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53797AC3"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w:t>
      </w:r>
      <w:r w:rsidR="00403D03">
        <w:rPr>
          <w:rFonts w:ascii="Times New Roman CYR" w:eastAsia="Times New Roman" w:hAnsi="Times New Roman CYR" w:cs="Times New Roman CYR"/>
          <w:bCs/>
          <w:color w:val="000000"/>
          <w:sz w:val="24"/>
          <w:szCs w:val="24"/>
          <w:lang w:val="uk-UA" w:eastAsia="ru-RU"/>
        </w:rPr>
        <w:t xml:space="preserve">   </w:t>
      </w: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056CC094"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sidR="00E67CD3">
        <w:rPr>
          <w:rFonts w:ascii="Times New Roman CYR" w:eastAsia="Times New Roman" w:hAnsi="Times New Roman CYR" w:cs="Times New Roman CYR"/>
          <w:bCs/>
          <w:color w:val="000000"/>
          <w:sz w:val="24"/>
          <w:szCs w:val="24"/>
          <w:lang w:val="uk-UA" w:eastAsia="ru-RU"/>
        </w:rPr>
        <w:t>20</w:t>
      </w:r>
      <w:r w:rsidRPr="00C2755F">
        <w:rPr>
          <w:rFonts w:ascii="Times New Roman CYR" w:eastAsia="Times New Roman" w:hAnsi="Times New Roman CYR" w:cs="Times New Roman CYR"/>
          <w:bCs/>
          <w:color w:val="000000"/>
          <w:sz w:val="24"/>
          <w:szCs w:val="24"/>
          <w:lang w:val="uk-UA" w:eastAsia="ru-RU"/>
        </w:rPr>
        <w:t>.</w:t>
      </w:r>
      <w:r w:rsidR="00E67CD3">
        <w:rPr>
          <w:rFonts w:ascii="Times New Roman CYR" w:eastAsia="Times New Roman" w:hAnsi="Times New Roman CYR" w:cs="Times New Roman CYR"/>
          <w:bCs/>
          <w:color w:val="000000"/>
          <w:sz w:val="24"/>
          <w:szCs w:val="24"/>
          <w:lang w:val="uk-UA" w:eastAsia="ru-RU"/>
        </w:rPr>
        <w:t>12</w:t>
      </w:r>
      <w:r w:rsidRPr="00C2755F">
        <w:rPr>
          <w:rFonts w:ascii="Times New Roman CYR" w:eastAsia="Times New Roman" w:hAnsi="Times New Roman CYR" w:cs="Times New Roman CYR"/>
          <w:bCs/>
          <w:color w:val="000000"/>
          <w:sz w:val="24"/>
          <w:szCs w:val="24"/>
          <w:lang w:val="uk-UA" w:eastAsia="ru-RU"/>
        </w:rPr>
        <w:t>.2023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p w14:paraId="55D0F6E3"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C2755F" w:rsidRPr="00C2755F" w14:paraId="22C4D6DC" w14:textId="77777777" w:rsidTr="000569E3">
        <w:tc>
          <w:tcPr>
            <w:tcW w:w="9468" w:type="dxa"/>
          </w:tcPr>
          <w:p w14:paraId="4C9C49B7" w14:textId="77777777" w:rsidR="00C2755F" w:rsidRPr="00C2755F" w:rsidRDefault="00C2755F" w:rsidP="00C2755F">
            <w:pPr>
              <w:jc w:val="center"/>
              <w:rPr>
                <w:b/>
                <w:bCs/>
                <w:snapToGrid w:val="0"/>
                <w:sz w:val="28"/>
                <w:szCs w:val="28"/>
                <w:lang w:val="uk-UA"/>
              </w:rPr>
            </w:pPr>
          </w:p>
        </w:tc>
      </w:tr>
      <w:tr w:rsidR="00C2755F" w:rsidRPr="00C2755F" w14:paraId="299D94B5" w14:textId="77777777" w:rsidTr="000569E3">
        <w:trPr>
          <w:trHeight w:val="756"/>
        </w:trPr>
        <w:tc>
          <w:tcPr>
            <w:tcW w:w="9468" w:type="dxa"/>
          </w:tcPr>
          <w:tbl>
            <w:tblPr>
              <w:tblW w:w="8495" w:type="dxa"/>
              <w:jc w:val="center"/>
              <w:tblLook w:val="0000" w:firstRow="0" w:lastRow="0" w:firstColumn="0" w:lastColumn="0" w:noHBand="0" w:noVBand="0"/>
            </w:tblPr>
            <w:tblGrid>
              <w:gridCol w:w="8495"/>
            </w:tblGrid>
            <w:tr w:rsidR="00C2755F" w:rsidRPr="00C2755F" w14:paraId="2B5B8381" w14:textId="77777777" w:rsidTr="000569E3">
              <w:trPr>
                <w:trHeight w:val="29"/>
                <w:jc w:val="center"/>
              </w:trPr>
              <w:tc>
                <w:tcPr>
                  <w:tcW w:w="8495" w:type="dxa"/>
                </w:tcPr>
                <w:p w14:paraId="0EFD6D6C" w14:textId="77777777" w:rsidR="00C2755F" w:rsidRPr="00C2755F" w:rsidRDefault="00C2755F" w:rsidP="00403D03">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5ADFC486" w14:textId="77777777" w:rsidR="00403D03" w:rsidRPr="00403D03" w:rsidRDefault="00403D03" w:rsidP="00403D03">
            <w:pPr>
              <w:spacing w:after="0" w:line="240" w:lineRule="auto"/>
              <w:jc w:val="center"/>
              <w:rPr>
                <w:rFonts w:ascii="Times New Roman" w:hAnsi="Times New Roman"/>
                <w:b/>
                <w:bCs/>
                <w:snapToGrid w:val="0"/>
                <w:sz w:val="28"/>
                <w:szCs w:val="28"/>
                <w:lang w:val="uk-UA" w:eastAsia="ru-RU"/>
              </w:rPr>
            </w:pPr>
            <w:r w:rsidRPr="00403D03">
              <w:rPr>
                <w:rFonts w:ascii="Times New Roman" w:hAnsi="Times New Roman"/>
                <w:b/>
                <w:bCs/>
                <w:snapToGrid w:val="0"/>
                <w:sz w:val="28"/>
                <w:szCs w:val="28"/>
                <w:lang w:val="uk-UA" w:eastAsia="ru-RU"/>
              </w:rPr>
              <w:t>ТЕНДЕРНА ДОКУМЕНТАЦІЯ</w:t>
            </w:r>
          </w:p>
          <w:p w14:paraId="55833DCB" w14:textId="77777777" w:rsidR="00403D03" w:rsidRPr="00403D03" w:rsidRDefault="00403D03" w:rsidP="00403D03">
            <w:pPr>
              <w:spacing w:after="0" w:line="240" w:lineRule="auto"/>
              <w:jc w:val="center"/>
              <w:rPr>
                <w:rFonts w:ascii="Times New Roman" w:hAnsi="Times New Roman"/>
                <w:b/>
                <w:bCs/>
                <w:snapToGrid w:val="0"/>
                <w:sz w:val="28"/>
                <w:szCs w:val="28"/>
                <w:lang w:val="uk-UA" w:eastAsia="ru-RU"/>
              </w:rPr>
            </w:pPr>
            <w:r w:rsidRPr="00403D03">
              <w:rPr>
                <w:rFonts w:ascii="Times New Roman" w:hAnsi="Times New Roman"/>
                <w:b/>
                <w:bCs/>
                <w:snapToGrid w:val="0"/>
                <w:sz w:val="28"/>
                <w:szCs w:val="28"/>
                <w:lang w:val="uk-UA" w:eastAsia="ru-RU"/>
              </w:rPr>
              <w:t xml:space="preserve">щодо проведення відкритих торгів з особливостями на закупівлю за предметом </w:t>
            </w:r>
          </w:p>
          <w:p w14:paraId="26E66AEA" w14:textId="77777777" w:rsidR="00403D03" w:rsidRPr="00403D03" w:rsidRDefault="00403D03" w:rsidP="00403D03">
            <w:pPr>
              <w:spacing w:after="0" w:line="240" w:lineRule="auto"/>
              <w:jc w:val="center"/>
              <w:rPr>
                <w:rFonts w:ascii="Times New Roman" w:hAnsi="Times New Roman"/>
                <w:b/>
                <w:bCs/>
                <w:snapToGrid w:val="0"/>
                <w:sz w:val="28"/>
                <w:szCs w:val="28"/>
                <w:lang w:val="uk-UA" w:eastAsia="ru-RU"/>
              </w:rPr>
            </w:pPr>
          </w:p>
          <w:p w14:paraId="70A06880" w14:textId="4F677E9E" w:rsidR="00403D03" w:rsidRPr="00403D03" w:rsidRDefault="00403D03" w:rsidP="00403D03">
            <w:pPr>
              <w:spacing w:after="0" w:line="240" w:lineRule="auto"/>
              <w:jc w:val="center"/>
              <w:rPr>
                <w:rFonts w:ascii="Times New Roman" w:hAnsi="Times New Roman"/>
                <w:b/>
                <w:sz w:val="28"/>
                <w:szCs w:val="28"/>
                <w:shd w:val="clear" w:color="auto" w:fill="FFFFFF"/>
                <w:lang w:val="uk-UA" w:eastAsia="ru-RU"/>
              </w:rPr>
            </w:pPr>
            <w:r w:rsidRPr="00403D03">
              <w:rPr>
                <w:rFonts w:ascii="Times New Roman" w:hAnsi="Times New Roman"/>
                <w:b/>
                <w:sz w:val="28"/>
                <w:szCs w:val="28"/>
                <w:shd w:val="clear" w:color="auto" w:fill="FFFFFF"/>
                <w:lang w:val="uk-UA" w:eastAsia="ru-RU"/>
              </w:rPr>
              <w:t>Природний газ</w:t>
            </w:r>
            <w:r w:rsidRPr="00403D03">
              <w:rPr>
                <w:rFonts w:ascii="Times New Roman" w:hAnsi="Times New Roman"/>
                <w:b/>
                <w:sz w:val="28"/>
                <w:szCs w:val="28"/>
                <w:lang w:val="uk-UA" w:eastAsia="ru-RU"/>
              </w:rPr>
              <w:t xml:space="preserve"> на </w:t>
            </w:r>
            <w:r w:rsidR="00E67CD3">
              <w:rPr>
                <w:rFonts w:ascii="Times New Roman" w:hAnsi="Times New Roman"/>
                <w:b/>
                <w:sz w:val="28"/>
                <w:szCs w:val="28"/>
                <w:lang w:val="uk-UA" w:eastAsia="ru-RU"/>
              </w:rPr>
              <w:t>січень-15.04.2024</w:t>
            </w:r>
            <w:r w:rsidRPr="00403D03">
              <w:rPr>
                <w:rFonts w:ascii="Times New Roman" w:hAnsi="Times New Roman"/>
                <w:b/>
                <w:sz w:val="28"/>
                <w:szCs w:val="28"/>
                <w:lang w:val="uk-UA" w:eastAsia="ru-RU"/>
              </w:rPr>
              <w:t xml:space="preserve"> року</w:t>
            </w:r>
            <w:r w:rsidRPr="00403D03">
              <w:rPr>
                <w:rFonts w:ascii="Times New Roman" w:hAnsi="Times New Roman"/>
                <w:b/>
                <w:sz w:val="28"/>
                <w:szCs w:val="28"/>
                <w:shd w:val="clear" w:color="auto" w:fill="FFFFFF"/>
                <w:lang w:val="uk-UA" w:eastAsia="ru-RU"/>
              </w:rPr>
              <w:t xml:space="preserve"> </w:t>
            </w:r>
            <w:r w:rsidR="00BC46B7">
              <w:rPr>
                <w:rFonts w:ascii="Times New Roman" w:hAnsi="Times New Roman"/>
                <w:b/>
                <w:sz w:val="28"/>
                <w:szCs w:val="28"/>
                <w:shd w:val="clear" w:color="auto" w:fill="FFFFFF"/>
                <w:lang w:val="uk-UA" w:eastAsia="ru-RU"/>
              </w:rPr>
              <w:t>включно</w:t>
            </w:r>
          </w:p>
          <w:p w14:paraId="54D5DA01" w14:textId="77777777" w:rsidR="00403D03" w:rsidRPr="00403D03" w:rsidRDefault="00403D03" w:rsidP="00403D03">
            <w:pPr>
              <w:spacing w:after="0" w:line="240" w:lineRule="auto"/>
              <w:jc w:val="center"/>
              <w:rPr>
                <w:rFonts w:ascii="Times New Roman" w:hAnsi="Times New Roman"/>
                <w:b/>
                <w:bCs/>
                <w:snapToGrid w:val="0"/>
                <w:sz w:val="28"/>
                <w:szCs w:val="28"/>
                <w:lang w:val="uk-UA" w:eastAsia="ru-RU"/>
              </w:rPr>
            </w:pPr>
            <w:r w:rsidRPr="00403D03">
              <w:rPr>
                <w:rFonts w:ascii="Times New Roman" w:hAnsi="Times New Roman"/>
                <w:b/>
                <w:sz w:val="28"/>
                <w:szCs w:val="28"/>
                <w:shd w:val="clear" w:color="auto" w:fill="FFFFFF"/>
                <w:lang w:val="uk-UA" w:eastAsia="ru-RU"/>
              </w:rPr>
              <w:t>(код ДК 021:2015- 09120000-6 - Газове паливо)</w:t>
            </w:r>
          </w:p>
          <w:p w14:paraId="0D8E5D4A" w14:textId="77777777" w:rsidR="00C2755F" w:rsidRPr="00C2755F" w:rsidRDefault="00C2755F" w:rsidP="00C2755F">
            <w:pPr>
              <w:jc w:val="center"/>
              <w:rPr>
                <w:rFonts w:ascii="Times New Roman" w:hAnsi="Times New Roman"/>
                <w:b/>
                <w:sz w:val="24"/>
                <w:szCs w:val="24"/>
                <w:lang w:val="uk-UA"/>
              </w:rPr>
            </w:pPr>
          </w:p>
        </w:tc>
      </w:tr>
      <w:tr w:rsidR="00C2755F" w:rsidRPr="00C2755F" w14:paraId="56EF9E24" w14:textId="77777777" w:rsidTr="000569E3">
        <w:trPr>
          <w:trHeight w:val="712"/>
        </w:trPr>
        <w:tc>
          <w:tcPr>
            <w:tcW w:w="9468" w:type="dxa"/>
            <w:vAlign w:val="center"/>
          </w:tcPr>
          <w:p w14:paraId="1D5EBFC5" w14:textId="77777777" w:rsidR="00C2755F" w:rsidRPr="00C2755F" w:rsidRDefault="00C2755F" w:rsidP="00C2755F">
            <w:pPr>
              <w:ind w:left="-216"/>
              <w:jc w:val="center"/>
              <w:rPr>
                <w:b/>
                <w:sz w:val="28"/>
                <w:szCs w:val="28"/>
                <w:lang w:val="uk-UA"/>
              </w:rPr>
            </w:pPr>
          </w:p>
        </w:tc>
      </w:tr>
      <w:tr w:rsidR="00C2755F" w:rsidRPr="00C2755F" w14:paraId="3112C573" w14:textId="77777777" w:rsidTr="000569E3">
        <w:trPr>
          <w:trHeight w:val="1237"/>
        </w:trPr>
        <w:tc>
          <w:tcPr>
            <w:tcW w:w="9468"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05CD0E33" w:rsid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26A65ECB" w14:textId="578F684A"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33A0B0DB" w14:textId="36AD9075"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3B8BBC9C" w14:textId="7ACF79EB"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048536FE" w14:textId="059B6340"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353B51D6" w14:textId="3FBF5270"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29CA6868" w14:textId="55142FD4"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027BADE3" w14:textId="5DCA9715"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012F49F" w14:textId="323F4923"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0E5813B" w14:textId="3F9B9325" w:rsidR="00403D03" w:rsidRDefault="00403D03"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4B8FD9D6" w:rsidR="00C2755F" w:rsidRPr="00C2755F" w:rsidRDefault="00403D03" w:rsidP="00403D03">
      <w:pPr>
        <w:widowControl w:val="0"/>
        <w:tabs>
          <w:tab w:val="left" w:pos="2472"/>
        </w:tabs>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w:t>
      </w: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49ACF080"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2023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5"/>
        <w:gridCol w:w="3025"/>
        <w:gridCol w:w="6148"/>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67CD3"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r w:rsidRPr="006C59DE">
              <w:rPr>
                <w:rFonts w:ascii="Times New Roman" w:eastAsia="Times New Roman" w:hAnsi="Times New Roman"/>
                <w:b/>
                <w:sz w:val="24"/>
                <w:szCs w:val="24"/>
                <w:lang w:val="uk-UA" w:eastAsia="uk-UA"/>
              </w:rPr>
              <w:t xml:space="preserve">Ганнус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елетронна пошта – </w:t>
            </w:r>
            <w:hyperlink r:id="rId7"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DF242C" w:rsidR="00B413F2" w:rsidRPr="00C2755F" w:rsidRDefault="00403D03" w:rsidP="00C2755F">
            <w:pPr>
              <w:spacing w:after="0" w:line="276" w:lineRule="auto"/>
              <w:rPr>
                <w:rFonts w:ascii="Times New Roman" w:eastAsia="Times New Roman" w:hAnsi="Times New Roman"/>
                <w:b/>
                <w:color w:val="000000"/>
                <w:sz w:val="28"/>
                <w:szCs w:val="28"/>
                <w:lang w:val="uk-UA" w:eastAsia="ru-RU"/>
              </w:rPr>
            </w:pPr>
            <w:r w:rsidRPr="00403D03">
              <w:rPr>
                <w:rFonts w:ascii="Times New Roman" w:hAnsi="Times New Roman"/>
                <w:b/>
                <w:szCs w:val="24"/>
                <w:shd w:val="clear" w:color="auto" w:fill="FFFFFF"/>
                <w:lang w:val="uk-UA" w:eastAsia="ru-RU"/>
              </w:rPr>
              <w:t>Природний газ</w:t>
            </w:r>
            <w:r w:rsidRPr="00403D03">
              <w:rPr>
                <w:rFonts w:ascii="Times New Roman" w:hAnsi="Times New Roman"/>
                <w:b/>
                <w:szCs w:val="24"/>
                <w:lang w:val="uk-UA" w:eastAsia="ru-RU"/>
              </w:rPr>
              <w:t xml:space="preserve"> на січень-</w:t>
            </w:r>
            <w:r w:rsidR="00E67CD3">
              <w:rPr>
                <w:rFonts w:ascii="Times New Roman" w:hAnsi="Times New Roman"/>
                <w:b/>
                <w:szCs w:val="24"/>
                <w:lang w:val="uk-UA" w:eastAsia="ru-RU"/>
              </w:rPr>
              <w:t>15.04.2024</w:t>
            </w:r>
            <w:r w:rsidRPr="00403D03">
              <w:rPr>
                <w:rFonts w:ascii="Times New Roman" w:hAnsi="Times New Roman"/>
                <w:b/>
                <w:szCs w:val="24"/>
                <w:lang w:val="uk-UA" w:eastAsia="ru-RU"/>
              </w:rPr>
              <w:t xml:space="preserve"> року</w:t>
            </w:r>
            <w:r w:rsidRPr="00403D03">
              <w:rPr>
                <w:rFonts w:ascii="Times New Roman" w:hAnsi="Times New Roman"/>
                <w:b/>
                <w:szCs w:val="24"/>
                <w:shd w:val="clear" w:color="auto" w:fill="FFFFFF"/>
                <w:lang w:val="uk-UA" w:eastAsia="ru-RU"/>
              </w:rPr>
              <w:t xml:space="preserve"> (код ДК 021:2015 - 09120000-6 - Газове паливо)</w:t>
            </w:r>
            <w:r w:rsidRPr="00403D03">
              <w:rPr>
                <w:rFonts w:ascii="Times New Roman" w:hAnsi="Times New Roman"/>
                <w:b/>
                <w:sz w:val="20"/>
                <w:szCs w:val="20"/>
                <w:lang w:val="uk-UA" w:eastAsia="ru-RU"/>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lastRenderedPageBreak/>
              <w:t xml:space="preserve">тип предмета закупівлі: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201BF8BB"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r w:rsidRPr="006C59DE">
              <w:rPr>
                <w:rFonts w:ascii="Times New Roman" w:eastAsia="Times New Roman" w:hAnsi="Times New Roman"/>
                <w:sz w:val="24"/>
              </w:rPr>
              <w:lastRenderedPageBreak/>
              <w:t>закупівля здійснюється без поділу на лоти</w:t>
            </w:r>
          </w:p>
        </w:tc>
      </w:tr>
      <w:tr w:rsidR="00403D03" w:rsidRPr="000A74B5" w14:paraId="705B296A" w14:textId="77777777" w:rsidTr="00B413F2">
        <w:tc>
          <w:tcPr>
            <w:tcW w:w="300" w:type="pct"/>
            <w:shd w:val="clear" w:color="auto" w:fill="FFFFFF"/>
            <w:hideMark/>
          </w:tcPr>
          <w:p w14:paraId="185452F9"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61B5ADF" w14:textId="0C83421A" w:rsidR="00403D03" w:rsidRPr="00D14A2E" w:rsidRDefault="00403D03" w:rsidP="00403D03">
            <w:pPr>
              <w:widowControl w:val="0"/>
              <w:ind w:firstLine="340"/>
              <w:jc w:val="both"/>
              <w:rPr>
                <w:rFonts w:ascii="Times New Roman" w:hAnsi="Times New Roman"/>
              </w:rPr>
            </w:pPr>
            <w:r w:rsidRPr="00D14A2E">
              <w:rPr>
                <w:rFonts w:ascii="Times New Roman" w:hAnsi="Times New Roman"/>
              </w:rPr>
              <w:t>Місце поставки</w:t>
            </w:r>
            <w:r>
              <w:rPr>
                <w:rFonts w:ascii="Times New Roman" w:hAnsi="Times New Roman"/>
              </w:rPr>
              <w:t>: КНП «Карлівський ЦПМСД» та його структурні підрозділи, згідно</w:t>
            </w:r>
            <w:r w:rsidRPr="00D14A2E">
              <w:rPr>
                <w:rFonts w:ascii="Times New Roman" w:hAnsi="Times New Roman"/>
              </w:rPr>
              <w:t xml:space="preserve"> Додатку </w:t>
            </w:r>
            <w:r w:rsidR="00BC46B7">
              <w:rPr>
                <w:rFonts w:ascii="Times New Roman" w:hAnsi="Times New Roman"/>
                <w:lang w:val="uk-UA"/>
              </w:rPr>
              <w:t>3</w:t>
            </w:r>
            <w:r w:rsidRPr="00D14A2E">
              <w:rPr>
                <w:rFonts w:ascii="Times New Roman" w:hAnsi="Times New Roman"/>
              </w:rPr>
              <w:t xml:space="preserve"> до тендерної документації</w:t>
            </w:r>
          </w:p>
          <w:p w14:paraId="154E1A7F" w14:textId="1716BCA4" w:rsidR="00403D03" w:rsidRPr="00AE1150" w:rsidRDefault="00403D03" w:rsidP="00403D03">
            <w:pPr>
              <w:spacing w:before="150" w:after="150" w:line="240" w:lineRule="auto"/>
              <w:rPr>
                <w:rFonts w:ascii="Times New Roman" w:eastAsia="Times New Roman" w:hAnsi="Times New Roman"/>
                <w:sz w:val="24"/>
                <w:szCs w:val="24"/>
                <w:lang w:eastAsia="ru-RU"/>
              </w:rPr>
            </w:pPr>
            <w:r w:rsidRPr="00D14A2E">
              <w:rPr>
                <w:rFonts w:ascii="Times New Roman" w:hAnsi="Times New Roman"/>
              </w:rPr>
              <w:t xml:space="preserve">Обсяг поставки: </w:t>
            </w:r>
            <w:r>
              <w:rPr>
                <w:rFonts w:ascii="Times New Roman" w:hAnsi="Times New Roman"/>
                <w:lang w:val="uk-UA"/>
              </w:rPr>
              <w:t>45</w:t>
            </w:r>
            <w:r>
              <w:rPr>
                <w:rFonts w:ascii="Times New Roman" w:hAnsi="Times New Roman"/>
              </w:rPr>
              <w:t xml:space="preserve"> </w:t>
            </w:r>
            <w:r w:rsidRPr="00D14A2E">
              <w:rPr>
                <w:rFonts w:ascii="Times New Roman" w:hAnsi="Times New Roman"/>
              </w:rPr>
              <w:t>тис.м.куб.</w:t>
            </w:r>
          </w:p>
        </w:tc>
      </w:tr>
      <w:tr w:rsidR="00403D03" w:rsidRPr="000A74B5" w14:paraId="1045FF18" w14:textId="77777777" w:rsidTr="00B413F2">
        <w:tc>
          <w:tcPr>
            <w:tcW w:w="300" w:type="pct"/>
            <w:shd w:val="clear" w:color="auto" w:fill="FFFFFF"/>
          </w:tcPr>
          <w:p w14:paraId="598FCC47" w14:textId="6C874CAE"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403D03" w:rsidRPr="006B6135"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53EDBF79" w14:textId="70F3ABB6" w:rsidR="00403D03" w:rsidRDefault="00E67CD3" w:rsidP="00403D03">
            <w:pPr>
              <w:pStyle w:val="af1"/>
              <w:jc w:val="both"/>
              <w:rPr>
                <w:rFonts w:ascii="Times New Roman" w:hAnsi="Times New Roman"/>
                <w:b/>
                <w:sz w:val="24"/>
                <w:szCs w:val="24"/>
                <w:lang w:val="uk-UA"/>
              </w:rPr>
            </w:pPr>
            <w:r>
              <w:rPr>
                <w:rFonts w:ascii="Times New Roman" w:hAnsi="Times New Roman"/>
                <w:b/>
                <w:sz w:val="24"/>
                <w:szCs w:val="24"/>
                <w:lang w:val="uk-UA"/>
              </w:rPr>
              <w:t>1 009</w:t>
            </w:r>
            <w:r w:rsidR="00403D03">
              <w:rPr>
                <w:rFonts w:ascii="Times New Roman" w:hAnsi="Times New Roman"/>
                <w:b/>
                <w:sz w:val="24"/>
                <w:szCs w:val="24"/>
                <w:lang w:val="uk-UA"/>
              </w:rPr>
              <w:t xml:space="preserve"> </w:t>
            </w:r>
            <w:r>
              <w:rPr>
                <w:rFonts w:ascii="Times New Roman" w:hAnsi="Times New Roman"/>
                <w:b/>
                <w:sz w:val="24"/>
                <w:szCs w:val="24"/>
                <w:lang w:val="uk-UA"/>
              </w:rPr>
              <w:t xml:space="preserve"> 787,2 9 </w:t>
            </w:r>
            <w:r w:rsidR="00403D03" w:rsidRPr="000761C0">
              <w:rPr>
                <w:rFonts w:ascii="Times New Roman" w:hAnsi="Times New Roman"/>
                <w:b/>
                <w:sz w:val="24"/>
                <w:szCs w:val="24"/>
                <w:lang w:val="uk-UA"/>
              </w:rPr>
              <w:t>грн.</w:t>
            </w:r>
            <w:r w:rsidR="00403D03">
              <w:rPr>
                <w:rFonts w:ascii="Times New Roman" w:hAnsi="Times New Roman"/>
                <w:b/>
                <w:sz w:val="24"/>
                <w:szCs w:val="24"/>
                <w:lang w:val="uk-UA"/>
              </w:rPr>
              <w:t xml:space="preserve"> ( </w:t>
            </w:r>
            <w:r>
              <w:rPr>
                <w:rFonts w:ascii="Times New Roman" w:hAnsi="Times New Roman"/>
                <w:b/>
                <w:sz w:val="24"/>
                <w:szCs w:val="24"/>
                <w:lang w:val="uk-UA"/>
              </w:rPr>
              <w:t>один мільйон дев’ять тисяч сімсот вісімдесят сім</w:t>
            </w:r>
            <w:r w:rsidR="00403D03">
              <w:rPr>
                <w:rFonts w:ascii="Times New Roman" w:hAnsi="Times New Roman"/>
                <w:b/>
                <w:sz w:val="24"/>
                <w:szCs w:val="24"/>
                <w:lang w:val="uk-UA"/>
              </w:rPr>
              <w:t xml:space="preserve">  грн.  </w:t>
            </w:r>
            <w:r>
              <w:rPr>
                <w:rFonts w:ascii="Times New Roman" w:hAnsi="Times New Roman"/>
                <w:b/>
                <w:sz w:val="24"/>
                <w:szCs w:val="24"/>
                <w:lang w:val="uk-UA"/>
              </w:rPr>
              <w:t>29</w:t>
            </w:r>
            <w:r w:rsidR="00403D03">
              <w:rPr>
                <w:rFonts w:ascii="Times New Roman" w:hAnsi="Times New Roman"/>
                <w:b/>
                <w:sz w:val="24"/>
                <w:szCs w:val="24"/>
                <w:lang w:val="uk-UA"/>
              </w:rPr>
              <w:t xml:space="preserve"> коп.)</w:t>
            </w:r>
            <w:r w:rsidR="00403D03" w:rsidRPr="000761C0">
              <w:rPr>
                <w:rFonts w:ascii="Times New Roman" w:hAnsi="Times New Roman"/>
                <w:b/>
                <w:sz w:val="24"/>
                <w:szCs w:val="24"/>
                <w:lang w:val="uk-UA"/>
              </w:rPr>
              <w:t xml:space="preserve"> з ПДВ.</w:t>
            </w:r>
          </w:p>
          <w:p w14:paraId="1DEFB6D6" w14:textId="7D7D95E4" w:rsidR="00403D03" w:rsidRPr="00C2755F" w:rsidRDefault="00403D03" w:rsidP="00403D03">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403D03" w:rsidRPr="000A74B5" w14:paraId="2D9F4DDD" w14:textId="77777777" w:rsidTr="00B413F2">
        <w:tc>
          <w:tcPr>
            <w:tcW w:w="300" w:type="pct"/>
            <w:shd w:val="clear" w:color="auto" w:fill="FFFFFF"/>
            <w:hideMark/>
          </w:tcPr>
          <w:p w14:paraId="7450B8F2"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FE5E2A1" w:rsidR="00403D03" w:rsidRPr="00C2755F" w:rsidRDefault="00E67CD3" w:rsidP="00403D03">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Січень-15.04.2024</w:t>
            </w:r>
            <w:r w:rsidR="00403D03">
              <w:rPr>
                <w:rFonts w:ascii="Times New Roman" w:eastAsia="Times New Roman" w:hAnsi="Times New Roman"/>
                <w:i/>
                <w:iCs/>
                <w:sz w:val="24"/>
                <w:szCs w:val="24"/>
                <w:lang w:val="uk-UA" w:eastAsia="ru-RU"/>
              </w:rPr>
              <w:t xml:space="preserve"> року включно</w:t>
            </w:r>
          </w:p>
        </w:tc>
      </w:tr>
      <w:tr w:rsidR="00403D03" w:rsidRPr="000A74B5" w14:paraId="554A0B1B" w14:textId="77777777" w:rsidTr="00B413F2">
        <w:tc>
          <w:tcPr>
            <w:tcW w:w="300" w:type="pct"/>
            <w:shd w:val="clear" w:color="auto" w:fill="FFFFFF"/>
            <w:hideMark/>
          </w:tcPr>
          <w:p w14:paraId="537AE309"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3D03" w:rsidRPr="000A74B5" w14:paraId="33EBD77D" w14:textId="77777777" w:rsidTr="00B413F2">
        <w:tc>
          <w:tcPr>
            <w:tcW w:w="300" w:type="pct"/>
            <w:shd w:val="clear" w:color="auto" w:fill="FFFFFF"/>
            <w:hideMark/>
          </w:tcPr>
          <w:p w14:paraId="1498E074"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403D03" w:rsidRPr="000A74B5" w14:paraId="66F4D967" w14:textId="77777777" w:rsidTr="00B413F2">
        <w:tc>
          <w:tcPr>
            <w:tcW w:w="300" w:type="pct"/>
            <w:shd w:val="clear" w:color="auto" w:fill="FFFFFF"/>
            <w:hideMark/>
          </w:tcPr>
          <w:p w14:paraId="79B6A78E"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03D03" w:rsidRPr="00C2755F" w14:paraId="0603F8D5" w14:textId="77777777" w:rsidTr="00B413F2">
        <w:tc>
          <w:tcPr>
            <w:tcW w:w="300" w:type="pct"/>
            <w:shd w:val="clear" w:color="auto" w:fill="FFFFFF"/>
          </w:tcPr>
          <w:p w14:paraId="5A452B85"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03D03"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3A6E057" w:rsidR="00403D03" w:rsidRPr="00C2755F" w:rsidRDefault="00403D03" w:rsidP="00403D03">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3D03" w:rsidRPr="000A74B5" w14:paraId="48AB05A1" w14:textId="77777777" w:rsidTr="00B413F2">
        <w:tc>
          <w:tcPr>
            <w:tcW w:w="5000" w:type="pct"/>
            <w:gridSpan w:val="3"/>
            <w:shd w:val="clear" w:color="auto" w:fill="FFFFFF"/>
            <w:hideMark/>
          </w:tcPr>
          <w:p w14:paraId="616DB44E" w14:textId="77777777" w:rsidR="00403D03" w:rsidRPr="00B413F2" w:rsidRDefault="00403D03" w:rsidP="00403D0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03D03" w:rsidRPr="00E67CD3" w14:paraId="2A0F34E1" w14:textId="77777777" w:rsidTr="00B413F2">
        <w:tc>
          <w:tcPr>
            <w:tcW w:w="300" w:type="pct"/>
            <w:shd w:val="clear" w:color="auto" w:fill="FFFFFF"/>
            <w:hideMark/>
          </w:tcPr>
          <w:p w14:paraId="6403BD8A"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3D03" w:rsidRPr="000A74B5" w14:paraId="66DDD752" w14:textId="77777777" w:rsidTr="00B413F2">
        <w:tc>
          <w:tcPr>
            <w:tcW w:w="300" w:type="pct"/>
            <w:shd w:val="clear" w:color="auto" w:fill="FFFFFF"/>
            <w:hideMark/>
          </w:tcPr>
          <w:p w14:paraId="246C574F"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403D03" w:rsidRPr="00883C78" w:rsidRDefault="00403D03" w:rsidP="00403D03">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3D03" w:rsidRPr="000A74B5" w14:paraId="2663D581" w14:textId="77777777" w:rsidTr="00B413F2">
        <w:tc>
          <w:tcPr>
            <w:tcW w:w="5000" w:type="pct"/>
            <w:gridSpan w:val="3"/>
            <w:shd w:val="clear" w:color="auto" w:fill="FFFFFF"/>
            <w:hideMark/>
          </w:tcPr>
          <w:p w14:paraId="679A52B5" w14:textId="77777777" w:rsidR="00403D03" w:rsidRPr="00B413F2" w:rsidRDefault="00403D03" w:rsidP="00403D0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03D03" w:rsidRPr="00E67CD3" w14:paraId="7E7B5366" w14:textId="77777777" w:rsidTr="00B413F2">
        <w:tc>
          <w:tcPr>
            <w:tcW w:w="300" w:type="pct"/>
            <w:shd w:val="clear" w:color="auto" w:fill="FFFFFF"/>
            <w:hideMark/>
          </w:tcPr>
          <w:p w14:paraId="5F0270FB"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A75D9">
              <w:rPr>
                <w:rFonts w:ascii="Times New Roman" w:eastAsia="Times New Roman" w:hAnsi="Times New Roman"/>
                <w:sz w:val="24"/>
                <w:szCs w:val="24"/>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26FF4F" w14:textId="33F92B65" w:rsidR="00403D03" w:rsidRPr="004411EC" w:rsidRDefault="00403D03" w:rsidP="00403D03">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58B5C82B" w14:textId="49378076" w:rsidR="00403D03" w:rsidRDefault="00403D03" w:rsidP="00403D0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403D03" w:rsidRDefault="00403D03" w:rsidP="00403D0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403D03" w:rsidRDefault="00403D03" w:rsidP="00403D0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03D03" w:rsidRDefault="00403D03" w:rsidP="00403D0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403D03" w:rsidRDefault="00403D03" w:rsidP="00403D0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403D03" w:rsidRPr="00A57464" w:rsidRDefault="00403D03" w:rsidP="00403D0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403D03" w:rsidRPr="00A57464" w:rsidRDefault="00403D03" w:rsidP="00403D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7A75D9">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403D03" w:rsidRDefault="00403D03" w:rsidP="00403D0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717447">
              <w:rPr>
                <w:rFonts w:ascii="Times New Roman" w:eastAsia="Times New Roman" w:hAnsi="Times New Roman"/>
                <w:sz w:val="24"/>
                <w:szCs w:val="24"/>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50CBFA0A"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403D03"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403D03" w:rsidRPr="00601FFA" w:rsidRDefault="00403D03" w:rsidP="00403D0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03D03" w:rsidRPr="00C2755F" w14:paraId="247477F4" w14:textId="77777777" w:rsidTr="00B413F2">
        <w:tc>
          <w:tcPr>
            <w:tcW w:w="300" w:type="pct"/>
            <w:shd w:val="clear" w:color="auto" w:fill="FFFFFF"/>
            <w:hideMark/>
          </w:tcPr>
          <w:p w14:paraId="5C3B65EA"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403D03" w:rsidRPr="00C2755F" w14:paraId="0C71FFB1" w14:textId="77777777" w:rsidTr="00B413F2">
        <w:tc>
          <w:tcPr>
            <w:tcW w:w="300" w:type="pct"/>
            <w:shd w:val="clear" w:color="auto" w:fill="FFFFFF"/>
            <w:hideMark/>
          </w:tcPr>
          <w:p w14:paraId="232A9B24"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03D03" w:rsidRPr="00E67CD3" w14:paraId="4F0E3A87" w14:textId="77777777" w:rsidTr="00B413F2">
        <w:tc>
          <w:tcPr>
            <w:tcW w:w="300" w:type="pct"/>
            <w:shd w:val="clear" w:color="auto" w:fill="FFFFFF"/>
            <w:hideMark/>
          </w:tcPr>
          <w:p w14:paraId="0C6AD42A"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403D03" w:rsidRPr="00E94849" w:rsidRDefault="00403D03" w:rsidP="00403D0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403D03" w:rsidRPr="00E94849" w:rsidRDefault="00403D03" w:rsidP="00403D0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403D03" w:rsidRPr="00E94849" w:rsidRDefault="00403D03" w:rsidP="00403D0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403D03" w:rsidRPr="00E94849" w:rsidRDefault="00403D03" w:rsidP="00403D0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403D03" w:rsidRPr="00E94849" w:rsidRDefault="00403D03" w:rsidP="00403D0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D03" w:rsidRPr="00C535CC" w14:paraId="30AB5656" w14:textId="77777777" w:rsidTr="00B413F2">
        <w:tc>
          <w:tcPr>
            <w:tcW w:w="300" w:type="pct"/>
            <w:shd w:val="clear" w:color="auto" w:fill="FFFFFF"/>
            <w:hideMark/>
          </w:tcPr>
          <w:p w14:paraId="6FE83FC1"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403D03" w:rsidRPr="000A74B5" w14:paraId="4B44FD2B" w14:textId="77777777" w:rsidTr="00B413F2">
        <w:tc>
          <w:tcPr>
            <w:tcW w:w="300" w:type="pct"/>
            <w:shd w:val="clear" w:color="auto" w:fill="FFFFFF"/>
            <w:hideMark/>
          </w:tcPr>
          <w:p w14:paraId="381BE43B"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03D03" w:rsidRPr="000A74B5" w14:paraId="108A3B96" w14:textId="77777777" w:rsidTr="00B413F2">
        <w:tc>
          <w:tcPr>
            <w:tcW w:w="300" w:type="pct"/>
            <w:shd w:val="clear" w:color="auto" w:fill="FFFFFF"/>
            <w:hideMark/>
          </w:tcPr>
          <w:p w14:paraId="30B1264D"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03D03" w:rsidRPr="00E67CD3" w14:paraId="41638AD2" w14:textId="77777777" w:rsidTr="00B413F2">
        <w:tc>
          <w:tcPr>
            <w:tcW w:w="300" w:type="pct"/>
            <w:shd w:val="clear" w:color="auto" w:fill="FFFFFF"/>
            <w:hideMark/>
          </w:tcPr>
          <w:p w14:paraId="221C9C5F"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D03" w:rsidRPr="00C2755F" w14:paraId="6513D5F7" w14:textId="77777777" w:rsidTr="00B413F2">
        <w:tc>
          <w:tcPr>
            <w:tcW w:w="300" w:type="pct"/>
            <w:shd w:val="clear" w:color="auto" w:fill="FFFFFF"/>
          </w:tcPr>
          <w:p w14:paraId="22D18237"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403D03"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403D03" w:rsidRPr="007654DA"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03D03" w:rsidRPr="000A74B5" w14:paraId="50F7E0A8" w14:textId="77777777" w:rsidTr="00B413F2">
        <w:tc>
          <w:tcPr>
            <w:tcW w:w="5000" w:type="pct"/>
            <w:gridSpan w:val="3"/>
            <w:shd w:val="clear" w:color="auto" w:fill="FFFFFF"/>
            <w:hideMark/>
          </w:tcPr>
          <w:p w14:paraId="45044C82" w14:textId="77777777" w:rsidR="00403D03" w:rsidRPr="00B413F2" w:rsidRDefault="00403D03" w:rsidP="00403D0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03D03" w:rsidRPr="000A74B5" w14:paraId="2301613C" w14:textId="77777777" w:rsidTr="00B413F2">
        <w:tc>
          <w:tcPr>
            <w:tcW w:w="300" w:type="pct"/>
            <w:shd w:val="clear" w:color="auto" w:fill="FFFFFF"/>
            <w:hideMark/>
          </w:tcPr>
          <w:p w14:paraId="5072672B"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DD32221" w:rsidR="00403D03" w:rsidRPr="00A57464" w:rsidRDefault="00403D03" w:rsidP="00403D03">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2</w:t>
            </w:r>
            <w:r w:rsidR="002A0B79">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w:t>
            </w:r>
            <w:r w:rsidR="002A0B79">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.2023 00 год.00 хв. за Київським часом</w:t>
            </w:r>
          </w:p>
          <w:p w14:paraId="13C5B6C5" w14:textId="77777777" w:rsidR="00403D03" w:rsidRPr="00A57464" w:rsidRDefault="00403D03" w:rsidP="00403D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03D03" w:rsidRPr="00E67CD3" w14:paraId="0D6A8D54" w14:textId="77777777" w:rsidTr="00B413F2">
        <w:tc>
          <w:tcPr>
            <w:tcW w:w="300" w:type="pct"/>
            <w:shd w:val="clear" w:color="auto" w:fill="FFFFFF"/>
            <w:hideMark/>
          </w:tcPr>
          <w:p w14:paraId="06FC0115"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A75D9">
              <w:rPr>
                <w:rFonts w:ascii="Times New Roman" w:eastAsia="Times New Roman" w:hAnsi="Times New Roman"/>
                <w:sz w:val="24"/>
                <w:szCs w:val="24"/>
                <w:lang w:val="uk-UA" w:eastAsia="ru-RU"/>
              </w:rPr>
              <w:lastRenderedPageBreak/>
              <w:t>статті 16 Закону, і документи, що підтверджують відсутність підстав, визначених пунктом 47 цих особливостей.</w:t>
            </w:r>
          </w:p>
          <w:p w14:paraId="2C532977" w14:textId="32B071DE" w:rsidR="00403D03" w:rsidRPr="00A57464"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3D03" w:rsidRPr="000A74B5" w14:paraId="1C80DED9" w14:textId="77777777" w:rsidTr="00B413F2">
        <w:tc>
          <w:tcPr>
            <w:tcW w:w="5000" w:type="pct"/>
            <w:gridSpan w:val="3"/>
            <w:shd w:val="clear" w:color="auto" w:fill="FFFFFF"/>
            <w:hideMark/>
          </w:tcPr>
          <w:p w14:paraId="4BBC93DA" w14:textId="77777777" w:rsidR="00403D03" w:rsidRPr="00B413F2" w:rsidRDefault="00403D03" w:rsidP="00403D0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403D03" w:rsidRPr="000A74B5" w14:paraId="5EDD15CD" w14:textId="77777777" w:rsidTr="00B413F2">
        <w:tc>
          <w:tcPr>
            <w:tcW w:w="300" w:type="pct"/>
            <w:shd w:val="clear" w:color="auto" w:fill="FFFFFF"/>
            <w:hideMark/>
          </w:tcPr>
          <w:p w14:paraId="16F1FDB5"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03D03" w:rsidRPr="00E67CD3" w14:paraId="3864D9C7" w14:textId="77777777" w:rsidTr="00B413F2">
        <w:tc>
          <w:tcPr>
            <w:tcW w:w="300" w:type="pct"/>
            <w:shd w:val="clear" w:color="auto" w:fill="FFFFFF"/>
            <w:hideMark/>
          </w:tcPr>
          <w:p w14:paraId="629A49F0"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403D03" w:rsidRPr="00B413F2" w:rsidRDefault="00403D03" w:rsidP="00403D0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403D03" w:rsidRPr="007A75D9" w:rsidRDefault="00403D03" w:rsidP="00403D03">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403D03" w:rsidRPr="007A75D9" w:rsidRDefault="00403D03" w:rsidP="00403D03">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403D03" w:rsidRPr="007A75D9" w:rsidRDefault="00403D03" w:rsidP="00403D03">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403D03" w:rsidRPr="007A75D9" w:rsidRDefault="00403D03" w:rsidP="00403D03">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403D03" w:rsidRPr="007A75D9" w:rsidRDefault="00403D03" w:rsidP="00403D03">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403D03" w:rsidRPr="007A75D9" w:rsidRDefault="00403D03" w:rsidP="00403D03">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403D03" w:rsidRPr="007A75D9" w:rsidRDefault="00403D03" w:rsidP="00403D03">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403D03" w:rsidRPr="007A75D9" w:rsidRDefault="00403D03" w:rsidP="00403D03">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403D03" w:rsidRPr="007A75D9" w:rsidRDefault="00403D03" w:rsidP="00403D03">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403D03" w:rsidRPr="007A75D9" w:rsidRDefault="00403D03" w:rsidP="00403D03">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403D03" w:rsidRPr="007A75D9" w:rsidRDefault="00403D03" w:rsidP="00403D03">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403D03" w:rsidRPr="007A75D9" w:rsidRDefault="00403D03" w:rsidP="00403D03">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403D03" w:rsidRPr="007A75D9" w:rsidRDefault="00403D03" w:rsidP="00403D03">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403D03" w:rsidRDefault="00403D03" w:rsidP="00403D03">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403D03" w:rsidRPr="007A75D9" w:rsidRDefault="00403D03" w:rsidP="00403D03">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403D03" w:rsidRPr="00053CC1" w:rsidRDefault="00403D03" w:rsidP="00403D03">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403D03" w:rsidRPr="00A57464" w:rsidRDefault="00403D03" w:rsidP="00403D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403D03" w:rsidRDefault="00403D03" w:rsidP="00403D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A57464">
              <w:rPr>
                <w:rFonts w:ascii="Times New Roman" w:eastAsia="Times New Roman" w:hAnsi="Times New Roman"/>
                <w:sz w:val="24"/>
                <w:szCs w:val="24"/>
                <w:lang w:val="uk-UA"/>
              </w:rPr>
              <w:lastRenderedPageBreak/>
              <w:t xml:space="preserve">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403D03" w:rsidRPr="007A75D9" w:rsidRDefault="00403D03" w:rsidP="00403D0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403D03" w:rsidRDefault="00403D03" w:rsidP="00403D03">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403D03" w:rsidRDefault="00403D03" w:rsidP="00403D03">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403D03" w:rsidRPr="00A57464" w:rsidRDefault="00403D03" w:rsidP="00403D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403D03" w:rsidRPr="00A57464" w:rsidRDefault="00403D03" w:rsidP="00403D03">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403D03" w:rsidRPr="00A57464" w:rsidRDefault="00403D03" w:rsidP="00403D03">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403D03" w:rsidRPr="00A57464" w:rsidRDefault="00403D03" w:rsidP="00403D03">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403D03" w:rsidRPr="00D03E3F" w:rsidRDefault="00403D03" w:rsidP="00403D0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403D03" w:rsidRPr="00D03E3F" w:rsidRDefault="00403D03" w:rsidP="00403D0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403D03" w:rsidRPr="007A75D9"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403D03" w:rsidRPr="00A57464" w:rsidRDefault="00403D03" w:rsidP="00403D03">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3D03" w:rsidRPr="00C535CC" w14:paraId="7A610182" w14:textId="77777777" w:rsidTr="00B413F2">
        <w:tc>
          <w:tcPr>
            <w:tcW w:w="300" w:type="pct"/>
            <w:shd w:val="clear" w:color="auto" w:fill="FFFFFF"/>
            <w:hideMark/>
          </w:tcPr>
          <w:p w14:paraId="10038568" w14:textId="77777777" w:rsidR="00403D03" w:rsidRPr="00B413F2" w:rsidRDefault="00403D03" w:rsidP="00403D0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403D03" w:rsidRPr="00BD6C65" w:rsidRDefault="00403D03" w:rsidP="00403D0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403D03" w:rsidRPr="007A75D9"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403D03" w:rsidRPr="007A75D9" w:rsidRDefault="00403D03" w:rsidP="00403D03">
            <w:pPr>
              <w:spacing w:after="0" w:line="240" w:lineRule="auto"/>
              <w:jc w:val="both"/>
              <w:rPr>
                <w:rFonts w:ascii="Times New Roman" w:hAnsi="Times New Roman"/>
                <w:sz w:val="24"/>
                <w:szCs w:val="24"/>
                <w:lang w:val="uk-UA"/>
              </w:rPr>
            </w:pPr>
          </w:p>
          <w:p w14:paraId="497C9789" w14:textId="0C26B6AE" w:rsidR="00403D03" w:rsidRPr="007A75D9"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403D03" w:rsidRPr="007A75D9" w:rsidRDefault="00403D03" w:rsidP="00403D03">
            <w:pPr>
              <w:spacing w:after="0" w:line="240" w:lineRule="auto"/>
              <w:jc w:val="both"/>
              <w:rPr>
                <w:rFonts w:ascii="Times New Roman" w:hAnsi="Times New Roman"/>
                <w:sz w:val="24"/>
                <w:szCs w:val="24"/>
                <w:lang w:val="uk-UA"/>
              </w:rPr>
            </w:pPr>
          </w:p>
          <w:p w14:paraId="2C91C2F2"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403D03" w:rsidRPr="007A75D9" w:rsidRDefault="00403D03" w:rsidP="00403D03">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403D03" w:rsidRPr="007A75D9" w:rsidRDefault="00403D03" w:rsidP="00403D03">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7A75D9">
              <w:rPr>
                <w:rFonts w:ascii="Times New Roman" w:hAnsi="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403D03" w:rsidRPr="007A75D9"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403D03" w:rsidRPr="007A75D9" w:rsidRDefault="00403D03" w:rsidP="00403D03">
            <w:pPr>
              <w:spacing w:after="0" w:line="240" w:lineRule="auto"/>
              <w:jc w:val="both"/>
              <w:rPr>
                <w:rFonts w:ascii="Times New Roman" w:hAnsi="Times New Roman"/>
                <w:sz w:val="24"/>
                <w:szCs w:val="24"/>
                <w:lang w:val="uk-UA"/>
              </w:rPr>
            </w:pPr>
          </w:p>
          <w:p w14:paraId="0DF674DE" w14:textId="77777777" w:rsidR="00403D03" w:rsidRPr="007A75D9" w:rsidRDefault="00403D03" w:rsidP="00403D03">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403D03" w:rsidRPr="007A75D9" w:rsidRDefault="00403D03" w:rsidP="00403D03">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403D03" w:rsidRPr="007A75D9" w:rsidRDefault="00403D03" w:rsidP="00403D03">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403D03" w:rsidRPr="007A75D9" w:rsidRDefault="00403D03" w:rsidP="00403D03">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403D03" w:rsidRPr="007A75D9" w:rsidRDefault="00403D03" w:rsidP="00403D03">
            <w:pPr>
              <w:spacing w:after="0" w:line="240" w:lineRule="auto"/>
              <w:jc w:val="both"/>
              <w:rPr>
                <w:rFonts w:ascii="Times New Roman" w:hAnsi="Times New Roman"/>
                <w:sz w:val="24"/>
                <w:szCs w:val="24"/>
                <w:lang w:val="uk-UA"/>
              </w:rPr>
            </w:pPr>
          </w:p>
          <w:p w14:paraId="1B652636" w14:textId="77777777" w:rsidR="00403D03" w:rsidRPr="007A75D9"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403D03" w:rsidRPr="007A75D9" w:rsidRDefault="00403D03" w:rsidP="00403D03">
            <w:pPr>
              <w:spacing w:after="0" w:line="240" w:lineRule="auto"/>
              <w:jc w:val="both"/>
              <w:rPr>
                <w:rFonts w:ascii="Times New Roman" w:hAnsi="Times New Roman"/>
                <w:sz w:val="24"/>
                <w:szCs w:val="24"/>
                <w:lang w:val="uk-UA"/>
              </w:rPr>
            </w:pPr>
          </w:p>
          <w:p w14:paraId="34929214" w14:textId="77777777" w:rsidR="00403D03" w:rsidRPr="007A75D9" w:rsidRDefault="00403D03" w:rsidP="00403D03">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403D03" w:rsidRPr="007A75D9" w:rsidRDefault="00403D03" w:rsidP="00403D03">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403D03" w:rsidRPr="007A75D9" w:rsidRDefault="00403D03" w:rsidP="00403D03">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403D03" w:rsidRPr="007A75D9" w:rsidRDefault="00403D03" w:rsidP="00403D03">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403D03" w:rsidRPr="007A75D9" w:rsidRDefault="00403D03" w:rsidP="00403D03">
            <w:pPr>
              <w:pStyle w:val="a4"/>
              <w:spacing w:after="0" w:line="240" w:lineRule="auto"/>
              <w:rPr>
                <w:rFonts w:ascii="Times New Roman" w:hAnsi="Times New Roman"/>
                <w:sz w:val="24"/>
                <w:szCs w:val="24"/>
                <w:lang w:val="uk-UA"/>
              </w:rPr>
            </w:pPr>
          </w:p>
          <w:p w14:paraId="0852DBD1" w14:textId="77777777" w:rsidR="00403D03" w:rsidRPr="007A75D9"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403D03" w:rsidRPr="009A1E06" w:rsidRDefault="00403D03" w:rsidP="00403D03">
            <w:pPr>
              <w:spacing w:after="0" w:line="240" w:lineRule="auto"/>
              <w:jc w:val="both"/>
              <w:rPr>
                <w:rFonts w:ascii="Times New Roman" w:hAnsi="Times New Roman"/>
                <w:sz w:val="24"/>
                <w:szCs w:val="24"/>
                <w:highlight w:val="green"/>
                <w:lang w:val="uk-UA"/>
              </w:rPr>
            </w:pPr>
          </w:p>
          <w:p w14:paraId="5DEBE562" w14:textId="77777777" w:rsidR="00403D03" w:rsidRPr="007A75D9" w:rsidRDefault="00403D03" w:rsidP="00403D03">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403D03" w:rsidRPr="007A75D9" w:rsidRDefault="00403D03" w:rsidP="00403D03">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403D03" w:rsidRPr="007A75D9" w:rsidRDefault="00403D03" w:rsidP="00403D03">
            <w:pPr>
              <w:spacing w:after="0" w:line="240" w:lineRule="auto"/>
              <w:ind w:left="720"/>
              <w:jc w:val="both"/>
              <w:rPr>
                <w:rFonts w:ascii="Times New Roman" w:hAnsi="Times New Roman"/>
                <w:sz w:val="24"/>
                <w:szCs w:val="24"/>
                <w:lang w:val="uk-UA"/>
              </w:rPr>
            </w:pPr>
          </w:p>
          <w:p w14:paraId="1FDF7C1B" w14:textId="48765C22" w:rsidR="00403D03" w:rsidRPr="00D6537C" w:rsidRDefault="00403D03" w:rsidP="00403D0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403D03" w:rsidRPr="00D6537C" w:rsidRDefault="00403D03" w:rsidP="00403D03">
            <w:pPr>
              <w:spacing w:after="0" w:line="240" w:lineRule="auto"/>
              <w:jc w:val="both"/>
              <w:rPr>
                <w:rFonts w:ascii="Times New Roman" w:hAnsi="Times New Roman"/>
                <w:sz w:val="24"/>
                <w:szCs w:val="24"/>
                <w:lang w:val="uk-UA"/>
              </w:rPr>
            </w:pPr>
          </w:p>
          <w:p w14:paraId="5E2CDE82" w14:textId="5BA8D5B3" w:rsidR="00403D03" w:rsidRPr="009A1E06" w:rsidRDefault="00403D03" w:rsidP="00403D0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3D03" w:rsidRPr="000A74B5" w14:paraId="37ABCCD2" w14:textId="77777777" w:rsidTr="00B413F2">
        <w:tc>
          <w:tcPr>
            <w:tcW w:w="5000" w:type="pct"/>
            <w:gridSpan w:val="3"/>
            <w:shd w:val="clear" w:color="auto" w:fill="FFFFFF"/>
            <w:hideMark/>
          </w:tcPr>
          <w:p w14:paraId="7683C1B9" w14:textId="77777777" w:rsidR="00403D03" w:rsidRPr="00B413F2" w:rsidRDefault="00403D03" w:rsidP="00403D0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03D03" w:rsidRPr="000A74B5" w14:paraId="5CA7BD04" w14:textId="77777777" w:rsidTr="00B413F2">
        <w:tc>
          <w:tcPr>
            <w:tcW w:w="300" w:type="pct"/>
            <w:shd w:val="clear" w:color="auto" w:fill="FFFFFF"/>
            <w:hideMark/>
          </w:tcPr>
          <w:p w14:paraId="54DD5C72"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03D03" w:rsidRPr="00877A5C" w:rsidRDefault="00403D03" w:rsidP="00403D0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3D03" w:rsidRPr="000A74B5" w14:paraId="6ECFF4AE" w14:textId="77777777" w:rsidTr="00B413F2">
        <w:tc>
          <w:tcPr>
            <w:tcW w:w="300" w:type="pct"/>
            <w:shd w:val="clear" w:color="auto" w:fill="FFFFFF"/>
            <w:hideMark/>
          </w:tcPr>
          <w:p w14:paraId="2A0B1A7F"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403D03" w:rsidRPr="00877A5C"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03D03"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3D03" w:rsidRPr="000A74B5" w14:paraId="027BEBC8" w14:textId="77777777" w:rsidTr="00B413F2">
        <w:tc>
          <w:tcPr>
            <w:tcW w:w="300" w:type="pct"/>
            <w:shd w:val="clear" w:color="auto" w:fill="FFFFFF"/>
            <w:hideMark/>
          </w:tcPr>
          <w:p w14:paraId="3AEAB7DD"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03D03" w:rsidRPr="000A74B5" w14:paraId="18211FF2" w14:textId="77777777" w:rsidTr="00B413F2">
        <w:tc>
          <w:tcPr>
            <w:tcW w:w="300" w:type="pct"/>
            <w:shd w:val="clear" w:color="auto" w:fill="FFFFFF"/>
            <w:hideMark/>
          </w:tcPr>
          <w:p w14:paraId="67110EA7"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403D03" w:rsidRPr="00D6537C"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w:t>
            </w:r>
            <w:r w:rsidRPr="00D6537C">
              <w:rPr>
                <w:rFonts w:ascii="Times New Roman" w:eastAsia="Times New Roman" w:hAnsi="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06F1ED84" w14:textId="01B43AEA" w:rsidR="00403D03" w:rsidRPr="00D6537C"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403D03" w:rsidRPr="00D6537C" w:rsidRDefault="00403D03" w:rsidP="00403D0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403D03" w:rsidRPr="00D6537C" w:rsidRDefault="00403D03" w:rsidP="00403D0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403D03" w:rsidRPr="00D6537C" w:rsidRDefault="00403D03" w:rsidP="00403D0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403D03" w:rsidRPr="00D6537C"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403D03" w:rsidRPr="00D6537C"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403D03" w:rsidRPr="00D6537C"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403D03" w:rsidRPr="00934632" w:rsidRDefault="00403D03" w:rsidP="00403D03">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03D03" w:rsidRPr="000A74B5" w14:paraId="0C39B6A3" w14:textId="77777777" w:rsidTr="00B413F2">
        <w:tc>
          <w:tcPr>
            <w:tcW w:w="300" w:type="pct"/>
            <w:shd w:val="clear" w:color="auto" w:fill="FFFFFF"/>
            <w:hideMark/>
          </w:tcPr>
          <w:p w14:paraId="49D33718"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3D03" w:rsidRPr="00C2755F" w14:paraId="067D03A3" w14:textId="77777777" w:rsidTr="00B413F2">
        <w:tc>
          <w:tcPr>
            <w:tcW w:w="300" w:type="pct"/>
            <w:shd w:val="clear" w:color="auto" w:fill="FFFFFF"/>
            <w:hideMark/>
          </w:tcPr>
          <w:p w14:paraId="1D20321B" w14:textId="77777777" w:rsidR="00403D03" w:rsidRPr="00B413F2" w:rsidRDefault="00403D03" w:rsidP="00403D0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403D03" w:rsidRPr="00B413F2" w:rsidRDefault="00403D03" w:rsidP="00403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403D03" w:rsidRDefault="00403D03" w:rsidP="00403D0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403D03" w:rsidRPr="00B413F2" w:rsidRDefault="00403D03" w:rsidP="00403D03">
            <w:pPr>
              <w:spacing w:before="150" w:after="150" w:line="240" w:lineRule="auto"/>
              <w:jc w:val="both"/>
              <w:rPr>
                <w:rFonts w:ascii="Times New Roman" w:eastAsia="Times New Roman" w:hAnsi="Times New Roman"/>
                <w:sz w:val="24"/>
                <w:szCs w:val="24"/>
                <w:lang w:val="uk-UA" w:eastAsia="ru-RU"/>
              </w:rPr>
            </w:pPr>
          </w:p>
        </w:tc>
      </w:tr>
    </w:tbl>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727D2E" w:rsidRPr="000A74B5" w14:paraId="6FDB7637" w14:textId="77777777" w:rsidTr="002D0445">
        <w:trPr>
          <w:trHeight w:val="5881"/>
        </w:trPr>
        <w:tc>
          <w:tcPr>
            <w:tcW w:w="562" w:type="dxa"/>
            <w:shd w:val="clear" w:color="auto" w:fill="auto"/>
          </w:tcPr>
          <w:p w14:paraId="6D9CB6E9" w14:textId="26C06BD7" w:rsidR="00727D2E" w:rsidRPr="000A74B5" w:rsidRDefault="00727D2E" w:rsidP="00727D2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021FC09" w14:textId="590B452E" w:rsidR="00727D2E" w:rsidRPr="000A74B5" w:rsidRDefault="00727D2E" w:rsidP="00727D2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069C955" w14:textId="77777777" w:rsidR="00727D2E" w:rsidRPr="000A74B5" w:rsidRDefault="00727D2E" w:rsidP="00727D2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55D90A2" w14:textId="77777777" w:rsidR="00727D2E" w:rsidRPr="000A74B5" w:rsidRDefault="00727D2E" w:rsidP="00727D2E">
            <w:pPr>
              <w:spacing w:after="0" w:line="240" w:lineRule="auto"/>
              <w:jc w:val="both"/>
              <w:rPr>
                <w:rFonts w:ascii="Times New Roman" w:hAnsi="Times New Roman"/>
                <w:sz w:val="24"/>
                <w:szCs w:val="24"/>
                <w:lang w:val="uk-UA"/>
              </w:rPr>
            </w:pPr>
          </w:p>
          <w:p w14:paraId="418246A8" w14:textId="50BFDB4A" w:rsidR="00727D2E" w:rsidRPr="000A74B5" w:rsidRDefault="00727D2E" w:rsidP="00727D2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F76519">
              <w:rPr>
                <w:rFonts w:ascii="Times New Roman" w:hAnsi="Times New Roman"/>
                <w:i/>
                <w:iCs/>
                <w:sz w:val="24"/>
                <w:szCs w:val="24"/>
                <w:lang w:val="uk-UA"/>
              </w:rPr>
              <w:t>1</w:t>
            </w:r>
          </w:p>
          <w:p w14:paraId="3DDD7086" w14:textId="77777777" w:rsidR="00727D2E" w:rsidRPr="000A74B5" w:rsidRDefault="00727D2E" w:rsidP="00727D2E">
            <w:pPr>
              <w:spacing w:after="0" w:line="240" w:lineRule="auto"/>
              <w:jc w:val="both"/>
              <w:rPr>
                <w:rFonts w:ascii="Times New Roman" w:hAnsi="Times New Roman"/>
                <w:sz w:val="20"/>
                <w:szCs w:val="20"/>
                <w:lang w:val="uk-UA"/>
              </w:rPr>
            </w:pPr>
          </w:p>
          <w:p w14:paraId="7332A82F"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96AF54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7519046" w14:textId="77777777" w:rsidR="00727D2E" w:rsidRPr="000A74B5" w:rsidRDefault="00727D2E" w:rsidP="00727D2E">
            <w:pPr>
              <w:spacing w:after="0" w:line="240" w:lineRule="auto"/>
              <w:jc w:val="center"/>
              <w:rPr>
                <w:rFonts w:ascii="Times New Roman" w:hAnsi="Times New Roman"/>
                <w:sz w:val="20"/>
                <w:szCs w:val="20"/>
                <w:lang w:val="uk-UA"/>
              </w:rPr>
            </w:pPr>
          </w:p>
          <w:p w14:paraId="2F18864D" w14:textId="77777777" w:rsidR="00727D2E" w:rsidRPr="000A74B5" w:rsidRDefault="00727D2E" w:rsidP="00727D2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AE50CA4" w14:textId="77777777" w:rsidR="00727D2E" w:rsidRPr="000A74B5" w:rsidRDefault="00727D2E" w:rsidP="00727D2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27D2E" w:rsidRPr="000A74B5" w14:paraId="245509E5" w14:textId="77777777" w:rsidTr="00CA1812">
              <w:tc>
                <w:tcPr>
                  <w:tcW w:w="592" w:type="dxa"/>
                  <w:shd w:val="clear" w:color="auto" w:fill="auto"/>
                  <w:vAlign w:val="center"/>
                </w:tcPr>
                <w:p w14:paraId="2022D329"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30B8EBA"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D6F76A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58287D20"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27D2E" w:rsidRPr="000A74B5" w14:paraId="4240ABC0" w14:textId="77777777" w:rsidTr="00CA1812">
              <w:tc>
                <w:tcPr>
                  <w:tcW w:w="592" w:type="dxa"/>
                  <w:shd w:val="clear" w:color="auto" w:fill="auto"/>
                </w:tcPr>
                <w:p w14:paraId="6D6964CA"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4C87F9"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6095F8E"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3AD6B"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4BC4994C" w14:textId="77777777" w:rsidTr="00CA1812">
              <w:tc>
                <w:tcPr>
                  <w:tcW w:w="592" w:type="dxa"/>
                  <w:shd w:val="clear" w:color="auto" w:fill="auto"/>
                </w:tcPr>
                <w:p w14:paraId="4609C256"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71320F"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49A5AF7"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096C4"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66C9BC54" w14:textId="77777777" w:rsidTr="00CA1812">
              <w:trPr>
                <w:trHeight w:val="53"/>
              </w:trPr>
              <w:tc>
                <w:tcPr>
                  <w:tcW w:w="592" w:type="dxa"/>
                  <w:shd w:val="clear" w:color="auto" w:fill="auto"/>
                </w:tcPr>
                <w:p w14:paraId="5039C602"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536E2CEB"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44BE0651"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49052E30" w14:textId="77777777" w:rsidR="00727D2E" w:rsidRPr="000A74B5" w:rsidRDefault="00727D2E" w:rsidP="00727D2E">
                  <w:pPr>
                    <w:spacing w:after="0" w:line="240" w:lineRule="auto"/>
                    <w:jc w:val="both"/>
                    <w:rPr>
                      <w:rFonts w:ascii="Times New Roman" w:hAnsi="Times New Roman"/>
                      <w:sz w:val="20"/>
                      <w:szCs w:val="20"/>
                      <w:lang w:val="uk-UA"/>
                    </w:rPr>
                  </w:pPr>
                </w:p>
              </w:tc>
            </w:tr>
          </w:tbl>
          <w:p w14:paraId="2D1092C6" w14:textId="77D31794" w:rsidR="00727D2E" w:rsidRPr="000A74B5" w:rsidRDefault="00727D2E" w:rsidP="00727D2E">
            <w:pPr>
              <w:spacing w:after="0" w:line="240" w:lineRule="auto"/>
              <w:jc w:val="both"/>
              <w:rPr>
                <w:rFonts w:ascii="Times New Roman" w:hAnsi="Times New Roman"/>
                <w:b/>
                <w:bCs/>
                <w:sz w:val="24"/>
                <w:szCs w:val="24"/>
                <w:lang w:val="uk-UA"/>
              </w:rPr>
            </w:pPr>
          </w:p>
        </w:tc>
      </w:tr>
    </w:tbl>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1DD24A21" w:rsidR="00E04EC5" w:rsidRDefault="00E04EC5" w:rsidP="00D80F1E">
      <w:pPr>
        <w:rPr>
          <w:rFonts w:ascii="Times New Roman" w:hAnsi="Times New Roman"/>
          <w:b/>
          <w:bCs/>
          <w:sz w:val="24"/>
          <w:szCs w:val="24"/>
          <w:lang w:val="uk-UA"/>
        </w:rPr>
      </w:pPr>
    </w:p>
    <w:p w14:paraId="27728BF6" w14:textId="70702A24" w:rsidR="006F2ABC" w:rsidRDefault="006F2ABC" w:rsidP="00D80F1E">
      <w:pPr>
        <w:rPr>
          <w:rFonts w:ascii="Times New Roman" w:hAnsi="Times New Roman"/>
          <w:b/>
          <w:bCs/>
          <w:sz w:val="24"/>
          <w:szCs w:val="24"/>
          <w:lang w:val="uk-UA"/>
        </w:rPr>
      </w:pPr>
    </w:p>
    <w:p w14:paraId="1A0D95C0" w14:textId="1636A52B" w:rsidR="006F2ABC" w:rsidRDefault="006F2ABC" w:rsidP="00D80F1E">
      <w:pPr>
        <w:rPr>
          <w:rFonts w:ascii="Times New Roman" w:hAnsi="Times New Roman"/>
          <w:b/>
          <w:bCs/>
          <w:sz w:val="24"/>
          <w:szCs w:val="24"/>
          <w:lang w:val="uk-UA"/>
        </w:rPr>
      </w:pPr>
    </w:p>
    <w:p w14:paraId="496B21DC" w14:textId="2DFEDA73" w:rsidR="006F2ABC" w:rsidRDefault="006F2ABC" w:rsidP="00D80F1E">
      <w:pPr>
        <w:rPr>
          <w:rFonts w:ascii="Times New Roman" w:hAnsi="Times New Roman"/>
          <w:b/>
          <w:bCs/>
          <w:sz w:val="24"/>
          <w:szCs w:val="24"/>
          <w:lang w:val="uk-UA"/>
        </w:rPr>
      </w:pPr>
    </w:p>
    <w:p w14:paraId="250F4C57" w14:textId="56F061EC" w:rsidR="006F2ABC" w:rsidRDefault="006F2ABC" w:rsidP="00D80F1E">
      <w:pPr>
        <w:rPr>
          <w:rFonts w:ascii="Times New Roman" w:hAnsi="Times New Roman"/>
          <w:b/>
          <w:bCs/>
          <w:sz w:val="24"/>
          <w:szCs w:val="24"/>
          <w:lang w:val="uk-UA"/>
        </w:rPr>
      </w:pPr>
    </w:p>
    <w:p w14:paraId="5EE97D0A" w14:textId="3E6ECE76" w:rsidR="006F2ABC" w:rsidRDefault="006F2ABC" w:rsidP="00D80F1E">
      <w:pPr>
        <w:rPr>
          <w:rFonts w:ascii="Times New Roman" w:hAnsi="Times New Roman"/>
          <w:b/>
          <w:bCs/>
          <w:sz w:val="24"/>
          <w:szCs w:val="24"/>
          <w:lang w:val="uk-UA"/>
        </w:rPr>
      </w:pPr>
    </w:p>
    <w:p w14:paraId="3BF358F0" w14:textId="01A7C163" w:rsidR="006F2ABC" w:rsidRDefault="006F2ABC" w:rsidP="00D80F1E">
      <w:pPr>
        <w:rPr>
          <w:rFonts w:ascii="Times New Roman" w:hAnsi="Times New Roman"/>
          <w:b/>
          <w:bCs/>
          <w:sz w:val="24"/>
          <w:szCs w:val="24"/>
          <w:lang w:val="uk-UA"/>
        </w:rPr>
      </w:pPr>
    </w:p>
    <w:p w14:paraId="1BB2B069" w14:textId="31265D86" w:rsidR="006F2ABC" w:rsidRDefault="006F2ABC" w:rsidP="00D80F1E">
      <w:pPr>
        <w:rPr>
          <w:rFonts w:ascii="Times New Roman" w:hAnsi="Times New Roman"/>
          <w:b/>
          <w:bCs/>
          <w:sz w:val="24"/>
          <w:szCs w:val="24"/>
          <w:lang w:val="uk-UA"/>
        </w:rPr>
      </w:pPr>
    </w:p>
    <w:p w14:paraId="4E759955" w14:textId="108824D4" w:rsidR="006F2ABC" w:rsidRDefault="006F2ABC" w:rsidP="00D80F1E">
      <w:pPr>
        <w:rPr>
          <w:rFonts w:ascii="Times New Roman" w:hAnsi="Times New Roman"/>
          <w:b/>
          <w:bCs/>
          <w:sz w:val="24"/>
          <w:szCs w:val="24"/>
          <w:lang w:val="uk-UA"/>
        </w:rPr>
      </w:pPr>
    </w:p>
    <w:p w14:paraId="51F98F6A" w14:textId="77777777" w:rsidR="006F2ABC" w:rsidRDefault="006F2ABC"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E67CD3"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67CD3"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lang w:val="uk-UA" w:eastAsia="ru-RU"/>
              </w:rPr>
              <w:lastRenderedPageBreak/>
              <w:t>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67CD3"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E67CD3"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6F61B3">
              <w:rPr>
                <w:rFonts w:ascii="Times New Roman" w:eastAsia="Times New Roman" w:hAnsi="Times New Roman"/>
                <w:sz w:val="24"/>
                <w:szCs w:val="24"/>
                <w:shd w:val="clear" w:color="auto" w:fill="FFFFFF"/>
                <w:lang w:val="uk-UA" w:eastAsia="ru-RU"/>
              </w:rPr>
              <w:lastRenderedPageBreak/>
              <w:t xml:space="preserve">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lastRenderedPageBreak/>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5C2098">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E67CD3"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E67CD3"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F61B3">
              <w:rPr>
                <w:rFonts w:ascii="Times New Roman" w:eastAsia="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6F61B3">
              <w:rPr>
                <w:rFonts w:ascii="Times New Roman" w:eastAsia="Times New Roman" w:hAnsi="Times New Roman"/>
                <w:sz w:val="24"/>
                <w:szCs w:val="24"/>
                <w:lang w:val="uk-UA"/>
              </w:rPr>
              <w:lastRenderedPageBreak/>
              <w:t>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70EDFDEE" w14:textId="75338BF1" w:rsidR="008439CB" w:rsidRDefault="008439CB" w:rsidP="006F2ABC">
      <w:pPr>
        <w:rPr>
          <w:rFonts w:ascii="Times New Roman" w:hAnsi="Times New Roman"/>
          <w:b/>
          <w:bCs/>
          <w:sz w:val="24"/>
          <w:szCs w:val="24"/>
          <w:lang w:val="uk-UA"/>
        </w:rPr>
      </w:pPr>
    </w:p>
    <w:p w14:paraId="558C9FC0" w14:textId="77777777" w:rsidR="008439CB" w:rsidRDefault="008439CB" w:rsidP="006F2ABC">
      <w:pPr>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17040725" w14:textId="77777777" w:rsidR="00403D03" w:rsidRPr="00403D03" w:rsidRDefault="00403D03" w:rsidP="00403D03">
      <w:pPr>
        <w:spacing w:after="0" w:line="240" w:lineRule="auto"/>
        <w:ind w:firstLine="720"/>
        <w:jc w:val="center"/>
        <w:rPr>
          <w:rFonts w:ascii="Times New Roman" w:eastAsia="Times New Roman" w:hAnsi="Times New Roman"/>
          <w:b/>
          <w:bCs/>
          <w:sz w:val="24"/>
          <w:szCs w:val="24"/>
          <w:lang w:val="uk-UA" w:eastAsia="ru-RU"/>
        </w:rPr>
      </w:pPr>
      <w:r w:rsidRPr="00403D03">
        <w:rPr>
          <w:rFonts w:ascii="Times New Roman" w:eastAsia="Times New Roman" w:hAnsi="Times New Roman"/>
          <w:b/>
          <w:bCs/>
          <w:sz w:val="24"/>
          <w:szCs w:val="24"/>
          <w:lang w:val="uk-UA" w:eastAsia="ru-RU"/>
        </w:rPr>
        <w:t>ІНФОРМАЦІЯ ПРО НЕОБХІДНІ ТЕХНІЧНІ, ЯКІСНІ ТА КІЛЬКІСНІ ХАРАКТЕРИСТИКИ ПРЕДМЕТА ЗАКУПІВЛІ</w:t>
      </w:r>
    </w:p>
    <w:p w14:paraId="1092DCF4" w14:textId="77777777" w:rsidR="00403D03" w:rsidRPr="00403D03" w:rsidRDefault="00403D03" w:rsidP="00403D03">
      <w:pPr>
        <w:spacing w:after="0" w:line="240" w:lineRule="auto"/>
        <w:ind w:firstLine="720"/>
        <w:jc w:val="center"/>
        <w:rPr>
          <w:rFonts w:ascii="Times New Roman" w:eastAsia="Times New Roman" w:hAnsi="Times New Roman"/>
          <w:sz w:val="24"/>
          <w:szCs w:val="24"/>
          <w:lang w:val="uk-UA" w:eastAsia="ru-RU"/>
        </w:rPr>
      </w:pPr>
    </w:p>
    <w:p w14:paraId="6D332D31" w14:textId="518160B7" w:rsidR="00403D03" w:rsidRPr="00403D03" w:rsidRDefault="00403D03" w:rsidP="00403D03">
      <w:pPr>
        <w:tabs>
          <w:tab w:val="left" w:pos="993"/>
          <w:tab w:val="left" w:pos="1560"/>
        </w:tabs>
        <w:spacing w:after="0" w:line="240" w:lineRule="auto"/>
        <w:jc w:val="center"/>
        <w:rPr>
          <w:rFonts w:ascii="Times New Roman" w:hAnsi="Times New Roman"/>
          <w:b/>
          <w:sz w:val="24"/>
          <w:szCs w:val="28"/>
          <w:shd w:val="clear" w:color="auto" w:fill="FFFFFF"/>
          <w:lang w:val="uk-UA" w:eastAsia="ru-RU"/>
        </w:rPr>
      </w:pPr>
      <w:r w:rsidRPr="00403D03">
        <w:rPr>
          <w:rFonts w:ascii="Times New Roman" w:hAnsi="Times New Roman"/>
          <w:b/>
          <w:sz w:val="24"/>
          <w:szCs w:val="28"/>
          <w:shd w:val="clear" w:color="auto" w:fill="FFFFFF"/>
          <w:lang w:val="uk-UA" w:eastAsia="ru-RU"/>
        </w:rPr>
        <w:t>Природний газ</w:t>
      </w:r>
      <w:r w:rsidRPr="00403D03">
        <w:rPr>
          <w:rFonts w:ascii="Times New Roman" w:hAnsi="Times New Roman"/>
          <w:b/>
          <w:sz w:val="24"/>
          <w:szCs w:val="28"/>
          <w:lang w:val="uk-UA" w:eastAsia="ru-RU"/>
        </w:rPr>
        <w:t xml:space="preserve"> на </w:t>
      </w:r>
      <w:r>
        <w:rPr>
          <w:rFonts w:ascii="Times New Roman" w:hAnsi="Times New Roman"/>
          <w:b/>
          <w:sz w:val="24"/>
          <w:szCs w:val="28"/>
          <w:lang w:val="uk-UA" w:eastAsia="ru-RU"/>
        </w:rPr>
        <w:t>жовтень – 31.12.</w:t>
      </w:r>
      <w:r w:rsidRPr="00403D03">
        <w:rPr>
          <w:rFonts w:ascii="Times New Roman" w:hAnsi="Times New Roman"/>
          <w:b/>
          <w:sz w:val="24"/>
          <w:szCs w:val="28"/>
          <w:lang w:val="uk-UA" w:eastAsia="ru-RU"/>
        </w:rPr>
        <w:t xml:space="preserve"> 2023 року</w:t>
      </w:r>
      <w:r>
        <w:rPr>
          <w:rFonts w:ascii="Times New Roman" w:hAnsi="Times New Roman"/>
          <w:b/>
          <w:sz w:val="24"/>
          <w:szCs w:val="28"/>
          <w:lang w:val="uk-UA" w:eastAsia="ru-RU"/>
        </w:rPr>
        <w:t xml:space="preserve"> включно</w:t>
      </w:r>
      <w:r w:rsidRPr="00403D03">
        <w:rPr>
          <w:rFonts w:ascii="Times New Roman" w:hAnsi="Times New Roman"/>
          <w:b/>
          <w:sz w:val="24"/>
          <w:szCs w:val="28"/>
          <w:shd w:val="clear" w:color="auto" w:fill="FFFFFF"/>
          <w:lang w:val="uk-UA" w:eastAsia="ru-RU"/>
        </w:rPr>
        <w:t xml:space="preserve"> </w:t>
      </w:r>
    </w:p>
    <w:p w14:paraId="5F59A59D" w14:textId="77777777" w:rsidR="00403D03" w:rsidRPr="00403D03" w:rsidRDefault="00403D03" w:rsidP="00403D03">
      <w:pPr>
        <w:tabs>
          <w:tab w:val="left" w:pos="993"/>
          <w:tab w:val="left" w:pos="1560"/>
        </w:tabs>
        <w:spacing w:after="0" w:line="240" w:lineRule="auto"/>
        <w:jc w:val="center"/>
        <w:rPr>
          <w:rFonts w:ascii="Times New Roman" w:hAnsi="Times New Roman"/>
          <w:b/>
          <w:sz w:val="24"/>
          <w:szCs w:val="28"/>
          <w:shd w:val="clear" w:color="auto" w:fill="FFFFFF"/>
          <w:lang w:val="uk-UA" w:eastAsia="ru-RU"/>
        </w:rPr>
      </w:pPr>
      <w:r w:rsidRPr="00403D03">
        <w:rPr>
          <w:rFonts w:ascii="Times New Roman" w:hAnsi="Times New Roman"/>
          <w:b/>
          <w:sz w:val="24"/>
          <w:szCs w:val="28"/>
          <w:shd w:val="clear" w:color="auto" w:fill="FFFFFF"/>
          <w:lang w:val="uk-UA" w:eastAsia="ru-RU"/>
        </w:rPr>
        <w:t>(код ДК 021:2015 - 09120000-6 - Газове паливо)</w:t>
      </w:r>
    </w:p>
    <w:p w14:paraId="0D3358C5" w14:textId="77777777" w:rsidR="00403D03" w:rsidRPr="00403D03" w:rsidRDefault="00403D03" w:rsidP="00403D03">
      <w:pPr>
        <w:tabs>
          <w:tab w:val="left" w:pos="993"/>
          <w:tab w:val="left" w:pos="1560"/>
        </w:tabs>
        <w:spacing w:after="0" w:line="240" w:lineRule="auto"/>
        <w:jc w:val="center"/>
        <w:rPr>
          <w:rFonts w:ascii="Times New Roman" w:hAnsi="Times New Roman"/>
          <w:b/>
          <w:sz w:val="24"/>
          <w:szCs w:val="24"/>
          <w:lang w:val="uk-UA" w:eastAsia="ru-RU"/>
        </w:rPr>
      </w:pPr>
    </w:p>
    <w:p w14:paraId="05E14427" w14:textId="77777777" w:rsidR="00403D03" w:rsidRPr="00403D03" w:rsidRDefault="00403D03" w:rsidP="00403D03">
      <w:pPr>
        <w:numPr>
          <w:ilvl w:val="0"/>
          <w:numId w:val="27"/>
        </w:numPr>
        <w:tabs>
          <w:tab w:val="left" w:pos="993"/>
          <w:tab w:val="left" w:pos="1560"/>
        </w:tabs>
        <w:spacing w:after="0" w:line="240" w:lineRule="auto"/>
        <w:contextualSpacing/>
        <w:rPr>
          <w:rFonts w:ascii="Times New Roman" w:hAnsi="Times New Roman"/>
          <w:b/>
          <w:sz w:val="24"/>
          <w:szCs w:val="24"/>
          <w:lang w:val="uk-UA" w:eastAsia="ru-RU"/>
        </w:rPr>
      </w:pPr>
      <w:r w:rsidRPr="00403D03">
        <w:rPr>
          <w:rFonts w:ascii="Times New Roman" w:hAnsi="Times New Roman"/>
          <w:b/>
          <w:sz w:val="24"/>
          <w:szCs w:val="24"/>
          <w:lang w:val="uk-UA" w:eastAsia="ru-RU"/>
        </w:rPr>
        <w:t>Особливі вимоги до предмету закупівлі</w:t>
      </w:r>
    </w:p>
    <w:p w14:paraId="2E0043B1" w14:textId="77777777" w:rsidR="00403D03" w:rsidRPr="00403D03" w:rsidRDefault="00403D03" w:rsidP="00403D03">
      <w:pPr>
        <w:numPr>
          <w:ilvl w:val="1"/>
          <w:numId w:val="27"/>
        </w:numPr>
        <w:tabs>
          <w:tab w:val="left" w:pos="993"/>
          <w:tab w:val="left" w:pos="1134"/>
        </w:tabs>
        <w:spacing w:after="0" w:line="240" w:lineRule="auto"/>
        <w:ind w:left="0" w:firstLine="709"/>
        <w:contextualSpacing/>
        <w:jc w:val="both"/>
        <w:rPr>
          <w:rFonts w:ascii="Times New Roman" w:hAnsi="Times New Roman"/>
          <w:b/>
          <w:sz w:val="24"/>
          <w:szCs w:val="24"/>
          <w:lang w:val="uk-UA" w:eastAsia="ru-RU"/>
        </w:rPr>
      </w:pPr>
      <w:r w:rsidRPr="00403D03">
        <w:rPr>
          <w:rFonts w:ascii="Times New Roman" w:hAnsi="Times New Roman"/>
          <w:sz w:val="24"/>
          <w:szCs w:val="24"/>
          <w:lang w:val="uk-UA" w:eastAsia="ru-RU"/>
        </w:rPr>
        <w:t>Природний газ повинен постачатися відповідно до наступних нормативно-правових актів:</w:t>
      </w:r>
    </w:p>
    <w:p w14:paraId="5B31A7A1" w14:textId="77777777" w:rsidR="00403D03" w:rsidRPr="00403D03" w:rsidRDefault="00403D03" w:rsidP="00403D03">
      <w:pPr>
        <w:numPr>
          <w:ilvl w:val="0"/>
          <w:numId w:val="26"/>
        </w:numPr>
        <w:tabs>
          <w:tab w:val="left" w:pos="993"/>
        </w:tabs>
        <w:spacing w:after="0" w:line="240" w:lineRule="auto"/>
        <w:ind w:left="0" w:firstLine="709"/>
        <w:contextualSpacing/>
        <w:jc w:val="both"/>
        <w:rPr>
          <w:rFonts w:ascii="Times New Roman" w:hAnsi="Times New Roman"/>
          <w:b/>
          <w:sz w:val="24"/>
          <w:szCs w:val="24"/>
          <w:lang w:val="uk-UA" w:eastAsia="ru-RU"/>
        </w:rPr>
      </w:pPr>
      <w:r w:rsidRPr="00403D03">
        <w:rPr>
          <w:rFonts w:ascii="Times New Roman" w:hAnsi="Times New Roman"/>
          <w:sz w:val="24"/>
          <w:szCs w:val="24"/>
          <w:lang w:val="uk-UA" w:eastAsia="ru-RU"/>
        </w:rPr>
        <w:t>Закон України «Про ринок природного газу»;</w:t>
      </w:r>
    </w:p>
    <w:p w14:paraId="1AF8AC86" w14:textId="77777777" w:rsidR="00403D03" w:rsidRPr="00403D03" w:rsidRDefault="00403D03" w:rsidP="00403D03">
      <w:pPr>
        <w:numPr>
          <w:ilvl w:val="0"/>
          <w:numId w:val="26"/>
        </w:numPr>
        <w:tabs>
          <w:tab w:val="left" w:pos="993"/>
        </w:tabs>
        <w:spacing w:after="0" w:line="240" w:lineRule="auto"/>
        <w:ind w:left="0" w:firstLine="709"/>
        <w:contextualSpacing/>
        <w:jc w:val="both"/>
        <w:rPr>
          <w:rFonts w:ascii="Times New Roman" w:hAnsi="Times New Roman"/>
          <w:b/>
          <w:sz w:val="24"/>
          <w:szCs w:val="24"/>
          <w:lang w:val="uk-UA" w:eastAsia="ru-RU"/>
        </w:rPr>
      </w:pPr>
      <w:r w:rsidRPr="00403D03">
        <w:rPr>
          <w:rFonts w:ascii="Times New Roman" w:hAnsi="Times New Roman"/>
          <w:sz w:val="24"/>
          <w:szCs w:val="24"/>
          <w:lang w:val="uk-UA" w:eastAsia="ru-RU"/>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року № 2496);</w:t>
      </w:r>
    </w:p>
    <w:p w14:paraId="50FF4CC5" w14:textId="77777777" w:rsidR="00403D03" w:rsidRPr="00403D03" w:rsidRDefault="00403D03" w:rsidP="00403D03">
      <w:pPr>
        <w:numPr>
          <w:ilvl w:val="0"/>
          <w:numId w:val="26"/>
        </w:numPr>
        <w:tabs>
          <w:tab w:val="left" w:pos="993"/>
        </w:tabs>
        <w:spacing w:after="0" w:line="240" w:lineRule="auto"/>
        <w:ind w:left="0" w:firstLine="709"/>
        <w:contextualSpacing/>
        <w:jc w:val="both"/>
        <w:rPr>
          <w:rFonts w:ascii="Times New Roman" w:hAnsi="Times New Roman"/>
          <w:b/>
          <w:sz w:val="24"/>
          <w:szCs w:val="24"/>
          <w:lang w:val="uk-UA" w:eastAsia="ru-RU"/>
        </w:rPr>
      </w:pPr>
      <w:r w:rsidRPr="00403D03">
        <w:rPr>
          <w:rFonts w:ascii="Times New Roman" w:hAnsi="Times New Roman"/>
          <w:sz w:val="24"/>
          <w:szCs w:val="24"/>
          <w:lang w:val="uk-UA" w:eastAsia="ru-RU"/>
        </w:rPr>
        <w:t>інші нормативно-правові акти, прийняті на виконання Закону України «Про ринок природного газу».</w:t>
      </w:r>
    </w:p>
    <w:p w14:paraId="6D311554" w14:textId="77777777" w:rsidR="00403D03" w:rsidRPr="00403D03" w:rsidRDefault="00403D03" w:rsidP="00403D03">
      <w:pPr>
        <w:numPr>
          <w:ilvl w:val="1"/>
          <w:numId w:val="27"/>
        </w:numPr>
        <w:tabs>
          <w:tab w:val="left" w:pos="1134"/>
        </w:tabs>
        <w:spacing w:after="0" w:line="240" w:lineRule="auto"/>
        <w:ind w:left="0" w:firstLine="709"/>
        <w:contextualSpacing/>
        <w:jc w:val="both"/>
        <w:rPr>
          <w:rFonts w:ascii="Times New Roman" w:hAnsi="Times New Roman"/>
          <w:b/>
          <w:sz w:val="24"/>
          <w:szCs w:val="24"/>
          <w:lang w:val="uk-UA" w:eastAsia="ru-RU"/>
        </w:rPr>
      </w:pPr>
      <w:r w:rsidRPr="00403D03">
        <w:rPr>
          <w:rFonts w:ascii="Times New Roman" w:hAnsi="Times New Roman"/>
          <w:sz w:val="24"/>
          <w:szCs w:val="24"/>
          <w:lang w:val="uk-UA"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F0C29B6" w14:textId="77777777" w:rsidR="00403D03" w:rsidRPr="00403D03" w:rsidRDefault="00403D03" w:rsidP="00403D03">
      <w:pPr>
        <w:spacing w:after="0" w:line="240" w:lineRule="auto"/>
        <w:ind w:firstLine="567"/>
        <w:jc w:val="both"/>
        <w:rPr>
          <w:rFonts w:ascii="Times New Roman" w:hAnsi="Times New Roman"/>
          <w:sz w:val="24"/>
          <w:szCs w:val="24"/>
          <w:lang w:val="uk-UA" w:eastAsia="ru-RU"/>
        </w:rPr>
      </w:pPr>
      <w:r w:rsidRPr="00403D03">
        <w:rPr>
          <w:rFonts w:ascii="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60A8D7B3" w14:textId="77777777" w:rsidR="00403D03" w:rsidRPr="00403D03" w:rsidRDefault="00403D03" w:rsidP="00403D03">
      <w:pPr>
        <w:tabs>
          <w:tab w:val="left" w:pos="993"/>
        </w:tabs>
        <w:spacing w:after="0" w:line="240" w:lineRule="auto"/>
        <w:ind w:firstLine="567"/>
        <w:jc w:val="both"/>
        <w:rPr>
          <w:rFonts w:ascii="Times New Roman" w:hAnsi="Times New Roman"/>
          <w:b/>
          <w:sz w:val="24"/>
          <w:szCs w:val="24"/>
          <w:lang w:val="uk-UA" w:eastAsia="ru-RU"/>
        </w:rPr>
      </w:pPr>
      <w:r w:rsidRPr="00403D03">
        <w:rPr>
          <w:rFonts w:ascii="Times New Roman" w:eastAsia="Times New Roman" w:hAnsi="Times New Roman"/>
          <w:sz w:val="24"/>
          <w:szCs w:val="24"/>
          <w:lang w:val="uk-UA" w:eastAsia="ru-RU"/>
        </w:rPr>
        <w:t>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«…«або еквівалент»».</w:t>
      </w:r>
    </w:p>
    <w:p w14:paraId="4867CACA" w14:textId="77777777" w:rsidR="00403D03" w:rsidRPr="00403D03" w:rsidRDefault="00403D03" w:rsidP="00403D03">
      <w:pPr>
        <w:tabs>
          <w:tab w:val="left" w:pos="993"/>
          <w:tab w:val="left" w:pos="1560"/>
        </w:tabs>
        <w:spacing w:after="0" w:line="240" w:lineRule="auto"/>
        <w:ind w:firstLine="709"/>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0DB7C47" w14:textId="77777777" w:rsidR="00403D03" w:rsidRPr="00403D03" w:rsidRDefault="00403D03" w:rsidP="00403D03">
      <w:pPr>
        <w:tabs>
          <w:tab w:val="left" w:pos="993"/>
          <w:tab w:val="left" w:pos="1560"/>
        </w:tabs>
        <w:spacing w:after="0" w:line="240" w:lineRule="auto"/>
        <w:ind w:firstLine="709"/>
        <w:jc w:val="both"/>
        <w:rPr>
          <w:rFonts w:ascii="Times New Roman" w:eastAsia="Times New Roman" w:hAnsi="Times New Roman"/>
          <w:sz w:val="24"/>
          <w:szCs w:val="24"/>
          <w:lang w:val="uk-UA" w:eastAsia="ru-RU"/>
        </w:rPr>
      </w:pPr>
    </w:p>
    <w:p w14:paraId="0F3B81EB" w14:textId="77777777" w:rsidR="00403D03" w:rsidRPr="00403D03" w:rsidRDefault="00403D03" w:rsidP="00403D03">
      <w:pPr>
        <w:numPr>
          <w:ilvl w:val="0"/>
          <w:numId w:val="27"/>
        </w:numPr>
        <w:tabs>
          <w:tab w:val="left" w:pos="993"/>
          <w:tab w:val="left" w:pos="1560"/>
        </w:tabs>
        <w:spacing w:after="0" w:line="240" w:lineRule="auto"/>
        <w:contextualSpacing/>
        <w:jc w:val="both"/>
        <w:rPr>
          <w:rFonts w:ascii="Times New Roman" w:hAnsi="Times New Roman"/>
          <w:b/>
          <w:sz w:val="24"/>
          <w:szCs w:val="24"/>
          <w:lang w:val="uk-UA" w:eastAsia="ru-RU"/>
        </w:rPr>
      </w:pPr>
      <w:r w:rsidRPr="00403D03">
        <w:rPr>
          <w:rFonts w:ascii="Times New Roman" w:hAnsi="Times New Roman"/>
          <w:b/>
          <w:sz w:val="24"/>
          <w:szCs w:val="24"/>
          <w:lang w:val="uk-UA" w:eastAsia="ru-RU"/>
        </w:rPr>
        <w:t>Місце поставки товару:</w:t>
      </w:r>
    </w:p>
    <w:p w14:paraId="78F3CAD7" w14:textId="77777777" w:rsidR="00403D03" w:rsidRPr="00403D03" w:rsidRDefault="00403D03" w:rsidP="00403D03">
      <w:pPr>
        <w:tabs>
          <w:tab w:val="left" w:pos="993"/>
          <w:tab w:val="left" w:pos="1560"/>
        </w:tabs>
        <w:spacing w:after="0" w:line="240" w:lineRule="auto"/>
        <w:ind w:firstLine="709"/>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Учасник гарантує надійне та безперебійне постачання установлених обсягів природного газу за наступними адресами Замовника:</w:t>
      </w:r>
    </w:p>
    <w:p w14:paraId="3BB99C55" w14:textId="77777777" w:rsidR="00403D03" w:rsidRPr="00403D03" w:rsidRDefault="00403D03" w:rsidP="00403D03">
      <w:pPr>
        <w:suppressAutoHyphens/>
        <w:spacing w:after="0" w:line="240" w:lineRule="auto"/>
        <w:ind w:right="72"/>
        <w:rPr>
          <w:rFonts w:ascii="Times New Roman" w:eastAsia="Times New Roman" w:hAnsi="Times New Roman"/>
          <w:color w:val="000000"/>
          <w:sz w:val="28"/>
          <w:szCs w:val="28"/>
          <w:lang w:val="uk-UA" w:eastAsia="ar-SA"/>
        </w:rPr>
      </w:pPr>
    </w:p>
    <w:p w14:paraId="5AAF3707"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КНП «Карлівський ЦПМСД», Карлівська АЗПСМ (м. Карлівка, Полтавський район, Полтавська область, вул. Радевича, 2)</w:t>
      </w:r>
    </w:p>
    <w:p w14:paraId="0EDEF2B2"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Карлівська АЗПСМ № 1 (м. Карлівка, Полтавський район, Полтавська область, вул. Гурамішвілі, 16);</w:t>
      </w:r>
    </w:p>
    <w:p w14:paraId="1A114067"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Мар’янівський ФАП (с. Мар’янівка, Полтавський район, Полтавська область, вул. Марії Розумовської, 6);</w:t>
      </w:r>
    </w:p>
    <w:p w14:paraId="22E06990"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lang w:val="uk-UA"/>
        </w:rPr>
        <w:lastRenderedPageBreak/>
        <w:t>Тишенківський ФАП (с</w:t>
      </w:r>
      <w:r w:rsidRPr="00403D03">
        <w:rPr>
          <w:rFonts w:ascii="Times New Roman" w:hAnsi="Times New Roman"/>
          <w:sz w:val="24"/>
          <w:szCs w:val="24"/>
        </w:rPr>
        <w:t>. Тишенкове, Полтавський район, Полтавська область, вул. Миру, 4);</w:t>
      </w:r>
    </w:p>
    <w:p w14:paraId="163E915B"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Вакуленівський ФАП (с. Вакулиха, Полтавський район, Полтавська область,вул. Шевченка, 12    );</w:t>
      </w:r>
    </w:p>
    <w:p w14:paraId="795B13F1"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Максимівська АЗПСМ (с. Максимівка, Полтавський район, Полтавська область,вул. Центральна, 40);</w:t>
      </w:r>
    </w:p>
    <w:p w14:paraId="3618F41F"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Климівська АЗПСМ (с. Климівка, Полтавський район, Полтавська область, вул. Центральна, 45);</w:t>
      </w:r>
    </w:p>
    <w:p w14:paraId="765A0E91"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Варварівська АЗПСМ (с. Варварівка, Полтавський район, Полтавська область,вул. Лесі Українки, 14а );</w:t>
      </w:r>
    </w:p>
    <w:p w14:paraId="77EDD18D"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Ланнівська АЗПСМ (с. Ланна, Полтавський район, Полтавська область,вул. Миру, 13</w:t>
      </w:r>
      <w:r w:rsidRPr="00403D03">
        <w:rPr>
          <w:rFonts w:ascii="Times New Roman" w:hAnsi="Times New Roman"/>
          <w:sz w:val="24"/>
          <w:szCs w:val="24"/>
          <w:lang w:val="uk-UA"/>
        </w:rPr>
        <w:t>а</w:t>
      </w:r>
      <w:r w:rsidRPr="00403D03">
        <w:rPr>
          <w:rFonts w:ascii="Times New Roman" w:hAnsi="Times New Roman"/>
          <w:sz w:val="24"/>
          <w:szCs w:val="24"/>
        </w:rPr>
        <w:t xml:space="preserve"> );</w:t>
      </w:r>
    </w:p>
    <w:p w14:paraId="798CF83E"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Н</w:t>
      </w:r>
      <w:r w:rsidRPr="00403D03">
        <w:rPr>
          <w:rFonts w:ascii="Times New Roman" w:hAnsi="Times New Roman"/>
          <w:sz w:val="24"/>
          <w:szCs w:val="24"/>
          <w:lang w:val="uk-UA"/>
        </w:rPr>
        <w:t>ижньол</w:t>
      </w:r>
      <w:r w:rsidRPr="00403D03">
        <w:rPr>
          <w:rFonts w:ascii="Times New Roman" w:hAnsi="Times New Roman"/>
          <w:sz w:val="24"/>
          <w:szCs w:val="24"/>
        </w:rPr>
        <w:t>аннівський ФАП (с. Нижня Ланна, Полтавський район, Полтавська область,вул. Молодіжна, 27);</w:t>
      </w:r>
    </w:p>
    <w:p w14:paraId="301C63A0"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Білухівська АЗПСМ (с. Білухівка, Полтавський район, Полтавська область,вул. Шкільна, 7);</w:t>
      </w:r>
    </w:p>
    <w:p w14:paraId="4C26C9C4"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Федорівська АЗПСМ (с. Федорівка, Полтавський район, Полтавська область,вул. Центральна, 159);</w:t>
      </w:r>
    </w:p>
    <w:p w14:paraId="0717397A"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Попівська АЗПСМ (с. Попівка, Полтавський район, Полтавська область,вул. Поповича, 17);</w:t>
      </w:r>
    </w:p>
    <w:p w14:paraId="2104A58F"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Верхньоланнівська АЗПСМ (с. Верхня Ланна, Полтавський район, Полтавська область, вул. Центральна,12);</w:t>
      </w:r>
    </w:p>
    <w:p w14:paraId="4A50272E"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Лип’янська АЗПСМ (с. Лип’янка, Полтавський район, Полтавська область,вул. Центральна, 21);</w:t>
      </w:r>
    </w:p>
    <w:p w14:paraId="7FFBED71"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Розумівський ФАП (с. Розумівка, Полтавський район, Полтавська область,вул. Незалежності, 5);</w:t>
      </w:r>
    </w:p>
    <w:p w14:paraId="7ED1112B"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Солонобалківський ФАП (с. Солона Балка Полтавський район, Полтавська область,);</w:t>
      </w:r>
    </w:p>
    <w:p w14:paraId="358C880C"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lang w:val="uk-UA"/>
        </w:rPr>
      </w:pPr>
      <w:r w:rsidRPr="00403D03">
        <w:rPr>
          <w:rFonts w:ascii="Times New Roman" w:hAnsi="Times New Roman"/>
          <w:sz w:val="24"/>
          <w:szCs w:val="24"/>
          <w:lang w:val="uk-UA"/>
        </w:rPr>
        <w:t>Попівський ФАП (с. Попівка, в Полтавський район, Полтавська область,вул. Молодіжна, 9 );</w:t>
      </w:r>
    </w:p>
    <w:p w14:paraId="6B4BFDB6"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Тагамлицький ФАП (с. Тагамлицьке, Полтавський район, Полтавська область,вул. Комсомольська, 2);</w:t>
      </w:r>
    </w:p>
    <w:p w14:paraId="5D5128A6"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Іванівський ФАП (с. Іванівка);</w:t>
      </w:r>
    </w:p>
    <w:p w14:paraId="1C3B2DBB" w14:textId="77777777" w:rsidR="00403D03" w:rsidRPr="00403D03" w:rsidRDefault="00403D03" w:rsidP="00403D03">
      <w:pPr>
        <w:numPr>
          <w:ilvl w:val="1"/>
          <w:numId w:val="28"/>
        </w:numPr>
        <w:spacing w:after="0" w:line="276" w:lineRule="auto"/>
        <w:contextualSpacing/>
        <w:jc w:val="both"/>
        <w:rPr>
          <w:rFonts w:ascii="Times New Roman" w:hAnsi="Times New Roman"/>
          <w:sz w:val="24"/>
          <w:szCs w:val="24"/>
        </w:rPr>
      </w:pPr>
      <w:r w:rsidRPr="00403D03">
        <w:rPr>
          <w:rFonts w:ascii="Times New Roman" w:hAnsi="Times New Roman"/>
          <w:sz w:val="24"/>
          <w:szCs w:val="24"/>
        </w:rPr>
        <w:t>Краснянський ФАП (с. Красне, Полтавський район, Полтавська область,Першотравнева, 2).</w:t>
      </w:r>
    </w:p>
    <w:p w14:paraId="255629F0" w14:textId="77777777" w:rsidR="00403D03" w:rsidRPr="00403D03" w:rsidRDefault="00403D03" w:rsidP="00403D03">
      <w:pPr>
        <w:tabs>
          <w:tab w:val="left" w:pos="993"/>
          <w:tab w:val="left" w:pos="1560"/>
        </w:tabs>
        <w:spacing w:after="0" w:line="240" w:lineRule="auto"/>
        <w:rPr>
          <w:rFonts w:ascii="Times New Roman" w:hAnsi="Times New Roman"/>
          <w:b/>
          <w:sz w:val="24"/>
          <w:szCs w:val="24"/>
          <w:lang w:eastAsia="ru-RU"/>
        </w:rPr>
      </w:pPr>
    </w:p>
    <w:p w14:paraId="7593AF35" w14:textId="2464D870" w:rsidR="00403D03" w:rsidRPr="00403D03" w:rsidRDefault="00403D03" w:rsidP="00403D03">
      <w:pPr>
        <w:spacing w:after="0" w:line="240" w:lineRule="auto"/>
        <w:ind w:firstLine="709"/>
        <w:jc w:val="both"/>
        <w:rPr>
          <w:rFonts w:ascii="Times New Roman" w:hAnsi="Times New Roman"/>
          <w:noProof/>
          <w:snapToGrid w:val="0"/>
          <w:sz w:val="24"/>
          <w:szCs w:val="24"/>
          <w:lang w:val="uk-UA" w:eastAsia="uk-UA"/>
        </w:rPr>
      </w:pPr>
      <w:r w:rsidRPr="00403D03">
        <w:rPr>
          <w:rFonts w:ascii="Times New Roman" w:hAnsi="Times New Roman"/>
          <w:b/>
          <w:bCs/>
          <w:sz w:val="24"/>
          <w:szCs w:val="24"/>
          <w:lang w:val="uk-UA" w:eastAsia="uk-UA"/>
        </w:rPr>
        <w:t>3. Строк поставки:</w:t>
      </w:r>
      <w:r w:rsidRPr="00403D03">
        <w:rPr>
          <w:rFonts w:ascii="Times New Roman" w:hAnsi="Times New Roman"/>
          <w:sz w:val="24"/>
          <w:szCs w:val="24"/>
          <w:lang w:val="uk-UA" w:eastAsia="uk-UA"/>
        </w:rPr>
        <w:t xml:space="preserve"> </w:t>
      </w:r>
      <w:r>
        <w:rPr>
          <w:rFonts w:ascii="Times New Roman" w:hAnsi="Times New Roman"/>
          <w:b/>
          <w:bCs/>
          <w:sz w:val="24"/>
          <w:szCs w:val="24"/>
          <w:lang w:val="uk-UA" w:eastAsia="uk-UA"/>
        </w:rPr>
        <w:t>жовтень 2023</w:t>
      </w:r>
      <w:r w:rsidRPr="00403D03">
        <w:rPr>
          <w:rFonts w:ascii="Times New Roman" w:hAnsi="Times New Roman"/>
          <w:b/>
          <w:bCs/>
          <w:sz w:val="24"/>
          <w:szCs w:val="24"/>
          <w:lang w:val="uk-UA" w:eastAsia="uk-UA"/>
        </w:rPr>
        <w:t xml:space="preserve"> року до 31 </w:t>
      </w:r>
      <w:r>
        <w:rPr>
          <w:rFonts w:ascii="Times New Roman" w:hAnsi="Times New Roman"/>
          <w:b/>
          <w:bCs/>
          <w:sz w:val="24"/>
          <w:szCs w:val="24"/>
          <w:lang w:val="uk-UA" w:eastAsia="uk-UA"/>
        </w:rPr>
        <w:t>грудня</w:t>
      </w:r>
      <w:r w:rsidRPr="00403D03">
        <w:rPr>
          <w:rFonts w:ascii="Times New Roman" w:hAnsi="Times New Roman"/>
          <w:b/>
          <w:bCs/>
          <w:sz w:val="24"/>
          <w:szCs w:val="24"/>
          <w:lang w:val="uk-UA" w:eastAsia="uk-UA"/>
        </w:rPr>
        <w:t xml:space="preserve"> </w:t>
      </w:r>
      <w:r w:rsidRPr="00403D03">
        <w:rPr>
          <w:rFonts w:ascii="Times New Roman" w:hAnsi="Times New Roman"/>
          <w:b/>
          <w:bCs/>
          <w:noProof/>
          <w:sz w:val="24"/>
          <w:szCs w:val="24"/>
          <w:lang w:val="uk-UA" w:eastAsia="uk-UA"/>
        </w:rPr>
        <w:t>2023 року (включно), цілодобово</w:t>
      </w:r>
      <w:r w:rsidRPr="00403D03">
        <w:rPr>
          <w:rFonts w:ascii="Times New Roman" w:hAnsi="Times New Roman"/>
          <w:noProof/>
          <w:sz w:val="24"/>
          <w:szCs w:val="24"/>
          <w:lang w:val="uk-UA" w:eastAsia="uk-UA"/>
        </w:rPr>
        <w:t>.</w:t>
      </w:r>
    </w:p>
    <w:p w14:paraId="3DB567FC" w14:textId="77777777" w:rsidR="00403D03" w:rsidRPr="00403D03" w:rsidRDefault="00403D03" w:rsidP="00403D03">
      <w:pPr>
        <w:spacing w:after="0" w:line="240" w:lineRule="auto"/>
        <w:ind w:firstLine="540"/>
        <w:jc w:val="both"/>
        <w:rPr>
          <w:rFonts w:ascii="Times New Roman" w:hAnsi="Times New Roman"/>
          <w:sz w:val="24"/>
          <w:szCs w:val="20"/>
          <w:lang w:val="uk-UA" w:eastAsia="ru-RU"/>
        </w:rPr>
      </w:pPr>
      <w:r w:rsidRPr="00403D03">
        <w:rPr>
          <w:rFonts w:ascii="Times New Roman" w:hAnsi="Times New Roman"/>
          <w:sz w:val="24"/>
          <w:szCs w:val="20"/>
          <w:lang w:val="uk-UA" w:eastAsia="ru-RU"/>
        </w:rPr>
        <w:t>Фактична кількість спожитого газу, що одержує Замовник, визначається на підставі знятих показників з лічильників обліку, згідно договірних величин.</w:t>
      </w:r>
    </w:p>
    <w:p w14:paraId="7362FF64" w14:textId="77777777" w:rsidR="00403D03" w:rsidRPr="00403D03" w:rsidRDefault="00403D03" w:rsidP="00403D03">
      <w:pPr>
        <w:spacing w:after="0" w:line="240" w:lineRule="auto"/>
        <w:ind w:firstLine="540"/>
        <w:jc w:val="both"/>
        <w:rPr>
          <w:rFonts w:ascii="Times New Roman" w:hAnsi="Times New Roman"/>
          <w:snapToGrid w:val="0"/>
          <w:sz w:val="24"/>
          <w:szCs w:val="20"/>
          <w:lang w:val="uk-UA" w:eastAsia="ru-RU"/>
        </w:rPr>
      </w:pPr>
      <w:r w:rsidRPr="00403D03">
        <w:rPr>
          <w:rFonts w:ascii="Times New Roman" w:hAnsi="Times New Roman"/>
          <w:sz w:val="24"/>
          <w:szCs w:val="24"/>
          <w:lang w:val="uk-UA" w:eastAsia="ru-RU"/>
        </w:rPr>
        <w:t xml:space="preserve">Режим роботи основного обладнання: </w:t>
      </w:r>
      <w:r w:rsidRPr="00403D03">
        <w:rPr>
          <w:rFonts w:ascii="Times New Roman" w:hAnsi="Times New Roman"/>
          <w:sz w:val="24"/>
          <w:szCs w:val="24"/>
          <w:u w:val="single"/>
          <w:lang w:val="uk-UA" w:eastAsia="ru-RU"/>
        </w:rPr>
        <w:t>24 години на добу, 7 діб на тиждень.</w:t>
      </w:r>
      <w:r w:rsidRPr="00403D03">
        <w:rPr>
          <w:rFonts w:ascii="Times New Roman" w:hAnsi="Times New Roman"/>
          <w:sz w:val="20"/>
          <w:szCs w:val="20"/>
          <w:lang w:val="uk-UA" w:eastAsia="ru-RU"/>
        </w:rPr>
        <w:t> </w:t>
      </w:r>
    </w:p>
    <w:p w14:paraId="37EC9F28" w14:textId="77777777" w:rsidR="00403D03" w:rsidRPr="00403D03" w:rsidRDefault="00403D03" w:rsidP="00403D03">
      <w:pPr>
        <w:tabs>
          <w:tab w:val="left" w:pos="993"/>
          <w:tab w:val="left" w:pos="1560"/>
        </w:tabs>
        <w:spacing w:after="0" w:line="240" w:lineRule="auto"/>
        <w:rPr>
          <w:rFonts w:cs="Calibri"/>
          <w:sz w:val="24"/>
          <w:szCs w:val="24"/>
          <w:lang w:val="uk-UA" w:eastAsia="ru-RU"/>
        </w:rPr>
      </w:pPr>
      <w:r w:rsidRPr="00403D03">
        <w:rPr>
          <w:rFonts w:ascii="Times New Roman" w:hAnsi="Times New Roman"/>
          <w:sz w:val="24"/>
          <w:szCs w:val="24"/>
          <w:lang w:val="uk-UA" w:eastAsia="ru-RU"/>
        </w:rPr>
        <w:t xml:space="preserve">         Замовник залишає за собою право зменшити кількість товару після укладання  договору у разі зменшення бюджетного фінансування</w:t>
      </w:r>
      <w:r w:rsidRPr="00403D03">
        <w:rPr>
          <w:rFonts w:cs="Calibri"/>
          <w:sz w:val="24"/>
          <w:szCs w:val="24"/>
          <w:lang w:val="uk-UA" w:eastAsia="ru-RU"/>
        </w:rPr>
        <w:t xml:space="preserve">. </w:t>
      </w:r>
    </w:p>
    <w:p w14:paraId="0BA296E1" w14:textId="77777777" w:rsidR="00403D03" w:rsidRPr="00403D03" w:rsidRDefault="00403D03" w:rsidP="00403D03">
      <w:pPr>
        <w:tabs>
          <w:tab w:val="left" w:pos="993"/>
          <w:tab w:val="left" w:pos="1560"/>
        </w:tabs>
        <w:spacing w:after="0" w:line="240" w:lineRule="auto"/>
        <w:ind w:firstLine="567"/>
        <w:rPr>
          <w:rFonts w:ascii="Times New Roman" w:hAnsi="Times New Roman"/>
          <w:sz w:val="24"/>
          <w:szCs w:val="24"/>
          <w:lang w:val="uk-UA" w:eastAsia="ru-RU"/>
        </w:rPr>
      </w:pPr>
    </w:p>
    <w:p w14:paraId="7782E4F1" w14:textId="77777777" w:rsidR="00403D03" w:rsidRPr="00403D03" w:rsidRDefault="00403D03" w:rsidP="00403D03">
      <w:pPr>
        <w:spacing w:after="0" w:line="240" w:lineRule="auto"/>
        <w:ind w:firstLine="539"/>
        <w:jc w:val="both"/>
        <w:rPr>
          <w:rFonts w:ascii="Times New Roman" w:hAnsi="Times New Roman"/>
          <w:b/>
          <w:sz w:val="24"/>
          <w:szCs w:val="24"/>
          <w:lang w:val="uk-UA" w:eastAsia="ru-RU"/>
        </w:rPr>
      </w:pPr>
      <w:r w:rsidRPr="00403D03">
        <w:rPr>
          <w:rFonts w:ascii="Times New Roman" w:hAnsi="Times New Roman"/>
          <w:b/>
          <w:sz w:val="24"/>
          <w:szCs w:val="24"/>
          <w:lang w:val="uk-UA" w:eastAsia="ru-RU"/>
        </w:rPr>
        <w:t>4. Якісні характеристики природного газу</w:t>
      </w:r>
    </w:p>
    <w:p w14:paraId="7395DC05" w14:textId="77777777" w:rsidR="00403D03" w:rsidRPr="00403D03" w:rsidRDefault="00403D03" w:rsidP="00403D03">
      <w:pPr>
        <w:spacing w:after="0" w:line="240" w:lineRule="auto"/>
        <w:ind w:firstLine="567"/>
        <w:jc w:val="both"/>
        <w:textAlignment w:val="baseline"/>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Фізико-хімічні показники газу природного, який постачається Замовнику, повинні відповідати міждержавному ГОСТ 5542-87</w:t>
      </w:r>
      <w:r w:rsidRPr="00403D03">
        <w:rPr>
          <w:rFonts w:ascii="Times New Roman" w:hAnsi="Times New Roman"/>
          <w:sz w:val="24"/>
          <w:szCs w:val="24"/>
          <w:lang w:val="uk-UA" w:eastAsia="ru-RU"/>
        </w:rPr>
        <w:t xml:space="preserve"> «</w:t>
      </w:r>
      <w:r w:rsidRPr="00403D03">
        <w:rPr>
          <w:rFonts w:ascii="Times New Roman" w:hAnsi="Times New Roman"/>
          <w:bCs/>
          <w:sz w:val="24"/>
          <w:szCs w:val="24"/>
          <w:lang w:val="uk-UA" w:eastAsia="ru-RU"/>
        </w:rPr>
        <w:t>ГАЗИ ГОРЮЧІ ПРИРОДНІ ДЛЯ ПРОМИСЛОВОГО І КОМУНАЛЬНО-ПОБУТОВОГО ПРИЗНАЧЕНИЯ. Технічні умови»</w:t>
      </w:r>
      <w:r w:rsidRPr="00403D03">
        <w:rPr>
          <w:rFonts w:ascii="Times New Roman" w:eastAsia="Times New Roman" w:hAnsi="Times New Roman"/>
          <w:sz w:val="24"/>
          <w:szCs w:val="24"/>
          <w:lang w:val="uk-UA" w:eastAsia="ru-RU"/>
        </w:rPr>
        <w:t xml:space="preserve">, </w:t>
      </w:r>
      <w:r w:rsidRPr="00403D03">
        <w:rPr>
          <w:rFonts w:ascii="Times New Roman" w:eastAsia="Times New Roman" w:hAnsi="Times New Roman"/>
          <w:sz w:val="24"/>
          <w:szCs w:val="24"/>
          <w:lang w:val="uk-UA" w:eastAsia="ru-RU"/>
        </w:rPr>
        <w:lastRenderedPageBreak/>
        <w:t>положенням Кодексу газотранспортної системи, Кодексу газорозподільних систем. Якість Газу, що передається Споживачу має відповідати вимогам встановленим державними стандартами, технічними умовами, нормативно-технічними документами щодо його якості.</w:t>
      </w:r>
    </w:p>
    <w:p w14:paraId="5726B05D" w14:textId="77777777" w:rsidR="00403D03" w:rsidRPr="00403D03" w:rsidRDefault="00403D03" w:rsidP="00403D03">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 xml:space="preserve">Якість та інші фізико-хімічні характеристики природного газу, </w:t>
      </w:r>
      <w:r w:rsidRPr="00403D03">
        <w:rPr>
          <w:rFonts w:ascii="Times New Roman" w:eastAsia="Times New Roman" w:hAnsi="Times New Roman"/>
          <w:sz w:val="24"/>
          <w:szCs w:val="24"/>
          <w:lang w:val="uk-UA" w:eastAsia="uk-UA"/>
        </w:rPr>
        <w:t>що передається замовнику (Споживачу) на межі балансової належності</w:t>
      </w:r>
      <w:r w:rsidRPr="00403D03">
        <w:rPr>
          <w:rFonts w:ascii="Times New Roman" w:eastAsia="Times New Roman" w:hAnsi="Times New Roman"/>
          <w:sz w:val="24"/>
          <w:szCs w:val="24"/>
          <w:lang w:val="uk-UA" w:eastAsia="ru-RU"/>
        </w:rPr>
        <w:t>, повинні відповідати встановленим стандартам та нормативно-правовим актам.</w:t>
      </w:r>
    </w:p>
    <w:p w14:paraId="0248C611" w14:textId="77777777" w:rsidR="00403D03" w:rsidRPr="00403D03" w:rsidRDefault="00403D03" w:rsidP="00403D03">
      <w:pPr>
        <w:widowControl w:val="0"/>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 xml:space="preserve">За розрахункову одиницю переданого газу приймається один кубічний метр (куб. м), приведений до стандартних умов: температура газу (t) = 20 градусів Цельсія, тиск газу (Р) = </w:t>
      </w:r>
      <w:smartTag w:uri="urn:schemas-microsoft-com:office:smarttags" w:element="metricconverter">
        <w:smartTagPr>
          <w:attr w:name="ProductID" w:val="760 мм"/>
        </w:smartTagPr>
        <w:r w:rsidRPr="00403D03">
          <w:rPr>
            <w:rFonts w:ascii="Times New Roman" w:eastAsia="Times New Roman" w:hAnsi="Times New Roman"/>
            <w:sz w:val="24"/>
            <w:szCs w:val="24"/>
            <w:lang w:val="uk-UA" w:eastAsia="ru-RU"/>
          </w:rPr>
          <w:t>760 мм</w:t>
        </w:r>
      </w:smartTag>
      <w:r w:rsidRPr="00403D03">
        <w:rPr>
          <w:rFonts w:ascii="Times New Roman" w:eastAsia="Times New Roman" w:hAnsi="Times New Roman"/>
          <w:sz w:val="24"/>
          <w:szCs w:val="24"/>
          <w:lang w:val="uk-UA" w:eastAsia="ru-RU"/>
        </w:rPr>
        <w:t xml:space="preserve"> ртутного стовпчика (101,325 кПа).</w:t>
      </w:r>
    </w:p>
    <w:p w14:paraId="3CE32B54" w14:textId="77777777" w:rsidR="00403D03" w:rsidRPr="00403D03" w:rsidRDefault="00403D03" w:rsidP="00403D03">
      <w:pPr>
        <w:spacing w:after="0" w:line="240" w:lineRule="auto"/>
        <w:ind w:firstLine="567"/>
        <w:jc w:val="both"/>
        <w:rPr>
          <w:rFonts w:ascii="Times New Roman" w:eastAsia="Times New Roman" w:hAnsi="Times New Roman"/>
          <w:b/>
          <w:sz w:val="24"/>
          <w:szCs w:val="24"/>
          <w:lang w:eastAsia="ru-RU"/>
        </w:rPr>
      </w:pPr>
      <w:r w:rsidRPr="00403D03">
        <w:rPr>
          <w:rFonts w:ascii="Times New Roman" w:eastAsia="Times New Roman" w:hAnsi="Times New Roman"/>
          <w:b/>
          <w:sz w:val="24"/>
          <w:szCs w:val="24"/>
          <w:lang w:val="uk-UA" w:eastAsia="ru-RU"/>
        </w:rPr>
        <w:t>Ціна на газ встановлюється учасником у відповідності до діючого законодавства. В ціні тендерної пропозиції учасник враховує суму компенсації вартості замовленої потужності, ПДВ, податки і збори, що сплачуються або мають бути сплачені, витрати на страхування, тариф на послуги транспортування природного газу для внутрішньої точки виходу з газотранспортної системи та усі інші витрати з урахуванням усіх  платежів, які можуть бути ним понесені у ході виконання договору про закупівлю. До вартості природного газу не включається вартість послуг з розподілу природного газу.</w:t>
      </w:r>
      <w:r w:rsidRPr="00403D03">
        <w:rPr>
          <w:rFonts w:ascii="Times New Roman" w:eastAsia="Times New Roman" w:hAnsi="Times New Roman"/>
          <w:b/>
          <w:sz w:val="24"/>
          <w:szCs w:val="24"/>
          <w:lang w:eastAsia="ru-RU"/>
        </w:rPr>
        <w:t xml:space="preserve"> </w:t>
      </w:r>
    </w:p>
    <w:p w14:paraId="72021559" w14:textId="77777777" w:rsidR="00403D03" w:rsidRPr="00403D03" w:rsidRDefault="00403D03" w:rsidP="00403D03">
      <w:pPr>
        <w:spacing w:after="0" w:line="240" w:lineRule="auto"/>
        <w:ind w:firstLine="567"/>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Учасник гарантує, що здійснює діяльність із постачання природного газу з дотриманням правил про безпеку постачання природного газу.</w:t>
      </w:r>
    </w:p>
    <w:p w14:paraId="54F9F463" w14:textId="77777777" w:rsidR="00403D03" w:rsidRPr="00403D03" w:rsidRDefault="00403D03" w:rsidP="00403D03">
      <w:pPr>
        <w:spacing w:after="0" w:line="240" w:lineRule="auto"/>
        <w:ind w:firstLine="567"/>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Учасник гарантує, що має можливість забезпечити потребу Замовника в повному обсязі в постачанні природного газу та на весь період, визначений тендерною документацією та умовами проекту договору.</w:t>
      </w:r>
    </w:p>
    <w:p w14:paraId="142159F3" w14:textId="77777777" w:rsidR="00403D03" w:rsidRPr="00403D03" w:rsidRDefault="00403D03" w:rsidP="00403D03">
      <w:pPr>
        <w:spacing w:after="0" w:line="240" w:lineRule="auto"/>
        <w:rPr>
          <w:rFonts w:ascii="Times New Roman" w:hAnsi="Times New Roman"/>
          <w:sz w:val="24"/>
          <w:szCs w:val="24"/>
          <w:lang w:val="uk-UA" w:eastAsia="ru-RU"/>
        </w:rPr>
      </w:pPr>
    </w:p>
    <w:p w14:paraId="5E848CE7" w14:textId="77777777" w:rsidR="00403D03" w:rsidRPr="00403D03" w:rsidRDefault="00403D03" w:rsidP="00403D03">
      <w:pPr>
        <w:tabs>
          <w:tab w:val="left" w:pos="-180"/>
        </w:tabs>
        <w:spacing w:after="120" w:line="240" w:lineRule="auto"/>
        <w:ind w:firstLine="709"/>
        <w:jc w:val="both"/>
        <w:rPr>
          <w:rFonts w:ascii="Times New Roman" w:hAnsi="Times New Roman"/>
          <w:i/>
          <w:sz w:val="24"/>
          <w:szCs w:val="24"/>
          <w:lang w:val="uk-UA" w:eastAsia="ru-RU"/>
        </w:rPr>
      </w:pPr>
      <w:r w:rsidRPr="00403D03">
        <w:rPr>
          <w:rFonts w:ascii="Times New Roman" w:hAnsi="Times New Roman"/>
          <w:i/>
          <w:sz w:val="24"/>
          <w:szCs w:val="24"/>
          <w:lang w:val="uk-UA"/>
        </w:rPr>
        <w:t xml:space="preserve">Згода з наведеними технічними вимогами засвідчується </w:t>
      </w:r>
      <w:r w:rsidRPr="00403D03">
        <w:rPr>
          <w:rFonts w:ascii="Times New Roman" w:hAnsi="Times New Roman"/>
          <w:i/>
          <w:sz w:val="24"/>
          <w:szCs w:val="24"/>
          <w:lang w:val="uk-UA" w:eastAsia="ru-RU"/>
        </w:rPr>
        <w:t>підписом керівника або уповноваженої посадової особи та відбитком печатки (за наявності) Учасника.</w:t>
      </w:r>
    </w:p>
    <w:p w14:paraId="1E1E5AA7" w14:textId="77777777" w:rsidR="00403D03" w:rsidRPr="00403D03" w:rsidRDefault="00403D03" w:rsidP="00403D03">
      <w:pPr>
        <w:widowControl w:val="0"/>
        <w:suppressAutoHyphens/>
        <w:autoSpaceDE w:val="0"/>
        <w:spacing w:after="0" w:line="240" w:lineRule="auto"/>
        <w:jc w:val="both"/>
        <w:rPr>
          <w:rFonts w:ascii="Times New Roman" w:hAnsi="Times New Roman"/>
          <w:sz w:val="24"/>
          <w:szCs w:val="24"/>
          <w:lang w:val="uk-UA" w:eastAsia="ru-RU"/>
        </w:rPr>
      </w:pPr>
    </w:p>
    <w:p w14:paraId="0D887F41" w14:textId="77777777" w:rsidR="00403D03" w:rsidRPr="00403D03" w:rsidRDefault="00403D03" w:rsidP="00403D03">
      <w:pPr>
        <w:widowControl w:val="0"/>
        <w:suppressAutoHyphens/>
        <w:autoSpaceDE w:val="0"/>
        <w:spacing w:after="0" w:line="240" w:lineRule="auto"/>
        <w:jc w:val="both"/>
        <w:rPr>
          <w:rFonts w:ascii="Times New Roman" w:hAnsi="Times New Roman"/>
          <w:sz w:val="24"/>
          <w:szCs w:val="24"/>
          <w:lang w:val="uk-UA" w:eastAsia="ru-RU"/>
        </w:rPr>
      </w:pPr>
    </w:p>
    <w:p w14:paraId="48869823" w14:textId="77777777" w:rsidR="00403D03" w:rsidRPr="00403D03" w:rsidRDefault="00403D03" w:rsidP="00403D03">
      <w:pPr>
        <w:widowControl w:val="0"/>
        <w:suppressAutoHyphens/>
        <w:spacing w:after="0" w:line="240" w:lineRule="auto"/>
        <w:jc w:val="center"/>
        <w:rPr>
          <w:rFonts w:ascii="Times New Roman" w:hAnsi="Times New Roman"/>
          <w:b/>
          <w:bCs/>
          <w:i/>
          <w:sz w:val="24"/>
          <w:szCs w:val="20"/>
          <w:u w:val="single"/>
          <w:lang w:val="uk-UA" w:eastAsia="ru-RU"/>
        </w:rPr>
      </w:pPr>
      <w:r w:rsidRPr="00403D03">
        <w:rPr>
          <w:rFonts w:ascii="Times New Roman" w:hAnsi="Times New Roman"/>
          <w:b/>
          <w:bCs/>
          <w:i/>
          <w:sz w:val="24"/>
          <w:szCs w:val="20"/>
          <w:u w:val="single"/>
          <w:lang w:val="uk-UA" w:eastAsia="ru-RU"/>
        </w:rPr>
        <w:t>Вимоги до Учасника та документи, які він надає для підтвердження технічних та якісних характеристик предмета закупівлі при подачі тендерної пропозиції</w:t>
      </w:r>
    </w:p>
    <w:p w14:paraId="6E87410B"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uk-UA"/>
        </w:rPr>
      </w:pPr>
      <w:r w:rsidRPr="00403D03">
        <w:rPr>
          <w:rFonts w:ascii="Times New Roman" w:eastAsia="Times New Roman" w:hAnsi="Times New Roman"/>
          <w:sz w:val="24"/>
          <w:szCs w:val="24"/>
          <w:lang w:val="uk-UA" w:eastAsia="uk-UA"/>
        </w:rPr>
        <w:t>Учасник у складі своєї тендерної пропозиції повинен надати:</w:t>
      </w:r>
    </w:p>
    <w:p w14:paraId="55D72407"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403D03">
        <w:rPr>
          <w:rFonts w:ascii="Times New Roman" w:eastAsia="Times New Roman" w:hAnsi="Times New Roman"/>
          <w:sz w:val="24"/>
          <w:szCs w:val="24"/>
          <w:lang w:val="uk-UA" w:eastAsia="ru-RU"/>
        </w:rPr>
        <w:t>- довідку довільної форми із зазначенням основних технічних, якісних та кількісних характеристик товару, що пропонує учасник;</w:t>
      </w:r>
    </w:p>
    <w:p w14:paraId="398E0313"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uk-UA"/>
        </w:rPr>
      </w:pPr>
      <w:r w:rsidRPr="00403D03">
        <w:rPr>
          <w:rFonts w:ascii="Times New Roman" w:eastAsia="Times New Roman" w:hAnsi="Times New Roman"/>
          <w:kern w:val="3"/>
          <w:sz w:val="24"/>
          <w:szCs w:val="24"/>
          <w:lang w:val="uk-UA" w:eastAsia="zh-CN"/>
        </w:rPr>
        <w:t>- довідку, складену у довільній формі</w:t>
      </w:r>
      <w:r w:rsidRPr="00403D03">
        <w:rPr>
          <w:rFonts w:ascii="Times New Roman" w:eastAsia="Times New Roman" w:hAnsi="Times New Roman"/>
          <w:sz w:val="24"/>
          <w:szCs w:val="24"/>
          <w:lang w:val="uk-UA" w:eastAsia="ru-RU"/>
        </w:rPr>
        <w:t xml:space="preserve">, про наявність </w:t>
      </w:r>
      <w:r w:rsidRPr="00403D03">
        <w:rPr>
          <w:rFonts w:ascii="Times New Roman" w:eastAsia="Times New Roman" w:hAnsi="Times New Roman"/>
          <w:sz w:val="24"/>
          <w:szCs w:val="24"/>
          <w:lang w:val="uk-UA" w:eastAsia="uk-UA"/>
        </w:rPr>
        <w:t xml:space="preserve">персонального веб-сайту учасника в мережі Інтернет та необхідних засобів комунікацій із споживачами, у відповідності до вимог </w:t>
      </w:r>
      <w:r w:rsidRPr="00403D03">
        <w:rPr>
          <w:rFonts w:ascii="Times New Roman" w:eastAsia="Times New Roman" w:hAnsi="Times New Roman"/>
          <w:sz w:val="24"/>
          <w:szCs w:val="24"/>
          <w:lang w:val="uk-UA" w:eastAsia="ru-RU"/>
        </w:rPr>
        <w:t xml:space="preserve">Ліцензійних умов провадження господарської діяльності з постачання природного газу, затверджених постановою НКРЕКП від 16.02.2017 № 201, із зазначенням електронної адреси веб-сайту </w:t>
      </w:r>
      <w:r w:rsidRPr="00403D03">
        <w:rPr>
          <w:rFonts w:ascii="Times New Roman" w:eastAsia="Times New Roman" w:hAnsi="Times New Roman"/>
          <w:sz w:val="24"/>
          <w:szCs w:val="24"/>
          <w:lang w:val="uk-UA" w:eastAsia="uk-UA"/>
        </w:rPr>
        <w:t xml:space="preserve">в мережі Інтернет, </w:t>
      </w:r>
      <w:r w:rsidRPr="00403D03">
        <w:rPr>
          <w:rFonts w:ascii="Times New Roman" w:eastAsia="Times New Roman" w:hAnsi="Times New Roman"/>
          <w:sz w:val="24"/>
          <w:szCs w:val="24"/>
          <w:lang w:val="uk-UA" w:eastAsia="ru-RU"/>
        </w:rPr>
        <w:t>номеру телефона для звернення споживачів,</w:t>
      </w:r>
      <w:r w:rsidRPr="00403D03">
        <w:rPr>
          <w:rFonts w:ascii="Times New Roman" w:eastAsia="Times New Roman" w:hAnsi="Times New Roman"/>
          <w:sz w:val="24"/>
          <w:szCs w:val="24"/>
          <w:lang w:val="uk-UA" w:eastAsia="uk-UA"/>
        </w:rPr>
        <w:t xml:space="preserve"> та </w:t>
      </w:r>
      <w:r w:rsidRPr="00403D03">
        <w:rPr>
          <w:rFonts w:ascii="Times New Roman" w:eastAsia="Times New Roman" w:hAnsi="Times New Roman"/>
          <w:sz w:val="24"/>
          <w:szCs w:val="24"/>
          <w:lang w:val="uk-UA" w:eastAsia="ru-RU"/>
        </w:rPr>
        <w:t>електронної скриньки для прийому електронних повідомлень від споживачів</w:t>
      </w:r>
      <w:r w:rsidRPr="00403D03">
        <w:rPr>
          <w:rFonts w:ascii="Times New Roman" w:eastAsia="Times New Roman" w:hAnsi="Times New Roman"/>
          <w:sz w:val="24"/>
          <w:szCs w:val="24"/>
          <w:lang w:val="uk-UA" w:eastAsia="uk-UA"/>
        </w:rPr>
        <w:t>;</w:t>
      </w:r>
    </w:p>
    <w:p w14:paraId="1818C446"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uk-UA"/>
        </w:rPr>
      </w:pPr>
      <w:r w:rsidRPr="00403D03">
        <w:rPr>
          <w:rFonts w:ascii="Times New Roman CYR" w:hAnsi="Times New Roman CYR" w:cs="Times New Roman CYR"/>
          <w:bCs/>
          <w:sz w:val="24"/>
          <w:szCs w:val="24"/>
          <w:lang w:val="uk-UA"/>
        </w:rPr>
        <w:t xml:space="preserve">- копію чинного договору зберігання (закачування, відбору) природного газу (ПСГ) між учасником та суб'єктом господарської діяльності, що здійснює зберігання природного газу. </w:t>
      </w:r>
    </w:p>
    <w:p w14:paraId="092E7924"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CYR" w:hAnsi="Times New Roman CYR" w:cs="Times New Roman CYR"/>
          <w:bCs/>
          <w:sz w:val="24"/>
          <w:szCs w:val="24"/>
          <w:lang w:val="uk-UA"/>
        </w:rPr>
      </w:pPr>
      <w:r w:rsidRPr="00403D03">
        <w:rPr>
          <w:rFonts w:ascii="Times New Roman CYR" w:hAnsi="Times New Roman CYR" w:cs="Times New Roman CYR"/>
          <w:bCs/>
          <w:sz w:val="24"/>
          <w:szCs w:val="24"/>
          <w:lang w:val="uk-UA"/>
        </w:rPr>
        <w:t>- довідка АТ «УКРТРАНСГАЗ» про наявність у підземних сховищах газу (ПСГ) на балансі учасника обсягу газу не меншого ніж обсяг закупівлі станом на місяць оголошення процедури закупівлі</w:t>
      </w:r>
    </w:p>
    <w:p w14:paraId="56EA0709" w14:textId="77777777" w:rsidR="00403D03" w:rsidRPr="00403D03" w:rsidRDefault="00403D03" w:rsidP="00403D03">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bCs/>
          <w:sz w:val="24"/>
          <w:szCs w:val="24"/>
          <w:lang w:val="uk-UA"/>
        </w:rPr>
      </w:pPr>
      <w:r w:rsidRPr="00403D03">
        <w:rPr>
          <w:rFonts w:ascii="Times New Roman CYR" w:hAnsi="Times New Roman CYR" w:cs="Times New Roman CYR"/>
          <w:bCs/>
          <w:sz w:val="24"/>
          <w:szCs w:val="24"/>
          <w:lang w:val="uk-UA"/>
        </w:rPr>
        <w:t>- копія чинного договору між учасником та суб’єктом природної монополії на транспортування природного газу.</w:t>
      </w:r>
    </w:p>
    <w:p w14:paraId="6B1CBD82" w14:textId="77777777" w:rsidR="00403D03" w:rsidRPr="00403D03" w:rsidRDefault="00403D03" w:rsidP="00403D03">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uk-UA"/>
        </w:rPr>
      </w:pPr>
      <w:r w:rsidRPr="00403D03">
        <w:rPr>
          <w:rFonts w:ascii="Times New Roman CYR" w:hAnsi="Times New Roman CYR" w:cs="Times New Roman CYR"/>
          <w:bCs/>
          <w:sz w:val="24"/>
          <w:szCs w:val="24"/>
          <w:lang w:val="uk-UA"/>
        </w:rPr>
        <w:t>- Лист/довідка оператора ГТС щодо забезпечення учаснику послуг транспортування природного газу на період та умовах, визначених у договорі транспортування природного газу.</w:t>
      </w:r>
    </w:p>
    <w:p w14:paraId="489F0AE1"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18712DE3"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48FA1044"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3C4EE063"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39030E15"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4540067B" w14:textId="77777777" w:rsidR="00403D03" w:rsidRPr="00403D03" w:rsidRDefault="00403D03" w:rsidP="00403D03">
      <w:pPr>
        <w:widowControl w:val="0"/>
        <w:suppressAutoHyphens/>
        <w:spacing w:after="0" w:line="240" w:lineRule="auto"/>
        <w:jc w:val="right"/>
        <w:rPr>
          <w:rFonts w:ascii="Times New Roman" w:hAnsi="Times New Roman"/>
          <w:b/>
          <w:sz w:val="20"/>
          <w:szCs w:val="24"/>
          <w:lang w:val="uk-UA" w:eastAsia="ar-SA"/>
        </w:rPr>
      </w:pPr>
    </w:p>
    <w:p w14:paraId="1047BD10" w14:textId="77777777" w:rsidR="008439CB" w:rsidRPr="006F2ABC" w:rsidRDefault="008439CB" w:rsidP="008439CB">
      <w:pPr>
        <w:rPr>
          <w:rFonts w:ascii="Times New Roman" w:eastAsia="Times New Roman" w:hAnsi="Times New Roman"/>
          <w:b/>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775E5121"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r w:rsidR="00E67CD3">
        <w:rPr>
          <w:rFonts w:ascii="Times New Roman" w:hAnsi="Times New Roman"/>
          <w:b/>
          <w:bCs/>
          <w:sz w:val="24"/>
          <w:szCs w:val="24"/>
          <w:lang w:val="uk-UA"/>
        </w:rPr>
        <w:t xml:space="preserve"> викладено окремим файлом</w:t>
      </w:r>
    </w:p>
    <w:sectPr w:rsidR="00B060FF" w:rsidSect="00E67CD3">
      <w:pgSz w:w="11900" w:h="16840"/>
      <w:pgMar w:top="1168" w:right="775" w:bottom="860" w:left="135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B2E" w14:textId="77777777" w:rsidR="005B7BDF" w:rsidRDefault="005B7BDF">
      <w:pPr>
        <w:spacing w:after="0" w:line="240" w:lineRule="auto"/>
      </w:pPr>
      <w:r>
        <w:separator/>
      </w:r>
    </w:p>
  </w:endnote>
  <w:endnote w:type="continuationSeparator" w:id="0">
    <w:p w14:paraId="4BF821BB" w14:textId="77777777" w:rsidR="005B7BDF" w:rsidRDefault="005B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83A1" w14:textId="77777777" w:rsidR="005B7BDF" w:rsidRDefault="005B7BDF">
      <w:pPr>
        <w:spacing w:after="0" w:line="240" w:lineRule="auto"/>
      </w:pPr>
      <w:r>
        <w:separator/>
      </w:r>
    </w:p>
  </w:footnote>
  <w:footnote w:type="continuationSeparator" w:id="0">
    <w:p w14:paraId="01B2F743" w14:textId="77777777" w:rsidR="005B7BDF" w:rsidRDefault="005B7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03B91"/>
    <w:multiLevelType w:val="multilevel"/>
    <w:tmpl w:val="F934F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A0DB6"/>
    <w:multiLevelType w:val="multilevel"/>
    <w:tmpl w:val="870427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187D68"/>
    <w:multiLevelType w:val="hybridMultilevel"/>
    <w:tmpl w:val="54BACCA8"/>
    <w:lvl w:ilvl="0" w:tplc="0419000F">
      <w:start w:val="1"/>
      <w:numFmt w:val="decimal"/>
      <w:lvlText w:val="%1."/>
      <w:lvlJc w:val="left"/>
      <w:pPr>
        <w:ind w:left="568"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15:restartNumberingAfterBreak="0">
    <w:nsid w:val="32A10396"/>
    <w:multiLevelType w:val="multilevel"/>
    <w:tmpl w:val="A2C05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831F22"/>
    <w:multiLevelType w:val="multilevel"/>
    <w:tmpl w:val="2BA23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3A0F38"/>
    <w:multiLevelType w:val="multilevel"/>
    <w:tmpl w:val="378EB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3EB1958"/>
    <w:multiLevelType w:val="multilevel"/>
    <w:tmpl w:val="F46434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300E1"/>
    <w:multiLevelType w:val="multilevel"/>
    <w:tmpl w:val="A9E64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1B5E69"/>
    <w:multiLevelType w:val="multilevel"/>
    <w:tmpl w:val="6AEEA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9" w15:restartNumberingAfterBreak="0">
    <w:nsid w:val="5B657A2D"/>
    <w:multiLevelType w:val="multilevel"/>
    <w:tmpl w:val="ACCC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B610B"/>
    <w:multiLevelType w:val="multilevel"/>
    <w:tmpl w:val="4B30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834F3A"/>
    <w:multiLevelType w:val="multilevel"/>
    <w:tmpl w:val="3E547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732EB0"/>
    <w:multiLevelType w:val="multilevel"/>
    <w:tmpl w:val="F416B7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rPr>
    </w:lvl>
    <w:lvl w:ilvl="2">
      <w:start w:val="1"/>
      <w:numFmt w:val="decimal"/>
      <w:isLgl/>
      <w:lvlText w:val="%1.%2.%3"/>
      <w:lvlJc w:val="left"/>
      <w:pPr>
        <w:ind w:left="1429" w:hanging="720"/>
      </w:pPr>
      <w:rPr>
        <w:rFonts w:ascii="Calibri" w:hAnsi="Calibri" w:cs="Calibri" w:hint="default"/>
        <w:b w:val="0"/>
      </w:rPr>
    </w:lvl>
    <w:lvl w:ilvl="3">
      <w:start w:val="1"/>
      <w:numFmt w:val="decimal"/>
      <w:isLgl/>
      <w:lvlText w:val="%1.%2.%3.%4"/>
      <w:lvlJc w:val="left"/>
      <w:pPr>
        <w:ind w:left="1429" w:hanging="720"/>
      </w:pPr>
      <w:rPr>
        <w:rFonts w:ascii="Calibri" w:hAnsi="Calibri" w:cs="Calibri" w:hint="default"/>
        <w:b w:val="0"/>
      </w:rPr>
    </w:lvl>
    <w:lvl w:ilvl="4">
      <w:start w:val="1"/>
      <w:numFmt w:val="decimal"/>
      <w:isLgl/>
      <w:lvlText w:val="%1.%2.%3.%4.%5"/>
      <w:lvlJc w:val="left"/>
      <w:pPr>
        <w:ind w:left="1789" w:hanging="1080"/>
      </w:pPr>
      <w:rPr>
        <w:rFonts w:ascii="Calibri" w:hAnsi="Calibri" w:cs="Calibri" w:hint="default"/>
        <w:b w:val="0"/>
      </w:rPr>
    </w:lvl>
    <w:lvl w:ilvl="5">
      <w:start w:val="1"/>
      <w:numFmt w:val="decimal"/>
      <w:isLgl/>
      <w:lvlText w:val="%1.%2.%3.%4.%5.%6"/>
      <w:lvlJc w:val="left"/>
      <w:pPr>
        <w:ind w:left="1789" w:hanging="1080"/>
      </w:pPr>
      <w:rPr>
        <w:rFonts w:ascii="Calibri" w:hAnsi="Calibri" w:cs="Calibri" w:hint="default"/>
        <w:b w:val="0"/>
      </w:rPr>
    </w:lvl>
    <w:lvl w:ilvl="6">
      <w:start w:val="1"/>
      <w:numFmt w:val="decimal"/>
      <w:isLgl/>
      <w:lvlText w:val="%1.%2.%3.%4.%5.%6.%7"/>
      <w:lvlJc w:val="left"/>
      <w:pPr>
        <w:ind w:left="2149" w:hanging="1440"/>
      </w:pPr>
      <w:rPr>
        <w:rFonts w:ascii="Calibri" w:hAnsi="Calibri" w:cs="Calibri" w:hint="default"/>
        <w:b w:val="0"/>
      </w:rPr>
    </w:lvl>
    <w:lvl w:ilvl="7">
      <w:start w:val="1"/>
      <w:numFmt w:val="decimal"/>
      <w:isLgl/>
      <w:lvlText w:val="%1.%2.%3.%4.%5.%6.%7.%8"/>
      <w:lvlJc w:val="left"/>
      <w:pPr>
        <w:ind w:left="2149" w:hanging="1440"/>
      </w:pPr>
      <w:rPr>
        <w:rFonts w:ascii="Calibri" w:hAnsi="Calibri" w:cs="Calibri" w:hint="default"/>
        <w:b w:val="0"/>
      </w:rPr>
    </w:lvl>
    <w:lvl w:ilvl="8">
      <w:start w:val="1"/>
      <w:numFmt w:val="decimal"/>
      <w:isLgl/>
      <w:lvlText w:val="%1.%2.%3.%4.%5.%6.%7.%8.%9"/>
      <w:lvlJc w:val="left"/>
      <w:pPr>
        <w:ind w:left="2509" w:hanging="1800"/>
      </w:pPr>
      <w:rPr>
        <w:rFonts w:ascii="Calibri" w:hAnsi="Calibri" w:cs="Calibri" w:hint="default"/>
        <w:b w:val="0"/>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6"/>
  </w:num>
  <w:num w:numId="5">
    <w:abstractNumId w:val="19"/>
  </w:num>
  <w:num w:numId="6">
    <w:abstractNumId w:val="33"/>
  </w:num>
  <w:num w:numId="7">
    <w:abstractNumId w:val="8"/>
  </w:num>
  <w:num w:numId="8">
    <w:abstractNumId w:val="25"/>
  </w:num>
  <w:num w:numId="9">
    <w:abstractNumId w:val="30"/>
  </w:num>
  <w:num w:numId="10">
    <w:abstractNumId w:val="14"/>
  </w:num>
  <w:num w:numId="11">
    <w:abstractNumId w:val="36"/>
  </w:num>
  <w:num w:numId="12">
    <w:abstractNumId w:val="4"/>
  </w:num>
  <w:num w:numId="13">
    <w:abstractNumId w:val="34"/>
  </w:num>
  <w:num w:numId="14">
    <w:abstractNumId w:val="9"/>
  </w:num>
  <w:num w:numId="15">
    <w:abstractNumId w:val="10"/>
  </w:num>
  <w:num w:numId="16">
    <w:abstractNumId w:val="38"/>
  </w:num>
  <w:num w:numId="17">
    <w:abstractNumId w:val="18"/>
  </w:num>
  <w:num w:numId="18">
    <w:abstractNumId w:val="11"/>
  </w:num>
  <w:num w:numId="19">
    <w:abstractNumId w:val="24"/>
  </w:num>
  <w:num w:numId="20">
    <w:abstractNumId w:val="37"/>
  </w:num>
  <w:num w:numId="21">
    <w:abstractNumId w:val="2"/>
  </w:num>
  <w:num w:numId="22">
    <w:abstractNumId w:val="0"/>
  </w:num>
  <w:num w:numId="23">
    <w:abstractNumId w:val="22"/>
  </w:num>
  <w:num w:numId="24">
    <w:abstractNumId w:val="20"/>
  </w:num>
  <w:num w:numId="25">
    <w:abstractNumId w:val="3"/>
  </w:num>
  <w:num w:numId="26">
    <w:abstractNumId w:val="28"/>
  </w:num>
  <w:num w:numId="27">
    <w:abstractNumId w:val="3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27"/>
  </w:num>
  <w:num w:numId="32">
    <w:abstractNumId w:val="21"/>
  </w:num>
  <w:num w:numId="33">
    <w:abstractNumId w:val="16"/>
  </w:num>
  <w:num w:numId="34">
    <w:abstractNumId w:val="17"/>
  </w:num>
  <w:num w:numId="35">
    <w:abstractNumId w:val="7"/>
  </w:num>
  <w:num w:numId="36">
    <w:abstractNumId w:val="29"/>
  </w:num>
  <w:num w:numId="37">
    <w:abstractNumId w:val="32"/>
  </w:num>
  <w:num w:numId="38">
    <w:abstractNumId w:val="26"/>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6659F"/>
    <w:rsid w:val="000A5534"/>
    <w:rsid w:val="000A74B5"/>
    <w:rsid w:val="000B4778"/>
    <w:rsid w:val="00105394"/>
    <w:rsid w:val="001151D2"/>
    <w:rsid w:val="00121488"/>
    <w:rsid w:val="00127A6C"/>
    <w:rsid w:val="001449B0"/>
    <w:rsid w:val="00161284"/>
    <w:rsid w:val="00164776"/>
    <w:rsid w:val="00180555"/>
    <w:rsid w:val="00185CD0"/>
    <w:rsid w:val="001B5F21"/>
    <w:rsid w:val="00234975"/>
    <w:rsid w:val="00244F88"/>
    <w:rsid w:val="00254E3E"/>
    <w:rsid w:val="002550B0"/>
    <w:rsid w:val="00262241"/>
    <w:rsid w:val="002626D5"/>
    <w:rsid w:val="0026733D"/>
    <w:rsid w:val="002768B6"/>
    <w:rsid w:val="002A0B79"/>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03D03"/>
    <w:rsid w:val="00413ADB"/>
    <w:rsid w:val="00414422"/>
    <w:rsid w:val="00427DE2"/>
    <w:rsid w:val="004411EC"/>
    <w:rsid w:val="00481EE1"/>
    <w:rsid w:val="004A2161"/>
    <w:rsid w:val="004A7DEC"/>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B7BDF"/>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500C"/>
    <w:rsid w:val="006D666D"/>
    <w:rsid w:val="006F252D"/>
    <w:rsid w:val="006F2ABC"/>
    <w:rsid w:val="006F3C8D"/>
    <w:rsid w:val="006F3E54"/>
    <w:rsid w:val="00703552"/>
    <w:rsid w:val="0071433F"/>
    <w:rsid w:val="007157DD"/>
    <w:rsid w:val="00717447"/>
    <w:rsid w:val="00727D2E"/>
    <w:rsid w:val="007509E9"/>
    <w:rsid w:val="00756B66"/>
    <w:rsid w:val="00760DD4"/>
    <w:rsid w:val="007654DA"/>
    <w:rsid w:val="00767D20"/>
    <w:rsid w:val="00796D4E"/>
    <w:rsid w:val="007A2C33"/>
    <w:rsid w:val="007A34BA"/>
    <w:rsid w:val="007A75D9"/>
    <w:rsid w:val="007B4511"/>
    <w:rsid w:val="007D22E6"/>
    <w:rsid w:val="007D32D6"/>
    <w:rsid w:val="007D3370"/>
    <w:rsid w:val="007F1012"/>
    <w:rsid w:val="0082608A"/>
    <w:rsid w:val="008439CB"/>
    <w:rsid w:val="00862DB0"/>
    <w:rsid w:val="00877A5C"/>
    <w:rsid w:val="00883C78"/>
    <w:rsid w:val="008853C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26106"/>
    <w:rsid w:val="00A56AE3"/>
    <w:rsid w:val="00A57464"/>
    <w:rsid w:val="00A91173"/>
    <w:rsid w:val="00A97FB4"/>
    <w:rsid w:val="00AA6430"/>
    <w:rsid w:val="00AA750D"/>
    <w:rsid w:val="00AC2592"/>
    <w:rsid w:val="00AE1150"/>
    <w:rsid w:val="00B060FF"/>
    <w:rsid w:val="00B413F2"/>
    <w:rsid w:val="00B501BA"/>
    <w:rsid w:val="00BC46B7"/>
    <w:rsid w:val="00BD54BF"/>
    <w:rsid w:val="00BD6C65"/>
    <w:rsid w:val="00BE6E41"/>
    <w:rsid w:val="00C07DFA"/>
    <w:rsid w:val="00C2755F"/>
    <w:rsid w:val="00C42478"/>
    <w:rsid w:val="00C47A1F"/>
    <w:rsid w:val="00C535CC"/>
    <w:rsid w:val="00C773A1"/>
    <w:rsid w:val="00C90B9D"/>
    <w:rsid w:val="00C961F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E01EE1"/>
    <w:rsid w:val="00E04EC5"/>
    <w:rsid w:val="00E1119C"/>
    <w:rsid w:val="00E55C9E"/>
    <w:rsid w:val="00E65A65"/>
    <w:rsid w:val="00E67CD3"/>
    <w:rsid w:val="00E743A1"/>
    <w:rsid w:val="00E94849"/>
    <w:rsid w:val="00EA2F86"/>
    <w:rsid w:val="00EF1BCD"/>
    <w:rsid w:val="00F424BC"/>
    <w:rsid w:val="00F51D22"/>
    <w:rsid w:val="00F606EE"/>
    <w:rsid w:val="00F67975"/>
    <w:rsid w:val="00F7490D"/>
    <w:rsid w:val="00F74F77"/>
    <w:rsid w:val="00F76519"/>
    <w:rsid w:val="00F84E59"/>
    <w:rsid w:val="00FB3B4B"/>
    <w:rsid w:val="00FC389D"/>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 w:type="paragraph" w:styleId="af1">
    <w:name w:val="No Spacing"/>
    <w:link w:val="af2"/>
    <w:qFormat/>
    <w:rsid w:val="00403D03"/>
    <w:rPr>
      <w:sz w:val="22"/>
      <w:szCs w:val="22"/>
      <w:lang w:eastAsia="en-US"/>
    </w:rPr>
  </w:style>
  <w:style w:type="character" w:customStyle="1" w:styleId="af2">
    <w:name w:val="Без интервала Знак"/>
    <w:link w:val="af1"/>
    <w:rsid w:val="00403D03"/>
    <w:rPr>
      <w:sz w:val="22"/>
      <w:szCs w:val="22"/>
      <w:lang w:eastAsia="en-US"/>
    </w:rPr>
  </w:style>
  <w:style w:type="character" w:customStyle="1" w:styleId="af3">
    <w:name w:val="Основной текст_"/>
    <w:basedOn w:val="a0"/>
    <w:link w:val="1"/>
    <w:rsid w:val="00403D03"/>
    <w:rPr>
      <w:rFonts w:ascii="Times New Roman" w:eastAsia="Times New Roman" w:hAnsi="Times New Roman"/>
      <w:sz w:val="26"/>
      <w:szCs w:val="26"/>
    </w:rPr>
  </w:style>
  <w:style w:type="character" w:customStyle="1" w:styleId="2">
    <w:name w:val="Колонтитул (2)_"/>
    <w:basedOn w:val="a0"/>
    <w:link w:val="20"/>
    <w:rsid w:val="00403D03"/>
    <w:rPr>
      <w:rFonts w:ascii="Times New Roman" w:eastAsia="Times New Roman" w:hAnsi="Times New Roman"/>
      <w:lang w:bidi="ru-RU"/>
    </w:rPr>
  </w:style>
  <w:style w:type="paragraph" w:customStyle="1" w:styleId="1">
    <w:name w:val="Основной текст1"/>
    <w:basedOn w:val="a"/>
    <w:link w:val="af3"/>
    <w:rsid w:val="00403D03"/>
    <w:pPr>
      <w:widowControl w:val="0"/>
      <w:spacing w:after="0" w:line="240" w:lineRule="auto"/>
      <w:ind w:firstLine="400"/>
    </w:pPr>
    <w:rPr>
      <w:rFonts w:ascii="Times New Roman" w:eastAsia="Times New Roman" w:hAnsi="Times New Roman"/>
      <w:sz w:val="26"/>
      <w:szCs w:val="26"/>
      <w:lang w:eastAsia="ru-RU"/>
    </w:rPr>
  </w:style>
  <w:style w:type="paragraph" w:customStyle="1" w:styleId="20">
    <w:name w:val="Колонтитул (2)"/>
    <w:basedOn w:val="a"/>
    <w:link w:val="2"/>
    <w:rsid w:val="00403D03"/>
    <w:pPr>
      <w:widowControl w:val="0"/>
      <w:spacing w:after="0" w:line="240" w:lineRule="auto"/>
    </w:pPr>
    <w:rPr>
      <w:rFonts w:ascii="Times New Roman" w:eastAsia="Times New Roman" w:hAnsi="Times New Roman"/>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gann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30</Pages>
  <Words>9547</Words>
  <Characters>54423</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26</cp:revision>
  <dcterms:created xsi:type="dcterms:W3CDTF">2023-05-16T20:48:00Z</dcterms:created>
  <dcterms:modified xsi:type="dcterms:W3CDTF">2023-12-20T12:20:00Z</dcterms:modified>
</cp:coreProperties>
</file>