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9"/>
      </w:tblGrid>
      <w:tr w:rsidR="00F14BEE" w:rsidRPr="00F14BEE" w:rsidTr="00F14BEE">
        <w:trPr>
          <w:tblCellSpacing w:w="0" w:type="dxa"/>
        </w:trPr>
        <w:tc>
          <w:tcPr>
            <w:tcW w:w="0" w:type="auto"/>
            <w:hideMark/>
          </w:tcPr>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F14BEE" w:rsidRPr="00F14BEE" w:rsidTr="00F14BEE">
        <w:trPr>
          <w:tblCellSpacing w:w="0" w:type="dxa"/>
        </w:trPr>
        <w:tc>
          <w:tcPr>
            <w:tcW w:w="0" w:type="auto"/>
            <w:hideMark/>
          </w:tcPr>
          <w:p w:rsidR="00F14BEE" w:rsidRPr="00F14BEE" w:rsidRDefault="00F14BEE" w:rsidP="00F14B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14BEE">
              <w:rPr>
                <w:rFonts w:ascii="Times New Roman" w:eastAsia="Times New Roman" w:hAnsi="Times New Roman" w:cs="Times New Roman"/>
                <w:sz w:val="24"/>
                <w:szCs w:val="24"/>
                <w:lang w:eastAsia="uk-UA"/>
              </w:rPr>
              <w:t>ЗАКОН УКРАЇНИ</w:t>
            </w:r>
          </w:p>
        </w:tc>
      </w:tr>
    </w:tbl>
    <w:p w:rsidR="00F14BEE" w:rsidRPr="00F14BEE" w:rsidRDefault="00F14BEE" w:rsidP="00F14BE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3"/>
      <w:bookmarkEnd w:id="0"/>
      <w:r w:rsidRPr="00F14BEE">
        <w:rPr>
          <w:rFonts w:ascii="Times New Roman" w:eastAsia="Times New Roman" w:hAnsi="Times New Roman" w:cs="Times New Roman"/>
          <w:sz w:val="24"/>
          <w:szCs w:val="24"/>
          <w:lang w:eastAsia="uk-UA"/>
        </w:rPr>
        <w:t>Про поштовий зв'язок</w:t>
      </w:r>
    </w:p>
    <w:p w:rsidR="00F14BEE" w:rsidRPr="00F14BEE" w:rsidRDefault="00F14BEE" w:rsidP="00F14BEE">
      <w:pPr>
        <w:spacing w:before="100" w:beforeAutospacing="1" w:after="100" w:afterAutospacing="1" w:line="240" w:lineRule="auto"/>
        <w:jc w:val="center"/>
        <w:rPr>
          <w:rFonts w:ascii="Times New Roman" w:eastAsia="Times New Roman" w:hAnsi="Times New Roman" w:cs="Times New Roman"/>
          <w:i/>
          <w:iCs/>
          <w:sz w:val="24"/>
          <w:szCs w:val="24"/>
          <w:lang w:eastAsia="uk-UA"/>
        </w:rPr>
      </w:pPr>
      <w:bookmarkStart w:id="1" w:name="n4"/>
      <w:bookmarkEnd w:id="1"/>
      <w:r w:rsidRPr="00F14BEE">
        <w:rPr>
          <w:rFonts w:ascii="Times New Roman" w:eastAsia="Times New Roman" w:hAnsi="Times New Roman" w:cs="Times New Roman"/>
          <w:i/>
          <w:iCs/>
          <w:sz w:val="24"/>
          <w:szCs w:val="24"/>
          <w:lang w:eastAsia="uk-UA"/>
        </w:rPr>
        <w:t>(Відомості Верховної Ради України (ВВР), 2002, № 6, ст.39)</w:t>
      </w:r>
    </w:p>
    <w:p w:rsidR="00F14BEE" w:rsidRPr="00F14BEE" w:rsidRDefault="00F14BEE" w:rsidP="00F14BEE">
      <w:pPr>
        <w:spacing w:before="100" w:beforeAutospacing="1" w:after="100" w:afterAutospacing="1" w:line="240" w:lineRule="auto"/>
        <w:jc w:val="center"/>
        <w:rPr>
          <w:rFonts w:ascii="Times New Roman" w:eastAsia="Times New Roman" w:hAnsi="Times New Roman" w:cs="Times New Roman"/>
          <w:i/>
          <w:iCs/>
          <w:sz w:val="24"/>
          <w:szCs w:val="24"/>
          <w:lang w:eastAsia="uk-UA"/>
        </w:rPr>
      </w:pPr>
      <w:bookmarkStart w:id="2" w:name="n5"/>
      <w:bookmarkEnd w:id="2"/>
      <w:r w:rsidRPr="00F14BEE">
        <w:rPr>
          <w:rFonts w:ascii="Times New Roman" w:eastAsia="Times New Roman" w:hAnsi="Times New Roman" w:cs="Times New Roman"/>
          <w:i/>
          <w:iCs/>
          <w:sz w:val="24"/>
          <w:szCs w:val="24"/>
          <w:lang w:eastAsia="uk-UA"/>
        </w:rPr>
        <w:t xml:space="preserve">{Офіційне тлумачення Закону див. в Рішенні Конституційного суду </w:t>
      </w:r>
      <w:r w:rsidRPr="00F14BEE">
        <w:rPr>
          <w:rFonts w:ascii="Times New Roman" w:eastAsia="Times New Roman" w:hAnsi="Times New Roman" w:cs="Times New Roman"/>
          <w:i/>
          <w:iCs/>
          <w:sz w:val="24"/>
          <w:szCs w:val="24"/>
          <w:lang w:eastAsia="uk-UA"/>
        </w:rPr>
        <w:br/>
      </w:r>
      <w:hyperlink r:id="rId5" w:tgtFrame="_blank" w:history="1">
        <w:r w:rsidRPr="00F14BEE">
          <w:rPr>
            <w:rFonts w:ascii="Times New Roman" w:eastAsia="Times New Roman" w:hAnsi="Times New Roman" w:cs="Times New Roman"/>
            <w:i/>
            <w:iCs/>
            <w:color w:val="0000FF"/>
            <w:sz w:val="24"/>
            <w:szCs w:val="24"/>
            <w:u w:val="single"/>
            <w:lang w:eastAsia="uk-UA"/>
          </w:rPr>
          <w:t>№ 10-рп/2003 від 28.05.2003</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jc w:val="center"/>
        <w:rPr>
          <w:rFonts w:ascii="Times New Roman" w:eastAsia="Times New Roman" w:hAnsi="Times New Roman" w:cs="Times New Roman"/>
          <w:i/>
          <w:iCs/>
          <w:sz w:val="24"/>
          <w:szCs w:val="24"/>
          <w:lang w:eastAsia="uk-UA"/>
        </w:rPr>
      </w:pPr>
      <w:bookmarkStart w:id="3" w:name="n6"/>
      <w:bookmarkEnd w:id="3"/>
      <w:r w:rsidRPr="00F14BEE">
        <w:rPr>
          <w:rFonts w:ascii="Times New Roman" w:eastAsia="Times New Roman" w:hAnsi="Times New Roman" w:cs="Times New Roman"/>
          <w:i/>
          <w:iCs/>
          <w:sz w:val="24"/>
          <w:szCs w:val="24"/>
          <w:lang w:eastAsia="uk-UA"/>
        </w:rPr>
        <w:t xml:space="preserve">{Із змінами, внесеними згідно із Законами </w:t>
      </w:r>
      <w:r w:rsidRPr="00F14BEE">
        <w:rPr>
          <w:rFonts w:ascii="Times New Roman" w:eastAsia="Times New Roman" w:hAnsi="Times New Roman" w:cs="Times New Roman"/>
          <w:i/>
          <w:iCs/>
          <w:sz w:val="24"/>
          <w:szCs w:val="24"/>
          <w:lang w:eastAsia="uk-UA"/>
        </w:rPr>
        <w:br/>
      </w:r>
      <w:hyperlink r:id="rId6" w:tgtFrame="_blank" w:history="1">
        <w:r w:rsidRPr="00F14BEE">
          <w:rPr>
            <w:rFonts w:ascii="Times New Roman" w:eastAsia="Times New Roman" w:hAnsi="Times New Roman" w:cs="Times New Roman"/>
            <w:i/>
            <w:iCs/>
            <w:color w:val="0000FF"/>
            <w:sz w:val="24"/>
            <w:szCs w:val="24"/>
            <w:u w:val="single"/>
            <w:lang w:eastAsia="uk-UA"/>
          </w:rPr>
          <w:t>№ 1722-IV від 18.05.2004</w:t>
        </w:r>
      </w:hyperlink>
      <w:r w:rsidRPr="00F14BEE">
        <w:rPr>
          <w:rFonts w:ascii="Times New Roman" w:eastAsia="Times New Roman" w:hAnsi="Times New Roman" w:cs="Times New Roman"/>
          <w:i/>
          <w:iCs/>
          <w:sz w:val="24"/>
          <w:szCs w:val="24"/>
          <w:lang w:eastAsia="uk-UA"/>
        </w:rPr>
        <w:t xml:space="preserve">, ВВР, 2004, № 36, ст.429 </w:t>
      </w:r>
      <w:r w:rsidRPr="00F14BEE">
        <w:rPr>
          <w:rFonts w:ascii="Times New Roman" w:eastAsia="Times New Roman" w:hAnsi="Times New Roman" w:cs="Times New Roman"/>
          <w:i/>
          <w:iCs/>
          <w:sz w:val="24"/>
          <w:szCs w:val="24"/>
          <w:lang w:eastAsia="uk-UA"/>
        </w:rPr>
        <w:br/>
      </w:r>
      <w:hyperlink r:id="rId7" w:tgtFrame="_blank" w:history="1">
        <w:r w:rsidRPr="00F14BEE">
          <w:rPr>
            <w:rFonts w:ascii="Times New Roman" w:eastAsia="Times New Roman" w:hAnsi="Times New Roman" w:cs="Times New Roman"/>
            <w:i/>
            <w:iCs/>
            <w:color w:val="0000FF"/>
            <w:sz w:val="24"/>
            <w:szCs w:val="24"/>
            <w:u w:val="single"/>
            <w:lang w:eastAsia="uk-UA"/>
          </w:rPr>
          <w:t>№ 1954-IV від 01.07.2004</w:t>
        </w:r>
      </w:hyperlink>
      <w:r w:rsidRPr="00F14BEE">
        <w:rPr>
          <w:rFonts w:ascii="Times New Roman" w:eastAsia="Times New Roman" w:hAnsi="Times New Roman" w:cs="Times New Roman"/>
          <w:i/>
          <w:iCs/>
          <w:sz w:val="24"/>
          <w:szCs w:val="24"/>
          <w:lang w:eastAsia="uk-UA"/>
        </w:rPr>
        <w:t xml:space="preserve">, ВВР, 2004, № 51, ст.554 </w:t>
      </w:r>
      <w:r w:rsidRPr="00F14BEE">
        <w:rPr>
          <w:rFonts w:ascii="Times New Roman" w:eastAsia="Times New Roman" w:hAnsi="Times New Roman" w:cs="Times New Roman"/>
          <w:i/>
          <w:iCs/>
          <w:sz w:val="24"/>
          <w:szCs w:val="24"/>
          <w:lang w:eastAsia="uk-UA"/>
        </w:rPr>
        <w:br/>
      </w:r>
      <w:hyperlink r:id="rId8" w:tgtFrame="_blank" w:history="1">
        <w:r w:rsidRPr="00F14BEE">
          <w:rPr>
            <w:rFonts w:ascii="Times New Roman" w:eastAsia="Times New Roman" w:hAnsi="Times New Roman" w:cs="Times New Roman"/>
            <w:i/>
            <w:iCs/>
            <w:color w:val="0000FF"/>
            <w:sz w:val="24"/>
            <w:szCs w:val="24"/>
            <w:u w:val="single"/>
            <w:lang w:eastAsia="uk-UA"/>
          </w:rPr>
          <w:t>№ 2299-VI від 01.06.2010</w:t>
        </w:r>
      </w:hyperlink>
      <w:r w:rsidRPr="00F14BEE">
        <w:rPr>
          <w:rFonts w:ascii="Times New Roman" w:eastAsia="Times New Roman" w:hAnsi="Times New Roman" w:cs="Times New Roman"/>
          <w:i/>
          <w:iCs/>
          <w:sz w:val="24"/>
          <w:szCs w:val="24"/>
          <w:lang w:eastAsia="uk-UA"/>
        </w:rPr>
        <w:t xml:space="preserve">, ВВР, 2010, № 34, ст.482 </w:t>
      </w:r>
      <w:r w:rsidRPr="00F14BEE">
        <w:rPr>
          <w:rFonts w:ascii="Times New Roman" w:eastAsia="Times New Roman" w:hAnsi="Times New Roman" w:cs="Times New Roman"/>
          <w:i/>
          <w:iCs/>
          <w:sz w:val="24"/>
          <w:szCs w:val="24"/>
          <w:lang w:eastAsia="uk-UA"/>
        </w:rPr>
        <w:br/>
      </w:r>
      <w:hyperlink r:id="rId9" w:tgtFrame="_blank" w:history="1">
        <w:r w:rsidRPr="00F14BEE">
          <w:rPr>
            <w:rFonts w:ascii="Times New Roman" w:eastAsia="Times New Roman" w:hAnsi="Times New Roman" w:cs="Times New Roman"/>
            <w:i/>
            <w:iCs/>
            <w:color w:val="0000FF"/>
            <w:sz w:val="24"/>
            <w:szCs w:val="24"/>
            <w:u w:val="single"/>
            <w:lang w:eastAsia="uk-UA"/>
          </w:rPr>
          <w:t>№ 2608-VI від 19.10.2010</w:t>
        </w:r>
      </w:hyperlink>
      <w:r w:rsidRPr="00F14BEE">
        <w:rPr>
          <w:rFonts w:ascii="Times New Roman" w:eastAsia="Times New Roman" w:hAnsi="Times New Roman" w:cs="Times New Roman"/>
          <w:i/>
          <w:iCs/>
          <w:sz w:val="24"/>
          <w:szCs w:val="24"/>
          <w:lang w:eastAsia="uk-UA"/>
        </w:rPr>
        <w:t xml:space="preserve">, ВВР, 2011, № 11, ст.69 </w:t>
      </w:r>
      <w:r w:rsidRPr="00F14BEE">
        <w:rPr>
          <w:rFonts w:ascii="Times New Roman" w:eastAsia="Times New Roman" w:hAnsi="Times New Roman" w:cs="Times New Roman"/>
          <w:i/>
          <w:iCs/>
          <w:sz w:val="24"/>
          <w:szCs w:val="24"/>
          <w:lang w:eastAsia="uk-UA"/>
        </w:rPr>
        <w:br/>
      </w:r>
      <w:hyperlink r:id="rId10" w:tgtFrame="_blank" w:history="1">
        <w:r w:rsidRPr="00F14BEE">
          <w:rPr>
            <w:rFonts w:ascii="Times New Roman" w:eastAsia="Times New Roman" w:hAnsi="Times New Roman" w:cs="Times New Roman"/>
            <w:i/>
            <w:iCs/>
            <w:color w:val="0000FF"/>
            <w:sz w:val="24"/>
            <w:szCs w:val="24"/>
            <w:u w:val="single"/>
            <w:lang w:eastAsia="uk-UA"/>
          </w:rPr>
          <w:t>№ 2984-VI від 03.02.2011</w:t>
        </w:r>
      </w:hyperlink>
      <w:r w:rsidRPr="00F14BEE">
        <w:rPr>
          <w:rFonts w:ascii="Times New Roman" w:eastAsia="Times New Roman" w:hAnsi="Times New Roman" w:cs="Times New Roman"/>
          <w:i/>
          <w:iCs/>
          <w:sz w:val="24"/>
          <w:szCs w:val="24"/>
          <w:lang w:eastAsia="uk-UA"/>
        </w:rPr>
        <w:t xml:space="preserve">, ВВР, 2011, № 33, ст.335 </w:t>
      </w:r>
      <w:r w:rsidRPr="00F14BEE">
        <w:rPr>
          <w:rFonts w:ascii="Times New Roman" w:eastAsia="Times New Roman" w:hAnsi="Times New Roman" w:cs="Times New Roman"/>
          <w:i/>
          <w:iCs/>
          <w:sz w:val="24"/>
          <w:szCs w:val="24"/>
          <w:lang w:eastAsia="uk-UA"/>
        </w:rPr>
        <w:br/>
      </w:r>
      <w:hyperlink r:id="rId11" w:tgtFrame="_blank" w:history="1">
        <w:r w:rsidRPr="00F14BEE">
          <w:rPr>
            <w:rFonts w:ascii="Times New Roman" w:eastAsia="Times New Roman" w:hAnsi="Times New Roman" w:cs="Times New Roman"/>
            <w:i/>
            <w:iCs/>
            <w:color w:val="0000FF"/>
            <w:sz w:val="24"/>
            <w:szCs w:val="24"/>
            <w:u w:val="single"/>
            <w:lang w:eastAsia="uk-UA"/>
          </w:rPr>
          <w:t>№ 3610-VI від 07.07.2011</w:t>
        </w:r>
      </w:hyperlink>
      <w:r w:rsidRPr="00F14BEE">
        <w:rPr>
          <w:rFonts w:ascii="Times New Roman" w:eastAsia="Times New Roman" w:hAnsi="Times New Roman" w:cs="Times New Roman"/>
          <w:i/>
          <w:iCs/>
          <w:sz w:val="24"/>
          <w:szCs w:val="24"/>
          <w:lang w:eastAsia="uk-UA"/>
        </w:rPr>
        <w:t xml:space="preserve">, ВВР, 2012, №  7, ст.53 </w:t>
      </w:r>
      <w:r w:rsidRPr="00F14BEE">
        <w:rPr>
          <w:rFonts w:ascii="Times New Roman" w:eastAsia="Times New Roman" w:hAnsi="Times New Roman" w:cs="Times New Roman"/>
          <w:i/>
          <w:iCs/>
          <w:sz w:val="24"/>
          <w:szCs w:val="24"/>
          <w:lang w:eastAsia="uk-UA"/>
        </w:rPr>
        <w:br/>
      </w:r>
      <w:hyperlink r:id="rId12" w:anchor="n300" w:tgtFrame="_blank" w:history="1">
        <w:r w:rsidRPr="00F14BEE">
          <w:rPr>
            <w:rFonts w:ascii="Times New Roman" w:eastAsia="Times New Roman" w:hAnsi="Times New Roman" w:cs="Times New Roman"/>
            <w:i/>
            <w:iCs/>
            <w:color w:val="0000FF"/>
            <w:sz w:val="24"/>
            <w:szCs w:val="24"/>
            <w:u w:val="single"/>
            <w:lang w:eastAsia="uk-UA"/>
          </w:rPr>
          <w:t>№ 5029-VI від 03.07.2012</w:t>
        </w:r>
      </w:hyperlink>
      <w:r w:rsidRPr="00F14BEE">
        <w:rPr>
          <w:rFonts w:ascii="Times New Roman" w:eastAsia="Times New Roman" w:hAnsi="Times New Roman" w:cs="Times New Roman"/>
          <w:i/>
          <w:iCs/>
          <w:sz w:val="24"/>
          <w:szCs w:val="24"/>
          <w:lang w:eastAsia="uk-UA"/>
        </w:rPr>
        <w:t xml:space="preserve">, ВВР, 2013, № 23, ст.218 </w:t>
      </w:r>
      <w:r w:rsidRPr="00F14BEE">
        <w:rPr>
          <w:rFonts w:ascii="Times New Roman" w:eastAsia="Times New Roman" w:hAnsi="Times New Roman" w:cs="Times New Roman"/>
          <w:i/>
          <w:iCs/>
          <w:sz w:val="24"/>
          <w:szCs w:val="24"/>
          <w:lang w:eastAsia="uk-UA"/>
        </w:rPr>
        <w:br/>
      </w:r>
      <w:hyperlink r:id="rId13" w:anchor="n227" w:tgtFrame="_blank" w:history="1">
        <w:r w:rsidRPr="00F14BEE">
          <w:rPr>
            <w:rFonts w:ascii="Times New Roman" w:eastAsia="Times New Roman" w:hAnsi="Times New Roman" w:cs="Times New Roman"/>
            <w:i/>
            <w:iCs/>
            <w:color w:val="0000FF"/>
            <w:sz w:val="24"/>
            <w:szCs w:val="24"/>
            <w:u w:val="single"/>
            <w:lang w:eastAsia="uk-UA"/>
          </w:rPr>
          <w:t>№  406-VII від 04.07.2013</w:t>
        </w:r>
      </w:hyperlink>
      <w:r w:rsidRPr="00F14BEE">
        <w:rPr>
          <w:rFonts w:ascii="Times New Roman" w:eastAsia="Times New Roman" w:hAnsi="Times New Roman" w:cs="Times New Roman"/>
          <w:i/>
          <w:iCs/>
          <w:sz w:val="24"/>
          <w:szCs w:val="24"/>
          <w:lang w:eastAsia="uk-UA"/>
        </w:rPr>
        <w:t xml:space="preserve">, ВВР, 2014, № 20-21, ст.712 </w:t>
      </w:r>
      <w:bookmarkStart w:id="4" w:name="_GoBack"/>
      <w:bookmarkEnd w:id="4"/>
      <w:r w:rsidRPr="00F14BEE">
        <w:rPr>
          <w:rFonts w:ascii="Times New Roman" w:eastAsia="Times New Roman" w:hAnsi="Times New Roman" w:cs="Times New Roman"/>
          <w:i/>
          <w:iCs/>
          <w:sz w:val="24"/>
          <w:szCs w:val="24"/>
          <w:lang w:eastAsia="uk-UA"/>
        </w:rPr>
        <w:br/>
      </w:r>
      <w:hyperlink r:id="rId14" w:tgtFrame="_blank" w:history="1">
        <w:r w:rsidRPr="00F14BEE">
          <w:rPr>
            <w:rFonts w:ascii="Times New Roman" w:eastAsia="Times New Roman" w:hAnsi="Times New Roman" w:cs="Times New Roman"/>
            <w:i/>
            <w:iCs/>
            <w:color w:val="0000FF"/>
            <w:sz w:val="24"/>
            <w:szCs w:val="24"/>
            <w:u w:val="single"/>
            <w:lang w:eastAsia="uk-UA"/>
          </w:rPr>
          <w:t>№  222-VIII від 02.03.2015</w:t>
        </w:r>
      </w:hyperlink>
      <w:r w:rsidRPr="00F14BEE">
        <w:rPr>
          <w:rFonts w:ascii="Times New Roman" w:eastAsia="Times New Roman" w:hAnsi="Times New Roman" w:cs="Times New Roman"/>
          <w:i/>
          <w:iCs/>
          <w:sz w:val="24"/>
          <w:szCs w:val="24"/>
          <w:lang w:eastAsia="uk-UA"/>
        </w:rPr>
        <w:t xml:space="preserve">, ВВР, 2015, № 23, ст.158 </w:t>
      </w:r>
      <w:r w:rsidRPr="00F14BEE">
        <w:rPr>
          <w:rFonts w:ascii="Times New Roman" w:eastAsia="Times New Roman" w:hAnsi="Times New Roman" w:cs="Times New Roman"/>
          <w:i/>
          <w:iCs/>
          <w:sz w:val="24"/>
          <w:szCs w:val="24"/>
          <w:lang w:eastAsia="uk-UA"/>
        </w:rPr>
        <w:br/>
      </w:r>
      <w:hyperlink r:id="rId15" w:anchor="n73" w:tgtFrame="_blank" w:history="1">
        <w:r w:rsidRPr="00F14BEE">
          <w:rPr>
            <w:rFonts w:ascii="Times New Roman" w:eastAsia="Times New Roman" w:hAnsi="Times New Roman" w:cs="Times New Roman"/>
            <w:i/>
            <w:iCs/>
            <w:color w:val="0000FF"/>
            <w:sz w:val="24"/>
            <w:szCs w:val="24"/>
            <w:u w:val="single"/>
            <w:lang w:eastAsia="uk-UA"/>
          </w:rPr>
          <w:t>№ 2581-VIII від 02.10.2018</w:t>
        </w:r>
      </w:hyperlink>
      <w:r w:rsidRPr="00F14BEE">
        <w:rPr>
          <w:rFonts w:ascii="Times New Roman" w:eastAsia="Times New Roman" w:hAnsi="Times New Roman" w:cs="Times New Roman"/>
          <w:i/>
          <w:iCs/>
          <w:sz w:val="24"/>
          <w:szCs w:val="24"/>
          <w:lang w:eastAsia="uk-UA"/>
        </w:rPr>
        <w:t xml:space="preserve">, ВВР, 2018, № 46, ст.371 </w:t>
      </w:r>
      <w:r w:rsidRPr="00F14BEE">
        <w:rPr>
          <w:rFonts w:ascii="Times New Roman" w:eastAsia="Times New Roman" w:hAnsi="Times New Roman" w:cs="Times New Roman"/>
          <w:i/>
          <w:iCs/>
          <w:sz w:val="24"/>
          <w:szCs w:val="24"/>
          <w:lang w:eastAsia="uk-UA"/>
        </w:rPr>
        <w:br/>
      </w:r>
      <w:hyperlink r:id="rId16" w:anchor="n643" w:tgtFrame="_blank" w:history="1">
        <w:r w:rsidRPr="00F14BEE">
          <w:rPr>
            <w:rFonts w:ascii="Times New Roman" w:eastAsia="Times New Roman" w:hAnsi="Times New Roman" w:cs="Times New Roman"/>
            <w:i/>
            <w:iCs/>
            <w:color w:val="0000FF"/>
            <w:sz w:val="24"/>
            <w:szCs w:val="24"/>
            <w:u w:val="single"/>
            <w:lang w:eastAsia="uk-UA"/>
          </w:rPr>
          <w:t>№ 2704-VIII від 25.04.2019</w:t>
        </w:r>
      </w:hyperlink>
      <w:r w:rsidRPr="00F14BEE">
        <w:rPr>
          <w:rFonts w:ascii="Times New Roman" w:eastAsia="Times New Roman" w:hAnsi="Times New Roman" w:cs="Times New Roman"/>
          <w:i/>
          <w:iCs/>
          <w:sz w:val="24"/>
          <w:szCs w:val="24"/>
          <w:lang w:eastAsia="uk-UA"/>
        </w:rPr>
        <w:t xml:space="preserve">, ВВР, 2019, № 21, ст.81 </w:t>
      </w:r>
      <w:r w:rsidRPr="00F14BEE">
        <w:rPr>
          <w:rFonts w:ascii="Times New Roman" w:eastAsia="Times New Roman" w:hAnsi="Times New Roman" w:cs="Times New Roman"/>
          <w:i/>
          <w:iCs/>
          <w:sz w:val="24"/>
          <w:szCs w:val="24"/>
          <w:lang w:eastAsia="uk-UA"/>
        </w:rPr>
        <w:br/>
      </w:r>
      <w:hyperlink r:id="rId17" w:anchor="n307" w:tgtFrame="_blank" w:history="1">
        <w:r w:rsidRPr="00F14BEE">
          <w:rPr>
            <w:rFonts w:ascii="Times New Roman" w:eastAsia="Times New Roman" w:hAnsi="Times New Roman" w:cs="Times New Roman"/>
            <w:i/>
            <w:iCs/>
            <w:color w:val="0000FF"/>
            <w:sz w:val="24"/>
            <w:szCs w:val="24"/>
            <w:u w:val="single"/>
            <w:lang w:eastAsia="uk-UA"/>
          </w:rPr>
          <w:t>№ 124-IX від 20.09.2019</w:t>
        </w:r>
      </w:hyperlink>
      <w:r w:rsidRPr="00F14BEE">
        <w:rPr>
          <w:rFonts w:ascii="Times New Roman" w:eastAsia="Times New Roman" w:hAnsi="Times New Roman" w:cs="Times New Roman"/>
          <w:i/>
          <w:iCs/>
          <w:sz w:val="24"/>
          <w:szCs w:val="24"/>
          <w:lang w:eastAsia="uk-UA"/>
        </w:rPr>
        <w:t xml:space="preserve">, ВВР, 2019, № 46, ст.295 </w:t>
      </w:r>
      <w:r w:rsidRPr="00F14BEE">
        <w:rPr>
          <w:rFonts w:ascii="Times New Roman" w:eastAsia="Times New Roman" w:hAnsi="Times New Roman" w:cs="Times New Roman"/>
          <w:i/>
          <w:iCs/>
          <w:sz w:val="24"/>
          <w:szCs w:val="24"/>
          <w:lang w:eastAsia="uk-UA"/>
        </w:rPr>
        <w:br/>
      </w:r>
      <w:hyperlink r:id="rId18" w:anchor="n306" w:tgtFrame="_blank" w:history="1">
        <w:r w:rsidRPr="00F14BEE">
          <w:rPr>
            <w:rFonts w:ascii="Times New Roman" w:eastAsia="Times New Roman" w:hAnsi="Times New Roman" w:cs="Times New Roman"/>
            <w:i/>
            <w:iCs/>
            <w:color w:val="0000FF"/>
            <w:sz w:val="24"/>
            <w:szCs w:val="24"/>
            <w:u w:val="single"/>
            <w:lang w:eastAsia="uk-UA"/>
          </w:rPr>
          <w:t>№ 440-IX від 14.01.2020</w:t>
        </w:r>
      </w:hyperlink>
      <w:r w:rsidRPr="00F14BEE">
        <w:rPr>
          <w:rFonts w:ascii="Times New Roman" w:eastAsia="Times New Roman" w:hAnsi="Times New Roman" w:cs="Times New Roman"/>
          <w:i/>
          <w:iCs/>
          <w:sz w:val="24"/>
          <w:szCs w:val="24"/>
          <w:lang w:eastAsia="uk-UA"/>
        </w:rPr>
        <w:t>, ВВР, 2020, № 28, ст.188}</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 w:name="n7"/>
      <w:bookmarkEnd w:id="5"/>
      <w:r w:rsidRPr="00F14BEE">
        <w:rPr>
          <w:rFonts w:ascii="Times New Roman" w:eastAsia="Times New Roman" w:hAnsi="Times New Roman" w:cs="Times New Roman"/>
          <w:i/>
          <w:iCs/>
          <w:sz w:val="24"/>
          <w:szCs w:val="24"/>
          <w:lang w:eastAsia="uk-UA"/>
        </w:rPr>
        <w:t xml:space="preserve">{У тексті Закону слова "Національна комісія України з питань регулювання зв'язку" в усіх відмінках та слово "НКРЗ" замінено словами "національна комісія, що здійснює державне регулювання у сфері зв'язку та інформатизації" у відповідному відмінку згідно із Законом </w:t>
      </w:r>
      <w:hyperlink r:id="rId19" w:tgtFrame="_blank" w:history="1">
        <w:r w:rsidRPr="00F14BEE">
          <w:rPr>
            <w:rFonts w:ascii="Times New Roman" w:eastAsia="Times New Roman" w:hAnsi="Times New Roman" w:cs="Times New Roman"/>
            <w:i/>
            <w:iCs/>
            <w:color w:val="0000FF"/>
            <w:sz w:val="24"/>
            <w:szCs w:val="24"/>
            <w:u w:val="single"/>
            <w:lang w:eastAsia="uk-UA"/>
          </w:rPr>
          <w:t>№ 3610-VI від 07.07.2011</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6" w:name="n8"/>
      <w:bookmarkEnd w:id="6"/>
      <w:r w:rsidRPr="00F14BEE">
        <w:rPr>
          <w:rFonts w:ascii="Times New Roman" w:eastAsia="Times New Roman" w:hAnsi="Times New Roman" w:cs="Times New Roman"/>
          <w:sz w:val="24"/>
          <w:szCs w:val="24"/>
          <w:lang w:eastAsia="uk-UA"/>
        </w:rPr>
        <w:t>Цей Закон визначає правові, соціально-економічні та організаційні основи діяльності у сфері надання послуг поштового зв'язку, а також регулює відносини між органами державної влади та органами місцевого самоврядування, операторами поштового зв'язку і користувачами їх послуг.</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7" w:name="n9"/>
      <w:bookmarkEnd w:id="7"/>
      <w:r w:rsidRPr="00F14BEE">
        <w:rPr>
          <w:rFonts w:ascii="Times New Roman" w:eastAsia="Times New Roman" w:hAnsi="Times New Roman" w:cs="Times New Roman"/>
          <w:sz w:val="24"/>
          <w:szCs w:val="24"/>
          <w:lang w:eastAsia="uk-UA"/>
        </w:rPr>
        <w:t>Стаття 1. Визначення основних термінів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0"/>
      <w:bookmarkEnd w:id="8"/>
      <w:r w:rsidRPr="00F14BEE">
        <w:rPr>
          <w:rFonts w:ascii="Times New Roman" w:eastAsia="Times New Roman" w:hAnsi="Times New Roman" w:cs="Times New Roman"/>
          <w:sz w:val="24"/>
          <w:szCs w:val="24"/>
          <w:lang w:eastAsia="uk-UA"/>
        </w:rPr>
        <w:t>У цьому Законі терміни вживаються у такому значенні:</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1"/>
      <w:bookmarkEnd w:id="9"/>
      <w:r w:rsidRPr="00F14BEE">
        <w:rPr>
          <w:rFonts w:ascii="Times New Roman" w:eastAsia="Times New Roman" w:hAnsi="Times New Roman" w:cs="Times New Roman"/>
          <w:sz w:val="24"/>
          <w:szCs w:val="24"/>
          <w:lang w:eastAsia="uk-UA"/>
        </w:rPr>
        <w:t>абонементна скринька - скринька із засобами для запобігання несанкціонованому доступу, що встановлюється в об'єктах поштового зв'язку і орендується адресатом на визначений термін для одержання на його ім'я поштових відправлень, поштових переказів, періодичних друкованих видань;</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2"/>
      <w:bookmarkEnd w:id="10"/>
      <w:r w:rsidRPr="00F14BEE">
        <w:rPr>
          <w:rFonts w:ascii="Times New Roman" w:eastAsia="Times New Roman" w:hAnsi="Times New Roman" w:cs="Times New Roman"/>
          <w:sz w:val="24"/>
          <w:szCs w:val="24"/>
          <w:lang w:eastAsia="uk-UA"/>
        </w:rPr>
        <w:t>абонентська поштова скринька - спеціальна скринька із засобами для запобігання несанкціонованому доступу, призначена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3"/>
      <w:bookmarkEnd w:id="11"/>
      <w:r w:rsidRPr="00F14BEE">
        <w:rPr>
          <w:rFonts w:ascii="Times New Roman" w:eastAsia="Times New Roman" w:hAnsi="Times New Roman" w:cs="Times New Roman"/>
          <w:sz w:val="24"/>
          <w:szCs w:val="24"/>
          <w:lang w:eastAsia="uk-UA"/>
        </w:rPr>
        <w:t>абонентська поштова шафа - спеціальна шафа з абонентськими поштовими скриньками із засобами для запобігання несанкціонованому доступу, яка встановлюється у під'їздах, вестибюлях житлових та адміністративних будинків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4"/>
      <w:bookmarkEnd w:id="12"/>
      <w:r w:rsidRPr="00F14BEE">
        <w:rPr>
          <w:rFonts w:ascii="Times New Roman" w:eastAsia="Times New Roman" w:hAnsi="Times New Roman" w:cs="Times New Roman"/>
          <w:sz w:val="24"/>
          <w:szCs w:val="24"/>
          <w:lang w:eastAsia="uk-UA"/>
        </w:rPr>
        <w:t>адресат (одержувач) - юридична або фізична особа, якій адресується поштове відправлення, телеграфне чи інше повідомлення;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5"/>
      <w:bookmarkEnd w:id="13"/>
      <w:r w:rsidRPr="00F14BEE">
        <w:rPr>
          <w:rFonts w:ascii="Times New Roman" w:eastAsia="Times New Roman" w:hAnsi="Times New Roman" w:cs="Times New Roman"/>
          <w:sz w:val="24"/>
          <w:szCs w:val="24"/>
          <w:lang w:eastAsia="uk-UA"/>
        </w:rPr>
        <w:t>бандероль - поштове відправлення з друкованими виданнями, діловими паперами, предметами культурно-побутового та іншого призначення, розміри, маса і порядок упакування якого встановлені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6"/>
      <w:bookmarkEnd w:id="14"/>
      <w:r w:rsidRPr="00F14BEE">
        <w:rPr>
          <w:rFonts w:ascii="Times New Roman" w:eastAsia="Times New Roman" w:hAnsi="Times New Roman" w:cs="Times New Roman"/>
          <w:sz w:val="24"/>
          <w:szCs w:val="24"/>
          <w:lang w:eastAsia="uk-UA"/>
        </w:rPr>
        <w:t>дрібний пакет - міжнародне рекомендоване поштове відправлення із зразками товарів, дрібними предметами подарункового та іншого характеру, розміри, маса і порядок упакування якого встановлені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7"/>
      <w:bookmarkEnd w:id="15"/>
      <w:r w:rsidRPr="00F14BEE">
        <w:rPr>
          <w:rFonts w:ascii="Times New Roman" w:eastAsia="Times New Roman" w:hAnsi="Times New Roman" w:cs="Times New Roman"/>
          <w:sz w:val="24"/>
          <w:szCs w:val="24"/>
          <w:lang w:eastAsia="uk-UA"/>
        </w:rPr>
        <w:t>засоби поштового зв'язку - поштові пристрої та обладнання, транспортні засоби поштового зв'язку, поштові марки, марковані конверти та картки, а також будівлі (приміщення в будівлях), що використовуються для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8"/>
      <w:bookmarkEnd w:id="16"/>
      <w:r w:rsidRPr="00F14BEE">
        <w:rPr>
          <w:rFonts w:ascii="Times New Roman" w:eastAsia="Times New Roman" w:hAnsi="Times New Roman" w:cs="Times New Roman"/>
          <w:sz w:val="24"/>
          <w:szCs w:val="24"/>
          <w:lang w:eastAsia="uk-UA"/>
        </w:rPr>
        <w:t>лист - поштове відправлення у вигляді поштового конверта з вкладенням письмового повідомлення або документа, розміри і масу якого встановлено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9"/>
      <w:bookmarkEnd w:id="17"/>
      <w:r w:rsidRPr="00F14BEE">
        <w:rPr>
          <w:rFonts w:ascii="Times New Roman" w:eastAsia="Times New Roman" w:hAnsi="Times New Roman" w:cs="Times New Roman"/>
          <w:sz w:val="24"/>
          <w:szCs w:val="24"/>
          <w:lang w:eastAsia="uk-UA"/>
        </w:rPr>
        <w:t>маркувальна машина - пристрій, призначений для нанесення на письмову кореспонденцію відбитку державного знака, що підтверджує оплату послуг поштового зв'язку, дату приймання та іншу інформацію;</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0"/>
      <w:bookmarkEnd w:id="18"/>
      <w:r w:rsidRPr="00F14BEE">
        <w:rPr>
          <w:rFonts w:ascii="Times New Roman" w:eastAsia="Times New Roman" w:hAnsi="Times New Roman" w:cs="Times New Roman"/>
          <w:sz w:val="24"/>
          <w:szCs w:val="24"/>
          <w:lang w:eastAsia="uk-UA"/>
        </w:rPr>
        <w:t>мережа поштового зв'язку - сукупність об'єктів поштового зв'язку і поштових маршрутів;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1"/>
      <w:bookmarkEnd w:id="19"/>
      <w:r w:rsidRPr="00F14BEE">
        <w:rPr>
          <w:rFonts w:ascii="Times New Roman" w:eastAsia="Times New Roman" w:hAnsi="Times New Roman" w:cs="Times New Roman"/>
          <w:sz w:val="24"/>
          <w:szCs w:val="24"/>
          <w:lang w:eastAsia="uk-UA"/>
        </w:rPr>
        <w:t>національний оператор поштового зв'язку (національний оператор) - оператор, який в установленому законодавством порядку надає універсальні послуги поштового зв'язку на всій території України і якому надаються виключні права на провадження певних видів діяльності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2"/>
      <w:bookmarkEnd w:id="20"/>
      <w:r w:rsidRPr="00F14BEE">
        <w:rPr>
          <w:rFonts w:ascii="Times New Roman" w:eastAsia="Times New Roman" w:hAnsi="Times New Roman" w:cs="Times New Roman"/>
          <w:sz w:val="24"/>
          <w:szCs w:val="24"/>
          <w:lang w:eastAsia="uk-UA"/>
        </w:rPr>
        <w:t xml:space="preserve">об'єкти поштового зв'язку - поштамти, центри обробки та перевезення пошти, зональні вузли, </w:t>
      </w:r>
      <w:proofErr w:type="spellStart"/>
      <w:r w:rsidRPr="00F14BEE">
        <w:rPr>
          <w:rFonts w:ascii="Times New Roman" w:eastAsia="Times New Roman" w:hAnsi="Times New Roman" w:cs="Times New Roman"/>
          <w:sz w:val="24"/>
          <w:szCs w:val="24"/>
          <w:lang w:eastAsia="uk-UA"/>
        </w:rPr>
        <w:t>вузли</w:t>
      </w:r>
      <w:proofErr w:type="spellEnd"/>
      <w:r w:rsidRPr="00F14BEE">
        <w:rPr>
          <w:rFonts w:ascii="Times New Roman" w:eastAsia="Times New Roman" w:hAnsi="Times New Roman" w:cs="Times New Roman"/>
          <w:sz w:val="24"/>
          <w:szCs w:val="24"/>
          <w:lang w:eastAsia="uk-UA"/>
        </w:rPr>
        <w:t xml:space="preserve"> поштового зв'язку, відділення поштового зв'язку, пункти поштового зв'язку та інші підрозділи, задіяні у єдиному виробничо-технологічному процесі з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3"/>
      <w:bookmarkEnd w:id="21"/>
      <w:r w:rsidRPr="00F14BEE">
        <w:rPr>
          <w:rFonts w:ascii="Times New Roman" w:eastAsia="Times New Roman" w:hAnsi="Times New Roman" w:cs="Times New Roman"/>
          <w:sz w:val="24"/>
          <w:szCs w:val="24"/>
          <w:lang w:eastAsia="uk-UA"/>
        </w:rPr>
        <w:t>оператор поштового зв'язку (оператор) - суб'єкт підприємницької діяльності, який в установленому законодавством порядку надає послуги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4"/>
      <w:bookmarkEnd w:id="22"/>
      <w:r w:rsidRPr="00F14BEE">
        <w:rPr>
          <w:rFonts w:ascii="Times New Roman" w:eastAsia="Times New Roman" w:hAnsi="Times New Roman" w:cs="Times New Roman"/>
          <w:sz w:val="24"/>
          <w:szCs w:val="24"/>
          <w:lang w:eastAsia="uk-UA"/>
        </w:rPr>
        <w:t>переказ грошових коштів (поштовий переказ) - послуга поштового зв'язку щодо виконання доручення користувача на пересилання та виплату адресату зазначеної ним суми грошей;</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5"/>
      <w:bookmarkEnd w:id="23"/>
      <w:r w:rsidRPr="00F14BEE">
        <w:rPr>
          <w:rFonts w:ascii="Times New Roman" w:eastAsia="Times New Roman" w:hAnsi="Times New Roman" w:cs="Times New Roman"/>
          <w:sz w:val="24"/>
          <w:szCs w:val="24"/>
          <w:lang w:eastAsia="uk-UA"/>
        </w:rPr>
        <w:t>пересилання поштових відправлень (поштових переказів) - сукупність операцій з приймання, обробки, перевезення та доставки (вручення) поштових відправлень (поштових переказів);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6"/>
      <w:bookmarkEnd w:id="24"/>
      <w:r w:rsidRPr="00F14BEE">
        <w:rPr>
          <w:rFonts w:ascii="Times New Roman" w:eastAsia="Times New Roman" w:hAnsi="Times New Roman" w:cs="Times New Roman"/>
          <w:sz w:val="24"/>
          <w:szCs w:val="24"/>
          <w:lang w:eastAsia="uk-UA"/>
        </w:rPr>
        <w:t xml:space="preserve">письмова кореспонденція - прості та рекомендовані листи, поштові картки, бандеролі, </w:t>
      </w:r>
      <w:proofErr w:type="spellStart"/>
      <w:r w:rsidRPr="00F14BEE">
        <w:rPr>
          <w:rFonts w:ascii="Times New Roman" w:eastAsia="Times New Roman" w:hAnsi="Times New Roman" w:cs="Times New Roman"/>
          <w:sz w:val="24"/>
          <w:szCs w:val="24"/>
          <w:lang w:eastAsia="uk-UA"/>
        </w:rPr>
        <w:t>секограми</w:t>
      </w:r>
      <w:proofErr w:type="spellEnd"/>
      <w:r w:rsidRPr="00F14BEE">
        <w:rPr>
          <w:rFonts w:ascii="Times New Roman" w:eastAsia="Times New Roman" w:hAnsi="Times New Roman" w:cs="Times New Roman"/>
          <w:sz w:val="24"/>
          <w:szCs w:val="24"/>
          <w:lang w:eastAsia="uk-UA"/>
        </w:rPr>
        <w:t xml:space="preserve"> та дрібні пакети;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7"/>
      <w:bookmarkEnd w:id="25"/>
      <w:r w:rsidRPr="00F14BEE">
        <w:rPr>
          <w:rFonts w:ascii="Times New Roman" w:eastAsia="Times New Roman" w:hAnsi="Times New Roman" w:cs="Times New Roman"/>
          <w:sz w:val="24"/>
          <w:szCs w:val="24"/>
          <w:lang w:eastAsia="uk-UA"/>
        </w:rPr>
        <w:t>посилка - поштове відправлення з предметами культурно-побутового та іншого призначення, не забороненими законодавством до пересилання, розміри, маса і порядок упакування якого встановлені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8"/>
      <w:bookmarkEnd w:id="26"/>
      <w:r w:rsidRPr="00F14BEE">
        <w:rPr>
          <w:rFonts w:ascii="Times New Roman" w:eastAsia="Times New Roman" w:hAnsi="Times New Roman" w:cs="Times New Roman"/>
          <w:sz w:val="24"/>
          <w:szCs w:val="24"/>
          <w:lang w:eastAsia="uk-UA"/>
        </w:rPr>
        <w:t>послуги поштового зв'язку - продукт діяльності оператора поштового зв'язку з приймання, обробки, перевезення та доставки (вручення) поштових відправлень, виконання доручень користувачів щодо поштових переказів, банківських операцій, спрямований на задоволення потреб користувачів;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9"/>
      <w:bookmarkEnd w:id="27"/>
      <w:r w:rsidRPr="00F14BEE">
        <w:rPr>
          <w:rFonts w:ascii="Times New Roman" w:eastAsia="Times New Roman" w:hAnsi="Times New Roman" w:cs="Times New Roman"/>
          <w:sz w:val="24"/>
          <w:szCs w:val="24"/>
          <w:lang w:eastAsia="uk-UA"/>
        </w:rPr>
        <w:t>поштова безпека - визначений законодавством комплекс заходів, спрямованих на захист таємниці інформації у поштовому зв'язку, збереження поштових відправлень, грошових коштів та засобів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0"/>
      <w:bookmarkEnd w:id="28"/>
      <w:r w:rsidRPr="00F14BEE">
        <w:rPr>
          <w:rFonts w:ascii="Times New Roman" w:eastAsia="Times New Roman" w:hAnsi="Times New Roman" w:cs="Times New Roman"/>
          <w:sz w:val="24"/>
          <w:szCs w:val="24"/>
          <w:lang w:eastAsia="uk-UA"/>
        </w:rPr>
        <w:t>поштова картка - поштове відправлення у вигляді стандартного бланка, що містить відкрите письмове повідомлення;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1"/>
      <w:bookmarkEnd w:id="29"/>
      <w:r w:rsidRPr="00F14BEE">
        <w:rPr>
          <w:rFonts w:ascii="Times New Roman" w:eastAsia="Times New Roman" w:hAnsi="Times New Roman" w:cs="Times New Roman"/>
          <w:sz w:val="24"/>
          <w:szCs w:val="24"/>
          <w:lang w:eastAsia="uk-UA"/>
        </w:rPr>
        <w:t>поштова марка - державний знак, виготовлений у встановленому законодавством порядку із зазначенням його номінальної вартості та держави, який є засобом оплати послуг поштового зв'язку, що надаються національним оператором;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2"/>
      <w:bookmarkEnd w:id="30"/>
      <w:r w:rsidRPr="00F14BEE">
        <w:rPr>
          <w:rFonts w:ascii="Times New Roman" w:eastAsia="Times New Roman" w:hAnsi="Times New Roman" w:cs="Times New Roman"/>
          <w:sz w:val="24"/>
          <w:szCs w:val="24"/>
          <w:lang w:eastAsia="uk-UA"/>
        </w:rPr>
        <w:t>поштова скринька - скринька із засобами для запобігання несанкціонованому доступу, яка встановлюється у відведених місцях і призначена для збирання від відправників простих листів і поштових карток;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3"/>
      <w:bookmarkEnd w:id="31"/>
      <w:r w:rsidRPr="00F14BEE">
        <w:rPr>
          <w:rFonts w:ascii="Times New Roman" w:eastAsia="Times New Roman" w:hAnsi="Times New Roman" w:cs="Times New Roman"/>
          <w:sz w:val="24"/>
          <w:szCs w:val="24"/>
          <w:lang w:eastAsia="uk-UA"/>
        </w:rPr>
        <w:t xml:space="preserve">поштові відправлення - листи, поштові картки, бандеролі, </w:t>
      </w:r>
      <w:proofErr w:type="spellStart"/>
      <w:r w:rsidRPr="00F14BEE">
        <w:rPr>
          <w:rFonts w:ascii="Times New Roman" w:eastAsia="Times New Roman" w:hAnsi="Times New Roman" w:cs="Times New Roman"/>
          <w:sz w:val="24"/>
          <w:szCs w:val="24"/>
          <w:lang w:eastAsia="uk-UA"/>
        </w:rPr>
        <w:t>секограми</w:t>
      </w:r>
      <w:proofErr w:type="spellEnd"/>
      <w:r w:rsidRPr="00F14BEE">
        <w:rPr>
          <w:rFonts w:ascii="Times New Roman" w:eastAsia="Times New Roman" w:hAnsi="Times New Roman" w:cs="Times New Roman"/>
          <w:sz w:val="24"/>
          <w:szCs w:val="24"/>
          <w:lang w:eastAsia="uk-UA"/>
        </w:rPr>
        <w:t>, дрібні пакети, міжнародні відправлення з оголошеною цінністю, посилки, прямі поштові контейнери, оформлені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4"/>
      <w:bookmarkEnd w:id="32"/>
      <w:r w:rsidRPr="00F14BEE">
        <w:rPr>
          <w:rFonts w:ascii="Times New Roman" w:eastAsia="Times New Roman" w:hAnsi="Times New Roman" w:cs="Times New Roman"/>
          <w:sz w:val="24"/>
          <w:szCs w:val="24"/>
          <w:lang w:eastAsia="uk-UA"/>
        </w:rPr>
        <w:t>поштовий зв'язок - приймання, обробка, перевезення та доставка (вручення) поштових відправлень, виконання доручень користувачів щодо поштових переказів, банківських операцій;</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5"/>
      <w:bookmarkEnd w:id="33"/>
      <w:r w:rsidRPr="00F14BEE">
        <w:rPr>
          <w:rFonts w:ascii="Times New Roman" w:eastAsia="Times New Roman" w:hAnsi="Times New Roman" w:cs="Times New Roman"/>
          <w:sz w:val="24"/>
          <w:szCs w:val="24"/>
          <w:lang w:eastAsia="uk-UA"/>
        </w:rPr>
        <w:t>поштовий зв'язок загального користування - складова частина поштового зв'язку України, призначена для надання послуг поштового зв'язку встановленого рівня якості всім користувачам;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6"/>
      <w:bookmarkEnd w:id="34"/>
      <w:r w:rsidRPr="00F14BEE">
        <w:rPr>
          <w:rFonts w:ascii="Times New Roman" w:eastAsia="Times New Roman" w:hAnsi="Times New Roman" w:cs="Times New Roman"/>
          <w:sz w:val="24"/>
          <w:szCs w:val="24"/>
          <w:lang w:eastAsia="uk-UA"/>
        </w:rPr>
        <w:t>поштовий зв'язок спеціального призначення - складова частина поштового зв'язку України, призначена для надання послуг поштового зв'язку окремим категоріям користувачів;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7"/>
      <w:bookmarkEnd w:id="35"/>
      <w:r w:rsidRPr="00F14BEE">
        <w:rPr>
          <w:rFonts w:ascii="Times New Roman" w:eastAsia="Times New Roman" w:hAnsi="Times New Roman" w:cs="Times New Roman"/>
          <w:sz w:val="24"/>
          <w:szCs w:val="24"/>
          <w:lang w:eastAsia="uk-UA"/>
        </w:rPr>
        <w:t>поштовий індекс - код поштової адреси у вигляді умовного цифрового позначення об'єктів поштового зв'язку, в тому числі сільських населених пунктів, у яких відсутні відділення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8"/>
      <w:bookmarkEnd w:id="36"/>
      <w:proofErr w:type="spellStart"/>
      <w:r w:rsidRPr="00F14BEE">
        <w:rPr>
          <w:rFonts w:ascii="Times New Roman" w:eastAsia="Times New Roman" w:hAnsi="Times New Roman" w:cs="Times New Roman"/>
          <w:sz w:val="24"/>
          <w:szCs w:val="24"/>
          <w:lang w:eastAsia="uk-UA"/>
        </w:rPr>
        <w:t>секограми</w:t>
      </w:r>
      <w:proofErr w:type="spellEnd"/>
      <w:r w:rsidRPr="00F14BEE">
        <w:rPr>
          <w:rFonts w:ascii="Times New Roman" w:eastAsia="Times New Roman" w:hAnsi="Times New Roman" w:cs="Times New Roman"/>
          <w:sz w:val="24"/>
          <w:szCs w:val="24"/>
          <w:lang w:eastAsia="uk-UA"/>
        </w:rPr>
        <w:t xml:space="preserve"> - письмові повідомлення, написані </w:t>
      </w:r>
      <w:proofErr w:type="spellStart"/>
      <w:r w:rsidRPr="00F14BEE">
        <w:rPr>
          <w:rFonts w:ascii="Times New Roman" w:eastAsia="Times New Roman" w:hAnsi="Times New Roman" w:cs="Times New Roman"/>
          <w:sz w:val="24"/>
          <w:szCs w:val="24"/>
          <w:lang w:eastAsia="uk-UA"/>
        </w:rPr>
        <w:t>секографічним</w:t>
      </w:r>
      <w:proofErr w:type="spellEnd"/>
      <w:r w:rsidRPr="00F14BEE">
        <w:rPr>
          <w:rFonts w:ascii="Times New Roman" w:eastAsia="Times New Roman" w:hAnsi="Times New Roman" w:cs="Times New Roman"/>
          <w:sz w:val="24"/>
          <w:szCs w:val="24"/>
          <w:lang w:eastAsia="uk-UA"/>
        </w:rPr>
        <w:t xml:space="preserve"> способом, друковані видання для сліпих, кліше із знаками </w:t>
      </w:r>
      <w:proofErr w:type="spellStart"/>
      <w:r w:rsidRPr="00F14BEE">
        <w:rPr>
          <w:rFonts w:ascii="Times New Roman" w:eastAsia="Times New Roman" w:hAnsi="Times New Roman" w:cs="Times New Roman"/>
          <w:sz w:val="24"/>
          <w:szCs w:val="24"/>
          <w:lang w:eastAsia="uk-UA"/>
        </w:rPr>
        <w:t>секографії</w:t>
      </w:r>
      <w:proofErr w:type="spellEnd"/>
      <w:r w:rsidRPr="00F14BEE">
        <w:rPr>
          <w:rFonts w:ascii="Times New Roman" w:eastAsia="Times New Roman" w:hAnsi="Times New Roman" w:cs="Times New Roman"/>
          <w:sz w:val="24"/>
          <w:szCs w:val="24"/>
          <w:lang w:eastAsia="uk-UA"/>
        </w:rPr>
        <w:t>, що подаються у відкритому вигляді, а також звукові записи та спеціальний папір, призначені виключно для сліпих, за умови, що вони відправляються офіційно визнаними установами для сліпих або на їх адресу;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9"/>
      <w:bookmarkEnd w:id="37"/>
      <w:r w:rsidRPr="00F14BEE">
        <w:rPr>
          <w:rFonts w:ascii="Times New Roman" w:eastAsia="Times New Roman" w:hAnsi="Times New Roman" w:cs="Times New Roman"/>
          <w:sz w:val="24"/>
          <w:szCs w:val="24"/>
          <w:lang w:eastAsia="uk-UA"/>
        </w:rPr>
        <w:t>користувачі послуг поштового зв'язку (користувачі) - фізичні та юридичні особи, які користуються послугами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0"/>
      <w:bookmarkEnd w:id="38"/>
      <w:r w:rsidRPr="00F14BEE">
        <w:rPr>
          <w:rFonts w:ascii="Times New Roman" w:eastAsia="Times New Roman" w:hAnsi="Times New Roman" w:cs="Times New Roman"/>
          <w:sz w:val="24"/>
          <w:szCs w:val="24"/>
          <w:lang w:eastAsia="uk-UA"/>
        </w:rPr>
        <w:t>універсальні послуги поштового зв'язку - набір послуг поштового зв'язку загального користування встановленого рівня якості, які надаються усім користувачам на всій території України за тарифами, що регулюються державою.</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1"/>
      <w:bookmarkEnd w:id="39"/>
      <w:r w:rsidRPr="00F14BEE">
        <w:rPr>
          <w:rFonts w:ascii="Times New Roman" w:eastAsia="Times New Roman" w:hAnsi="Times New Roman" w:cs="Times New Roman"/>
          <w:sz w:val="24"/>
          <w:szCs w:val="24"/>
          <w:lang w:eastAsia="uk-UA"/>
        </w:rPr>
        <w:t>Стаття 2. Законодавство про поштовий зв'язок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2"/>
      <w:bookmarkEnd w:id="40"/>
      <w:r w:rsidRPr="00F14BEE">
        <w:rPr>
          <w:rFonts w:ascii="Times New Roman" w:eastAsia="Times New Roman" w:hAnsi="Times New Roman" w:cs="Times New Roman"/>
          <w:sz w:val="24"/>
          <w:szCs w:val="24"/>
          <w:lang w:eastAsia="uk-UA"/>
        </w:rPr>
        <w:t xml:space="preserve">Відносини у сфері надання послуг поштового зв'язку регулюються </w:t>
      </w:r>
      <w:hyperlink r:id="rId20" w:tgtFrame="_blank" w:history="1">
        <w:r w:rsidRPr="00F14BEE">
          <w:rPr>
            <w:rFonts w:ascii="Times New Roman" w:eastAsia="Times New Roman" w:hAnsi="Times New Roman" w:cs="Times New Roman"/>
            <w:color w:val="0000FF"/>
            <w:sz w:val="24"/>
            <w:szCs w:val="24"/>
            <w:u w:val="single"/>
            <w:lang w:eastAsia="uk-UA"/>
          </w:rPr>
          <w:t>Конституцією України</w:t>
        </w:r>
      </w:hyperlink>
      <w:r w:rsidRPr="00F14BEE">
        <w:rPr>
          <w:rFonts w:ascii="Times New Roman" w:eastAsia="Times New Roman" w:hAnsi="Times New Roman" w:cs="Times New Roman"/>
          <w:sz w:val="24"/>
          <w:szCs w:val="24"/>
          <w:lang w:eastAsia="uk-UA"/>
        </w:rPr>
        <w:t>, цим та іншими законами України і прийнятими відповідно до них нормативно-правовими актами.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3"/>
      <w:bookmarkEnd w:id="41"/>
      <w:r w:rsidRPr="00F14BEE">
        <w:rPr>
          <w:rFonts w:ascii="Times New Roman" w:eastAsia="Times New Roman" w:hAnsi="Times New Roman" w:cs="Times New Roman"/>
          <w:sz w:val="24"/>
          <w:szCs w:val="24"/>
          <w:lang w:eastAsia="uk-UA"/>
        </w:rPr>
        <w:t>Діяльність у сфері надання послуг поштового зв'язку спеціального призначення (фельд'єгерського і спеціального зв'язку) провадиться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4"/>
      <w:bookmarkEnd w:id="42"/>
      <w:r w:rsidRPr="00F14BEE">
        <w:rPr>
          <w:rFonts w:ascii="Times New Roman" w:eastAsia="Times New Roman" w:hAnsi="Times New Roman" w:cs="Times New Roman"/>
          <w:sz w:val="24"/>
          <w:szCs w:val="24"/>
          <w:lang w:eastAsia="uk-UA"/>
        </w:rPr>
        <w:t>Якщо міжнародним договором, згода на обов'язковість якого надана Верховною Радою України, встановлені інші правила, ніж ті, що передбачені в цьому Законі, застосовуються правила міжнародного договору.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5"/>
      <w:bookmarkEnd w:id="43"/>
      <w:r w:rsidRPr="00F14BEE">
        <w:rPr>
          <w:rFonts w:ascii="Times New Roman" w:eastAsia="Times New Roman" w:hAnsi="Times New Roman" w:cs="Times New Roman"/>
          <w:sz w:val="24"/>
          <w:szCs w:val="24"/>
          <w:lang w:eastAsia="uk-UA"/>
        </w:rPr>
        <w:t>Стаття 3. Основні засади діяльності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6"/>
      <w:bookmarkEnd w:id="44"/>
      <w:r w:rsidRPr="00F14BEE">
        <w:rPr>
          <w:rFonts w:ascii="Times New Roman" w:eastAsia="Times New Roman" w:hAnsi="Times New Roman" w:cs="Times New Roman"/>
          <w:sz w:val="24"/>
          <w:szCs w:val="24"/>
          <w:lang w:eastAsia="uk-UA"/>
        </w:rPr>
        <w:t>Основними засадами діяльності у сфері надання послуг поштового зв'язку є:</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7"/>
      <w:bookmarkEnd w:id="45"/>
      <w:r w:rsidRPr="00F14BEE">
        <w:rPr>
          <w:rFonts w:ascii="Times New Roman" w:eastAsia="Times New Roman" w:hAnsi="Times New Roman" w:cs="Times New Roman"/>
          <w:sz w:val="24"/>
          <w:szCs w:val="24"/>
          <w:lang w:eastAsia="uk-UA"/>
        </w:rPr>
        <w:t>захист інтересів користувачів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8"/>
      <w:bookmarkEnd w:id="46"/>
      <w:r w:rsidRPr="00F14BEE">
        <w:rPr>
          <w:rFonts w:ascii="Times New Roman" w:eastAsia="Times New Roman" w:hAnsi="Times New Roman" w:cs="Times New Roman"/>
          <w:sz w:val="24"/>
          <w:szCs w:val="24"/>
          <w:lang w:eastAsia="uk-UA"/>
        </w:rPr>
        <w:t>забезпечення надання послуг поштового зв'язку встановленого рівня якості;</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9"/>
      <w:bookmarkEnd w:id="47"/>
      <w:r w:rsidRPr="00F14BEE">
        <w:rPr>
          <w:rFonts w:ascii="Times New Roman" w:eastAsia="Times New Roman" w:hAnsi="Times New Roman" w:cs="Times New Roman"/>
          <w:sz w:val="24"/>
          <w:szCs w:val="24"/>
          <w:lang w:eastAsia="uk-UA"/>
        </w:rPr>
        <w:t>доступність до ринку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0"/>
      <w:bookmarkEnd w:id="48"/>
      <w:r w:rsidRPr="00F14BEE">
        <w:rPr>
          <w:rFonts w:ascii="Times New Roman" w:eastAsia="Times New Roman" w:hAnsi="Times New Roman" w:cs="Times New Roman"/>
          <w:sz w:val="24"/>
          <w:szCs w:val="24"/>
          <w:lang w:eastAsia="uk-UA"/>
        </w:rPr>
        <w:t>законодавче регулювання відносин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1"/>
      <w:bookmarkEnd w:id="49"/>
      <w:r w:rsidRPr="00F14BEE">
        <w:rPr>
          <w:rFonts w:ascii="Times New Roman" w:eastAsia="Times New Roman" w:hAnsi="Times New Roman" w:cs="Times New Roman"/>
          <w:sz w:val="24"/>
          <w:szCs w:val="24"/>
          <w:lang w:eastAsia="uk-UA"/>
        </w:rPr>
        <w:t>забезпечення прав користувачів на таємницю інформації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2"/>
      <w:bookmarkEnd w:id="50"/>
      <w:r w:rsidRPr="00F14BEE">
        <w:rPr>
          <w:rFonts w:ascii="Times New Roman" w:eastAsia="Times New Roman" w:hAnsi="Times New Roman" w:cs="Times New Roman"/>
          <w:sz w:val="24"/>
          <w:szCs w:val="24"/>
          <w:lang w:eastAsia="uk-UA"/>
        </w:rPr>
        <w:t>забезпечення прав операторів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3"/>
      <w:bookmarkEnd w:id="51"/>
      <w:r w:rsidRPr="00F14BEE">
        <w:rPr>
          <w:rFonts w:ascii="Times New Roman" w:eastAsia="Times New Roman" w:hAnsi="Times New Roman" w:cs="Times New Roman"/>
          <w:sz w:val="24"/>
          <w:szCs w:val="24"/>
          <w:lang w:eastAsia="uk-UA"/>
        </w:rPr>
        <w:t>єдність правил і норм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2" w:name="n269"/>
      <w:bookmarkEnd w:id="52"/>
      <w:r w:rsidRPr="00F14BEE">
        <w:rPr>
          <w:rFonts w:ascii="Times New Roman" w:eastAsia="Times New Roman" w:hAnsi="Times New Roman" w:cs="Times New Roman"/>
          <w:i/>
          <w:iCs/>
          <w:sz w:val="24"/>
          <w:szCs w:val="24"/>
          <w:lang w:eastAsia="uk-UA"/>
        </w:rPr>
        <w:t xml:space="preserve">{Абзац восьмий статті 3 із змінами, внесеними згідно із Законом </w:t>
      </w:r>
      <w:hyperlink r:id="rId21" w:anchor="n308" w:tgtFrame="_blank" w:history="1">
        <w:r w:rsidRPr="00F14BEE">
          <w:rPr>
            <w:rFonts w:ascii="Times New Roman" w:eastAsia="Times New Roman" w:hAnsi="Times New Roman" w:cs="Times New Roman"/>
            <w:i/>
            <w:iCs/>
            <w:color w:val="0000FF"/>
            <w:sz w:val="24"/>
            <w:szCs w:val="24"/>
            <w:u w:val="single"/>
            <w:lang w:eastAsia="uk-UA"/>
          </w:rPr>
          <w:t>№ 124-IX від 20.09.2019</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4"/>
      <w:bookmarkEnd w:id="53"/>
      <w:r w:rsidRPr="00F14BEE">
        <w:rPr>
          <w:rFonts w:ascii="Times New Roman" w:eastAsia="Times New Roman" w:hAnsi="Times New Roman" w:cs="Times New Roman"/>
          <w:sz w:val="24"/>
          <w:szCs w:val="24"/>
          <w:lang w:eastAsia="uk-UA"/>
        </w:rPr>
        <w:t>Стаття 4. Мова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5"/>
      <w:bookmarkEnd w:id="54"/>
      <w:r w:rsidRPr="00F14BEE">
        <w:rPr>
          <w:rFonts w:ascii="Times New Roman" w:eastAsia="Times New Roman" w:hAnsi="Times New Roman" w:cs="Times New Roman"/>
          <w:sz w:val="24"/>
          <w:szCs w:val="24"/>
          <w:lang w:eastAsia="uk-UA"/>
        </w:rPr>
        <w:t>Мовою поштового зв’язку в Україні є державна мова.</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268"/>
      <w:bookmarkEnd w:id="55"/>
      <w:r w:rsidRPr="00F14BEE">
        <w:rPr>
          <w:rFonts w:ascii="Times New Roman" w:eastAsia="Times New Roman" w:hAnsi="Times New Roman" w:cs="Times New Roman"/>
          <w:sz w:val="24"/>
          <w:szCs w:val="24"/>
          <w:lang w:eastAsia="uk-UA"/>
        </w:rPr>
        <w:t xml:space="preserve">Застосування мов у поштовому зв’язку визначає </w:t>
      </w:r>
      <w:hyperlink r:id="rId22" w:tgtFrame="_blank" w:history="1">
        <w:r w:rsidRPr="00F14BEE">
          <w:rPr>
            <w:rFonts w:ascii="Times New Roman" w:eastAsia="Times New Roman" w:hAnsi="Times New Roman" w:cs="Times New Roman"/>
            <w:color w:val="0000FF"/>
            <w:sz w:val="24"/>
            <w:szCs w:val="24"/>
            <w:u w:val="single"/>
            <w:lang w:eastAsia="uk-UA"/>
          </w:rPr>
          <w:t>Закон України</w:t>
        </w:r>
      </w:hyperlink>
      <w:r w:rsidRPr="00F14BEE">
        <w:rPr>
          <w:rFonts w:ascii="Times New Roman" w:eastAsia="Times New Roman" w:hAnsi="Times New Roman" w:cs="Times New Roman"/>
          <w:sz w:val="24"/>
          <w:szCs w:val="24"/>
          <w:lang w:eastAsia="uk-UA"/>
        </w:rPr>
        <w:t xml:space="preserve"> "Про забезпечення функціонування української мови як державної".</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6" w:name="n56"/>
      <w:bookmarkEnd w:id="56"/>
      <w:r w:rsidRPr="00F14BEE">
        <w:rPr>
          <w:rFonts w:ascii="Times New Roman" w:eastAsia="Times New Roman" w:hAnsi="Times New Roman" w:cs="Times New Roman"/>
          <w:i/>
          <w:iCs/>
          <w:sz w:val="24"/>
          <w:szCs w:val="24"/>
          <w:lang w:eastAsia="uk-UA"/>
        </w:rPr>
        <w:t xml:space="preserve">{Стаття 4 в редакції Законів </w:t>
      </w:r>
      <w:hyperlink r:id="rId23" w:anchor="n300" w:tgtFrame="_blank" w:history="1">
        <w:r w:rsidRPr="00F14BEE">
          <w:rPr>
            <w:rFonts w:ascii="Times New Roman" w:eastAsia="Times New Roman" w:hAnsi="Times New Roman" w:cs="Times New Roman"/>
            <w:i/>
            <w:iCs/>
            <w:color w:val="0000FF"/>
            <w:sz w:val="24"/>
            <w:szCs w:val="24"/>
            <w:u w:val="single"/>
            <w:lang w:eastAsia="uk-UA"/>
          </w:rPr>
          <w:t>№ 5029-VI від 03.07.2012</w:t>
        </w:r>
      </w:hyperlink>
      <w:r w:rsidRPr="00F14BEE">
        <w:rPr>
          <w:rFonts w:ascii="Times New Roman" w:eastAsia="Times New Roman" w:hAnsi="Times New Roman" w:cs="Times New Roman"/>
          <w:i/>
          <w:iCs/>
          <w:sz w:val="24"/>
          <w:szCs w:val="24"/>
          <w:lang w:eastAsia="uk-UA"/>
        </w:rPr>
        <w:t xml:space="preserve">, </w:t>
      </w:r>
      <w:hyperlink r:id="rId24" w:anchor="n643" w:tgtFrame="_blank" w:history="1">
        <w:r w:rsidRPr="00F14BEE">
          <w:rPr>
            <w:rFonts w:ascii="Times New Roman" w:eastAsia="Times New Roman" w:hAnsi="Times New Roman" w:cs="Times New Roman"/>
            <w:i/>
            <w:iCs/>
            <w:color w:val="0000FF"/>
            <w:sz w:val="24"/>
            <w:szCs w:val="24"/>
            <w:u w:val="single"/>
            <w:lang w:eastAsia="uk-UA"/>
          </w:rPr>
          <w:t>№ 2704-VIII від 25.04.2019</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7"/>
      <w:bookmarkEnd w:id="57"/>
      <w:r w:rsidRPr="00F14BEE">
        <w:rPr>
          <w:rFonts w:ascii="Times New Roman" w:eastAsia="Times New Roman" w:hAnsi="Times New Roman" w:cs="Times New Roman"/>
          <w:sz w:val="24"/>
          <w:szCs w:val="24"/>
          <w:lang w:eastAsia="uk-UA"/>
        </w:rPr>
        <w:t>Стаття 5. Обліково-звітний час у поштовому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8"/>
      <w:bookmarkEnd w:id="58"/>
      <w:r w:rsidRPr="00F14BEE">
        <w:rPr>
          <w:rFonts w:ascii="Times New Roman" w:eastAsia="Times New Roman" w:hAnsi="Times New Roman" w:cs="Times New Roman"/>
          <w:sz w:val="24"/>
          <w:szCs w:val="24"/>
          <w:lang w:eastAsia="uk-UA"/>
        </w:rPr>
        <w:t>У сфері надання послуг поштового зв'язку застосовується єдиний обліково-звітний час, що діє в Україні.</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59"/>
      <w:bookmarkEnd w:id="59"/>
      <w:r w:rsidRPr="00F14BEE">
        <w:rPr>
          <w:rFonts w:ascii="Times New Roman" w:eastAsia="Times New Roman" w:hAnsi="Times New Roman" w:cs="Times New Roman"/>
          <w:sz w:val="24"/>
          <w:szCs w:val="24"/>
          <w:lang w:eastAsia="uk-UA"/>
        </w:rPr>
        <w:t>Стаття 6. Охорона таємниці інформації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0"/>
      <w:bookmarkEnd w:id="60"/>
      <w:r w:rsidRPr="00F14BEE">
        <w:rPr>
          <w:rFonts w:ascii="Times New Roman" w:eastAsia="Times New Roman" w:hAnsi="Times New Roman" w:cs="Times New Roman"/>
          <w:sz w:val="24"/>
          <w:szCs w:val="24"/>
          <w:lang w:eastAsia="uk-UA"/>
        </w:rPr>
        <w:t xml:space="preserve">Таємниця поштових відправлень, у тому числі листування та іншої письмової кореспонденції, електронних повідомлень, що пересилаються (передаються) засобами зв'язку, гарантується </w:t>
      </w:r>
      <w:hyperlink r:id="rId25" w:tgtFrame="_blank" w:history="1">
        <w:r w:rsidRPr="00F14BEE">
          <w:rPr>
            <w:rFonts w:ascii="Times New Roman" w:eastAsia="Times New Roman" w:hAnsi="Times New Roman" w:cs="Times New Roman"/>
            <w:color w:val="0000FF"/>
            <w:sz w:val="24"/>
            <w:szCs w:val="24"/>
            <w:u w:val="single"/>
            <w:lang w:eastAsia="uk-UA"/>
          </w:rPr>
          <w:t>Конституцією</w:t>
        </w:r>
      </w:hyperlink>
      <w:r w:rsidRPr="00F14BEE">
        <w:rPr>
          <w:rFonts w:ascii="Times New Roman" w:eastAsia="Times New Roman" w:hAnsi="Times New Roman" w:cs="Times New Roman"/>
          <w:sz w:val="24"/>
          <w:szCs w:val="24"/>
          <w:lang w:eastAsia="uk-UA"/>
        </w:rPr>
        <w:t xml:space="preserve"> та законодавством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1"/>
      <w:bookmarkEnd w:id="61"/>
      <w:r w:rsidRPr="00F14BEE">
        <w:rPr>
          <w:rFonts w:ascii="Times New Roman" w:eastAsia="Times New Roman" w:hAnsi="Times New Roman" w:cs="Times New Roman"/>
          <w:sz w:val="24"/>
          <w:szCs w:val="24"/>
          <w:lang w:eastAsia="uk-UA"/>
        </w:rPr>
        <w:t>Оператори вживають організаційно-технічних заходів щодо захисту інформації згідно із законодавством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2"/>
      <w:bookmarkEnd w:id="62"/>
      <w:r w:rsidRPr="00F14BEE">
        <w:rPr>
          <w:rFonts w:ascii="Times New Roman" w:eastAsia="Times New Roman" w:hAnsi="Times New Roman" w:cs="Times New Roman"/>
          <w:sz w:val="24"/>
          <w:szCs w:val="24"/>
          <w:lang w:eastAsia="uk-UA"/>
        </w:rPr>
        <w:t>Виїмка та огляд письмової кореспонденції, вкладень в інших поштових відправленнях, одержання будь-яких довідок щодо них заборонено, крім випадків, визначених законом.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3" w:name="n63"/>
      <w:bookmarkEnd w:id="63"/>
      <w:r w:rsidRPr="00F14BEE">
        <w:rPr>
          <w:rFonts w:ascii="Times New Roman" w:eastAsia="Times New Roman" w:hAnsi="Times New Roman" w:cs="Times New Roman"/>
          <w:i/>
          <w:iCs/>
          <w:sz w:val="24"/>
          <w:szCs w:val="24"/>
          <w:lang w:eastAsia="uk-UA"/>
        </w:rPr>
        <w:t xml:space="preserve">{Частину четверту статті 6 виключено на підставі Закону </w:t>
      </w:r>
      <w:hyperlink r:id="rId26" w:tgtFrame="_blank" w:history="1">
        <w:r w:rsidRPr="00F14BEE">
          <w:rPr>
            <w:rFonts w:ascii="Times New Roman" w:eastAsia="Times New Roman" w:hAnsi="Times New Roman" w:cs="Times New Roman"/>
            <w:i/>
            <w:iCs/>
            <w:color w:val="0000FF"/>
            <w:sz w:val="24"/>
            <w:szCs w:val="24"/>
            <w:u w:val="single"/>
            <w:lang w:eastAsia="uk-UA"/>
          </w:rPr>
          <w:t>№ 2984-VI від 03.02.2011</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4"/>
      <w:bookmarkEnd w:id="64"/>
      <w:r w:rsidRPr="00F14BEE">
        <w:rPr>
          <w:rFonts w:ascii="Times New Roman" w:eastAsia="Times New Roman" w:hAnsi="Times New Roman" w:cs="Times New Roman"/>
          <w:sz w:val="24"/>
          <w:szCs w:val="24"/>
          <w:lang w:eastAsia="uk-UA"/>
        </w:rPr>
        <w:t>Стаття 7. Державне регулювання діяльності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5"/>
      <w:bookmarkEnd w:id="65"/>
      <w:r w:rsidRPr="00F14BEE">
        <w:rPr>
          <w:rFonts w:ascii="Times New Roman" w:eastAsia="Times New Roman" w:hAnsi="Times New Roman" w:cs="Times New Roman"/>
          <w:sz w:val="24"/>
          <w:szCs w:val="24"/>
          <w:lang w:eastAsia="uk-UA"/>
        </w:rPr>
        <w:t>Державне регулювання діяльності у сфері надання послуг поштового зв'язку здійснюється з метою формування орієнтованого на користувача ринку послуг поштового зв'язку шляхом: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6"/>
      <w:bookmarkEnd w:id="66"/>
      <w:r w:rsidRPr="00F14BEE">
        <w:rPr>
          <w:rFonts w:ascii="Times New Roman" w:eastAsia="Times New Roman" w:hAnsi="Times New Roman" w:cs="Times New Roman"/>
          <w:sz w:val="24"/>
          <w:szCs w:val="24"/>
          <w:lang w:eastAsia="uk-UA"/>
        </w:rPr>
        <w:t>нормативно-правового забезпечення діяльності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7"/>
      <w:bookmarkEnd w:id="67"/>
      <w:r w:rsidRPr="00F14BEE">
        <w:rPr>
          <w:rFonts w:ascii="Times New Roman" w:eastAsia="Times New Roman" w:hAnsi="Times New Roman" w:cs="Times New Roman"/>
          <w:sz w:val="24"/>
          <w:szCs w:val="24"/>
          <w:lang w:eastAsia="uk-UA"/>
        </w:rPr>
        <w:t>контролю за додержанням законодавства про поштовий зв'язок;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8"/>
      <w:bookmarkEnd w:id="68"/>
      <w:r w:rsidRPr="00F14BEE">
        <w:rPr>
          <w:rFonts w:ascii="Times New Roman" w:eastAsia="Times New Roman" w:hAnsi="Times New Roman" w:cs="Times New Roman"/>
          <w:sz w:val="24"/>
          <w:szCs w:val="24"/>
          <w:lang w:eastAsia="uk-UA"/>
        </w:rPr>
        <w:t>формування єдиної науково-технічної політики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9" w:name="n69"/>
      <w:bookmarkEnd w:id="69"/>
      <w:r w:rsidRPr="00F14BEE">
        <w:rPr>
          <w:rFonts w:ascii="Times New Roman" w:eastAsia="Times New Roman" w:hAnsi="Times New Roman" w:cs="Times New Roman"/>
          <w:i/>
          <w:iCs/>
          <w:sz w:val="24"/>
          <w:szCs w:val="24"/>
          <w:lang w:eastAsia="uk-UA"/>
        </w:rPr>
        <w:t xml:space="preserve">{Абзац п'ятий статті 7 виключено на підставі Закону </w:t>
      </w:r>
      <w:hyperlink r:id="rId27" w:tgtFrame="_blank" w:history="1">
        <w:r w:rsidRPr="00F14BEE">
          <w:rPr>
            <w:rFonts w:ascii="Times New Roman" w:eastAsia="Times New Roman" w:hAnsi="Times New Roman" w:cs="Times New Roman"/>
            <w:i/>
            <w:iCs/>
            <w:color w:val="0000FF"/>
            <w:sz w:val="24"/>
            <w:szCs w:val="24"/>
            <w:u w:val="single"/>
            <w:lang w:eastAsia="uk-UA"/>
          </w:rPr>
          <w:t>№ 2608-VI від 19.10.2010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0"/>
      <w:bookmarkEnd w:id="70"/>
      <w:r w:rsidRPr="00F14BEE">
        <w:rPr>
          <w:rFonts w:ascii="Times New Roman" w:eastAsia="Times New Roman" w:hAnsi="Times New Roman" w:cs="Times New Roman"/>
          <w:sz w:val="24"/>
          <w:szCs w:val="24"/>
          <w:lang w:eastAsia="uk-UA"/>
        </w:rPr>
        <w:t>формування переліку показників якості послуг поштового зв'язку та встановлення їх рівня;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1" w:name="n71"/>
      <w:bookmarkEnd w:id="71"/>
      <w:r w:rsidRPr="00F14BEE">
        <w:rPr>
          <w:rFonts w:ascii="Times New Roman" w:eastAsia="Times New Roman" w:hAnsi="Times New Roman" w:cs="Times New Roman"/>
          <w:i/>
          <w:iCs/>
          <w:sz w:val="24"/>
          <w:szCs w:val="24"/>
          <w:lang w:eastAsia="uk-UA"/>
        </w:rPr>
        <w:t xml:space="preserve">{Абзац сьомий статті 7 виключено на підставі Закону </w:t>
      </w:r>
      <w:hyperlink r:id="rId28" w:anchor="n309" w:tgtFrame="_blank" w:history="1">
        <w:r w:rsidRPr="00F14BEE">
          <w:rPr>
            <w:rFonts w:ascii="Times New Roman" w:eastAsia="Times New Roman" w:hAnsi="Times New Roman" w:cs="Times New Roman"/>
            <w:i/>
            <w:iCs/>
            <w:color w:val="0000FF"/>
            <w:sz w:val="24"/>
            <w:szCs w:val="24"/>
            <w:u w:val="single"/>
            <w:lang w:eastAsia="uk-UA"/>
          </w:rPr>
          <w:t>№ 124-IX від 20.09.2019</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2"/>
      <w:bookmarkEnd w:id="72"/>
      <w:r w:rsidRPr="00F14BEE">
        <w:rPr>
          <w:rFonts w:ascii="Times New Roman" w:eastAsia="Times New Roman" w:hAnsi="Times New Roman" w:cs="Times New Roman"/>
          <w:sz w:val="24"/>
          <w:szCs w:val="24"/>
          <w:lang w:eastAsia="uk-UA"/>
        </w:rPr>
        <w:t>регулювання тарифів на послуги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3"/>
      <w:bookmarkEnd w:id="73"/>
      <w:r w:rsidRPr="00F14BEE">
        <w:rPr>
          <w:rFonts w:ascii="Times New Roman" w:eastAsia="Times New Roman" w:hAnsi="Times New Roman" w:cs="Times New Roman"/>
          <w:sz w:val="24"/>
          <w:szCs w:val="24"/>
          <w:lang w:eastAsia="uk-UA"/>
        </w:rPr>
        <w:t>забезпечення конкуренції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4"/>
      <w:bookmarkEnd w:id="74"/>
      <w:r w:rsidRPr="00F14BEE">
        <w:rPr>
          <w:rFonts w:ascii="Times New Roman" w:eastAsia="Times New Roman" w:hAnsi="Times New Roman" w:cs="Times New Roman"/>
          <w:sz w:val="24"/>
          <w:szCs w:val="24"/>
          <w:lang w:eastAsia="uk-UA"/>
        </w:rPr>
        <w:t>Стаття 8. Компетенція органів виконавчої влади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5"/>
      <w:bookmarkEnd w:id="75"/>
      <w:r w:rsidRPr="00F14BEE">
        <w:rPr>
          <w:rFonts w:ascii="Times New Roman" w:eastAsia="Times New Roman" w:hAnsi="Times New Roman" w:cs="Times New Roman"/>
          <w:sz w:val="24"/>
          <w:szCs w:val="24"/>
          <w:lang w:eastAsia="uk-UA"/>
        </w:rPr>
        <w:t>Кабінет Міністрів України відповідно до своїх повноважень забезпечує загальне регулювання діяльності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6"/>
      <w:bookmarkEnd w:id="76"/>
      <w:r w:rsidRPr="00F14BEE">
        <w:rPr>
          <w:rFonts w:ascii="Times New Roman" w:eastAsia="Times New Roman" w:hAnsi="Times New Roman" w:cs="Times New Roman"/>
          <w:sz w:val="24"/>
          <w:szCs w:val="24"/>
          <w:lang w:eastAsia="uk-UA"/>
        </w:rPr>
        <w:t>Реалізацію державної політики у сфері надання послуг поштового зв'язку здійснює уповноважений центральний орган виконавчої влади у галузі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7"/>
      <w:bookmarkEnd w:id="77"/>
      <w:r w:rsidRPr="00F14BEE">
        <w:rPr>
          <w:rFonts w:ascii="Times New Roman" w:eastAsia="Times New Roman" w:hAnsi="Times New Roman" w:cs="Times New Roman"/>
          <w:sz w:val="24"/>
          <w:szCs w:val="24"/>
          <w:lang w:eastAsia="uk-UA"/>
        </w:rPr>
        <w:t>На уповноважений центральний орган виконавчої влади у галузі зв'язку покладається: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8"/>
      <w:bookmarkEnd w:id="78"/>
      <w:r w:rsidRPr="00F14BEE">
        <w:rPr>
          <w:rFonts w:ascii="Times New Roman" w:eastAsia="Times New Roman" w:hAnsi="Times New Roman" w:cs="Times New Roman"/>
          <w:sz w:val="24"/>
          <w:szCs w:val="24"/>
          <w:lang w:eastAsia="uk-UA"/>
        </w:rPr>
        <w:t>розроблення нормативно-правових актів, які регулюють діяльність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79"/>
      <w:bookmarkEnd w:id="79"/>
      <w:r w:rsidRPr="00F14BEE">
        <w:rPr>
          <w:rFonts w:ascii="Times New Roman" w:eastAsia="Times New Roman" w:hAnsi="Times New Roman" w:cs="Times New Roman"/>
          <w:sz w:val="24"/>
          <w:szCs w:val="24"/>
          <w:lang w:eastAsia="uk-UA"/>
        </w:rPr>
        <w:t>визначення порядку введення та виведення з обігу поштових марок;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0"/>
      <w:bookmarkEnd w:id="80"/>
      <w:r w:rsidRPr="00F14BEE">
        <w:rPr>
          <w:rFonts w:ascii="Times New Roman" w:eastAsia="Times New Roman" w:hAnsi="Times New Roman" w:cs="Times New Roman"/>
          <w:sz w:val="24"/>
          <w:szCs w:val="24"/>
          <w:lang w:eastAsia="uk-UA"/>
        </w:rPr>
        <w:t>забезпечення поштової безпеки та таємниці інформації у сфері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1" w:name="n81"/>
      <w:bookmarkEnd w:id="81"/>
      <w:r w:rsidRPr="00F14BEE">
        <w:rPr>
          <w:rFonts w:ascii="Times New Roman" w:eastAsia="Times New Roman" w:hAnsi="Times New Roman" w:cs="Times New Roman"/>
          <w:i/>
          <w:iCs/>
          <w:sz w:val="24"/>
          <w:szCs w:val="24"/>
          <w:lang w:eastAsia="uk-UA"/>
        </w:rPr>
        <w:t xml:space="preserve">{Абзац четвертий частини третьої статті 8 із змінами, внесеними згідно із Законом </w:t>
      </w:r>
      <w:hyperlink r:id="rId29" w:tgtFrame="_blank" w:history="1">
        <w:r w:rsidRPr="00F14BEE">
          <w:rPr>
            <w:rFonts w:ascii="Times New Roman" w:eastAsia="Times New Roman" w:hAnsi="Times New Roman" w:cs="Times New Roman"/>
            <w:i/>
            <w:iCs/>
            <w:color w:val="0000FF"/>
            <w:sz w:val="24"/>
            <w:szCs w:val="24"/>
            <w:u w:val="single"/>
            <w:lang w:eastAsia="uk-UA"/>
          </w:rPr>
          <w:t>№ 2299-VI від 01.06.2010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2" w:name="n82"/>
      <w:bookmarkEnd w:id="82"/>
      <w:r w:rsidRPr="00F14BEE">
        <w:rPr>
          <w:rFonts w:ascii="Times New Roman" w:eastAsia="Times New Roman" w:hAnsi="Times New Roman" w:cs="Times New Roman"/>
          <w:i/>
          <w:iCs/>
          <w:sz w:val="24"/>
          <w:szCs w:val="24"/>
          <w:lang w:eastAsia="uk-UA"/>
        </w:rPr>
        <w:t xml:space="preserve">{Абзац п'ятий частини третьої статті 8 виключено на підставі Закону </w:t>
      </w:r>
      <w:hyperlink r:id="rId30" w:anchor="n311" w:tgtFrame="_blank" w:history="1">
        <w:r w:rsidRPr="00F14BEE">
          <w:rPr>
            <w:rFonts w:ascii="Times New Roman" w:eastAsia="Times New Roman" w:hAnsi="Times New Roman" w:cs="Times New Roman"/>
            <w:i/>
            <w:iCs/>
            <w:color w:val="0000FF"/>
            <w:sz w:val="24"/>
            <w:szCs w:val="24"/>
            <w:u w:val="single"/>
            <w:lang w:eastAsia="uk-UA"/>
          </w:rPr>
          <w:t>№ 124-IX від 20.09.2019</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3"/>
      <w:bookmarkEnd w:id="83"/>
      <w:r w:rsidRPr="00F14BEE">
        <w:rPr>
          <w:rFonts w:ascii="Times New Roman" w:eastAsia="Times New Roman" w:hAnsi="Times New Roman" w:cs="Times New Roman"/>
          <w:sz w:val="24"/>
          <w:szCs w:val="24"/>
          <w:lang w:eastAsia="uk-UA"/>
        </w:rPr>
        <w:t>забезпечення підготовки та перепідготовки кадрів для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4"/>
      <w:bookmarkEnd w:id="84"/>
      <w:r w:rsidRPr="00F14BEE">
        <w:rPr>
          <w:rFonts w:ascii="Times New Roman" w:eastAsia="Times New Roman" w:hAnsi="Times New Roman" w:cs="Times New Roman"/>
          <w:sz w:val="24"/>
          <w:szCs w:val="24"/>
          <w:lang w:eastAsia="uk-UA"/>
        </w:rPr>
        <w:t>сприяння розвитку ринку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5"/>
      <w:bookmarkEnd w:id="85"/>
      <w:r w:rsidRPr="00F14BEE">
        <w:rPr>
          <w:rFonts w:ascii="Times New Roman" w:eastAsia="Times New Roman" w:hAnsi="Times New Roman" w:cs="Times New Roman"/>
          <w:sz w:val="24"/>
          <w:szCs w:val="24"/>
          <w:lang w:eastAsia="uk-UA"/>
        </w:rPr>
        <w:t>Ефективність функціонування ринку послуг поштового зв'язку забезпечує національна комісія, що здійснює державне регулювання у сфері зв'язку та інформатизації, на основі збалансування інтересів суспільства, операторів та користувачів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6"/>
      <w:bookmarkEnd w:id="86"/>
      <w:r w:rsidRPr="00F14BEE">
        <w:rPr>
          <w:rFonts w:ascii="Times New Roman" w:eastAsia="Times New Roman" w:hAnsi="Times New Roman" w:cs="Times New Roman"/>
          <w:sz w:val="24"/>
          <w:szCs w:val="24"/>
          <w:lang w:eastAsia="uk-UA"/>
        </w:rPr>
        <w:t>Компетенція національної комісії, що здійснює державне регулювання у сфері зв'язку та інформатизації, та її повноваження визначаються цим та іншими законами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7"/>
      <w:bookmarkEnd w:id="87"/>
      <w:r w:rsidRPr="00F14BEE">
        <w:rPr>
          <w:rFonts w:ascii="Times New Roman" w:eastAsia="Times New Roman" w:hAnsi="Times New Roman" w:cs="Times New Roman"/>
          <w:sz w:val="24"/>
          <w:szCs w:val="24"/>
          <w:lang w:eastAsia="uk-UA"/>
        </w:rPr>
        <w:t>На національну комісію, що здійснює державне регулювання у сфері зв'язку та інформатизації, покладаються: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8" w:name="n88"/>
      <w:bookmarkEnd w:id="88"/>
      <w:r w:rsidRPr="00F14BEE">
        <w:rPr>
          <w:rFonts w:ascii="Times New Roman" w:eastAsia="Times New Roman" w:hAnsi="Times New Roman" w:cs="Times New Roman"/>
          <w:i/>
          <w:iCs/>
          <w:sz w:val="24"/>
          <w:szCs w:val="24"/>
          <w:lang w:eastAsia="uk-UA"/>
        </w:rPr>
        <w:t xml:space="preserve">{Абзац другий частини шостої статті 8 виключено на підставі Закону </w:t>
      </w:r>
      <w:hyperlink r:id="rId31" w:tgtFrame="_blank" w:history="1">
        <w:r w:rsidRPr="00F14BEE">
          <w:rPr>
            <w:rFonts w:ascii="Times New Roman" w:eastAsia="Times New Roman" w:hAnsi="Times New Roman" w:cs="Times New Roman"/>
            <w:i/>
            <w:iCs/>
            <w:color w:val="0000FF"/>
            <w:sz w:val="24"/>
            <w:szCs w:val="24"/>
            <w:u w:val="single"/>
            <w:lang w:eastAsia="uk-UA"/>
          </w:rPr>
          <w:t>№ 2608-VI від 19.10.2010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89"/>
      <w:bookmarkEnd w:id="89"/>
      <w:r w:rsidRPr="00F14BEE">
        <w:rPr>
          <w:rFonts w:ascii="Times New Roman" w:eastAsia="Times New Roman" w:hAnsi="Times New Roman" w:cs="Times New Roman"/>
          <w:sz w:val="24"/>
          <w:szCs w:val="24"/>
          <w:lang w:eastAsia="uk-UA"/>
        </w:rPr>
        <w:t>ведення єдиного державного реєстру операторів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0"/>
      <w:bookmarkEnd w:id="90"/>
      <w:r w:rsidRPr="00F14BEE">
        <w:rPr>
          <w:rFonts w:ascii="Times New Roman" w:eastAsia="Times New Roman" w:hAnsi="Times New Roman" w:cs="Times New Roman"/>
          <w:sz w:val="24"/>
          <w:szCs w:val="24"/>
          <w:lang w:eastAsia="uk-UA"/>
        </w:rPr>
        <w:t>формування цінової політики та регулювання відповідно до законодавства України тарифів на послуги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1"/>
      <w:bookmarkEnd w:id="91"/>
      <w:r w:rsidRPr="00F14BEE">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може виконувати й інші функції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2"/>
      <w:bookmarkEnd w:id="92"/>
      <w:r w:rsidRPr="00F14BEE">
        <w:rPr>
          <w:rFonts w:ascii="Times New Roman" w:eastAsia="Times New Roman" w:hAnsi="Times New Roman" w:cs="Times New Roman"/>
          <w:sz w:val="24"/>
          <w:szCs w:val="24"/>
          <w:lang w:eastAsia="uk-UA"/>
        </w:rPr>
        <w:t>На Державну інспекцію зв'язку (далі - ДІЗ) покладається здійснення державного нагляду за ринком послуг поштового зв'язку шляхом: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3"/>
      <w:bookmarkEnd w:id="93"/>
      <w:r w:rsidRPr="00F14BEE">
        <w:rPr>
          <w:rFonts w:ascii="Times New Roman" w:eastAsia="Times New Roman" w:hAnsi="Times New Roman" w:cs="Times New Roman"/>
          <w:sz w:val="24"/>
          <w:szCs w:val="24"/>
          <w:lang w:eastAsia="uk-UA"/>
        </w:rPr>
        <w:t>1) контролю за якістю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4" w:name="n94"/>
      <w:bookmarkEnd w:id="94"/>
      <w:r w:rsidRPr="00F14BEE">
        <w:rPr>
          <w:rFonts w:ascii="Times New Roman" w:eastAsia="Times New Roman" w:hAnsi="Times New Roman" w:cs="Times New Roman"/>
          <w:i/>
          <w:iCs/>
          <w:sz w:val="24"/>
          <w:szCs w:val="24"/>
          <w:lang w:eastAsia="uk-UA"/>
        </w:rPr>
        <w:t xml:space="preserve">{Пункт 2 частини восьмої статті 8 виключено на підставі Закону </w:t>
      </w:r>
      <w:hyperlink r:id="rId32" w:tgtFrame="_blank" w:history="1">
        <w:r w:rsidRPr="00F14BEE">
          <w:rPr>
            <w:rFonts w:ascii="Times New Roman" w:eastAsia="Times New Roman" w:hAnsi="Times New Roman" w:cs="Times New Roman"/>
            <w:i/>
            <w:iCs/>
            <w:color w:val="0000FF"/>
            <w:sz w:val="24"/>
            <w:szCs w:val="24"/>
            <w:u w:val="single"/>
            <w:lang w:eastAsia="uk-UA"/>
          </w:rPr>
          <w:t>№ 2608-VI від 19.10.2010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5"/>
      <w:bookmarkEnd w:id="95"/>
      <w:r w:rsidRPr="00F14BEE">
        <w:rPr>
          <w:rFonts w:ascii="Times New Roman" w:eastAsia="Times New Roman" w:hAnsi="Times New Roman" w:cs="Times New Roman"/>
          <w:sz w:val="24"/>
          <w:szCs w:val="24"/>
          <w:lang w:eastAsia="uk-UA"/>
        </w:rPr>
        <w:t>3) контролю за додержанням операторами поштового зв'язку, їх відокремленими підрозділами законодавства про поштовий зв'язок.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6" w:name="n96"/>
      <w:bookmarkEnd w:id="96"/>
      <w:r w:rsidRPr="00F14BEE">
        <w:rPr>
          <w:rFonts w:ascii="Times New Roman" w:eastAsia="Times New Roman" w:hAnsi="Times New Roman" w:cs="Times New Roman"/>
          <w:i/>
          <w:iCs/>
          <w:sz w:val="24"/>
          <w:szCs w:val="24"/>
          <w:lang w:eastAsia="uk-UA"/>
        </w:rPr>
        <w:t xml:space="preserve">{Пункт 3 частини восьмої статті 8 із змінами, внесеними згідно із Законами </w:t>
      </w:r>
      <w:hyperlink r:id="rId33" w:tgtFrame="_blank" w:history="1">
        <w:r w:rsidRPr="00F14BEE">
          <w:rPr>
            <w:rFonts w:ascii="Times New Roman" w:eastAsia="Times New Roman" w:hAnsi="Times New Roman" w:cs="Times New Roman"/>
            <w:i/>
            <w:iCs/>
            <w:color w:val="0000FF"/>
            <w:sz w:val="24"/>
            <w:szCs w:val="24"/>
            <w:u w:val="single"/>
            <w:lang w:eastAsia="uk-UA"/>
          </w:rPr>
          <w:t>№ 2608-VI від 19.10.2010</w:t>
        </w:r>
      </w:hyperlink>
      <w:r w:rsidRPr="00F14BEE">
        <w:rPr>
          <w:rFonts w:ascii="Times New Roman" w:eastAsia="Times New Roman" w:hAnsi="Times New Roman" w:cs="Times New Roman"/>
          <w:i/>
          <w:iCs/>
          <w:sz w:val="24"/>
          <w:szCs w:val="24"/>
          <w:lang w:eastAsia="uk-UA"/>
        </w:rPr>
        <w:t xml:space="preserve">, </w:t>
      </w:r>
      <w:hyperlink r:id="rId34" w:anchor="n312" w:tgtFrame="_blank" w:history="1">
        <w:r w:rsidRPr="00F14BEE">
          <w:rPr>
            <w:rFonts w:ascii="Times New Roman" w:eastAsia="Times New Roman" w:hAnsi="Times New Roman" w:cs="Times New Roman"/>
            <w:i/>
            <w:iCs/>
            <w:color w:val="0000FF"/>
            <w:sz w:val="24"/>
            <w:szCs w:val="24"/>
            <w:u w:val="single"/>
            <w:lang w:eastAsia="uk-UA"/>
          </w:rPr>
          <w:t>№ 124-IX від 20.09.2019</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7" w:name="n97"/>
      <w:bookmarkEnd w:id="97"/>
      <w:r w:rsidRPr="00F14BEE">
        <w:rPr>
          <w:rFonts w:ascii="Times New Roman" w:eastAsia="Times New Roman" w:hAnsi="Times New Roman" w:cs="Times New Roman"/>
          <w:i/>
          <w:iCs/>
          <w:sz w:val="24"/>
          <w:szCs w:val="24"/>
          <w:lang w:eastAsia="uk-UA"/>
        </w:rPr>
        <w:t xml:space="preserve">{Статтю 8 доповнено новою частиною згідно із Законом </w:t>
      </w:r>
      <w:hyperlink r:id="rId35" w:tgtFrame="_blank" w:history="1">
        <w:r w:rsidRPr="00F14BEE">
          <w:rPr>
            <w:rFonts w:ascii="Times New Roman" w:eastAsia="Times New Roman" w:hAnsi="Times New Roman" w:cs="Times New Roman"/>
            <w:i/>
            <w:iCs/>
            <w:color w:val="0000FF"/>
            <w:sz w:val="24"/>
            <w:szCs w:val="24"/>
            <w:u w:val="single"/>
            <w:lang w:eastAsia="uk-UA"/>
          </w:rPr>
          <w:t>№ 2299-VI від 01.06.2010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98"/>
      <w:bookmarkEnd w:id="98"/>
      <w:r w:rsidRPr="00F14BEE">
        <w:rPr>
          <w:rFonts w:ascii="Times New Roman" w:eastAsia="Times New Roman" w:hAnsi="Times New Roman" w:cs="Times New Roman"/>
          <w:sz w:val="24"/>
          <w:szCs w:val="24"/>
          <w:lang w:eastAsia="uk-UA"/>
        </w:rPr>
        <w:t>Для здійснення державного нагляду за ринком послуг поштового зв'язку посадові особи Державної інспекції зв'язку мають право:</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99"/>
      <w:bookmarkEnd w:id="99"/>
      <w:r w:rsidRPr="00F14BEE">
        <w:rPr>
          <w:rFonts w:ascii="Times New Roman" w:eastAsia="Times New Roman" w:hAnsi="Times New Roman" w:cs="Times New Roman"/>
          <w:sz w:val="24"/>
          <w:szCs w:val="24"/>
          <w:lang w:eastAsia="uk-UA"/>
        </w:rPr>
        <w:t>1) доступу в установленому законодавством порядку на територію і до приміщень операторів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0"/>
      <w:bookmarkEnd w:id="100"/>
      <w:r w:rsidRPr="00F14BEE">
        <w:rPr>
          <w:rFonts w:ascii="Times New Roman" w:eastAsia="Times New Roman" w:hAnsi="Times New Roman" w:cs="Times New Roman"/>
          <w:sz w:val="24"/>
          <w:szCs w:val="24"/>
          <w:lang w:eastAsia="uk-UA"/>
        </w:rPr>
        <w:t>2) перевіряти дотримання операторами поштового зв'язку, їх відокремленими підрозділами вимог законодавства про поштовий зв'язок;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1"/>
      <w:bookmarkEnd w:id="101"/>
      <w:r w:rsidRPr="00F14BEE">
        <w:rPr>
          <w:rFonts w:ascii="Times New Roman" w:eastAsia="Times New Roman" w:hAnsi="Times New Roman" w:cs="Times New Roman"/>
          <w:sz w:val="24"/>
          <w:szCs w:val="24"/>
          <w:lang w:eastAsia="uk-UA"/>
        </w:rPr>
        <w:t>3) видавати в межах своїх повноважень операторам поштового зв'язку обов'язкові для виконання приписи щодо усунення порушень законодавства про поштовий зв'язок;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2"/>
      <w:bookmarkEnd w:id="102"/>
      <w:r w:rsidRPr="00F14BEE">
        <w:rPr>
          <w:rFonts w:ascii="Times New Roman" w:eastAsia="Times New Roman" w:hAnsi="Times New Roman" w:cs="Times New Roman"/>
          <w:sz w:val="24"/>
          <w:szCs w:val="24"/>
          <w:lang w:eastAsia="uk-UA"/>
        </w:rPr>
        <w:t>4) притягувати в установленому законом порядку до адміністративної відповідальності осіб, винних у порушенні законодавства про поштовий зв'язок;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3"/>
      <w:bookmarkEnd w:id="103"/>
      <w:r w:rsidRPr="00F14BEE">
        <w:rPr>
          <w:rFonts w:ascii="Times New Roman" w:eastAsia="Times New Roman" w:hAnsi="Times New Roman" w:cs="Times New Roman"/>
          <w:sz w:val="24"/>
          <w:szCs w:val="24"/>
          <w:lang w:eastAsia="uk-UA"/>
        </w:rPr>
        <w:t>5) безоплатно отримувати від операторів поштового зв'язку необхідні для виконання функцій, покладених на ДІЗ, інформацію, пояснення та інші матеріали;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4"/>
      <w:bookmarkEnd w:id="104"/>
      <w:r w:rsidRPr="00F14BEE">
        <w:rPr>
          <w:rFonts w:ascii="Times New Roman" w:eastAsia="Times New Roman" w:hAnsi="Times New Roman" w:cs="Times New Roman"/>
          <w:sz w:val="24"/>
          <w:szCs w:val="24"/>
          <w:lang w:eastAsia="uk-UA"/>
        </w:rPr>
        <w:t>6) 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покладених на ДІЗ;</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5"/>
      <w:bookmarkEnd w:id="105"/>
      <w:r w:rsidRPr="00F14BEE">
        <w:rPr>
          <w:rFonts w:ascii="Times New Roman" w:eastAsia="Times New Roman" w:hAnsi="Times New Roman" w:cs="Times New Roman"/>
          <w:sz w:val="24"/>
          <w:szCs w:val="24"/>
          <w:lang w:eastAsia="uk-UA"/>
        </w:rPr>
        <w:t>7) з метою розгляду звернень фізичних та юридичних осіб, що надходять до національної комісії, що здійснює державне регулювання у сфері зв'язку та інформатизації, та ДІЗ, отримувати від операторів поштового зв'язку необхідні документи та інформацію, а також за результатами розгляду звернень видавати в установленому порядку приписи;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6" w:name="n106"/>
      <w:bookmarkEnd w:id="106"/>
      <w:r w:rsidRPr="00F14BEE">
        <w:rPr>
          <w:rFonts w:ascii="Times New Roman" w:eastAsia="Times New Roman" w:hAnsi="Times New Roman" w:cs="Times New Roman"/>
          <w:i/>
          <w:iCs/>
          <w:sz w:val="24"/>
          <w:szCs w:val="24"/>
          <w:lang w:eastAsia="uk-UA"/>
        </w:rPr>
        <w:t xml:space="preserve">{Пункт 7 частини дев'ятої статті 8 із змінами, внесеними згідно із Законом </w:t>
      </w:r>
      <w:hyperlink r:id="rId36" w:tgtFrame="_blank" w:history="1">
        <w:r w:rsidRPr="00F14BEE">
          <w:rPr>
            <w:rFonts w:ascii="Times New Roman" w:eastAsia="Times New Roman" w:hAnsi="Times New Roman" w:cs="Times New Roman"/>
            <w:i/>
            <w:iCs/>
            <w:color w:val="0000FF"/>
            <w:sz w:val="24"/>
            <w:szCs w:val="24"/>
            <w:u w:val="single"/>
            <w:lang w:eastAsia="uk-UA"/>
          </w:rPr>
          <w:t>№ 3610-VI від 07.07.2011</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7"/>
      <w:bookmarkEnd w:id="107"/>
      <w:r w:rsidRPr="00F14BEE">
        <w:rPr>
          <w:rFonts w:ascii="Times New Roman" w:eastAsia="Times New Roman" w:hAnsi="Times New Roman" w:cs="Times New Roman"/>
          <w:sz w:val="24"/>
          <w:szCs w:val="24"/>
          <w:lang w:eastAsia="uk-UA"/>
        </w:rPr>
        <w:t>8) інші права, передбачені законодавством.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8" w:name="n108"/>
      <w:bookmarkEnd w:id="108"/>
      <w:r w:rsidRPr="00F14BEE">
        <w:rPr>
          <w:rFonts w:ascii="Times New Roman" w:eastAsia="Times New Roman" w:hAnsi="Times New Roman" w:cs="Times New Roman"/>
          <w:i/>
          <w:iCs/>
          <w:sz w:val="24"/>
          <w:szCs w:val="24"/>
          <w:lang w:eastAsia="uk-UA"/>
        </w:rPr>
        <w:t xml:space="preserve">{Статтю 8 доповнено новою частиною згідно із Законом </w:t>
      </w:r>
      <w:hyperlink r:id="rId37" w:tgtFrame="_blank" w:history="1">
        <w:r w:rsidRPr="00F14BEE">
          <w:rPr>
            <w:rFonts w:ascii="Times New Roman" w:eastAsia="Times New Roman" w:hAnsi="Times New Roman" w:cs="Times New Roman"/>
            <w:i/>
            <w:iCs/>
            <w:color w:val="0000FF"/>
            <w:sz w:val="24"/>
            <w:szCs w:val="24"/>
            <w:u w:val="single"/>
            <w:lang w:eastAsia="uk-UA"/>
          </w:rPr>
          <w:t>№ 2299-VI від 01.06.2010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09"/>
      <w:bookmarkEnd w:id="109"/>
      <w:r w:rsidRPr="00F14BEE">
        <w:rPr>
          <w:rFonts w:ascii="Times New Roman" w:eastAsia="Times New Roman" w:hAnsi="Times New Roman" w:cs="Times New Roman"/>
          <w:sz w:val="24"/>
          <w:szCs w:val="24"/>
          <w:lang w:eastAsia="uk-UA"/>
        </w:rPr>
        <w:t>Державний нагляд за ринком послуг поштового зв'язку здійснюється в порядку, встановленому національною комісією, що здійснює державне регулювання у сфері зв'язку та інформатизації, шляхом проведення планових і позапланових перевірок, здійснення інших заходів відповідно до законодавства, спрямованих на запобігання, виявлення та усунення порушень законодавства про поштовий зв'язок.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0" w:name="n110"/>
      <w:bookmarkEnd w:id="110"/>
      <w:r w:rsidRPr="00F14BEE">
        <w:rPr>
          <w:rFonts w:ascii="Times New Roman" w:eastAsia="Times New Roman" w:hAnsi="Times New Roman" w:cs="Times New Roman"/>
          <w:i/>
          <w:iCs/>
          <w:sz w:val="24"/>
          <w:szCs w:val="24"/>
          <w:lang w:eastAsia="uk-UA"/>
        </w:rPr>
        <w:t xml:space="preserve">{Статтю 8 доповнено новою частиною згідно із Законом </w:t>
      </w:r>
      <w:hyperlink r:id="rId38" w:tgtFrame="_blank" w:history="1">
        <w:r w:rsidRPr="00F14BEE">
          <w:rPr>
            <w:rFonts w:ascii="Times New Roman" w:eastAsia="Times New Roman" w:hAnsi="Times New Roman" w:cs="Times New Roman"/>
            <w:i/>
            <w:iCs/>
            <w:color w:val="0000FF"/>
            <w:sz w:val="24"/>
            <w:szCs w:val="24"/>
            <w:u w:val="single"/>
            <w:lang w:eastAsia="uk-UA"/>
          </w:rPr>
          <w:t>№ 2299-VI від 01.06.2010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1"/>
      <w:bookmarkEnd w:id="111"/>
      <w:r w:rsidRPr="00F14BEE">
        <w:rPr>
          <w:rFonts w:ascii="Times New Roman" w:eastAsia="Times New Roman" w:hAnsi="Times New Roman" w:cs="Times New Roman"/>
          <w:sz w:val="24"/>
          <w:szCs w:val="24"/>
          <w:lang w:eastAsia="uk-UA"/>
        </w:rPr>
        <w:t>Планові перевірки проводяться не частіше ніж один раз на три роки відповідно до планів, що затверджуються національною комісією, що здійснює державне регулювання у сфері зв'язку та інформатизації.</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2" w:name="n112"/>
      <w:bookmarkEnd w:id="112"/>
      <w:r w:rsidRPr="00F14BEE">
        <w:rPr>
          <w:rFonts w:ascii="Times New Roman" w:eastAsia="Times New Roman" w:hAnsi="Times New Roman" w:cs="Times New Roman"/>
          <w:i/>
          <w:iCs/>
          <w:sz w:val="24"/>
          <w:szCs w:val="24"/>
          <w:lang w:eastAsia="uk-UA"/>
        </w:rPr>
        <w:t xml:space="preserve">{Статтю 8 доповнено новою частиною згідно із Законом </w:t>
      </w:r>
      <w:hyperlink r:id="rId39" w:tgtFrame="_blank" w:history="1">
        <w:r w:rsidRPr="00F14BEE">
          <w:rPr>
            <w:rFonts w:ascii="Times New Roman" w:eastAsia="Times New Roman" w:hAnsi="Times New Roman" w:cs="Times New Roman"/>
            <w:i/>
            <w:iCs/>
            <w:color w:val="0000FF"/>
            <w:sz w:val="24"/>
            <w:szCs w:val="24"/>
            <w:u w:val="single"/>
            <w:lang w:eastAsia="uk-UA"/>
          </w:rPr>
          <w:t>№ 2299-VI від 01.06.2010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3"/>
      <w:bookmarkEnd w:id="113"/>
      <w:r w:rsidRPr="00F14BEE">
        <w:rPr>
          <w:rFonts w:ascii="Times New Roman" w:eastAsia="Times New Roman" w:hAnsi="Times New Roman" w:cs="Times New Roman"/>
          <w:sz w:val="24"/>
          <w:szCs w:val="24"/>
          <w:lang w:eastAsia="uk-UA"/>
        </w:rPr>
        <w:t>Позапланові перевірки проводяться за рішенням національної комісії, що здійснює державне регулювання у сфері зв'язку та інформатизації, або керівника ДІЗ (його заступника) щодо питань, зазначених у цих рішеннях. Рішення про проведення позапланової перевірки приймається: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4"/>
      <w:bookmarkEnd w:id="114"/>
      <w:r w:rsidRPr="00F14BEE">
        <w:rPr>
          <w:rFonts w:ascii="Times New Roman" w:eastAsia="Times New Roman" w:hAnsi="Times New Roman" w:cs="Times New Roman"/>
          <w:sz w:val="24"/>
          <w:szCs w:val="24"/>
          <w:lang w:eastAsia="uk-UA"/>
        </w:rPr>
        <w:t>на підставі письмового звернення про порушення законодавства у сфері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5" w:name="n270"/>
      <w:bookmarkEnd w:id="115"/>
      <w:r w:rsidRPr="00F14BEE">
        <w:rPr>
          <w:rFonts w:ascii="Times New Roman" w:eastAsia="Times New Roman" w:hAnsi="Times New Roman" w:cs="Times New Roman"/>
          <w:i/>
          <w:iCs/>
          <w:sz w:val="24"/>
          <w:szCs w:val="24"/>
          <w:lang w:eastAsia="uk-UA"/>
        </w:rPr>
        <w:t xml:space="preserve">{Абзац другий частини дванадцятої статті 8 із змінами, внесеними згідно із Законом </w:t>
      </w:r>
      <w:hyperlink r:id="rId40" w:anchor="n313" w:tgtFrame="_blank" w:history="1">
        <w:r w:rsidRPr="00F14BEE">
          <w:rPr>
            <w:rFonts w:ascii="Times New Roman" w:eastAsia="Times New Roman" w:hAnsi="Times New Roman" w:cs="Times New Roman"/>
            <w:i/>
            <w:iCs/>
            <w:color w:val="0000FF"/>
            <w:sz w:val="24"/>
            <w:szCs w:val="24"/>
            <w:u w:val="single"/>
            <w:lang w:eastAsia="uk-UA"/>
          </w:rPr>
          <w:t>№ 124-IX від 20.09.2019</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5"/>
      <w:bookmarkEnd w:id="116"/>
      <w:r w:rsidRPr="00F14BEE">
        <w:rPr>
          <w:rFonts w:ascii="Times New Roman" w:eastAsia="Times New Roman" w:hAnsi="Times New Roman" w:cs="Times New Roman"/>
          <w:sz w:val="24"/>
          <w:szCs w:val="24"/>
          <w:lang w:eastAsia="uk-UA"/>
        </w:rPr>
        <w:t>з метою перевірки виконання розпоряджень чи приписів про усунення виявлених порушень;</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16"/>
      <w:bookmarkEnd w:id="117"/>
      <w:r w:rsidRPr="00F14BEE">
        <w:rPr>
          <w:rFonts w:ascii="Times New Roman" w:eastAsia="Times New Roman" w:hAnsi="Times New Roman" w:cs="Times New Roman"/>
          <w:sz w:val="24"/>
          <w:szCs w:val="24"/>
          <w:lang w:eastAsia="uk-UA"/>
        </w:rPr>
        <w:t>у разі виявлення недостовірності даних, зазначених у документах обов'язкової звітності, поданих оператором поштового зв'язку, або неподання таких документів.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8" w:name="n117"/>
      <w:bookmarkEnd w:id="118"/>
      <w:r w:rsidRPr="00F14BEE">
        <w:rPr>
          <w:rFonts w:ascii="Times New Roman" w:eastAsia="Times New Roman" w:hAnsi="Times New Roman" w:cs="Times New Roman"/>
          <w:i/>
          <w:iCs/>
          <w:sz w:val="24"/>
          <w:szCs w:val="24"/>
          <w:lang w:eastAsia="uk-UA"/>
        </w:rPr>
        <w:t xml:space="preserve">{Статтю 8 доповнено новою частиною згідно із Законом </w:t>
      </w:r>
      <w:hyperlink r:id="rId41" w:tgtFrame="_blank" w:history="1">
        <w:r w:rsidRPr="00F14BEE">
          <w:rPr>
            <w:rFonts w:ascii="Times New Roman" w:eastAsia="Times New Roman" w:hAnsi="Times New Roman" w:cs="Times New Roman"/>
            <w:i/>
            <w:iCs/>
            <w:color w:val="0000FF"/>
            <w:sz w:val="24"/>
            <w:szCs w:val="24"/>
            <w:u w:val="single"/>
            <w:lang w:eastAsia="uk-UA"/>
          </w:rPr>
          <w:t>№ 2299-VI від 01.06.2010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9" w:name="n118"/>
      <w:bookmarkEnd w:id="119"/>
      <w:r w:rsidRPr="00F14BEE">
        <w:rPr>
          <w:rFonts w:ascii="Times New Roman" w:eastAsia="Times New Roman" w:hAnsi="Times New Roman" w:cs="Times New Roman"/>
          <w:i/>
          <w:iCs/>
          <w:sz w:val="24"/>
          <w:szCs w:val="24"/>
          <w:lang w:eastAsia="uk-UA"/>
        </w:rPr>
        <w:t xml:space="preserve">{Частину тринадцяту статті 8 виключено на підставі Закону </w:t>
      </w:r>
      <w:hyperlink r:id="rId42" w:tgtFrame="_blank" w:history="1">
        <w:r w:rsidRPr="00F14BEE">
          <w:rPr>
            <w:rFonts w:ascii="Times New Roman" w:eastAsia="Times New Roman" w:hAnsi="Times New Roman" w:cs="Times New Roman"/>
            <w:i/>
            <w:iCs/>
            <w:color w:val="0000FF"/>
            <w:sz w:val="24"/>
            <w:szCs w:val="24"/>
            <w:u w:val="single"/>
            <w:lang w:eastAsia="uk-UA"/>
          </w:rPr>
          <w:t>№ 2608-VI від 19.10.2010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19"/>
      <w:bookmarkEnd w:id="120"/>
      <w:r w:rsidRPr="00F14BEE">
        <w:rPr>
          <w:rFonts w:ascii="Times New Roman" w:eastAsia="Times New Roman" w:hAnsi="Times New Roman" w:cs="Times New Roman"/>
          <w:sz w:val="24"/>
          <w:szCs w:val="24"/>
          <w:lang w:eastAsia="uk-UA"/>
        </w:rPr>
        <w:t>За результатами перевірок складається акт у двох примірниках. Один примірник акта видається оператору поштового зв'язку, який перевірявся, другий зберігається в ДІЗ.</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1" w:name="n120"/>
      <w:bookmarkEnd w:id="121"/>
      <w:r w:rsidRPr="00F14BEE">
        <w:rPr>
          <w:rFonts w:ascii="Times New Roman" w:eastAsia="Times New Roman" w:hAnsi="Times New Roman" w:cs="Times New Roman"/>
          <w:i/>
          <w:iCs/>
          <w:sz w:val="24"/>
          <w:szCs w:val="24"/>
          <w:lang w:eastAsia="uk-UA"/>
        </w:rPr>
        <w:t xml:space="preserve">{Статтю 8 доповнено новою частиною згідно із Законом </w:t>
      </w:r>
      <w:hyperlink r:id="rId43" w:tgtFrame="_blank" w:history="1">
        <w:r w:rsidRPr="00F14BEE">
          <w:rPr>
            <w:rFonts w:ascii="Times New Roman" w:eastAsia="Times New Roman" w:hAnsi="Times New Roman" w:cs="Times New Roman"/>
            <w:i/>
            <w:iCs/>
            <w:color w:val="0000FF"/>
            <w:sz w:val="24"/>
            <w:szCs w:val="24"/>
            <w:u w:val="single"/>
            <w:lang w:eastAsia="uk-UA"/>
          </w:rPr>
          <w:t>№ 2299-VI від 01.06.2010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1"/>
      <w:bookmarkEnd w:id="122"/>
      <w:r w:rsidRPr="00F14BEE">
        <w:rPr>
          <w:rFonts w:ascii="Times New Roman" w:eastAsia="Times New Roman" w:hAnsi="Times New Roman" w:cs="Times New Roman"/>
          <w:sz w:val="24"/>
          <w:szCs w:val="24"/>
          <w:lang w:eastAsia="uk-UA"/>
        </w:rPr>
        <w:t>Оператор поштового зв'язку, який одержав розпорядження або припис посадової особи ДІЗ про усунення порушень законодавства про поштовий зв'язок, зобов'язаний у встановлений у розпорядженні чи приписі строк усунути порушення та подати ДІЗ інформацію у письмовій формі про їх усунення.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3" w:name="n122"/>
      <w:bookmarkEnd w:id="123"/>
      <w:r w:rsidRPr="00F14BEE">
        <w:rPr>
          <w:rFonts w:ascii="Times New Roman" w:eastAsia="Times New Roman" w:hAnsi="Times New Roman" w:cs="Times New Roman"/>
          <w:i/>
          <w:iCs/>
          <w:sz w:val="24"/>
          <w:szCs w:val="24"/>
          <w:lang w:eastAsia="uk-UA"/>
        </w:rPr>
        <w:t xml:space="preserve">{Статтю 8 доповнено новою частиною згідно із Законом </w:t>
      </w:r>
      <w:hyperlink r:id="rId44" w:tgtFrame="_blank" w:history="1">
        <w:r w:rsidRPr="00F14BEE">
          <w:rPr>
            <w:rFonts w:ascii="Times New Roman" w:eastAsia="Times New Roman" w:hAnsi="Times New Roman" w:cs="Times New Roman"/>
            <w:i/>
            <w:iCs/>
            <w:color w:val="0000FF"/>
            <w:sz w:val="24"/>
            <w:szCs w:val="24"/>
            <w:u w:val="single"/>
            <w:lang w:eastAsia="uk-UA"/>
          </w:rPr>
          <w:t>№ 2299-VI від 01.06.2010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3"/>
      <w:bookmarkEnd w:id="124"/>
      <w:r w:rsidRPr="00F14BEE">
        <w:rPr>
          <w:rFonts w:ascii="Times New Roman" w:eastAsia="Times New Roman" w:hAnsi="Times New Roman" w:cs="Times New Roman"/>
          <w:sz w:val="24"/>
          <w:szCs w:val="24"/>
          <w:lang w:eastAsia="uk-UA"/>
        </w:rPr>
        <w:t>Нормативно-правові акти уповноваженого центрального органу виконавчої влади у галузі зв'язку і рішення національної комісії, що здійснює державне регулювання у сфері зв'язку та інформатизації, прийняті в установленому порядку в межах їх повноважень, обов'язкові до виконання операторами та користувачами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24"/>
      <w:bookmarkEnd w:id="125"/>
      <w:r w:rsidRPr="00F14BEE">
        <w:rPr>
          <w:rFonts w:ascii="Times New Roman" w:eastAsia="Times New Roman" w:hAnsi="Times New Roman" w:cs="Times New Roman"/>
          <w:sz w:val="24"/>
          <w:szCs w:val="24"/>
          <w:lang w:eastAsia="uk-UA"/>
        </w:rPr>
        <w:t>Стаття 9. Тарифне регулювання у сфері надання послуг поштового зв'язку</w:t>
      </w:r>
    </w:p>
    <w:bookmarkStart w:id="126" w:name="n125"/>
    <w:bookmarkEnd w:id="126"/>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r w:rsidRPr="00F14BEE">
        <w:rPr>
          <w:rFonts w:ascii="Times New Roman" w:eastAsia="Times New Roman" w:hAnsi="Times New Roman" w:cs="Times New Roman"/>
          <w:sz w:val="24"/>
          <w:szCs w:val="24"/>
          <w:lang w:eastAsia="uk-UA"/>
        </w:rPr>
        <w:fldChar w:fldCharType="begin"/>
      </w:r>
      <w:r w:rsidRPr="00F14BEE">
        <w:rPr>
          <w:rFonts w:ascii="Times New Roman" w:eastAsia="Times New Roman" w:hAnsi="Times New Roman" w:cs="Times New Roman"/>
          <w:sz w:val="24"/>
          <w:szCs w:val="24"/>
          <w:lang w:eastAsia="uk-UA"/>
        </w:rPr>
        <w:instrText xml:space="preserve"> HYPERLINK "https://zakon.rada.gov.ua/laws/show/2759-14" \l "n267" </w:instrText>
      </w:r>
      <w:r w:rsidRPr="00F14BEE">
        <w:rPr>
          <w:rFonts w:ascii="Times New Roman" w:eastAsia="Times New Roman" w:hAnsi="Times New Roman" w:cs="Times New Roman"/>
          <w:sz w:val="24"/>
          <w:szCs w:val="24"/>
          <w:lang w:eastAsia="uk-UA"/>
        </w:rPr>
        <w:fldChar w:fldCharType="separate"/>
      </w:r>
      <w:r w:rsidRPr="00F14BEE">
        <w:rPr>
          <w:rFonts w:ascii="Times New Roman" w:eastAsia="Times New Roman" w:hAnsi="Times New Roman" w:cs="Times New Roman"/>
          <w:color w:val="0000FF"/>
          <w:sz w:val="24"/>
          <w:szCs w:val="24"/>
          <w:u w:val="single"/>
          <w:lang w:eastAsia="uk-UA"/>
        </w:rPr>
        <w:t>Тарифне регулювання</w:t>
      </w:r>
      <w:r w:rsidRPr="00F14BEE">
        <w:rPr>
          <w:rFonts w:ascii="Times New Roman" w:eastAsia="Times New Roman" w:hAnsi="Times New Roman" w:cs="Times New Roman"/>
          <w:sz w:val="24"/>
          <w:szCs w:val="24"/>
          <w:lang w:eastAsia="uk-UA"/>
        </w:rPr>
        <w:fldChar w:fldCharType="end"/>
      </w:r>
      <w:r w:rsidRPr="00F14BEE">
        <w:rPr>
          <w:rFonts w:ascii="Times New Roman" w:eastAsia="Times New Roman" w:hAnsi="Times New Roman" w:cs="Times New Roman"/>
          <w:sz w:val="24"/>
          <w:szCs w:val="24"/>
          <w:lang w:eastAsia="uk-UA"/>
        </w:rPr>
        <w:t xml:space="preserve"> у сфері надання послуг поштового зв'язку здійснюється національною комісією, що здійснює державне регулювання у сфері зв'язку та інформатизації, відповідно до законодавства України і повинно стимулювати впровадження операторами новітніх технологій, підвищення якості надання послуг, збільшення обсягів і розширення номенклатури послуг.</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26"/>
      <w:bookmarkEnd w:id="127"/>
      <w:r w:rsidRPr="00F14BEE">
        <w:rPr>
          <w:rFonts w:ascii="Times New Roman" w:eastAsia="Times New Roman" w:hAnsi="Times New Roman" w:cs="Times New Roman"/>
          <w:sz w:val="24"/>
          <w:szCs w:val="24"/>
          <w:lang w:eastAsia="uk-UA"/>
        </w:rPr>
        <w:t>Тарифному регулюванню у сфері надання послуг поштового зв'язку підлягають виключно універсальні послуги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8" w:name="n267"/>
      <w:bookmarkEnd w:id="128"/>
      <w:r w:rsidRPr="00F14BEE">
        <w:rPr>
          <w:rFonts w:ascii="Times New Roman" w:eastAsia="Times New Roman" w:hAnsi="Times New Roman" w:cs="Times New Roman"/>
          <w:i/>
          <w:iCs/>
          <w:sz w:val="24"/>
          <w:szCs w:val="24"/>
          <w:lang w:eastAsia="uk-UA"/>
        </w:rPr>
        <w:t xml:space="preserve">{Щодо тарифного регулювання див. Рішення НКРЗІ </w:t>
      </w:r>
      <w:hyperlink r:id="rId45" w:tgtFrame="_blank" w:history="1">
        <w:r w:rsidRPr="00F14BEE">
          <w:rPr>
            <w:rFonts w:ascii="Times New Roman" w:eastAsia="Times New Roman" w:hAnsi="Times New Roman" w:cs="Times New Roman"/>
            <w:i/>
            <w:iCs/>
            <w:color w:val="0000FF"/>
            <w:sz w:val="24"/>
            <w:szCs w:val="24"/>
            <w:u w:val="single"/>
            <w:lang w:eastAsia="uk-UA"/>
          </w:rPr>
          <w:t>№ 260 від 23.05.2017</w:t>
        </w:r>
      </w:hyperlink>
      <w:r w:rsidRPr="00F14BEE">
        <w:rPr>
          <w:rFonts w:ascii="Times New Roman" w:eastAsia="Times New Roman" w:hAnsi="Times New Roman" w:cs="Times New Roman"/>
          <w:i/>
          <w:iCs/>
          <w:sz w:val="24"/>
          <w:szCs w:val="24"/>
          <w:lang w:eastAsia="uk-UA"/>
        </w:rPr>
        <w:t xml:space="preserve">, </w:t>
      </w:r>
      <w:hyperlink r:id="rId46" w:tgtFrame="_blank" w:history="1">
        <w:r w:rsidRPr="00F14BEE">
          <w:rPr>
            <w:rFonts w:ascii="Times New Roman" w:eastAsia="Times New Roman" w:hAnsi="Times New Roman" w:cs="Times New Roman"/>
            <w:i/>
            <w:iCs/>
            <w:color w:val="0000FF"/>
            <w:sz w:val="24"/>
            <w:szCs w:val="24"/>
            <w:u w:val="single"/>
            <w:lang w:eastAsia="uk-UA"/>
          </w:rPr>
          <w:t>№ 414 від 07.08.2018</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9" w:name="n127"/>
      <w:bookmarkEnd w:id="129"/>
      <w:r w:rsidRPr="00F14BEE">
        <w:rPr>
          <w:rFonts w:ascii="Times New Roman" w:eastAsia="Times New Roman" w:hAnsi="Times New Roman" w:cs="Times New Roman"/>
          <w:i/>
          <w:iCs/>
          <w:sz w:val="24"/>
          <w:szCs w:val="24"/>
          <w:lang w:eastAsia="uk-UA"/>
        </w:rPr>
        <w:t xml:space="preserve">{Статтю 10 виключено на підставі Закону </w:t>
      </w:r>
      <w:hyperlink r:id="rId47" w:anchor="n314" w:tgtFrame="_blank" w:history="1">
        <w:r w:rsidRPr="00F14BEE">
          <w:rPr>
            <w:rFonts w:ascii="Times New Roman" w:eastAsia="Times New Roman" w:hAnsi="Times New Roman" w:cs="Times New Roman"/>
            <w:i/>
            <w:iCs/>
            <w:color w:val="0000FF"/>
            <w:sz w:val="24"/>
            <w:szCs w:val="24"/>
            <w:u w:val="single"/>
            <w:lang w:eastAsia="uk-UA"/>
          </w:rPr>
          <w:t>№ 124-IX від 20.09.2019</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29"/>
      <w:bookmarkEnd w:id="130"/>
      <w:r w:rsidRPr="00F14BEE">
        <w:rPr>
          <w:rFonts w:ascii="Times New Roman" w:eastAsia="Times New Roman" w:hAnsi="Times New Roman" w:cs="Times New Roman"/>
          <w:sz w:val="24"/>
          <w:szCs w:val="24"/>
          <w:lang w:eastAsia="uk-UA"/>
        </w:rPr>
        <w:t>Стаття 11. Розвиток мереж і засобів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30"/>
      <w:bookmarkEnd w:id="131"/>
      <w:r w:rsidRPr="00F14BEE">
        <w:rPr>
          <w:rFonts w:ascii="Times New Roman" w:eastAsia="Times New Roman" w:hAnsi="Times New Roman" w:cs="Times New Roman"/>
          <w:sz w:val="24"/>
          <w:szCs w:val="24"/>
          <w:lang w:eastAsia="uk-UA"/>
        </w:rPr>
        <w:t>Розвиток та реконструкція мереж і засобів поштового зв'язку здійснюються відповідно до державних програм розвитку єдиної національної системи зв'язку України з урахуванням її пріоритетних напрямів та на основі сучасних досягнень науково-технічного прогресу в цій сфері.</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31"/>
      <w:bookmarkEnd w:id="132"/>
      <w:r w:rsidRPr="00F14BEE">
        <w:rPr>
          <w:rFonts w:ascii="Times New Roman" w:eastAsia="Times New Roman" w:hAnsi="Times New Roman" w:cs="Times New Roman"/>
          <w:sz w:val="24"/>
          <w:szCs w:val="24"/>
          <w:lang w:eastAsia="uk-UA"/>
        </w:rPr>
        <w:t>Розвиток мереж і засобів поштового зв'язку здійснюється за рахунок інвестицій, джерелами яких є ресурси операторів, кошти Державного бюджету України та місцевих бюджетів, а також залучені або запозичені в установленому законодавством України порядку кошти фізичних і юридичних осіб.</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32"/>
      <w:bookmarkEnd w:id="133"/>
      <w:r w:rsidRPr="00F14BEE">
        <w:rPr>
          <w:rFonts w:ascii="Times New Roman" w:eastAsia="Times New Roman" w:hAnsi="Times New Roman" w:cs="Times New Roman"/>
          <w:sz w:val="24"/>
          <w:szCs w:val="24"/>
          <w:lang w:eastAsia="uk-UA"/>
        </w:rPr>
        <w:t>Стаття 12. Повноваження місцевих органів виконавчої влади та органів місцевого самоврядування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3"/>
      <w:bookmarkEnd w:id="134"/>
      <w:r w:rsidRPr="00F14BEE">
        <w:rPr>
          <w:rFonts w:ascii="Times New Roman" w:eastAsia="Times New Roman" w:hAnsi="Times New Roman" w:cs="Times New Roman"/>
          <w:sz w:val="24"/>
          <w:szCs w:val="24"/>
          <w:lang w:eastAsia="uk-UA"/>
        </w:rPr>
        <w:t>Місцеві органи виконавчої влади та органи місцевого самоврядування у межах своїх повноважень:</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34"/>
      <w:bookmarkEnd w:id="135"/>
      <w:r w:rsidRPr="00F14BEE">
        <w:rPr>
          <w:rFonts w:ascii="Times New Roman" w:eastAsia="Times New Roman" w:hAnsi="Times New Roman" w:cs="Times New Roman"/>
          <w:sz w:val="24"/>
          <w:szCs w:val="24"/>
          <w:lang w:eastAsia="uk-UA"/>
        </w:rPr>
        <w:t>надають допомогу операторам у розміщенні на відповідних територіях об'єктів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35"/>
      <w:bookmarkEnd w:id="136"/>
      <w:r w:rsidRPr="00F14BEE">
        <w:rPr>
          <w:rFonts w:ascii="Times New Roman" w:eastAsia="Times New Roman" w:hAnsi="Times New Roman" w:cs="Times New Roman"/>
          <w:sz w:val="24"/>
          <w:szCs w:val="24"/>
          <w:lang w:eastAsia="uk-UA"/>
        </w:rPr>
        <w:t>погоджують розміщення національним оператором поштових скриньок у зручних для користувачів місцях;</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36"/>
      <w:bookmarkEnd w:id="137"/>
      <w:r w:rsidRPr="00F14BEE">
        <w:rPr>
          <w:rFonts w:ascii="Times New Roman" w:eastAsia="Times New Roman" w:hAnsi="Times New Roman" w:cs="Times New Roman"/>
          <w:sz w:val="24"/>
          <w:szCs w:val="24"/>
          <w:lang w:eastAsia="uk-UA"/>
        </w:rPr>
        <w:t>сприяють операторам в укладенні договорів оренди приміщень у житлових і нежитлових будинках з їх власниками для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37"/>
      <w:bookmarkEnd w:id="138"/>
      <w:r w:rsidRPr="00F14BEE">
        <w:rPr>
          <w:rFonts w:ascii="Times New Roman" w:eastAsia="Times New Roman" w:hAnsi="Times New Roman" w:cs="Times New Roman"/>
          <w:sz w:val="24"/>
          <w:szCs w:val="24"/>
          <w:lang w:eastAsia="uk-UA"/>
        </w:rPr>
        <w:t>сприяють операторам у доставці поштових відправлень до віддалених населених пунктів;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38"/>
      <w:bookmarkEnd w:id="139"/>
      <w:r w:rsidRPr="00F14BEE">
        <w:rPr>
          <w:rFonts w:ascii="Times New Roman" w:eastAsia="Times New Roman" w:hAnsi="Times New Roman" w:cs="Times New Roman"/>
          <w:sz w:val="24"/>
          <w:szCs w:val="24"/>
          <w:lang w:eastAsia="uk-UA"/>
        </w:rPr>
        <w:t>розглядають пропозиції операторів щодо створення сприятливих умов для їх діяльності.</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39"/>
      <w:bookmarkEnd w:id="140"/>
      <w:r w:rsidRPr="00F14BEE">
        <w:rPr>
          <w:rFonts w:ascii="Times New Roman" w:eastAsia="Times New Roman" w:hAnsi="Times New Roman" w:cs="Times New Roman"/>
          <w:sz w:val="24"/>
          <w:szCs w:val="24"/>
          <w:lang w:eastAsia="uk-UA"/>
        </w:rPr>
        <w:t>Під час проектування розвитку населених пунктів, будівництва та реконструкції житлових масивів у містах, а також окремих житлових будинків місцеві органи виконавчої влади та органи місцевого самоврядування в межах своїх повноважень вживають заходів щодо забезпечення проектування і будівництва об'єктів поштового зв'язку, призначених для організації надання універсальних послуг поштового зв'язку, відповідно до встановлених нормативів з можливістю наступної передачі їх національному операторові у користування на пільгових умовах.</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40"/>
      <w:bookmarkEnd w:id="141"/>
      <w:r w:rsidRPr="00F14BEE">
        <w:rPr>
          <w:rFonts w:ascii="Times New Roman" w:eastAsia="Times New Roman" w:hAnsi="Times New Roman" w:cs="Times New Roman"/>
          <w:sz w:val="24"/>
          <w:szCs w:val="24"/>
          <w:lang w:eastAsia="uk-UA"/>
        </w:rPr>
        <w:t>Перенесення чи переобладнання об'єктів поштового зв'язку, які належать операторам, пов'язаних з новим будівництвом, розширенням, реконструкцією населених пунктів, окремих будівель, шляхів, комунікацій, розробкою корисних копалин, здійснюється та фінансується замовником цих робіт відповідно до технічних умов оператора.</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41"/>
      <w:bookmarkEnd w:id="142"/>
      <w:r w:rsidRPr="00F14BEE">
        <w:rPr>
          <w:rFonts w:ascii="Times New Roman" w:eastAsia="Times New Roman" w:hAnsi="Times New Roman" w:cs="Times New Roman"/>
          <w:sz w:val="24"/>
          <w:szCs w:val="24"/>
          <w:lang w:eastAsia="uk-UA"/>
        </w:rPr>
        <w:t>Місцеві органи виконавчої влади та органи місцевого самоврядування у межах своїх повноважень всебічно сприяють ефективній діяльності та розвитку об'єктів поштового зв'язку на відповідних територіях.</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42"/>
      <w:bookmarkEnd w:id="143"/>
      <w:r w:rsidRPr="00F14BEE">
        <w:rPr>
          <w:rFonts w:ascii="Times New Roman" w:eastAsia="Times New Roman" w:hAnsi="Times New Roman" w:cs="Times New Roman"/>
          <w:sz w:val="24"/>
          <w:szCs w:val="24"/>
          <w:lang w:eastAsia="uk-UA"/>
        </w:rPr>
        <w:t>Стаття 13. Порядок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3"/>
      <w:bookmarkEnd w:id="144"/>
      <w:r w:rsidRPr="00F14BEE">
        <w:rPr>
          <w:rFonts w:ascii="Times New Roman" w:eastAsia="Times New Roman" w:hAnsi="Times New Roman" w:cs="Times New Roman"/>
          <w:sz w:val="24"/>
          <w:szCs w:val="24"/>
          <w:lang w:eastAsia="uk-UA"/>
        </w:rPr>
        <w:t>Оператори надають користувачам послуги поштового зв'язку відповідно до законодавства України та провадять іншу підприємницьку діяльність в установленому законом порядку.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4"/>
      <w:bookmarkEnd w:id="145"/>
      <w:r w:rsidRPr="00F14BEE">
        <w:rPr>
          <w:rFonts w:ascii="Times New Roman" w:eastAsia="Times New Roman" w:hAnsi="Times New Roman" w:cs="Times New Roman"/>
          <w:sz w:val="24"/>
          <w:szCs w:val="24"/>
          <w:lang w:eastAsia="uk-UA"/>
        </w:rPr>
        <w:t xml:space="preserve">Послуги поштового зв'язку надаються на договірній основі згідно з </w:t>
      </w:r>
      <w:hyperlink r:id="rId48" w:tgtFrame="_blank" w:history="1">
        <w:r w:rsidRPr="00F14BEE">
          <w:rPr>
            <w:rFonts w:ascii="Times New Roman" w:eastAsia="Times New Roman" w:hAnsi="Times New Roman" w:cs="Times New Roman"/>
            <w:color w:val="0000FF"/>
            <w:sz w:val="24"/>
            <w:szCs w:val="24"/>
            <w:u w:val="single"/>
            <w:lang w:eastAsia="uk-UA"/>
          </w:rPr>
          <w:t>Правилами надання послуг поштового зв'язку</w:t>
        </w:r>
      </w:hyperlink>
      <w:r w:rsidRPr="00F14BEE">
        <w:rPr>
          <w:rFonts w:ascii="Times New Roman" w:eastAsia="Times New Roman" w:hAnsi="Times New Roman" w:cs="Times New Roman"/>
          <w:sz w:val="24"/>
          <w:szCs w:val="24"/>
          <w:lang w:eastAsia="uk-UA"/>
        </w:rPr>
        <w:t>, що затверджуються Кабінетом Міністрів України, та повинні відповідати встановленим нормам якості.</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45"/>
      <w:bookmarkEnd w:id="146"/>
      <w:r w:rsidRPr="00F14BEE">
        <w:rPr>
          <w:rFonts w:ascii="Times New Roman" w:eastAsia="Times New Roman" w:hAnsi="Times New Roman" w:cs="Times New Roman"/>
          <w:sz w:val="24"/>
          <w:szCs w:val="24"/>
          <w:lang w:eastAsia="uk-UA"/>
        </w:rPr>
        <w:t>У договорі про надання послуг поштового зв'язку, якщо він укладається у письмовій формі, та у квитанції, касовому чеку тощо, якщо договір укладається в усній формі, обов'язково зазначаються найменування оператора та об'єкта поштового зв'язку, які надають послуги, дата та вид послуги, її вартість. У договорі, стороною якого є національний оператор зв'язку, укладеному у будь-якій формі, має міститися попередження про недопущення пересилання письмової кореспонденції, виконаної і розтиражованої друкарським способом, без вихідних даних (тираж, назва друкарні, номер замовлення та інше). За недотримання цієї вимоги несе відповідальність оператор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47" w:name="n146"/>
      <w:bookmarkEnd w:id="147"/>
      <w:r w:rsidRPr="00F14BEE">
        <w:rPr>
          <w:rFonts w:ascii="Times New Roman" w:eastAsia="Times New Roman" w:hAnsi="Times New Roman" w:cs="Times New Roman"/>
          <w:i/>
          <w:iCs/>
          <w:sz w:val="24"/>
          <w:szCs w:val="24"/>
          <w:lang w:eastAsia="uk-UA"/>
        </w:rPr>
        <w:t xml:space="preserve">{Частина третя статті 13 із змінами, внесеними згідно із Законом </w:t>
      </w:r>
      <w:hyperlink r:id="rId49" w:tgtFrame="_blank" w:history="1">
        <w:r w:rsidRPr="00F14BEE">
          <w:rPr>
            <w:rFonts w:ascii="Times New Roman" w:eastAsia="Times New Roman" w:hAnsi="Times New Roman" w:cs="Times New Roman"/>
            <w:i/>
            <w:iCs/>
            <w:color w:val="0000FF"/>
            <w:sz w:val="24"/>
            <w:szCs w:val="24"/>
            <w:u w:val="single"/>
            <w:lang w:eastAsia="uk-UA"/>
          </w:rPr>
          <w:t>№ 1954-IV від 01.07.2004</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47"/>
      <w:bookmarkEnd w:id="148"/>
      <w:r w:rsidRPr="00F14BEE">
        <w:rPr>
          <w:rFonts w:ascii="Times New Roman" w:eastAsia="Times New Roman" w:hAnsi="Times New Roman" w:cs="Times New Roman"/>
          <w:sz w:val="24"/>
          <w:szCs w:val="24"/>
          <w:lang w:eastAsia="uk-UA"/>
        </w:rPr>
        <w:t>Договір про надання послуги поштового зв'язку вважається укладеним після оплати користувачем вартості цієї послуги, якщо інше не передбачене відповідними договорами.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48"/>
      <w:bookmarkEnd w:id="149"/>
      <w:r w:rsidRPr="00F14BEE">
        <w:rPr>
          <w:rFonts w:ascii="Times New Roman" w:eastAsia="Times New Roman" w:hAnsi="Times New Roman" w:cs="Times New Roman"/>
          <w:sz w:val="24"/>
          <w:szCs w:val="24"/>
          <w:lang w:eastAsia="uk-UA"/>
        </w:rPr>
        <w:t>Стаття 14. Забезпечення схоронності поштових відправлень і грошових коштів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49"/>
      <w:bookmarkEnd w:id="150"/>
      <w:r w:rsidRPr="00F14BEE">
        <w:rPr>
          <w:rFonts w:ascii="Times New Roman" w:eastAsia="Times New Roman" w:hAnsi="Times New Roman" w:cs="Times New Roman"/>
          <w:sz w:val="24"/>
          <w:szCs w:val="24"/>
          <w:lang w:eastAsia="uk-UA"/>
        </w:rPr>
        <w:t>Оператори забезпечують схоронність поштових відправлень і грошових коштів.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50"/>
      <w:bookmarkEnd w:id="151"/>
      <w:r w:rsidRPr="00F14BEE">
        <w:rPr>
          <w:rFonts w:ascii="Times New Roman" w:eastAsia="Times New Roman" w:hAnsi="Times New Roman" w:cs="Times New Roman"/>
          <w:sz w:val="24"/>
          <w:szCs w:val="24"/>
          <w:lang w:eastAsia="uk-UA"/>
        </w:rPr>
        <w:t>Приміщення, в яких здійснюється обробка поштових відправлень і зберігання грошових коштів, повинні бути оснащені необхідним обладнанням і засобами охоронно-пожежної сигналізації, а також повинні відповідати діючим технічним вимогам.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51"/>
      <w:bookmarkEnd w:id="152"/>
      <w:r w:rsidRPr="00F14BEE">
        <w:rPr>
          <w:rFonts w:ascii="Times New Roman" w:eastAsia="Times New Roman" w:hAnsi="Times New Roman" w:cs="Times New Roman"/>
          <w:sz w:val="24"/>
          <w:szCs w:val="24"/>
          <w:lang w:eastAsia="uk-UA"/>
        </w:rPr>
        <w:t>Для охорони об'єктів поштового зв'язку, забезпечення схоронності поштових відправлень і грошових коштів оператор може мати підрозділи поштової безпеки та воєнізованої охорони. Підрозділи воєнізованої охорони забезпечують безпеку об'єктів поштового зв'язку, персоналу оператора і транспортних засобів поштового зв'язку, а також охорону поштових відправлень і грошових коштів. Підрозділи поштової безпеки здійснюють заходи щодо запобігання втратам та крадіжкам поштових відправлень і грошових коштів, контролюють дотримання вимог пересилання мережею поштового зв'язку предметів і речей.</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52"/>
      <w:bookmarkEnd w:id="153"/>
      <w:r w:rsidRPr="00F14BEE">
        <w:rPr>
          <w:rFonts w:ascii="Times New Roman" w:eastAsia="Times New Roman" w:hAnsi="Times New Roman" w:cs="Times New Roman"/>
          <w:sz w:val="24"/>
          <w:szCs w:val="24"/>
          <w:lang w:eastAsia="uk-UA"/>
        </w:rPr>
        <w:t>З метою захисту об'єктів поштового зв'язку, поштових відправлень і грошових коштів (у тому числі під час перевезень) персоналу операторів, який пройшов спеціальну підготовку, надається право використовувати зброю і засоби самооборони та індивідуального захисту. Перелік працівників оператора, яким надається право використовувати зброю і засоби самооборони та індивідуального захисту, визначається уповноваженим центральним органом виконавчої влади у галузі зв'язку. Порядок придбання, обліку, зберігання, ремонту та знищення вогнепальної зброї, боєприпасів до неї, а також засобів самооборони та індивідуального захисту персоналу операторів встановлюється відповідно до закону. Порядок застосування вогнепальної зброї визначається законом.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53"/>
      <w:bookmarkEnd w:id="154"/>
      <w:r w:rsidRPr="00F14BEE">
        <w:rPr>
          <w:rFonts w:ascii="Times New Roman" w:eastAsia="Times New Roman" w:hAnsi="Times New Roman" w:cs="Times New Roman"/>
          <w:sz w:val="24"/>
          <w:szCs w:val="24"/>
          <w:lang w:eastAsia="uk-UA"/>
        </w:rPr>
        <w:t xml:space="preserve">У разі виявлення дефектів поштового відправлення (розходження фактичної маси з масою, зазначеною у супровідних документах, пошкодження упаковки, печаток, </w:t>
      </w:r>
      <w:proofErr w:type="spellStart"/>
      <w:r w:rsidRPr="00F14BEE">
        <w:rPr>
          <w:rFonts w:ascii="Times New Roman" w:eastAsia="Times New Roman" w:hAnsi="Times New Roman" w:cs="Times New Roman"/>
          <w:sz w:val="24"/>
          <w:szCs w:val="24"/>
          <w:lang w:eastAsia="uk-UA"/>
        </w:rPr>
        <w:t>обв'язок</w:t>
      </w:r>
      <w:proofErr w:type="spellEnd"/>
      <w:r w:rsidRPr="00F14BEE">
        <w:rPr>
          <w:rFonts w:ascii="Times New Roman" w:eastAsia="Times New Roman" w:hAnsi="Times New Roman" w:cs="Times New Roman"/>
          <w:sz w:val="24"/>
          <w:szCs w:val="24"/>
          <w:lang w:eastAsia="uk-UA"/>
        </w:rPr>
        <w:t xml:space="preserve"> тощо) оператор у порядку, встановленому уповноваженим центральним органом виконавчої влади у галузі зв'язку, зобов'язаний письмово оформити факт дефекту та вжити заходів до вручення даного поштового відправлення адресату або відправнику.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5" w:name="n154"/>
      <w:bookmarkEnd w:id="155"/>
      <w:r w:rsidRPr="00F14BEE">
        <w:rPr>
          <w:rFonts w:ascii="Times New Roman" w:eastAsia="Times New Roman" w:hAnsi="Times New Roman" w:cs="Times New Roman"/>
          <w:i/>
          <w:iCs/>
          <w:sz w:val="24"/>
          <w:szCs w:val="24"/>
          <w:lang w:eastAsia="uk-UA"/>
        </w:rPr>
        <w:t xml:space="preserve">{Частину шосту статті 14 виключено на підставі Закону </w:t>
      </w:r>
      <w:hyperlink r:id="rId50" w:tgtFrame="_blank" w:history="1">
        <w:r w:rsidRPr="00F14BEE">
          <w:rPr>
            <w:rFonts w:ascii="Times New Roman" w:eastAsia="Times New Roman" w:hAnsi="Times New Roman" w:cs="Times New Roman"/>
            <w:i/>
            <w:iCs/>
            <w:color w:val="0000FF"/>
            <w:sz w:val="24"/>
            <w:szCs w:val="24"/>
            <w:u w:val="single"/>
            <w:lang w:eastAsia="uk-UA"/>
          </w:rPr>
          <w:t>№ 2984-VI від 03.02.2011</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55"/>
      <w:bookmarkEnd w:id="156"/>
      <w:r w:rsidRPr="00F14BEE">
        <w:rPr>
          <w:rFonts w:ascii="Times New Roman" w:eastAsia="Times New Roman" w:hAnsi="Times New Roman" w:cs="Times New Roman"/>
          <w:sz w:val="24"/>
          <w:szCs w:val="24"/>
          <w:lang w:eastAsia="uk-UA"/>
        </w:rPr>
        <w:t>Стаття 14</w:t>
      </w:r>
      <w:r w:rsidRPr="00F14BEE">
        <w:rPr>
          <w:rFonts w:ascii="Times New Roman" w:eastAsia="Times New Roman" w:hAnsi="Times New Roman" w:cs="Times New Roman"/>
          <w:sz w:val="2"/>
          <w:szCs w:val="2"/>
          <w:lang w:eastAsia="uk-UA"/>
        </w:rPr>
        <w:t>-</w:t>
      </w:r>
      <w:r w:rsidRPr="00F14BEE">
        <w:rPr>
          <w:rFonts w:ascii="Times New Roman" w:eastAsia="Times New Roman" w:hAnsi="Times New Roman" w:cs="Times New Roman"/>
          <w:sz w:val="24"/>
          <w:szCs w:val="24"/>
          <w:lang w:eastAsia="uk-UA"/>
        </w:rPr>
        <w:t>1. Заборонені до пересилання у поштових відправленнях вкладення та порядок їх вилучення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56"/>
      <w:bookmarkEnd w:id="157"/>
      <w:r w:rsidRPr="00F14BEE">
        <w:rPr>
          <w:rFonts w:ascii="Times New Roman" w:eastAsia="Times New Roman" w:hAnsi="Times New Roman" w:cs="Times New Roman"/>
          <w:sz w:val="24"/>
          <w:szCs w:val="24"/>
          <w:lang w:eastAsia="uk-UA"/>
        </w:rPr>
        <w:t>Забороняються до пересилання у поштових відправленнях вкладення, які можуть становити загрозу життю та здоров'ю людей, призводити до знищення чи псування (пошкодження) інших поштових відправлень та поштового обладнання. Перелік вкладень, заборонених до пересилання у поштових відправленнях, порядок їх вилучення із поштових відправлень та розпорядження ними визначаються Кабінетом Міністрів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8" w:name="n157"/>
      <w:bookmarkEnd w:id="158"/>
      <w:r w:rsidRPr="00F14BEE">
        <w:rPr>
          <w:rFonts w:ascii="Times New Roman" w:eastAsia="Times New Roman" w:hAnsi="Times New Roman" w:cs="Times New Roman"/>
          <w:i/>
          <w:iCs/>
          <w:sz w:val="24"/>
          <w:szCs w:val="24"/>
          <w:lang w:eastAsia="uk-UA"/>
        </w:rPr>
        <w:t>{Закон доповнено статтею 14</w:t>
      </w:r>
      <w:r w:rsidRPr="00F14BEE">
        <w:rPr>
          <w:rFonts w:ascii="Times New Roman" w:eastAsia="Times New Roman" w:hAnsi="Times New Roman" w:cs="Times New Roman"/>
          <w:i/>
          <w:iCs/>
          <w:sz w:val="2"/>
          <w:szCs w:val="2"/>
          <w:lang w:eastAsia="uk-UA"/>
        </w:rPr>
        <w:t>-</w:t>
      </w:r>
      <w:r w:rsidRPr="00F14BEE">
        <w:rPr>
          <w:rFonts w:ascii="Times New Roman" w:eastAsia="Times New Roman" w:hAnsi="Times New Roman" w:cs="Times New Roman"/>
          <w:i/>
          <w:iCs/>
          <w:sz w:val="24"/>
          <w:szCs w:val="24"/>
          <w:lang w:eastAsia="uk-UA"/>
        </w:rPr>
        <w:t xml:space="preserve">1 згідно із Законом </w:t>
      </w:r>
      <w:hyperlink r:id="rId51" w:tgtFrame="_blank" w:history="1">
        <w:r w:rsidRPr="00F14BEE">
          <w:rPr>
            <w:rFonts w:ascii="Times New Roman" w:eastAsia="Times New Roman" w:hAnsi="Times New Roman" w:cs="Times New Roman"/>
            <w:i/>
            <w:iCs/>
            <w:color w:val="0000FF"/>
            <w:sz w:val="24"/>
            <w:szCs w:val="24"/>
            <w:u w:val="single"/>
            <w:lang w:eastAsia="uk-UA"/>
          </w:rPr>
          <w:t>№ 2984-VI від 03.02.2011</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58"/>
      <w:bookmarkEnd w:id="159"/>
      <w:r w:rsidRPr="00F14BEE">
        <w:rPr>
          <w:rFonts w:ascii="Times New Roman" w:eastAsia="Times New Roman" w:hAnsi="Times New Roman" w:cs="Times New Roman"/>
          <w:sz w:val="24"/>
          <w:szCs w:val="24"/>
          <w:lang w:eastAsia="uk-UA"/>
        </w:rPr>
        <w:t>Стаття 15. Особливості діяльності національного оператора</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59"/>
      <w:bookmarkEnd w:id="160"/>
      <w:r w:rsidRPr="00F14BEE">
        <w:rPr>
          <w:rFonts w:ascii="Times New Roman" w:eastAsia="Times New Roman" w:hAnsi="Times New Roman" w:cs="Times New Roman"/>
          <w:sz w:val="24"/>
          <w:szCs w:val="24"/>
          <w:lang w:eastAsia="uk-UA"/>
        </w:rPr>
        <w:t>Національний оператор забезпечує надання на всій території України універсальних послуг поштового зв'язку за переліком, який затверджується Кабінетом Міністрів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60"/>
      <w:bookmarkEnd w:id="161"/>
      <w:r w:rsidRPr="00F14BEE">
        <w:rPr>
          <w:rFonts w:ascii="Times New Roman" w:eastAsia="Times New Roman" w:hAnsi="Times New Roman" w:cs="Times New Roman"/>
          <w:sz w:val="24"/>
          <w:szCs w:val="24"/>
          <w:lang w:eastAsia="uk-UA"/>
        </w:rPr>
        <w:t>Держава забезпечує фінансову підтримку національного оператора у наданні універсальних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61"/>
      <w:bookmarkEnd w:id="162"/>
      <w:r w:rsidRPr="00F14BEE">
        <w:rPr>
          <w:rFonts w:ascii="Times New Roman" w:eastAsia="Times New Roman" w:hAnsi="Times New Roman" w:cs="Times New Roman"/>
          <w:sz w:val="24"/>
          <w:szCs w:val="24"/>
          <w:lang w:eastAsia="uk-UA"/>
        </w:rPr>
        <w:t>Національний оператор має виключне право на:</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62"/>
      <w:bookmarkEnd w:id="163"/>
      <w:r w:rsidRPr="00F14BEE">
        <w:rPr>
          <w:rFonts w:ascii="Times New Roman" w:eastAsia="Times New Roman" w:hAnsi="Times New Roman" w:cs="Times New Roman"/>
          <w:sz w:val="24"/>
          <w:szCs w:val="24"/>
          <w:lang w:eastAsia="uk-UA"/>
        </w:rPr>
        <w:t>видання, введення в обіг та організацію розповсюдження поштових марок, маркованих конвертів і карток, а також виведення їх з обігу;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4" w:name="n163"/>
      <w:bookmarkEnd w:id="164"/>
      <w:r w:rsidRPr="00F14BEE">
        <w:rPr>
          <w:rFonts w:ascii="Times New Roman" w:eastAsia="Times New Roman" w:hAnsi="Times New Roman" w:cs="Times New Roman"/>
          <w:i/>
          <w:iCs/>
          <w:sz w:val="24"/>
          <w:szCs w:val="24"/>
          <w:lang w:eastAsia="uk-UA"/>
        </w:rPr>
        <w:t xml:space="preserve">{Офіційне тлумачення понять абзацу другого частини третьої статті 15 див. в Рішенні Конституційного суду </w:t>
      </w:r>
      <w:hyperlink r:id="rId52" w:tgtFrame="_blank" w:history="1">
        <w:r w:rsidRPr="00F14BEE">
          <w:rPr>
            <w:rFonts w:ascii="Times New Roman" w:eastAsia="Times New Roman" w:hAnsi="Times New Roman" w:cs="Times New Roman"/>
            <w:i/>
            <w:iCs/>
            <w:color w:val="0000FF"/>
            <w:sz w:val="24"/>
            <w:szCs w:val="24"/>
            <w:u w:val="single"/>
            <w:lang w:eastAsia="uk-UA"/>
          </w:rPr>
          <w:t>№ 10-рп/2003 від 28.05.2003</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64"/>
      <w:bookmarkEnd w:id="165"/>
      <w:r w:rsidRPr="00F14BEE">
        <w:rPr>
          <w:rFonts w:ascii="Times New Roman" w:eastAsia="Times New Roman" w:hAnsi="Times New Roman" w:cs="Times New Roman"/>
          <w:sz w:val="24"/>
          <w:szCs w:val="24"/>
          <w:lang w:eastAsia="uk-UA"/>
        </w:rPr>
        <w:t>офіційне видання каталогів і цінників колекційних поштових марок та іншої філателістичної продукції;</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65"/>
      <w:bookmarkEnd w:id="166"/>
      <w:r w:rsidRPr="00F14BEE">
        <w:rPr>
          <w:rFonts w:ascii="Times New Roman" w:eastAsia="Times New Roman" w:hAnsi="Times New Roman" w:cs="Times New Roman"/>
          <w:sz w:val="24"/>
          <w:szCs w:val="24"/>
          <w:lang w:eastAsia="uk-UA"/>
        </w:rPr>
        <w:t>пересилання простих листів масою до 50 грамів та простих поштових карток;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7" w:name="n166"/>
      <w:bookmarkEnd w:id="167"/>
      <w:r w:rsidRPr="00F14BEE">
        <w:rPr>
          <w:rFonts w:ascii="Times New Roman" w:eastAsia="Times New Roman" w:hAnsi="Times New Roman" w:cs="Times New Roman"/>
          <w:i/>
          <w:iCs/>
          <w:sz w:val="24"/>
          <w:szCs w:val="24"/>
          <w:lang w:eastAsia="uk-UA"/>
        </w:rPr>
        <w:t xml:space="preserve">{Абзац четвертий частини третьої статті 15 із змінами, внесеними згідно із Законом </w:t>
      </w:r>
      <w:hyperlink r:id="rId53" w:tgtFrame="_blank" w:history="1">
        <w:r w:rsidRPr="00F14BEE">
          <w:rPr>
            <w:rFonts w:ascii="Times New Roman" w:eastAsia="Times New Roman" w:hAnsi="Times New Roman" w:cs="Times New Roman"/>
            <w:i/>
            <w:iCs/>
            <w:color w:val="0000FF"/>
            <w:sz w:val="24"/>
            <w:szCs w:val="24"/>
            <w:u w:val="single"/>
            <w:lang w:eastAsia="uk-UA"/>
          </w:rPr>
          <w:t>№ 1722-IV від 18.05.2004</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67"/>
      <w:bookmarkEnd w:id="168"/>
      <w:r w:rsidRPr="00F14BEE">
        <w:rPr>
          <w:rFonts w:ascii="Times New Roman" w:eastAsia="Times New Roman" w:hAnsi="Times New Roman" w:cs="Times New Roman"/>
          <w:sz w:val="24"/>
          <w:szCs w:val="24"/>
          <w:lang w:eastAsia="uk-UA"/>
        </w:rPr>
        <w:t>розміщення та використання поштових скриньок для збирання листів і поштових карток на всій території держави відповідно до нормативів, встановлених уповноваженим центральним органом виконавчої влади у галузі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68"/>
      <w:bookmarkEnd w:id="169"/>
      <w:r w:rsidRPr="00F14BEE">
        <w:rPr>
          <w:rFonts w:ascii="Times New Roman" w:eastAsia="Times New Roman" w:hAnsi="Times New Roman" w:cs="Times New Roman"/>
          <w:sz w:val="24"/>
          <w:szCs w:val="24"/>
          <w:lang w:eastAsia="uk-UA"/>
        </w:rPr>
        <w:t>використання маркувальних машин та надання дозволу на їх використання іншим фізичним та юридичним особам;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69"/>
      <w:bookmarkEnd w:id="170"/>
      <w:r w:rsidRPr="00F14BEE">
        <w:rPr>
          <w:rFonts w:ascii="Times New Roman" w:eastAsia="Times New Roman" w:hAnsi="Times New Roman" w:cs="Times New Roman"/>
          <w:sz w:val="24"/>
          <w:szCs w:val="24"/>
          <w:lang w:eastAsia="uk-UA"/>
        </w:rPr>
        <w:t>нанесення зображення Державного Герба України на поштові скриньки, транспортні засоби поштового зв'язку, а також на використання у своїй діяльності контрольно-гербових та страхових печаток із зображенням Державного Герба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70"/>
      <w:bookmarkEnd w:id="171"/>
      <w:r w:rsidRPr="00F14BEE">
        <w:rPr>
          <w:rFonts w:ascii="Times New Roman" w:eastAsia="Times New Roman" w:hAnsi="Times New Roman" w:cs="Times New Roman"/>
          <w:sz w:val="24"/>
          <w:szCs w:val="24"/>
          <w:lang w:eastAsia="uk-UA"/>
        </w:rPr>
        <w:t>Персоналу національного оператора під час виконання службових обов'язків надається право носіння форменого одягу та нагрудного знака, зразки яких затверджуються уповноваженим центральним органом виконавчої влади у галузі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71"/>
      <w:bookmarkEnd w:id="172"/>
      <w:r w:rsidRPr="00F14BEE">
        <w:rPr>
          <w:rFonts w:ascii="Times New Roman" w:eastAsia="Times New Roman" w:hAnsi="Times New Roman" w:cs="Times New Roman"/>
          <w:sz w:val="24"/>
          <w:szCs w:val="24"/>
          <w:lang w:eastAsia="uk-UA"/>
        </w:rPr>
        <w:t>Вартість виготовлення форменого одягу та нагрудних знаків відноситься на валові витрати національного оператора.</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72"/>
      <w:bookmarkEnd w:id="173"/>
      <w:r w:rsidRPr="00F14BEE">
        <w:rPr>
          <w:rFonts w:ascii="Times New Roman" w:eastAsia="Times New Roman" w:hAnsi="Times New Roman" w:cs="Times New Roman"/>
          <w:sz w:val="24"/>
          <w:szCs w:val="24"/>
          <w:lang w:eastAsia="uk-UA"/>
        </w:rPr>
        <w:t>Для задоволення державних потреб національний оператор на договірних засадах може здійснювати діяльність, пов'язану з виплатою та доставкою пенсій, грошової допомоги малозабезпеченим громадянам, надавати інші послуги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73"/>
      <w:bookmarkEnd w:id="174"/>
      <w:r w:rsidRPr="00F14BEE">
        <w:rPr>
          <w:rFonts w:ascii="Times New Roman" w:eastAsia="Times New Roman" w:hAnsi="Times New Roman" w:cs="Times New Roman"/>
          <w:sz w:val="24"/>
          <w:szCs w:val="24"/>
          <w:lang w:eastAsia="uk-UA"/>
        </w:rPr>
        <w:t>Юридична особа, на яку покладається виконання функцій національного оператора, визначається Кабінетом Міністрів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74"/>
      <w:bookmarkEnd w:id="175"/>
      <w:r w:rsidRPr="00F14BEE">
        <w:rPr>
          <w:rFonts w:ascii="Times New Roman" w:eastAsia="Times New Roman" w:hAnsi="Times New Roman" w:cs="Times New Roman"/>
          <w:sz w:val="24"/>
          <w:szCs w:val="24"/>
          <w:lang w:eastAsia="uk-UA"/>
        </w:rPr>
        <w:t>Стаття 16. Персонал оператора</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75"/>
      <w:bookmarkEnd w:id="176"/>
      <w:r w:rsidRPr="00F14BEE">
        <w:rPr>
          <w:rFonts w:ascii="Times New Roman" w:eastAsia="Times New Roman" w:hAnsi="Times New Roman" w:cs="Times New Roman"/>
          <w:sz w:val="24"/>
          <w:szCs w:val="24"/>
          <w:lang w:eastAsia="uk-UA"/>
        </w:rPr>
        <w:t>До персоналу оператора належать його працівники, які забезпечують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76"/>
      <w:bookmarkEnd w:id="177"/>
      <w:r w:rsidRPr="00F14BEE">
        <w:rPr>
          <w:rFonts w:ascii="Times New Roman" w:eastAsia="Times New Roman" w:hAnsi="Times New Roman" w:cs="Times New Roman"/>
          <w:sz w:val="24"/>
          <w:szCs w:val="24"/>
          <w:lang w:eastAsia="uk-UA"/>
        </w:rPr>
        <w:t>Трудові відносини персоналу оператора регулюються законодавством України про працю та правилами внутрішнього трудового розпорядку.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77"/>
      <w:bookmarkEnd w:id="178"/>
      <w:r w:rsidRPr="00F14BEE">
        <w:rPr>
          <w:rFonts w:ascii="Times New Roman" w:eastAsia="Times New Roman" w:hAnsi="Times New Roman" w:cs="Times New Roman"/>
          <w:sz w:val="24"/>
          <w:szCs w:val="24"/>
          <w:lang w:eastAsia="uk-UA"/>
        </w:rPr>
        <w:t>За втрату, недостачу або пошкодження вкладень поштових відправлень, недостачу грошових коштів, порушення контрольних строків доставки поштових відправлень та поштових переказів персонал оператора, з вини якого завдані збитки, несе відповідальність у порядку, передбаченому законодавством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78"/>
      <w:bookmarkEnd w:id="179"/>
      <w:r w:rsidRPr="00F14BEE">
        <w:rPr>
          <w:rFonts w:ascii="Times New Roman" w:eastAsia="Times New Roman" w:hAnsi="Times New Roman" w:cs="Times New Roman"/>
          <w:sz w:val="24"/>
          <w:szCs w:val="24"/>
          <w:lang w:eastAsia="uk-UA"/>
        </w:rPr>
        <w:t>Керівник національного оператора та керівники його філіалів наймаються на роботу за контрактом.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79"/>
      <w:bookmarkEnd w:id="180"/>
      <w:r w:rsidRPr="00F14BEE">
        <w:rPr>
          <w:rFonts w:ascii="Times New Roman" w:eastAsia="Times New Roman" w:hAnsi="Times New Roman" w:cs="Times New Roman"/>
          <w:sz w:val="24"/>
          <w:szCs w:val="24"/>
          <w:lang w:eastAsia="uk-UA"/>
        </w:rPr>
        <w:t>Національний оператор створює робочі місця для працевлаштування осіб з інвалідністю в обсязі, встановленому законом, виходячи із загальної кількості персоналу, за винятком чисельності листонош, водіїв та працівників, які зайняті на роботах з важкими та небезпечними умовами праці.</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1" w:name="n180"/>
      <w:bookmarkEnd w:id="181"/>
      <w:r w:rsidRPr="00F14BEE">
        <w:rPr>
          <w:rFonts w:ascii="Times New Roman" w:eastAsia="Times New Roman" w:hAnsi="Times New Roman" w:cs="Times New Roman"/>
          <w:i/>
          <w:iCs/>
          <w:sz w:val="24"/>
          <w:szCs w:val="24"/>
          <w:lang w:eastAsia="uk-UA"/>
        </w:rPr>
        <w:t xml:space="preserve">{Частина п'ята статті 16 із змінами, внесеними згідно із Законом </w:t>
      </w:r>
      <w:hyperlink r:id="rId54" w:anchor="n73" w:tgtFrame="_blank" w:history="1">
        <w:r w:rsidRPr="00F14BEE">
          <w:rPr>
            <w:rFonts w:ascii="Times New Roman" w:eastAsia="Times New Roman" w:hAnsi="Times New Roman" w:cs="Times New Roman"/>
            <w:i/>
            <w:iCs/>
            <w:color w:val="0000FF"/>
            <w:sz w:val="24"/>
            <w:szCs w:val="24"/>
            <w:u w:val="single"/>
            <w:lang w:eastAsia="uk-UA"/>
          </w:rPr>
          <w:t>№ 2581-VIII від 02.10.2018</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81"/>
      <w:bookmarkEnd w:id="182"/>
      <w:r w:rsidRPr="00F14BEE">
        <w:rPr>
          <w:rFonts w:ascii="Times New Roman" w:eastAsia="Times New Roman" w:hAnsi="Times New Roman" w:cs="Times New Roman"/>
          <w:sz w:val="24"/>
          <w:szCs w:val="24"/>
          <w:lang w:eastAsia="uk-UA"/>
        </w:rPr>
        <w:t>Стаття 17. Права та обов'язки операторів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82"/>
      <w:bookmarkEnd w:id="183"/>
      <w:r w:rsidRPr="00F14BEE">
        <w:rPr>
          <w:rFonts w:ascii="Times New Roman" w:eastAsia="Times New Roman" w:hAnsi="Times New Roman" w:cs="Times New Roman"/>
          <w:sz w:val="24"/>
          <w:szCs w:val="24"/>
          <w:lang w:eastAsia="uk-UA"/>
        </w:rPr>
        <w:t>Всі оператори незалежно від їх організаційно-правової форми користуються рівними правами і виконують однакові обов'язки відповідно до законодавства України, крім виключних прав і обов'язків національного оператора, визначених цим Законом.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83"/>
      <w:bookmarkEnd w:id="184"/>
      <w:r w:rsidRPr="00F14BEE">
        <w:rPr>
          <w:rFonts w:ascii="Times New Roman" w:eastAsia="Times New Roman" w:hAnsi="Times New Roman" w:cs="Times New Roman"/>
          <w:sz w:val="24"/>
          <w:szCs w:val="24"/>
          <w:lang w:eastAsia="uk-UA"/>
        </w:rPr>
        <w:t>Оператори забезпечують доступ користувачів до інформації про тарифи, правила надання послуг поштового зв'язку, строки пересилання поштових відправлень, режими роботи об'єктів поштового зв'язку, заборонені до пересилання предмети, відповідальність операторів перед користувачами тощо.</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5" w:name="n184"/>
      <w:bookmarkEnd w:id="185"/>
      <w:r w:rsidRPr="00F14BEE">
        <w:rPr>
          <w:rFonts w:ascii="Times New Roman" w:eastAsia="Times New Roman" w:hAnsi="Times New Roman" w:cs="Times New Roman"/>
          <w:i/>
          <w:iCs/>
          <w:sz w:val="24"/>
          <w:szCs w:val="24"/>
          <w:lang w:eastAsia="uk-UA"/>
        </w:rPr>
        <w:t xml:space="preserve">{Частина друга статті 17 із змінами, внесеними згідно із Законом </w:t>
      </w:r>
      <w:hyperlink r:id="rId55" w:tgtFrame="_blank" w:history="1">
        <w:r w:rsidRPr="00F14BEE">
          <w:rPr>
            <w:rFonts w:ascii="Times New Roman" w:eastAsia="Times New Roman" w:hAnsi="Times New Roman" w:cs="Times New Roman"/>
            <w:i/>
            <w:iCs/>
            <w:color w:val="0000FF"/>
            <w:sz w:val="24"/>
            <w:szCs w:val="24"/>
            <w:u w:val="single"/>
            <w:lang w:eastAsia="uk-UA"/>
          </w:rPr>
          <w:t>№ 2608-VI від 19.10.2010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85"/>
      <w:bookmarkEnd w:id="186"/>
      <w:r w:rsidRPr="00F14BEE">
        <w:rPr>
          <w:rFonts w:ascii="Times New Roman" w:eastAsia="Times New Roman" w:hAnsi="Times New Roman" w:cs="Times New Roman"/>
          <w:sz w:val="24"/>
          <w:szCs w:val="24"/>
          <w:lang w:eastAsia="uk-UA"/>
        </w:rPr>
        <w:t>Оператори мають право інформувати користувачів про надання ними послуг поштового зв'язку через засоби масової інформації та шляхом розповсюдження рекламних повідомлень.</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86"/>
      <w:bookmarkEnd w:id="187"/>
      <w:r w:rsidRPr="00F14BEE">
        <w:rPr>
          <w:rFonts w:ascii="Times New Roman" w:eastAsia="Times New Roman" w:hAnsi="Times New Roman" w:cs="Times New Roman"/>
          <w:sz w:val="24"/>
          <w:szCs w:val="24"/>
          <w:lang w:eastAsia="uk-UA"/>
        </w:rPr>
        <w:t>Стаття 18. Відповідальність операторів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87"/>
      <w:bookmarkEnd w:id="188"/>
      <w:r w:rsidRPr="00F14BEE">
        <w:rPr>
          <w:rFonts w:ascii="Times New Roman" w:eastAsia="Times New Roman" w:hAnsi="Times New Roman" w:cs="Times New Roman"/>
          <w:sz w:val="24"/>
          <w:szCs w:val="24"/>
          <w:lang w:eastAsia="uk-UA"/>
        </w:rPr>
        <w:t>За порушення законодавства у сфері надання послуг поштового зв'язку оператори несуть відповідальність згідно із законами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88"/>
      <w:bookmarkEnd w:id="189"/>
      <w:r w:rsidRPr="00F14BEE">
        <w:rPr>
          <w:rFonts w:ascii="Times New Roman" w:eastAsia="Times New Roman" w:hAnsi="Times New Roman" w:cs="Times New Roman"/>
          <w:sz w:val="24"/>
          <w:szCs w:val="24"/>
          <w:lang w:eastAsia="uk-UA"/>
        </w:rPr>
        <w:t>За невиконання чи неналежне виконання послуг з пересилання внутрішніх поштових відправлень, доручень користувачів щодо поштових переказів оператори несуть таку матеріальну відповідальність перед користувачами: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89"/>
      <w:bookmarkEnd w:id="190"/>
      <w:r w:rsidRPr="00F14BEE">
        <w:rPr>
          <w:rFonts w:ascii="Times New Roman" w:eastAsia="Times New Roman" w:hAnsi="Times New Roman" w:cs="Times New Roman"/>
          <w:sz w:val="24"/>
          <w:szCs w:val="24"/>
          <w:lang w:eastAsia="uk-UA"/>
        </w:rPr>
        <w:t>за повну втрату реєстрованих поштових відправлень (рекомендованого листа, бандеролі, поштової картки, повідомлення про вручення поштового відправлення), посилок та прямих контейнерів без оголошеної цінності - відшкодування вартості послуг поштового зв'язку та штраф у розмірі 100 відсотків вартості цих послуг;</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90"/>
      <w:bookmarkEnd w:id="191"/>
      <w:r w:rsidRPr="00F14BEE">
        <w:rPr>
          <w:rFonts w:ascii="Times New Roman" w:eastAsia="Times New Roman" w:hAnsi="Times New Roman" w:cs="Times New Roman"/>
          <w:sz w:val="24"/>
          <w:szCs w:val="24"/>
          <w:lang w:eastAsia="uk-UA"/>
        </w:rPr>
        <w:t>за часткову втрату (пошкодження) вкладення посилки без оголошеної цінності - відшкодування його вартості пропорційно масі втраченої або пошкодженої частини вкладення шляхом ділення розміру тарифу за пересилання на чисту масу вкладення та штраф у розмірі 100 відсотків вартості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91"/>
      <w:bookmarkEnd w:id="192"/>
      <w:r w:rsidRPr="00F14BEE">
        <w:rPr>
          <w:rFonts w:ascii="Times New Roman" w:eastAsia="Times New Roman" w:hAnsi="Times New Roman" w:cs="Times New Roman"/>
          <w:sz w:val="24"/>
          <w:szCs w:val="24"/>
          <w:lang w:eastAsia="uk-UA"/>
        </w:rPr>
        <w:t>за повну втрату (пошкодження) вкладення посилки з оголошеною цінністю, листа або бандеролі з оголошеною цінністю - відшкодування в розмірі суми оголошеної цінності поштового відправлення, вартості послуг поштового зв'язку та штраф у розмірі 25 відсотків вартості цих послуг;</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92"/>
      <w:bookmarkEnd w:id="193"/>
      <w:r w:rsidRPr="00F14BEE">
        <w:rPr>
          <w:rFonts w:ascii="Times New Roman" w:eastAsia="Times New Roman" w:hAnsi="Times New Roman" w:cs="Times New Roman"/>
          <w:sz w:val="24"/>
          <w:szCs w:val="24"/>
          <w:lang w:eastAsia="uk-UA"/>
        </w:rPr>
        <w:t xml:space="preserve">за часткову втрату (пошкодження) вкладення посилки з оголошеною цінністю, листа або бандеролі з оголошеною цінністю з описом вкладення - повернення (відшкодування) вартості вкладення або його пошкодженої частини згідно з описом, вартості послуг поштового зв'язку та штраф у розмірі 25 відсотків вартості цих послуг. Якщо пошкоджене вкладення може бути використане, сума відшкодування зменшується за домовленістю з відправником або адресатом. У разі відмови відправника або адресата від одержання частково пошкодженого вкладення воно реалізується оператором. У разі </w:t>
      </w:r>
      <w:proofErr w:type="spellStart"/>
      <w:r w:rsidRPr="00F14BEE">
        <w:rPr>
          <w:rFonts w:ascii="Times New Roman" w:eastAsia="Times New Roman" w:hAnsi="Times New Roman" w:cs="Times New Roman"/>
          <w:sz w:val="24"/>
          <w:szCs w:val="24"/>
          <w:lang w:eastAsia="uk-UA"/>
        </w:rPr>
        <w:t>незазначення</w:t>
      </w:r>
      <w:proofErr w:type="spellEnd"/>
      <w:r w:rsidRPr="00F14BEE">
        <w:rPr>
          <w:rFonts w:ascii="Times New Roman" w:eastAsia="Times New Roman" w:hAnsi="Times New Roman" w:cs="Times New Roman"/>
          <w:sz w:val="24"/>
          <w:szCs w:val="24"/>
          <w:lang w:eastAsia="uk-UA"/>
        </w:rPr>
        <w:t xml:space="preserve"> в описі вартості вкладених предметів або пересилання без опису розмір відшкодування визначається пропорційно масі втраченої або пошкодженої частини вкладення незалежно від її фактичної вартості, але не більше оголошеної цінності посилки, листа або бандеролі. В цьому випадку вартість одиниці маси визначається шляхом ділення суми оголошеної цінності на чисту масу вкладення;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93"/>
      <w:bookmarkEnd w:id="194"/>
      <w:r w:rsidRPr="00F14BEE">
        <w:rPr>
          <w:rFonts w:ascii="Times New Roman" w:eastAsia="Times New Roman" w:hAnsi="Times New Roman" w:cs="Times New Roman"/>
          <w:sz w:val="24"/>
          <w:szCs w:val="24"/>
          <w:lang w:eastAsia="uk-UA"/>
        </w:rPr>
        <w:t>за невиплату грошей за поштовими переказами, а також порушення строків пересилання поштових переказів -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94"/>
      <w:bookmarkEnd w:id="195"/>
      <w:r w:rsidRPr="00F14BEE">
        <w:rPr>
          <w:rFonts w:ascii="Times New Roman" w:eastAsia="Times New Roman" w:hAnsi="Times New Roman" w:cs="Times New Roman"/>
          <w:sz w:val="24"/>
          <w:szCs w:val="24"/>
          <w:lang w:eastAsia="uk-UA"/>
        </w:rPr>
        <w:t>за несвоєчасну доставку усіх видів реєстрованих поштових відправлень - штраф у розмірі 25 відсотків вартості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95"/>
      <w:bookmarkEnd w:id="196"/>
      <w:r w:rsidRPr="00F14BEE">
        <w:rPr>
          <w:rFonts w:ascii="Times New Roman" w:eastAsia="Times New Roman" w:hAnsi="Times New Roman" w:cs="Times New Roman"/>
          <w:sz w:val="24"/>
          <w:szCs w:val="24"/>
          <w:lang w:eastAsia="uk-UA"/>
        </w:rPr>
        <w:t>у разі порушення встановлених строків пересилання поштових відправлень повітряним транспортом - відшкодування у розмірі різниці між платою за пересилання повітряним та наземним транспортом і штраф у розмірі 25 відсотків вартості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96"/>
      <w:bookmarkEnd w:id="197"/>
      <w:r w:rsidRPr="00F14BEE">
        <w:rPr>
          <w:rFonts w:ascii="Times New Roman" w:eastAsia="Times New Roman" w:hAnsi="Times New Roman" w:cs="Times New Roman"/>
          <w:sz w:val="24"/>
          <w:szCs w:val="24"/>
          <w:lang w:eastAsia="uk-UA"/>
        </w:rPr>
        <w:t>За втрату (пошкодження) міжнародних поштових відправлень і посилок оператори несуть відповідальність відповідно до вимог актів Всесвітнього поштового союзу та законодавства України, за невиплату міжнародних поштових переказів - відповідно до міжнародних договорів України, згода на обов'язковість яких надана Верховною Радою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197"/>
      <w:bookmarkEnd w:id="198"/>
      <w:r w:rsidRPr="00F14BEE">
        <w:rPr>
          <w:rFonts w:ascii="Times New Roman" w:eastAsia="Times New Roman" w:hAnsi="Times New Roman" w:cs="Times New Roman"/>
          <w:sz w:val="24"/>
          <w:szCs w:val="24"/>
          <w:lang w:eastAsia="uk-UA"/>
        </w:rPr>
        <w:t>Вартість попередньо оплачених користувачем послуг, що фактично не були йому надані, відшкодовується користувачеві у повному обсязі на підставі квитанції чи іншого документа про оплату цих послуг.</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198"/>
      <w:bookmarkEnd w:id="199"/>
      <w:r w:rsidRPr="00F14BEE">
        <w:rPr>
          <w:rFonts w:ascii="Times New Roman" w:eastAsia="Times New Roman" w:hAnsi="Times New Roman" w:cs="Times New Roman"/>
          <w:sz w:val="24"/>
          <w:szCs w:val="24"/>
          <w:lang w:eastAsia="uk-UA"/>
        </w:rPr>
        <w:t>У разі незгоди користувача з визначеним цією статтею розміром відшкодування питання про відшкодування завданих йому фактичних збитків, моральної шкоди, втраченої вигоди через неналежне виконання операторами своїх зобов'язань, а також інші спори між користувачами та операторами розглядаються у судовому порядку.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199"/>
      <w:bookmarkEnd w:id="200"/>
      <w:r w:rsidRPr="00F14BEE">
        <w:rPr>
          <w:rFonts w:ascii="Times New Roman" w:eastAsia="Times New Roman" w:hAnsi="Times New Roman" w:cs="Times New Roman"/>
          <w:sz w:val="24"/>
          <w:szCs w:val="24"/>
          <w:lang w:eastAsia="uk-UA"/>
        </w:rPr>
        <w:t>Оператор не несе матеріальної відповідальності за поштові відправлення, якщо:</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200"/>
      <w:bookmarkEnd w:id="201"/>
      <w:r w:rsidRPr="00F14BEE">
        <w:rPr>
          <w:rFonts w:ascii="Times New Roman" w:eastAsia="Times New Roman" w:hAnsi="Times New Roman" w:cs="Times New Roman"/>
          <w:sz w:val="24"/>
          <w:szCs w:val="24"/>
          <w:lang w:eastAsia="uk-UA"/>
        </w:rPr>
        <w:t>поштове відправлення на підставі закону підлягає вилученню, конфіскації або знищенню;</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201"/>
      <w:bookmarkEnd w:id="202"/>
      <w:r w:rsidRPr="00F14BEE">
        <w:rPr>
          <w:rFonts w:ascii="Times New Roman" w:eastAsia="Times New Roman" w:hAnsi="Times New Roman" w:cs="Times New Roman"/>
          <w:sz w:val="24"/>
          <w:szCs w:val="24"/>
          <w:lang w:eastAsia="uk-UA"/>
        </w:rPr>
        <w:t>втрата або пошкодження вкладення поштового відправлення сталися внаслідок дії непереборної сили (землетрус, ураган, повінь тощо);</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202"/>
      <w:bookmarkEnd w:id="203"/>
      <w:r w:rsidRPr="00F14BEE">
        <w:rPr>
          <w:rFonts w:ascii="Times New Roman" w:eastAsia="Times New Roman" w:hAnsi="Times New Roman" w:cs="Times New Roman"/>
          <w:sz w:val="24"/>
          <w:szCs w:val="24"/>
          <w:lang w:eastAsia="uk-UA"/>
        </w:rPr>
        <w:t>нестача або пошкодження вкладення поштового відправлення сталися внаслідок порушення відправником встановлених законодавством України правил щодо обмежень у пересиланні предметів та речей;</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203"/>
      <w:bookmarkEnd w:id="204"/>
      <w:r w:rsidRPr="00F14BEE">
        <w:rPr>
          <w:rFonts w:ascii="Times New Roman" w:eastAsia="Times New Roman" w:hAnsi="Times New Roman" w:cs="Times New Roman"/>
          <w:sz w:val="24"/>
          <w:szCs w:val="24"/>
          <w:lang w:eastAsia="uk-UA"/>
        </w:rPr>
        <w:t>поштове відправлення (поштовий переказ) видано (виплачено) адресату під розписку про одержання;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204"/>
      <w:bookmarkEnd w:id="205"/>
      <w:r w:rsidRPr="00F14BEE">
        <w:rPr>
          <w:rFonts w:ascii="Times New Roman" w:eastAsia="Times New Roman" w:hAnsi="Times New Roman" w:cs="Times New Roman"/>
          <w:sz w:val="24"/>
          <w:szCs w:val="24"/>
          <w:lang w:eastAsia="uk-UA"/>
        </w:rPr>
        <w:t>заяву про розшук поштового відправлення (поштового переказу) подано до об'єкта поштового зв'язку після шести місяців з дня приймання;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05"/>
      <w:bookmarkEnd w:id="206"/>
      <w:r w:rsidRPr="00F14BEE">
        <w:rPr>
          <w:rFonts w:ascii="Times New Roman" w:eastAsia="Times New Roman" w:hAnsi="Times New Roman" w:cs="Times New Roman"/>
          <w:sz w:val="24"/>
          <w:szCs w:val="24"/>
          <w:lang w:eastAsia="uk-UA"/>
        </w:rPr>
        <w:t>поштове відправлення з оголошеною цінністю, прямий контейнер були прийняті від відправника закритими, оболонка поштового відправлення або сам контейнер, печатка чи пломба відправника не пошкоджені, а маса поштового відправлення або прямого контейнера відповідає масі, визначеній під час його приймання до пересилання.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06"/>
      <w:bookmarkEnd w:id="207"/>
      <w:r w:rsidRPr="00F14BEE">
        <w:rPr>
          <w:rFonts w:ascii="Times New Roman" w:eastAsia="Times New Roman" w:hAnsi="Times New Roman" w:cs="Times New Roman"/>
          <w:sz w:val="24"/>
          <w:szCs w:val="24"/>
          <w:lang w:eastAsia="uk-UA"/>
        </w:rPr>
        <w:t>У разі неможливості вручити адресатам поштові відправлення (поштові перекази) вони повертаються відправникам. У разі неможливості вручити адресатам та відправникам поштові відправлення (поштові перекази) вони зберігаються в об'єктах поштового зв'язку протягом шести місяців з дня їх приймання.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207"/>
      <w:bookmarkEnd w:id="208"/>
      <w:r w:rsidRPr="00F14BEE">
        <w:rPr>
          <w:rFonts w:ascii="Times New Roman" w:eastAsia="Times New Roman" w:hAnsi="Times New Roman" w:cs="Times New Roman"/>
          <w:sz w:val="24"/>
          <w:szCs w:val="24"/>
          <w:lang w:eastAsia="uk-UA"/>
        </w:rPr>
        <w:t xml:space="preserve">Порядок розкриття </w:t>
      </w:r>
      <w:proofErr w:type="spellStart"/>
      <w:r w:rsidRPr="00F14BEE">
        <w:rPr>
          <w:rFonts w:ascii="Times New Roman" w:eastAsia="Times New Roman" w:hAnsi="Times New Roman" w:cs="Times New Roman"/>
          <w:sz w:val="24"/>
          <w:szCs w:val="24"/>
          <w:lang w:eastAsia="uk-UA"/>
        </w:rPr>
        <w:t>невручених</w:t>
      </w:r>
      <w:proofErr w:type="spellEnd"/>
      <w:r w:rsidRPr="00F14BEE">
        <w:rPr>
          <w:rFonts w:ascii="Times New Roman" w:eastAsia="Times New Roman" w:hAnsi="Times New Roman" w:cs="Times New Roman"/>
          <w:sz w:val="24"/>
          <w:szCs w:val="24"/>
          <w:lang w:eastAsia="uk-UA"/>
        </w:rPr>
        <w:t xml:space="preserve"> поштових відправлень визначається уповноваженим центральним органом виконавчої влади у галузі зв'язку. Порядок розпорядження грошовими коштами за невиплаченими поштовими переказами, вкладеннями з </w:t>
      </w:r>
      <w:proofErr w:type="spellStart"/>
      <w:r w:rsidRPr="00F14BEE">
        <w:rPr>
          <w:rFonts w:ascii="Times New Roman" w:eastAsia="Times New Roman" w:hAnsi="Times New Roman" w:cs="Times New Roman"/>
          <w:sz w:val="24"/>
          <w:szCs w:val="24"/>
          <w:lang w:eastAsia="uk-UA"/>
        </w:rPr>
        <w:t>невручених</w:t>
      </w:r>
      <w:proofErr w:type="spellEnd"/>
      <w:r w:rsidRPr="00F14BEE">
        <w:rPr>
          <w:rFonts w:ascii="Times New Roman" w:eastAsia="Times New Roman" w:hAnsi="Times New Roman" w:cs="Times New Roman"/>
          <w:sz w:val="24"/>
          <w:szCs w:val="24"/>
          <w:lang w:eastAsia="uk-UA"/>
        </w:rPr>
        <w:t xml:space="preserve"> поштових відправлень установлюється Кабінетом Міністрів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08"/>
      <w:bookmarkEnd w:id="209"/>
      <w:r w:rsidRPr="00F14BEE">
        <w:rPr>
          <w:rFonts w:ascii="Times New Roman" w:eastAsia="Times New Roman" w:hAnsi="Times New Roman" w:cs="Times New Roman"/>
          <w:sz w:val="24"/>
          <w:szCs w:val="24"/>
          <w:lang w:eastAsia="uk-UA"/>
        </w:rPr>
        <w:t>Стаття 19. Права та обов'язки користувачів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09"/>
      <w:bookmarkEnd w:id="210"/>
      <w:r w:rsidRPr="00F14BEE">
        <w:rPr>
          <w:rFonts w:ascii="Times New Roman" w:eastAsia="Times New Roman" w:hAnsi="Times New Roman" w:cs="Times New Roman"/>
          <w:sz w:val="24"/>
          <w:szCs w:val="24"/>
          <w:lang w:eastAsia="uk-UA"/>
        </w:rPr>
        <w:t>Користувачі мають рівні права на користування послугами поштового зв'язку на всій території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10"/>
      <w:bookmarkEnd w:id="211"/>
      <w:r w:rsidRPr="00F14BEE">
        <w:rPr>
          <w:rFonts w:ascii="Times New Roman" w:eastAsia="Times New Roman" w:hAnsi="Times New Roman" w:cs="Times New Roman"/>
          <w:sz w:val="24"/>
          <w:szCs w:val="24"/>
          <w:lang w:eastAsia="uk-UA"/>
        </w:rPr>
        <w:t>Користувачі мають право на одержання поштових відправлень на свою домашню, службову адресу, до запитання чи з використанням абонементних скриньок.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11"/>
      <w:bookmarkEnd w:id="212"/>
      <w:r w:rsidRPr="00F14BEE">
        <w:rPr>
          <w:rFonts w:ascii="Times New Roman" w:eastAsia="Times New Roman" w:hAnsi="Times New Roman" w:cs="Times New Roman"/>
          <w:sz w:val="24"/>
          <w:szCs w:val="24"/>
          <w:lang w:eastAsia="uk-UA"/>
        </w:rPr>
        <w:t>Поштові відправлення для адресатів, які перебувають за межами населених пунктів, вручаються цим адресатам у найближчому до них об'єкті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12"/>
      <w:bookmarkEnd w:id="213"/>
      <w:r w:rsidRPr="00F14BEE">
        <w:rPr>
          <w:rFonts w:ascii="Times New Roman" w:eastAsia="Times New Roman" w:hAnsi="Times New Roman" w:cs="Times New Roman"/>
          <w:sz w:val="24"/>
          <w:szCs w:val="24"/>
          <w:lang w:eastAsia="uk-UA"/>
        </w:rPr>
        <w:t>Поштові відправлення належать відправникам до моменту вручення адресатам, якщо вони не вилучені відповідно до закону.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13"/>
      <w:bookmarkEnd w:id="214"/>
      <w:r w:rsidRPr="00F14BEE">
        <w:rPr>
          <w:rFonts w:ascii="Times New Roman" w:eastAsia="Times New Roman" w:hAnsi="Times New Roman" w:cs="Times New Roman"/>
          <w:sz w:val="24"/>
          <w:szCs w:val="24"/>
          <w:lang w:eastAsia="uk-UA"/>
        </w:rPr>
        <w:t>Користувачі відповідно до закону несуть відповідальність за збитки, завдані операторам або третім особам внаслідок вкладення до поштових відправлень предметів, заборонених до пересилання, або неналежного упакування вкладення, що пересилається.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14"/>
      <w:bookmarkEnd w:id="215"/>
      <w:r w:rsidRPr="00F14BEE">
        <w:rPr>
          <w:rFonts w:ascii="Times New Roman" w:eastAsia="Times New Roman" w:hAnsi="Times New Roman" w:cs="Times New Roman"/>
          <w:sz w:val="24"/>
          <w:szCs w:val="24"/>
          <w:lang w:eastAsia="uk-UA"/>
        </w:rPr>
        <w:t>Стаття 20. Функціонування мереж поштового зв'язку в умовах воєнного чи надзвичайного стану або надзвичайних ситуацій</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15"/>
      <w:bookmarkEnd w:id="216"/>
      <w:r w:rsidRPr="00F14BEE">
        <w:rPr>
          <w:rFonts w:ascii="Times New Roman" w:eastAsia="Times New Roman" w:hAnsi="Times New Roman" w:cs="Times New Roman"/>
          <w:sz w:val="24"/>
          <w:szCs w:val="24"/>
          <w:lang w:eastAsia="uk-UA"/>
        </w:rPr>
        <w:t>Забезпечення функціонування мереж поштового зв'язку в умовах воєнного стану та їх мобілізаційна готовність здійснюється відповідно до закону.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16"/>
      <w:bookmarkEnd w:id="217"/>
      <w:r w:rsidRPr="00F14BEE">
        <w:rPr>
          <w:rFonts w:ascii="Times New Roman" w:eastAsia="Times New Roman" w:hAnsi="Times New Roman" w:cs="Times New Roman"/>
          <w:sz w:val="24"/>
          <w:szCs w:val="24"/>
          <w:lang w:eastAsia="uk-UA"/>
        </w:rPr>
        <w:t>В умовах надзвичайного чи воєнного стану за рішенням уповноваженого центрального органу виконавчої влади у галузі зв'язку відповідно до закону надання послуг поштового зв'язку може бути обмежено або припинено, а мережа поштового зв'язку скорочена.</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17"/>
      <w:bookmarkEnd w:id="218"/>
      <w:r w:rsidRPr="00F14BEE">
        <w:rPr>
          <w:rFonts w:ascii="Times New Roman" w:eastAsia="Times New Roman" w:hAnsi="Times New Roman" w:cs="Times New Roman"/>
          <w:sz w:val="24"/>
          <w:szCs w:val="24"/>
          <w:lang w:eastAsia="uk-UA"/>
        </w:rPr>
        <w:t>Ліквідація наслідків аварій, пошкоджень на об'єктах поштового зв'язку внаслідок катастроф, стихійного лиха здійснюється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18"/>
      <w:bookmarkEnd w:id="219"/>
      <w:r w:rsidRPr="00F14BEE">
        <w:rPr>
          <w:rFonts w:ascii="Times New Roman" w:eastAsia="Times New Roman" w:hAnsi="Times New Roman" w:cs="Times New Roman"/>
          <w:sz w:val="24"/>
          <w:szCs w:val="24"/>
          <w:lang w:eastAsia="uk-UA"/>
        </w:rPr>
        <w:t>Місцеві органи виконавчої влади, органи місцевого самоврядування в межах своїх повноважень надають операторам допомогу в ліквідації наслідків аварій, катастроф, стихійного лиха та пошкодження об'єктів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19"/>
      <w:bookmarkEnd w:id="220"/>
      <w:r w:rsidRPr="00F14BEE">
        <w:rPr>
          <w:rFonts w:ascii="Times New Roman" w:eastAsia="Times New Roman" w:hAnsi="Times New Roman" w:cs="Times New Roman"/>
          <w:sz w:val="24"/>
          <w:szCs w:val="24"/>
          <w:lang w:eastAsia="uk-UA"/>
        </w:rPr>
        <w:t>Стаття 21. Поштові марки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20"/>
      <w:bookmarkEnd w:id="221"/>
      <w:r w:rsidRPr="00F14BEE">
        <w:rPr>
          <w:rFonts w:ascii="Times New Roman" w:eastAsia="Times New Roman" w:hAnsi="Times New Roman" w:cs="Times New Roman"/>
          <w:sz w:val="24"/>
          <w:szCs w:val="24"/>
          <w:lang w:eastAsia="uk-UA"/>
        </w:rPr>
        <w:t>Поштові марки (в тому числі надруковані на поштових конвертах і поштових картках) є засобом оплати послуг поштового зв'язку з пересилання письмової кореспонденції, що надаються національним оператором.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21"/>
      <w:bookmarkEnd w:id="222"/>
      <w:r w:rsidRPr="00F14BEE">
        <w:rPr>
          <w:rFonts w:ascii="Times New Roman" w:eastAsia="Times New Roman" w:hAnsi="Times New Roman" w:cs="Times New Roman"/>
          <w:sz w:val="24"/>
          <w:szCs w:val="24"/>
          <w:lang w:eastAsia="uk-UA"/>
        </w:rPr>
        <w:t>Національний оператор видає поштові марки, марковані конверти і картки за тематикою і зразками, які погоджуються з Редакційно-художньою радою, склад, функції, права та обов'язки якої визначаються уповноваженим центральним органом виконавчої влади у галузі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22"/>
      <w:bookmarkEnd w:id="223"/>
      <w:r w:rsidRPr="00F14BEE">
        <w:rPr>
          <w:rFonts w:ascii="Times New Roman" w:eastAsia="Times New Roman" w:hAnsi="Times New Roman" w:cs="Times New Roman"/>
          <w:sz w:val="24"/>
          <w:szCs w:val="24"/>
          <w:lang w:eastAsia="uk-UA"/>
        </w:rPr>
        <w:t>Стаття 22. Транспортні засоби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23"/>
      <w:bookmarkEnd w:id="224"/>
      <w:r w:rsidRPr="00F14BEE">
        <w:rPr>
          <w:rFonts w:ascii="Times New Roman" w:eastAsia="Times New Roman" w:hAnsi="Times New Roman" w:cs="Times New Roman"/>
          <w:sz w:val="24"/>
          <w:szCs w:val="24"/>
          <w:lang w:eastAsia="uk-UA"/>
        </w:rPr>
        <w:t>Оператори для перевезення пошти використовують власні транспортні засоби, а також на договірних засадах транспорт інших фізичних та юридичних осіб.</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24"/>
      <w:bookmarkEnd w:id="225"/>
      <w:r w:rsidRPr="00F14BEE">
        <w:rPr>
          <w:rFonts w:ascii="Times New Roman" w:eastAsia="Times New Roman" w:hAnsi="Times New Roman" w:cs="Times New Roman"/>
          <w:sz w:val="24"/>
          <w:szCs w:val="24"/>
          <w:lang w:eastAsia="uk-UA"/>
        </w:rPr>
        <w:t xml:space="preserve">Спеціально обладнані транспортні засоби із нанесеними на них розпізнавальними знаками та </w:t>
      </w:r>
      <w:proofErr w:type="spellStart"/>
      <w:r w:rsidRPr="00F14BEE">
        <w:rPr>
          <w:rFonts w:ascii="Times New Roman" w:eastAsia="Times New Roman" w:hAnsi="Times New Roman" w:cs="Times New Roman"/>
          <w:sz w:val="24"/>
          <w:szCs w:val="24"/>
          <w:lang w:eastAsia="uk-UA"/>
        </w:rPr>
        <w:t>кольорографічним</w:t>
      </w:r>
      <w:proofErr w:type="spellEnd"/>
      <w:r w:rsidRPr="00F14BEE">
        <w:rPr>
          <w:rFonts w:ascii="Times New Roman" w:eastAsia="Times New Roman" w:hAnsi="Times New Roman" w:cs="Times New Roman"/>
          <w:sz w:val="24"/>
          <w:szCs w:val="24"/>
          <w:lang w:eastAsia="uk-UA"/>
        </w:rPr>
        <w:t xml:space="preserve"> оформленням, які використовуються операторами для надання послуг поштового зв'язку, є спеціалізованими транспортними засобами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25"/>
      <w:bookmarkEnd w:id="226"/>
      <w:r w:rsidRPr="00F14BEE">
        <w:rPr>
          <w:rFonts w:ascii="Times New Roman" w:eastAsia="Times New Roman" w:hAnsi="Times New Roman" w:cs="Times New Roman"/>
          <w:sz w:val="24"/>
          <w:szCs w:val="24"/>
          <w:lang w:eastAsia="uk-UA"/>
        </w:rPr>
        <w:t xml:space="preserve">Вимоги щодо обладнання транспортних засобів та нанесення на них розпізнавальних знаків і </w:t>
      </w:r>
      <w:proofErr w:type="spellStart"/>
      <w:r w:rsidRPr="00F14BEE">
        <w:rPr>
          <w:rFonts w:ascii="Times New Roman" w:eastAsia="Times New Roman" w:hAnsi="Times New Roman" w:cs="Times New Roman"/>
          <w:sz w:val="24"/>
          <w:szCs w:val="24"/>
          <w:lang w:eastAsia="uk-UA"/>
        </w:rPr>
        <w:t>кольорографічного</w:t>
      </w:r>
      <w:proofErr w:type="spellEnd"/>
      <w:r w:rsidRPr="00F14BEE">
        <w:rPr>
          <w:rFonts w:ascii="Times New Roman" w:eastAsia="Times New Roman" w:hAnsi="Times New Roman" w:cs="Times New Roman"/>
          <w:sz w:val="24"/>
          <w:szCs w:val="24"/>
          <w:lang w:eastAsia="uk-UA"/>
        </w:rPr>
        <w:t xml:space="preserve"> оформлення встановлюються уповноваженим центральним органом виконавчої влади у галузі зв'язку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26"/>
      <w:bookmarkEnd w:id="227"/>
      <w:r w:rsidRPr="00F14BEE">
        <w:rPr>
          <w:rFonts w:ascii="Times New Roman" w:eastAsia="Times New Roman" w:hAnsi="Times New Roman" w:cs="Times New Roman"/>
          <w:sz w:val="24"/>
          <w:szCs w:val="24"/>
          <w:lang w:eastAsia="uk-UA"/>
        </w:rPr>
        <w:t>Перевезення поштових відправлень автомобільним, водним, залізничним та авіаційним транспортом здійснюється на договірних засадах відповідно до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27"/>
      <w:bookmarkEnd w:id="228"/>
      <w:r w:rsidRPr="00F14BEE">
        <w:rPr>
          <w:rFonts w:ascii="Times New Roman" w:eastAsia="Times New Roman" w:hAnsi="Times New Roman" w:cs="Times New Roman"/>
          <w:sz w:val="24"/>
          <w:szCs w:val="24"/>
          <w:lang w:eastAsia="uk-UA"/>
        </w:rPr>
        <w:t>Перевезення поштових відправлень транспортом загального користування, перевантаження поштових відправлень здійснюються у першочерговому порядку.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28"/>
      <w:bookmarkEnd w:id="229"/>
      <w:r w:rsidRPr="00F14BEE">
        <w:rPr>
          <w:rFonts w:ascii="Times New Roman" w:eastAsia="Times New Roman" w:hAnsi="Times New Roman" w:cs="Times New Roman"/>
          <w:sz w:val="24"/>
          <w:szCs w:val="24"/>
          <w:lang w:eastAsia="uk-UA"/>
        </w:rPr>
        <w:t>Приймання поїздів, у складі яких курсують спеціально обладнані вагони для перевезення пошти, повинно здійснюватися на платформи і колії, де забезпечуються необхідні умови для обміну пошти.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29"/>
      <w:bookmarkEnd w:id="230"/>
      <w:r w:rsidRPr="00F14BEE">
        <w:rPr>
          <w:rFonts w:ascii="Times New Roman" w:eastAsia="Times New Roman" w:hAnsi="Times New Roman" w:cs="Times New Roman"/>
          <w:sz w:val="24"/>
          <w:szCs w:val="24"/>
          <w:lang w:eastAsia="uk-UA"/>
        </w:rPr>
        <w:t>Проїзд транспортних засобів поштового зв'язку до об'єктів поштового зв'язку, в тому числі розташованих при вокзалах, станціях та портах, а також у пунктах пропуску через державний кордон України, з метою обміну поштових відправлень здійснюється безперешкодно, позачергово і безоплатно.</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30"/>
      <w:bookmarkEnd w:id="231"/>
      <w:r w:rsidRPr="00F14BEE">
        <w:rPr>
          <w:rFonts w:ascii="Times New Roman" w:eastAsia="Times New Roman" w:hAnsi="Times New Roman" w:cs="Times New Roman"/>
          <w:sz w:val="24"/>
          <w:szCs w:val="24"/>
          <w:lang w:eastAsia="uk-UA"/>
        </w:rPr>
        <w:t>Стаття 23. Особливості використання засобів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32" w:name="n231"/>
      <w:bookmarkEnd w:id="232"/>
      <w:r w:rsidRPr="00F14BEE">
        <w:rPr>
          <w:rFonts w:ascii="Times New Roman" w:eastAsia="Times New Roman" w:hAnsi="Times New Roman" w:cs="Times New Roman"/>
          <w:i/>
          <w:iCs/>
          <w:sz w:val="24"/>
          <w:szCs w:val="24"/>
          <w:lang w:eastAsia="uk-UA"/>
        </w:rPr>
        <w:t xml:space="preserve">{Частину першу статті 23 виключено на підставі Закону </w:t>
      </w:r>
      <w:hyperlink r:id="rId56" w:anchor="n314" w:tgtFrame="_blank" w:history="1">
        <w:r w:rsidRPr="00F14BEE">
          <w:rPr>
            <w:rFonts w:ascii="Times New Roman" w:eastAsia="Times New Roman" w:hAnsi="Times New Roman" w:cs="Times New Roman"/>
            <w:i/>
            <w:iCs/>
            <w:color w:val="0000FF"/>
            <w:sz w:val="24"/>
            <w:szCs w:val="24"/>
            <w:u w:val="single"/>
            <w:lang w:eastAsia="uk-UA"/>
          </w:rPr>
          <w:t>№ 124-IX від 20.09.2019</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32"/>
      <w:bookmarkEnd w:id="233"/>
      <w:r w:rsidRPr="00F14BEE">
        <w:rPr>
          <w:rFonts w:ascii="Times New Roman" w:eastAsia="Times New Roman" w:hAnsi="Times New Roman" w:cs="Times New Roman"/>
          <w:sz w:val="24"/>
          <w:szCs w:val="24"/>
          <w:lang w:eastAsia="uk-UA"/>
        </w:rPr>
        <w:t>Доставка простих листів, поштових карток, бандеролей, періодичних друкованих видань та повідомлень про надходження реєстрованих поштових відправлень здійснюється до абонентських поштових шаф (абонентських поштових скриньок) адресатів.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33"/>
      <w:bookmarkEnd w:id="234"/>
      <w:r w:rsidRPr="00F14BEE">
        <w:rPr>
          <w:rFonts w:ascii="Times New Roman" w:eastAsia="Times New Roman" w:hAnsi="Times New Roman" w:cs="Times New Roman"/>
          <w:sz w:val="24"/>
          <w:szCs w:val="24"/>
          <w:lang w:eastAsia="uk-UA"/>
        </w:rPr>
        <w:t>Придбання, установка і утримання в належному стані абонентських поштових шаф (абонентських поштових скриньок) здійснюються власниками житлових та адміністративних будинків.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34"/>
      <w:bookmarkEnd w:id="235"/>
      <w:r w:rsidRPr="00F14BEE">
        <w:rPr>
          <w:rFonts w:ascii="Times New Roman" w:eastAsia="Times New Roman" w:hAnsi="Times New Roman" w:cs="Times New Roman"/>
          <w:sz w:val="24"/>
          <w:szCs w:val="24"/>
          <w:lang w:eastAsia="uk-UA"/>
        </w:rPr>
        <w:t>Абонентські поштові шафи (абонентські поштові скриньки) встановлюються у місцях, зручних для доставки пошти.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35"/>
      <w:bookmarkEnd w:id="236"/>
      <w:r w:rsidRPr="00F14BEE">
        <w:rPr>
          <w:rFonts w:ascii="Times New Roman" w:eastAsia="Times New Roman" w:hAnsi="Times New Roman" w:cs="Times New Roman"/>
          <w:sz w:val="24"/>
          <w:szCs w:val="24"/>
          <w:lang w:eastAsia="uk-UA"/>
        </w:rPr>
        <w:t>Невиконання вимог щодо розміщення абонентських поштових шаф (абонентських поштових скриньок) звільняє оператора від відповідальності за доставку адресату поштових відправлень. У цьому разі оператор зобов'язаний повідомити користувачів про свою відмову від доставки поштових відправлень.</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36"/>
      <w:bookmarkEnd w:id="237"/>
      <w:r w:rsidRPr="00F14BEE">
        <w:rPr>
          <w:rFonts w:ascii="Times New Roman" w:eastAsia="Times New Roman" w:hAnsi="Times New Roman" w:cs="Times New Roman"/>
          <w:sz w:val="24"/>
          <w:szCs w:val="24"/>
          <w:lang w:eastAsia="uk-UA"/>
        </w:rPr>
        <w:t>Поштові скриньки, призначені для збирання від відправників простих листів і поштових карток, розміщуються у зручних місцях, визначених національним оператором за погодженням з місцевими органами виконавчої влади або органами місцевого самоврядування.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37"/>
      <w:bookmarkEnd w:id="238"/>
      <w:r w:rsidRPr="00F14BEE">
        <w:rPr>
          <w:rFonts w:ascii="Times New Roman" w:eastAsia="Times New Roman" w:hAnsi="Times New Roman" w:cs="Times New Roman"/>
          <w:sz w:val="24"/>
          <w:szCs w:val="24"/>
          <w:lang w:eastAsia="uk-UA"/>
        </w:rPr>
        <w:t>Стаття 24. Економічні основи діяльності операторів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38"/>
      <w:bookmarkEnd w:id="239"/>
      <w:r w:rsidRPr="00F14BEE">
        <w:rPr>
          <w:rFonts w:ascii="Times New Roman" w:eastAsia="Times New Roman" w:hAnsi="Times New Roman" w:cs="Times New Roman"/>
          <w:sz w:val="24"/>
          <w:szCs w:val="24"/>
          <w:lang w:eastAsia="uk-UA"/>
        </w:rPr>
        <w:t>Оператори відповідно до законодавства України самостійно планують свою діяльність і визначають перспективи свого розвитку виходячи з попиту на послуги поштового зв'язку та замовлень держави на ці послуги.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39"/>
      <w:bookmarkEnd w:id="240"/>
      <w:r w:rsidRPr="00F14BEE">
        <w:rPr>
          <w:rFonts w:ascii="Times New Roman" w:eastAsia="Times New Roman" w:hAnsi="Times New Roman" w:cs="Times New Roman"/>
          <w:sz w:val="24"/>
          <w:szCs w:val="24"/>
          <w:lang w:eastAsia="uk-UA"/>
        </w:rPr>
        <w:t>Для забезпечення сталих умов роботи та розвитку власної мережі поштового зв'язку оператор має право здійснювати внутрішньогосподарську централізацію, перерозподіл та використання власних ресурсів.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40"/>
      <w:bookmarkEnd w:id="241"/>
      <w:r w:rsidRPr="00F14BEE">
        <w:rPr>
          <w:rFonts w:ascii="Times New Roman" w:eastAsia="Times New Roman" w:hAnsi="Times New Roman" w:cs="Times New Roman"/>
          <w:sz w:val="24"/>
          <w:szCs w:val="24"/>
          <w:lang w:eastAsia="uk-UA"/>
        </w:rPr>
        <w:t>Доходи філіалів національного оператора від господарської діяльності у сфері надання послуг поштового зв'язку визначаються у межах доходних надходжень, перерозподілених між філіалами.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41"/>
      <w:bookmarkEnd w:id="242"/>
      <w:r w:rsidRPr="00F14BEE">
        <w:rPr>
          <w:rFonts w:ascii="Times New Roman" w:eastAsia="Times New Roman" w:hAnsi="Times New Roman" w:cs="Times New Roman"/>
          <w:sz w:val="24"/>
          <w:szCs w:val="24"/>
          <w:lang w:eastAsia="uk-UA"/>
        </w:rPr>
        <w:t>Стаття 25. Виконання державних замовлень щодо надання послуг поштового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42"/>
      <w:bookmarkEnd w:id="243"/>
      <w:r w:rsidRPr="00F14BEE">
        <w:rPr>
          <w:rFonts w:ascii="Times New Roman" w:eastAsia="Times New Roman" w:hAnsi="Times New Roman" w:cs="Times New Roman"/>
          <w:sz w:val="24"/>
          <w:szCs w:val="24"/>
          <w:lang w:eastAsia="uk-UA"/>
        </w:rPr>
        <w:t>Державне замовлення щодо надання послуг поштового зв'язку обумовлюється державним контрактом між уповноваженим центральним органом виконавчої влади, визначеним Кабінетом Міністрів України, та оператором.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43"/>
      <w:bookmarkEnd w:id="244"/>
      <w:r w:rsidRPr="00F14BEE">
        <w:rPr>
          <w:rFonts w:ascii="Times New Roman" w:eastAsia="Times New Roman" w:hAnsi="Times New Roman" w:cs="Times New Roman"/>
          <w:sz w:val="24"/>
          <w:szCs w:val="24"/>
          <w:lang w:eastAsia="uk-UA"/>
        </w:rPr>
        <w:t>Оператори надають відповідно до законодавства України послуги на пільговій основі з покриттям пов'язаних з цим витрат за рахунок Державного бюджету України і місцевих бюджетів.</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44"/>
      <w:bookmarkEnd w:id="245"/>
      <w:r w:rsidRPr="00F14BEE">
        <w:rPr>
          <w:rFonts w:ascii="Times New Roman" w:eastAsia="Times New Roman" w:hAnsi="Times New Roman" w:cs="Times New Roman"/>
          <w:sz w:val="24"/>
          <w:szCs w:val="24"/>
          <w:lang w:eastAsia="uk-UA"/>
        </w:rPr>
        <w:t>Стаття 26. Митний контроль та митне оформлення міжнародних поштових відправлень</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45"/>
      <w:bookmarkEnd w:id="246"/>
      <w:r w:rsidRPr="00F14BEE">
        <w:rPr>
          <w:rFonts w:ascii="Times New Roman" w:eastAsia="Times New Roman" w:hAnsi="Times New Roman" w:cs="Times New Roman"/>
          <w:sz w:val="24"/>
          <w:szCs w:val="24"/>
          <w:lang w:eastAsia="uk-UA"/>
        </w:rPr>
        <w:t>Міжнародні поштові відправлення під час переміщення через митний кордон України пред'являються операторами для митного контролю.</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46"/>
      <w:bookmarkEnd w:id="247"/>
      <w:r w:rsidRPr="00F14BEE">
        <w:rPr>
          <w:rFonts w:ascii="Times New Roman" w:eastAsia="Times New Roman" w:hAnsi="Times New Roman" w:cs="Times New Roman"/>
          <w:sz w:val="24"/>
          <w:szCs w:val="24"/>
          <w:lang w:eastAsia="uk-UA"/>
        </w:rPr>
        <w:t>Митні органи мають право вилучати в установленому законодавством України порядку предмети, заборонені законом до пересилання у міжнародних поштових відправленнях або відправлені з порушеннями митного законодавства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8" w:name="n247"/>
      <w:bookmarkEnd w:id="248"/>
      <w:r w:rsidRPr="00F14BEE">
        <w:rPr>
          <w:rFonts w:ascii="Times New Roman" w:eastAsia="Times New Roman" w:hAnsi="Times New Roman" w:cs="Times New Roman"/>
          <w:i/>
          <w:iCs/>
          <w:sz w:val="24"/>
          <w:szCs w:val="24"/>
          <w:lang w:eastAsia="uk-UA"/>
        </w:rPr>
        <w:t xml:space="preserve">{Частина друга статті 26 із змінами, внесеними згідно із Законом </w:t>
      </w:r>
      <w:hyperlink r:id="rId57" w:anchor="n227" w:tgtFrame="_blank" w:history="1">
        <w:r w:rsidRPr="00F14BEE">
          <w:rPr>
            <w:rFonts w:ascii="Times New Roman" w:eastAsia="Times New Roman" w:hAnsi="Times New Roman" w:cs="Times New Roman"/>
            <w:i/>
            <w:iCs/>
            <w:color w:val="0000FF"/>
            <w:sz w:val="24"/>
            <w:szCs w:val="24"/>
            <w:u w:val="single"/>
            <w:lang w:eastAsia="uk-UA"/>
          </w:rPr>
          <w:t>№ 406-VII від 04.07.2013</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48"/>
      <w:bookmarkEnd w:id="249"/>
      <w:r w:rsidRPr="00F14BEE">
        <w:rPr>
          <w:rFonts w:ascii="Times New Roman" w:eastAsia="Times New Roman" w:hAnsi="Times New Roman" w:cs="Times New Roman"/>
          <w:sz w:val="24"/>
          <w:szCs w:val="24"/>
          <w:lang w:eastAsia="uk-UA"/>
        </w:rPr>
        <w:t>Оператори не відповідають за ненадання чи неналежне надання послуг поштового зв'язку внаслідок прийняття митними органами рішень щодо поштових відправлень під час здійснення митного контролю.</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0" w:name="n249"/>
      <w:bookmarkEnd w:id="250"/>
      <w:r w:rsidRPr="00F14BEE">
        <w:rPr>
          <w:rFonts w:ascii="Times New Roman" w:eastAsia="Times New Roman" w:hAnsi="Times New Roman" w:cs="Times New Roman"/>
          <w:i/>
          <w:iCs/>
          <w:sz w:val="24"/>
          <w:szCs w:val="24"/>
          <w:lang w:eastAsia="uk-UA"/>
        </w:rPr>
        <w:t xml:space="preserve">{Частина третя статті 26 із змінами, внесеними згідно із Законом </w:t>
      </w:r>
      <w:hyperlink r:id="rId58" w:anchor="n227" w:tgtFrame="_blank" w:history="1">
        <w:r w:rsidRPr="00F14BEE">
          <w:rPr>
            <w:rFonts w:ascii="Times New Roman" w:eastAsia="Times New Roman" w:hAnsi="Times New Roman" w:cs="Times New Roman"/>
            <w:i/>
            <w:iCs/>
            <w:color w:val="0000FF"/>
            <w:sz w:val="24"/>
            <w:szCs w:val="24"/>
            <w:u w:val="single"/>
            <w:lang w:eastAsia="uk-UA"/>
          </w:rPr>
          <w:t>№ 406-VII від 04.07.2013</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1" w:name="n271"/>
      <w:bookmarkEnd w:id="251"/>
      <w:r w:rsidRPr="00F14BEE">
        <w:rPr>
          <w:rFonts w:ascii="Times New Roman" w:eastAsia="Times New Roman" w:hAnsi="Times New Roman" w:cs="Times New Roman"/>
          <w:i/>
          <w:iCs/>
          <w:sz w:val="24"/>
          <w:szCs w:val="24"/>
          <w:lang w:eastAsia="uk-UA"/>
        </w:rPr>
        <w:t xml:space="preserve">{Стаття 26 із змінами, внесеними згідно із Законом </w:t>
      </w:r>
      <w:hyperlink r:id="rId59" w:anchor="n306" w:tgtFrame="_blank" w:history="1">
        <w:r w:rsidRPr="00F14BEE">
          <w:rPr>
            <w:rFonts w:ascii="Times New Roman" w:eastAsia="Times New Roman" w:hAnsi="Times New Roman" w:cs="Times New Roman"/>
            <w:i/>
            <w:iCs/>
            <w:color w:val="0000FF"/>
            <w:sz w:val="24"/>
            <w:szCs w:val="24"/>
            <w:u w:val="single"/>
            <w:lang w:eastAsia="uk-UA"/>
          </w:rPr>
          <w:t>№ 440-IX від 14.01.2020</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50"/>
      <w:bookmarkEnd w:id="252"/>
      <w:r w:rsidRPr="00F14BEE">
        <w:rPr>
          <w:rFonts w:ascii="Times New Roman" w:eastAsia="Times New Roman" w:hAnsi="Times New Roman" w:cs="Times New Roman"/>
          <w:sz w:val="24"/>
          <w:szCs w:val="24"/>
          <w:lang w:eastAsia="uk-UA"/>
        </w:rPr>
        <w:t>Стаття 27. Міжнародне співробітництво</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51"/>
      <w:bookmarkEnd w:id="253"/>
      <w:r w:rsidRPr="00F14BEE">
        <w:rPr>
          <w:rFonts w:ascii="Times New Roman" w:eastAsia="Times New Roman" w:hAnsi="Times New Roman" w:cs="Times New Roman"/>
          <w:sz w:val="24"/>
          <w:szCs w:val="24"/>
          <w:lang w:eastAsia="uk-UA"/>
        </w:rPr>
        <w:t>Міжнародне співробітництво у сфері надання послуг поштового зв'язку здійснюється відповідно до законодавства України та відповідних міжнародних договорів України, згода на обов'язковість яких надана Верховною Радою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52"/>
      <w:bookmarkEnd w:id="254"/>
      <w:r w:rsidRPr="00F14BEE">
        <w:rPr>
          <w:rFonts w:ascii="Times New Roman" w:eastAsia="Times New Roman" w:hAnsi="Times New Roman" w:cs="Times New Roman"/>
          <w:sz w:val="24"/>
          <w:szCs w:val="24"/>
          <w:lang w:eastAsia="uk-UA"/>
        </w:rPr>
        <w:t>Правові, організаційні та фінансові відносини з міжнародними організаціями поштового зв'язку, а також представництво України у міжнародних організаціях поштового зв'язку, міжнародний правовий захист інтересів України у питаннях поштового зв'язку в межах своїх повноважень здійснює уповноважений центральний орган виконавчої влади у галузі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53"/>
      <w:bookmarkEnd w:id="255"/>
      <w:r w:rsidRPr="00F14BEE">
        <w:rPr>
          <w:rFonts w:ascii="Times New Roman" w:eastAsia="Times New Roman" w:hAnsi="Times New Roman" w:cs="Times New Roman"/>
          <w:sz w:val="24"/>
          <w:szCs w:val="24"/>
          <w:lang w:eastAsia="uk-UA"/>
        </w:rPr>
        <w:t>Національний оператор у порядку, визначеному законодавством України, підтримує співробітництво з операторами поштового зв'язку інших держав, забезпечує виконання рішень, визначених нормативними актами Всесвітнього поштового союзу, згода на обов'язковість яких надана Верховною Радою України.</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54"/>
      <w:bookmarkEnd w:id="256"/>
      <w:r w:rsidRPr="00F14BEE">
        <w:rPr>
          <w:rFonts w:ascii="Times New Roman" w:eastAsia="Times New Roman" w:hAnsi="Times New Roman" w:cs="Times New Roman"/>
          <w:sz w:val="24"/>
          <w:szCs w:val="24"/>
          <w:lang w:eastAsia="uk-UA"/>
        </w:rPr>
        <w:t>Стаття 28. Відповідальність за порушення законодавства про поштовий зв'язок</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55"/>
      <w:bookmarkEnd w:id="257"/>
      <w:r w:rsidRPr="00F14BEE">
        <w:rPr>
          <w:rFonts w:ascii="Times New Roman" w:eastAsia="Times New Roman" w:hAnsi="Times New Roman" w:cs="Times New Roman"/>
          <w:sz w:val="24"/>
          <w:szCs w:val="24"/>
          <w:lang w:eastAsia="uk-UA"/>
        </w:rPr>
        <w:t>Порушення правил надання послуг поштового зв'язку, виготовлення з метою збуту чи збут свідомо підроблених поштових марок та кліше державних знаків маркувальних машин, псування засобів поштового зв'язку, крадіжка чи пошкодження поштових відправлень тягне за собою відповідальність відповідно до закону.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56"/>
      <w:bookmarkEnd w:id="258"/>
      <w:r w:rsidRPr="00F14BEE">
        <w:rPr>
          <w:rFonts w:ascii="Times New Roman" w:eastAsia="Times New Roman" w:hAnsi="Times New Roman" w:cs="Times New Roman"/>
          <w:sz w:val="24"/>
          <w:szCs w:val="24"/>
          <w:lang w:eastAsia="uk-UA"/>
        </w:rPr>
        <w:t>Стаття 29. Прикінцеві положення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57"/>
      <w:bookmarkEnd w:id="259"/>
      <w:r w:rsidRPr="00F14BEE">
        <w:rPr>
          <w:rFonts w:ascii="Times New Roman" w:eastAsia="Times New Roman" w:hAnsi="Times New Roman" w:cs="Times New Roman"/>
          <w:sz w:val="24"/>
          <w:szCs w:val="24"/>
          <w:lang w:eastAsia="uk-UA"/>
        </w:rPr>
        <w:t>1. Цей Закон набирає чинності з дня його опублікування.</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58"/>
      <w:bookmarkEnd w:id="260"/>
      <w:r w:rsidRPr="00F14BEE">
        <w:rPr>
          <w:rFonts w:ascii="Times New Roman" w:eastAsia="Times New Roman" w:hAnsi="Times New Roman" w:cs="Times New Roman"/>
          <w:sz w:val="24"/>
          <w:szCs w:val="24"/>
          <w:lang w:eastAsia="uk-UA"/>
        </w:rPr>
        <w:t>2. До утворення національної комісії, що здійснює державне регулювання у сфері зв'язку та інформатизації, виконання її функцій покладається на уповноважений центральний орган виконавчої влади у галузі зв'язку.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59"/>
      <w:bookmarkEnd w:id="261"/>
      <w:r w:rsidRPr="00F14BEE">
        <w:rPr>
          <w:rFonts w:ascii="Times New Roman" w:eastAsia="Times New Roman" w:hAnsi="Times New Roman" w:cs="Times New Roman"/>
          <w:sz w:val="24"/>
          <w:szCs w:val="24"/>
          <w:lang w:eastAsia="uk-UA"/>
        </w:rPr>
        <w:t>3. До приведення законодавства України у відповідність з нормами цього Закону воно застосовується у частині, що не суперечить цьому Закону.</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62" w:name="n260"/>
      <w:bookmarkEnd w:id="262"/>
      <w:r w:rsidRPr="00F14BEE">
        <w:rPr>
          <w:rFonts w:ascii="Times New Roman" w:eastAsia="Times New Roman" w:hAnsi="Times New Roman" w:cs="Times New Roman"/>
          <w:i/>
          <w:iCs/>
          <w:sz w:val="24"/>
          <w:szCs w:val="24"/>
          <w:lang w:eastAsia="uk-UA"/>
        </w:rPr>
        <w:t xml:space="preserve">{Пункт 4 статті 29 втратив чинність на підставі Закону </w:t>
      </w:r>
      <w:hyperlink r:id="rId60" w:tgtFrame="_blank" w:history="1">
        <w:r w:rsidRPr="00F14BEE">
          <w:rPr>
            <w:rFonts w:ascii="Times New Roman" w:eastAsia="Times New Roman" w:hAnsi="Times New Roman" w:cs="Times New Roman"/>
            <w:i/>
            <w:iCs/>
            <w:color w:val="0000FF"/>
            <w:sz w:val="24"/>
            <w:szCs w:val="24"/>
            <w:u w:val="single"/>
            <w:lang w:eastAsia="uk-UA"/>
          </w:rPr>
          <w:t>№ 222-VIII від 02.03.2015</w:t>
        </w:r>
      </w:hyperlink>
      <w:r w:rsidRPr="00F14BEE">
        <w:rPr>
          <w:rFonts w:ascii="Times New Roman" w:eastAsia="Times New Roman" w:hAnsi="Times New Roman" w:cs="Times New Roman"/>
          <w:i/>
          <w:iCs/>
          <w:sz w:val="24"/>
          <w:szCs w:val="24"/>
          <w:lang w:eastAsia="uk-UA"/>
        </w:rPr>
        <w:t>}</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61"/>
      <w:bookmarkEnd w:id="263"/>
      <w:r w:rsidRPr="00F14BEE">
        <w:rPr>
          <w:rFonts w:ascii="Times New Roman" w:eastAsia="Times New Roman" w:hAnsi="Times New Roman" w:cs="Times New Roman"/>
          <w:sz w:val="24"/>
          <w:szCs w:val="24"/>
          <w:lang w:eastAsia="uk-UA"/>
        </w:rPr>
        <w:t>5. Кабінету Міністрів України протягом двох місяців з дня набрання чинності цим Законом: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62"/>
      <w:bookmarkEnd w:id="264"/>
      <w:r w:rsidRPr="00F14BEE">
        <w:rPr>
          <w:rFonts w:ascii="Times New Roman" w:eastAsia="Times New Roman" w:hAnsi="Times New Roman" w:cs="Times New Roman"/>
          <w:sz w:val="24"/>
          <w:szCs w:val="24"/>
          <w:lang w:eastAsia="uk-UA"/>
        </w:rPr>
        <w:t>внести на розгляд Верховної Ради України пропозиції щодо приведення законодавчих актів України у відповідність з цим Законом;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63"/>
      <w:bookmarkEnd w:id="265"/>
      <w:r w:rsidRPr="00F14BEE">
        <w:rPr>
          <w:rFonts w:ascii="Times New Roman" w:eastAsia="Times New Roman" w:hAnsi="Times New Roman" w:cs="Times New Roman"/>
          <w:sz w:val="24"/>
          <w:szCs w:val="24"/>
          <w:lang w:eastAsia="uk-UA"/>
        </w:rPr>
        <w:t>привести свої нормативно-правові акти у відповідність з цим Законом;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64"/>
      <w:bookmarkEnd w:id="266"/>
      <w:r w:rsidRPr="00F14BEE">
        <w:rPr>
          <w:rFonts w:ascii="Times New Roman" w:eastAsia="Times New Roman" w:hAnsi="Times New Roman" w:cs="Times New Roman"/>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з цим Законом;</w:t>
      </w:r>
    </w:p>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65"/>
      <w:bookmarkEnd w:id="267"/>
      <w:r w:rsidRPr="00F14BEE">
        <w:rPr>
          <w:rFonts w:ascii="Times New Roman" w:eastAsia="Times New Roman" w:hAnsi="Times New Roman" w:cs="Times New Roman"/>
          <w:sz w:val="24"/>
          <w:szCs w:val="24"/>
          <w:lang w:eastAsia="uk-UA"/>
        </w:rPr>
        <w:t>прийняти нормативно-правові акти, необхідні для реалізації цього Закону.</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F14BEE" w:rsidRPr="00F14BEE" w:rsidTr="00F14BEE">
        <w:trPr>
          <w:tblCellSpacing w:w="0" w:type="dxa"/>
        </w:trPr>
        <w:tc>
          <w:tcPr>
            <w:tcW w:w="1500" w:type="pct"/>
            <w:hideMark/>
          </w:tcPr>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66"/>
            <w:bookmarkEnd w:id="268"/>
            <w:r w:rsidRPr="00F14BEE">
              <w:rPr>
                <w:rFonts w:ascii="Times New Roman" w:eastAsia="Times New Roman" w:hAnsi="Times New Roman" w:cs="Times New Roman"/>
                <w:sz w:val="24"/>
                <w:szCs w:val="24"/>
                <w:lang w:eastAsia="uk-UA"/>
              </w:rPr>
              <w:t>Президент України</w:t>
            </w:r>
          </w:p>
        </w:tc>
        <w:tc>
          <w:tcPr>
            <w:tcW w:w="3500" w:type="pct"/>
            <w:hideMark/>
          </w:tcPr>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r w:rsidRPr="00F14BEE">
              <w:rPr>
                <w:rFonts w:ascii="Times New Roman" w:eastAsia="Times New Roman" w:hAnsi="Times New Roman" w:cs="Times New Roman"/>
                <w:sz w:val="24"/>
                <w:szCs w:val="24"/>
                <w:lang w:eastAsia="uk-UA"/>
              </w:rPr>
              <w:t>Л.КУЧМА</w:t>
            </w:r>
          </w:p>
        </w:tc>
      </w:tr>
      <w:tr w:rsidR="00F14BEE" w:rsidRPr="00F14BEE" w:rsidTr="00F14BEE">
        <w:trPr>
          <w:tblCellSpacing w:w="0" w:type="dxa"/>
        </w:trPr>
        <w:tc>
          <w:tcPr>
            <w:tcW w:w="0" w:type="auto"/>
            <w:hideMark/>
          </w:tcPr>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r w:rsidRPr="00F14BEE">
              <w:rPr>
                <w:rFonts w:ascii="Times New Roman" w:eastAsia="Times New Roman" w:hAnsi="Times New Roman" w:cs="Times New Roman"/>
                <w:sz w:val="24"/>
                <w:szCs w:val="24"/>
                <w:lang w:eastAsia="uk-UA"/>
              </w:rPr>
              <w:t xml:space="preserve">м. Київ </w:t>
            </w:r>
            <w:r w:rsidRPr="00F14BEE">
              <w:rPr>
                <w:rFonts w:ascii="Times New Roman" w:eastAsia="Times New Roman" w:hAnsi="Times New Roman" w:cs="Times New Roman"/>
                <w:sz w:val="24"/>
                <w:szCs w:val="24"/>
                <w:lang w:eastAsia="uk-UA"/>
              </w:rPr>
              <w:br/>
              <w:t xml:space="preserve">4 жовтня 2001 року </w:t>
            </w:r>
            <w:r w:rsidRPr="00F14BEE">
              <w:rPr>
                <w:rFonts w:ascii="Times New Roman" w:eastAsia="Times New Roman" w:hAnsi="Times New Roman" w:cs="Times New Roman"/>
                <w:sz w:val="24"/>
                <w:szCs w:val="24"/>
                <w:lang w:eastAsia="uk-UA"/>
              </w:rPr>
              <w:br/>
              <w:t>№ 2759-III</w:t>
            </w:r>
          </w:p>
        </w:tc>
        <w:tc>
          <w:tcPr>
            <w:tcW w:w="0" w:type="auto"/>
            <w:hideMark/>
          </w:tcPr>
          <w:p w:rsidR="00F14BEE" w:rsidRPr="00F14BEE" w:rsidRDefault="00F14BEE" w:rsidP="00F14BEE">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CD6127" w:rsidRDefault="00CD6127"/>
    <w:sectPr w:rsidR="00CD61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2A"/>
    <w:rsid w:val="00CD6127"/>
    <w:rsid w:val="00E1142A"/>
    <w:rsid w:val="00F14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F14BEE"/>
  </w:style>
  <w:style w:type="paragraph" w:customStyle="1" w:styleId="rvps6">
    <w:name w:val="rvps6"/>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14BEE"/>
  </w:style>
  <w:style w:type="character" w:customStyle="1" w:styleId="rvts44">
    <w:name w:val="rvts44"/>
    <w:basedOn w:val="a0"/>
    <w:rsid w:val="00F14BEE"/>
  </w:style>
  <w:style w:type="paragraph" w:customStyle="1" w:styleId="rvps18">
    <w:name w:val="rvps18"/>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14BEE"/>
    <w:rPr>
      <w:color w:val="0000FF"/>
      <w:u w:val="single"/>
    </w:rPr>
  </w:style>
  <w:style w:type="paragraph" w:customStyle="1" w:styleId="rvps2">
    <w:name w:val="rvps2"/>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14BEE"/>
  </w:style>
  <w:style w:type="character" w:customStyle="1" w:styleId="rvts9">
    <w:name w:val="rvts9"/>
    <w:basedOn w:val="a0"/>
    <w:rsid w:val="00F14BEE"/>
  </w:style>
  <w:style w:type="character" w:customStyle="1" w:styleId="rvts37">
    <w:name w:val="rvts37"/>
    <w:basedOn w:val="a0"/>
    <w:rsid w:val="00F14BEE"/>
  </w:style>
  <w:style w:type="paragraph" w:customStyle="1" w:styleId="rvps4">
    <w:name w:val="rvps4"/>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F14BEE"/>
  </w:style>
  <w:style w:type="paragraph" w:customStyle="1" w:styleId="rvps6">
    <w:name w:val="rvps6"/>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14BEE"/>
  </w:style>
  <w:style w:type="character" w:customStyle="1" w:styleId="rvts44">
    <w:name w:val="rvts44"/>
    <w:basedOn w:val="a0"/>
    <w:rsid w:val="00F14BEE"/>
  </w:style>
  <w:style w:type="paragraph" w:customStyle="1" w:styleId="rvps18">
    <w:name w:val="rvps18"/>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14BEE"/>
    <w:rPr>
      <w:color w:val="0000FF"/>
      <w:u w:val="single"/>
    </w:rPr>
  </w:style>
  <w:style w:type="paragraph" w:customStyle="1" w:styleId="rvps2">
    <w:name w:val="rvps2"/>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14BEE"/>
  </w:style>
  <w:style w:type="character" w:customStyle="1" w:styleId="rvts9">
    <w:name w:val="rvts9"/>
    <w:basedOn w:val="a0"/>
    <w:rsid w:val="00F14BEE"/>
  </w:style>
  <w:style w:type="character" w:customStyle="1" w:styleId="rvts37">
    <w:name w:val="rvts37"/>
    <w:basedOn w:val="a0"/>
    <w:rsid w:val="00F14BEE"/>
  </w:style>
  <w:style w:type="paragraph" w:customStyle="1" w:styleId="rvps4">
    <w:name w:val="rvps4"/>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F14BE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1836">
      <w:bodyDiv w:val="1"/>
      <w:marLeft w:val="0"/>
      <w:marRight w:val="0"/>
      <w:marTop w:val="0"/>
      <w:marBottom w:val="0"/>
      <w:divBdr>
        <w:top w:val="none" w:sz="0" w:space="0" w:color="auto"/>
        <w:left w:val="none" w:sz="0" w:space="0" w:color="auto"/>
        <w:bottom w:val="none" w:sz="0" w:space="0" w:color="auto"/>
        <w:right w:val="none" w:sz="0" w:space="0" w:color="auto"/>
      </w:divBdr>
      <w:divsChild>
        <w:div w:id="392849175">
          <w:marLeft w:val="0"/>
          <w:marRight w:val="0"/>
          <w:marTop w:val="0"/>
          <w:marBottom w:val="0"/>
          <w:divBdr>
            <w:top w:val="none" w:sz="0" w:space="0" w:color="auto"/>
            <w:left w:val="none" w:sz="0" w:space="0" w:color="auto"/>
            <w:bottom w:val="none" w:sz="0" w:space="0" w:color="auto"/>
            <w:right w:val="none" w:sz="0" w:space="0" w:color="auto"/>
          </w:divBdr>
        </w:div>
        <w:div w:id="1917861972">
          <w:marLeft w:val="0"/>
          <w:marRight w:val="0"/>
          <w:marTop w:val="0"/>
          <w:marBottom w:val="0"/>
          <w:divBdr>
            <w:top w:val="none" w:sz="0" w:space="0" w:color="auto"/>
            <w:left w:val="none" w:sz="0" w:space="0" w:color="auto"/>
            <w:bottom w:val="none" w:sz="0" w:space="0" w:color="auto"/>
            <w:right w:val="none" w:sz="0" w:space="0" w:color="auto"/>
          </w:divBdr>
        </w:div>
        <w:div w:id="1698774534">
          <w:marLeft w:val="0"/>
          <w:marRight w:val="0"/>
          <w:marTop w:val="0"/>
          <w:marBottom w:val="0"/>
          <w:divBdr>
            <w:top w:val="none" w:sz="0" w:space="0" w:color="auto"/>
            <w:left w:val="none" w:sz="0" w:space="0" w:color="auto"/>
            <w:bottom w:val="none" w:sz="0" w:space="0" w:color="auto"/>
            <w:right w:val="none" w:sz="0" w:space="0" w:color="auto"/>
          </w:divBdr>
        </w:div>
        <w:div w:id="2007709506">
          <w:marLeft w:val="0"/>
          <w:marRight w:val="0"/>
          <w:marTop w:val="0"/>
          <w:marBottom w:val="0"/>
          <w:divBdr>
            <w:top w:val="none" w:sz="0" w:space="0" w:color="auto"/>
            <w:left w:val="none" w:sz="0" w:space="0" w:color="auto"/>
            <w:bottom w:val="none" w:sz="0" w:space="0" w:color="auto"/>
            <w:right w:val="none" w:sz="0" w:space="0" w:color="auto"/>
          </w:divBdr>
        </w:div>
        <w:div w:id="1918443624">
          <w:marLeft w:val="0"/>
          <w:marRight w:val="0"/>
          <w:marTop w:val="0"/>
          <w:marBottom w:val="0"/>
          <w:divBdr>
            <w:top w:val="none" w:sz="0" w:space="0" w:color="auto"/>
            <w:left w:val="none" w:sz="0" w:space="0" w:color="auto"/>
            <w:bottom w:val="none" w:sz="0" w:space="0" w:color="auto"/>
            <w:right w:val="none" w:sz="0" w:space="0" w:color="auto"/>
          </w:divBdr>
        </w:div>
        <w:div w:id="914819718">
          <w:marLeft w:val="0"/>
          <w:marRight w:val="0"/>
          <w:marTop w:val="0"/>
          <w:marBottom w:val="0"/>
          <w:divBdr>
            <w:top w:val="none" w:sz="0" w:space="0" w:color="auto"/>
            <w:left w:val="none" w:sz="0" w:space="0" w:color="auto"/>
            <w:bottom w:val="none" w:sz="0" w:space="0" w:color="auto"/>
            <w:right w:val="none" w:sz="0" w:space="0" w:color="auto"/>
          </w:divBdr>
        </w:div>
        <w:div w:id="1021273516">
          <w:marLeft w:val="0"/>
          <w:marRight w:val="0"/>
          <w:marTop w:val="0"/>
          <w:marBottom w:val="0"/>
          <w:divBdr>
            <w:top w:val="none" w:sz="0" w:space="0" w:color="auto"/>
            <w:left w:val="none" w:sz="0" w:space="0" w:color="auto"/>
            <w:bottom w:val="none" w:sz="0" w:space="0" w:color="auto"/>
            <w:right w:val="none" w:sz="0" w:space="0" w:color="auto"/>
          </w:divBdr>
        </w:div>
        <w:div w:id="501167285">
          <w:marLeft w:val="0"/>
          <w:marRight w:val="0"/>
          <w:marTop w:val="0"/>
          <w:marBottom w:val="0"/>
          <w:divBdr>
            <w:top w:val="none" w:sz="0" w:space="0" w:color="auto"/>
            <w:left w:val="none" w:sz="0" w:space="0" w:color="auto"/>
            <w:bottom w:val="none" w:sz="0" w:space="0" w:color="auto"/>
            <w:right w:val="none" w:sz="0" w:space="0" w:color="auto"/>
          </w:divBdr>
        </w:div>
        <w:div w:id="247009875">
          <w:marLeft w:val="0"/>
          <w:marRight w:val="0"/>
          <w:marTop w:val="0"/>
          <w:marBottom w:val="0"/>
          <w:divBdr>
            <w:top w:val="none" w:sz="0" w:space="0" w:color="auto"/>
            <w:left w:val="none" w:sz="0" w:space="0" w:color="auto"/>
            <w:bottom w:val="none" w:sz="0" w:space="0" w:color="auto"/>
            <w:right w:val="none" w:sz="0" w:space="0" w:color="auto"/>
          </w:divBdr>
        </w:div>
        <w:div w:id="344752033">
          <w:marLeft w:val="0"/>
          <w:marRight w:val="0"/>
          <w:marTop w:val="0"/>
          <w:marBottom w:val="0"/>
          <w:divBdr>
            <w:top w:val="none" w:sz="0" w:space="0" w:color="auto"/>
            <w:left w:val="none" w:sz="0" w:space="0" w:color="auto"/>
            <w:bottom w:val="none" w:sz="0" w:space="0" w:color="auto"/>
            <w:right w:val="none" w:sz="0" w:space="0" w:color="auto"/>
          </w:divBdr>
        </w:div>
        <w:div w:id="6908543">
          <w:marLeft w:val="0"/>
          <w:marRight w:val="0"/>
          <w:marTop w:val="0"/>
          <w:marBottom w:val="0"/>
          <w:divBdr>
            <w:top w:val="none" w:sz="0" w:space="0" w:color="auto"/>
            <w:left w:val="none" w:sz="0" w:space="0" w:color="auto"/>
            <w:bottom w:val="none" w:sz="0" w:space="0" w:color="auto"/>
            <w:right w:val="none" w:sz="0" w:space="0" w:color="auto"/>
          </w:divBdr>
        </w:div>
        <w:div w:id="874466436">
          <w:marLeft w:val="0"/>
          <w:marRight w:val="0"/>
          <w:marTop w:val="0"/>
          <w:marBottom w:val="0"/>
          <w:divBdr>
            <w:top w:val="none" w:sz="0" w:space="0" w:color="auto"/>
            <w:left w:val="none" w:sz="0" w:space="0" w:color="auto"/>
            <w:bottom w:val="none" w:sz="0" w:space="0" w:color="auto"/>
            <w:right w:val="none" w:sz="0" w:space="0" w:color="auto"/>
          </w:divBdr>
        </w:div>
        <w:div w:id="147552145">
          <w:marLeft w:val="0"/>
          <w:marRight w:val="0"/>
          <w:marTop w:val="0"/>
          <w:marBottom w:val="0"/>
          <w:divBdr>
            <w:top w:val="none" w:sz="0" w:space="0" w:color="auto"/>
            <w:left w:val="none" w:sz="0" w:space="0" w:color="auto"/>
            <w:bottom w:val="none" w:sz="0" w:space="0" w:color="auto"/>
            <w:right w:val="none" w:sz="0" w:space="0" w:color="auto"/>
          </w:divBdr>
        </w:div>
        <w:div w:id="601763670">
          <w:marLeft w:val="0"/>
          <w:marRight w:val="0"/>
          <w:marTop w:val="0"/>
          <w:marBottom w:val="0"/>
          <w:divBdr>
            <w:top w:val="none" w:sz="0" w:space="0" w:color="auto"/>
            <w:left w:val="none" w:sz="0" w:space="0" w:color="auto"/>
            <w:bottom w:val="none" w:sz="0" w:space="0" w:color="auto"/>
            <w:right w:val="none" w:sz="0" w:space="0" w:color="auto"/>
          </w:divBdr>
        </w:div>
        <w:div w:id="2117359328">
          <w:marLeft w:val="0"/>
          <w:marRight w:val="0"/>
          <w:marTop w:val="0"/>
          <w:marBottom w:val="0"/>
          <w:divBdr>
            <w:top w:val="none" w:sz="0" w:space="0" w:color="auto"/>
            <w:left w:val="none" w:sz="0" w:space="0" w:color="auto"/>
            <w:bottom w:val="none" w:sz="0" w:space="0" w:color="auto"/>
            <w:right w:val="none" w:sz="0" w:space="0" w:color="auto"/>
          </w:divBdr>
        </w:div>
        <w:div w:id="1621641766">
          <w:marLeft w:val="0"/>
          <w:marRight w:val="0"/>
          <w:marTop w:val="0"/>
          <w:marBottom w:val="0"/>
          <w:divBdr>
            <w:top w:val="none" w:sz="0" w:space="0" w:color="auto"/>
            <w:left w:val="none" w:sz="0" w:space="0" w:color="auto"/>
            <w:bottom w:val="none" w:sz="0" w:space="0" w:color="auto"/>
            <w:right w:val="none" w:sz="0" w:space="0" w:color="auto"/>
          </w:divBdr>
        </w:div>
        <w:div w:id="1136483682">
          <w:marLeft w:val="0"/>
          <w:marRight w:val="0"/>
          <w:marTop w:val="0"/>
          <w:marBottom w:val="0"/>
          <w:divBdr>
            <w:top w:val="none" w:sz="0" w:space="0" w:color="auto"/>
            <w:left w:val="none" w:sz="0" w:space="0" w:color="auto"/>
            <w:bottom w:val="none" w:sz="0" w:space="0" w:color="auto"/>
            <w:right w:val="none" w:sz="0" w:space="0" w:color="auto"/>
          </w:divBdr>
        </w:div>
        <w:div w:id="221525901">
          <w:marLeft w:val="0"/>
          <w:marRight w:val="0"/>
          <w:marTop w:val="0"/>
          <w:marBottom w:val="0"/>
          <w:divBdr>
            <w:top w:val="none" w:sz="0" w:space="0" w:color="auto"/>
            <w:left w:val="none" w:sz="0" w:space="0" w:color="auto"/>
            <w:bottom w:val="none" w:sz="0" w:space="0" w:color="auto"/>
            <w:right w:val="none" w:sz="0" w:space="0" w:color="auto"/>
          </w:divBdr>
        </w:div>
        <w:div w:id="1167940662">
          <w:marLeft w:val="0"/>
          <w:marRight w:val="0"/>
          <w:marTop w:val="0"/>
          <w:marBottom w:val="0"/>
          <w:divBdr>
            <w:top w:val="none" w:sz="0" w:space="0" w:color="auto"/>
            <w:left w:val="none" w:sz="0" w:space="0" w:color="auto"/>
            <w:bottom w:val="none" w:sz="0" w:space="0" w:color="auto"/>
            <w:right w:val="none" w:sz="0" w:space="0" w:color="auto"/>
          </w:divBdr>
        </w:div>
        <w:div w:id="922374418">
          <w:marLeft w:val="0"/>
          <w:marRight w:val="0"/>
          <w:marTop w:val="0"/>
          <w:marBottom w:val="0"/>
          <w:divBdr>
            <w:top w:val="none" w:sz="0" w:space="0" w:color="auto"/>
            <w:left w:val="none" w:sz="0" w:space="0" w:color="auto"/>
            <w:bottom w:val="none" w:sz="0" w:space="0" w:color="auto"/>
            <w:right w:val="none" w:sz="0" w:space="0" w:color="auto"/>
          </w:divBdr>
        </w:div>
        <w:div w:id="983195106">
          <w:marLeft w:val="0"/>
          <w:marRight w:val="0"/>
          <w:marTop w:val="0"/>
          <w:marBottom w:val="0"/>
          <w:divBdr>
            <w:top w:val="none" w:sz="0" w:space="0" w:color="auto"/>
            <w:left w:val="none" w:sz="0" w:space="0" w:color="auto"/>
            <w:bottom w:val="none" w:sz="0" w:space="0" w:color="auto"/>
            <w:right w:val="none" w:sz="0" w:space="0" w:color="auto"/>
          </w:divBdr>
        </w:div>
        <w:div w:id="1518614469">
          <w:marLeft w:val="0"/>
          <w:marRight w:val="0"/>
          <w:marTop w:val="0"/>
          <w:marBottom w:val="0"/>
          <w:divBdr>
            <w:top w:val="none" w:sz="0" w:space="0" w:color="auto"/>
            <w:left w:val="none" w:sz="0" w:space="0" w:color="auto"/>
            <w:bottom w:val="none" w:sz="0" w:space="0" w:color="auto"/>
            <w:right w:val="none" w:sz="0" w:space="0" w:color="auto"/>
          </w:divBdr>
        </w:div>
        <w:div w:id="634484659">
          <w:marLeft w:val="0"/>
          <w:marRight w:val="0"/>
          <w:marTop w:val="0"/>
          <w:marBottom w:val="0"/>
          <w:divBdr>
            <w:top w:val="none" w:sz="0" w:space="0" w:color="auto"/>
            <w:left w:val="none" w:sz="0" w:space="0" w:color="auto"/>
            <w:bottom w:val="none" w:sz="0" w:space="0" w:color="auto"/>
            <w:right w:val="none" w:sz="0" w:space="0" w:color="auto"/>
          </w:divBdr>
        </w:div>
        <w:div w:id="1256594531">
          <w:marLeft w:val="0"/>
          <w:marRight w:val="0"/>
          <w:marTop w:val="0"/>
          <w:marBottom w:val="0"/>
          <w:divBdr>
            <w:top w:val="none" w:sz="0" w:space="0" w:color="auto"/>
            <w:left w:val="none" w:sz="0" w:space="0" w:color="auto"/>
            <w:bottom w:val="none" w:sz="0" w:space="0" w:color="auto"/>
            <w:right w:val="none" w:sz="0" w:space="0" w:color="auto"/>
          </w:divBdr>
        </w:div>
        <w:div w:id="426268822">
          <w:marLeft w:val="0"/>
          <w:marRight w:val="0"/>
          <w:marTop w:val="0"/>
          <w:marBottom w:val="0"/>
          <w:divBdr>
            <w:top w:val="none" w:sz="0" w:space="0" w:color="auto"/>
            <w:left w:val="none" w:sz="0" w:space="0" w:color="auto"/>
            <w:bottom w:val="none" w:sz="0" w:space="0" w:color="auto"/>
            <w:right w:val="none" w:sz="0" w:space="0" w:color="auto"/>
          </w:divBdr>
        </w:div>
        <w:div w:id="525674185">
          <w:marLeft w:val="0"/>
          <w:marRight w:val="0"/>
          <w:marTop w:val="0"/>
          <w:marBottom w:val="0"/>
          <w:divBdr>
            <w:top w:val="none" w:sz="0" w:space="0" w:color="auto"/>
            <w:left w:val="none" w:sz="0" w:space="0" w:color="auto"/>
            <w:bottom w:val="none" w:sz="0" w:space="0" w:color="auto"/>
            <w:right w:val="none" w:sz="0" w:space="0" w:color="auto"/>
          </w:divBdr>
        </w:div>
        <w:div w:id="1975065092">
          <w:marLeft w:val="0"/>
          <w:marRight w:val="0"/>
          <w:marTop w:val="0"/>
          <w:marBottom w:val="0"/>
          <w:divBdr>
            <w:top w:val="none" w:sz="0" w:space="0" w:color="auto"/>
            <w:left w:val="none" w:sz="0" w:space="0" w:color="auto"/>
            <w:bottom w:val="none" w:sz="0" w:space="0" w:color="auto"/>
            <w:right w:val="none" w:sz="0" w:space="0" w:color="auto"/>
          </w:divBdr>
        </w:div>
        <w:div w:id="578053041">
          <w:marLeft w:val="0"/>
          <w:marRight w:val="0"/>
          <w:marTop w:val="0"/>
          <w:marBottom w:val="0"/>
          <w:divBdr>
            <w:top w:val="none" w:sz="0" w:space="0" w:color="auto"/>
            <w:left w:val="none" w:sz="0" w:space="0" w:color="auto"/>
            <w:bottom w:val="none" w:sz="0" w:space="0" w:color="auto"/>
            <w:right w:val="none" w:sz="0" w:space="0" w:color="auto"/>
          </w:divBdr>
        </w:div>
        <w:div w:id="349138020">
          <w:marLeft w:val="0"/>
          <w:marRight w:val="0"/>
          <w:marTop w:val="0"/>
          <w:marBottom w:val="0"/>
          <w:divBdr>
            <w:top w:val="none" w:sz="0" w:space="0" w:color="auto"/>
            <w:left w:val="none" w:sz="0" w:space="0" w:color="auto"/>
            <w:bottom w:val="none" w:sz="0" w:space="0" w:color="auto"/>
            <w:right w:val="none" w:sz="0" w:space="0" w:color="auto"/>
          </w:divBdr>
        </w:div>
        <w:div w:id="1704090351">
          <w:marLeft w:val="0"/>
          <w:marRight w:val="0"/>
          <w:marTop w:val="0"/>
          <w:marBottom w:val="0"/>
          <w:divBdr>
            <w:top w:val="none" w:sz="0" w:space="0" w:color="auto"/>
            <w:left w:val="none" w:sz="0" w:space="0" w:color="auto"/>
            <w:bottom w:val="none" w:sz="0" w:space="0" w:color="auto"/>
            <w:right w:val="none" w:sz="0" w:space="0" w:color="auto"/>
          </w:divBdr>
        </w:div>
        <w:div w:id="559369923">
          <w:marLeft w:val="0"/>
          <w:marRight w:val="0"/>
          <w:marTop w:val="0"/>
          <w:marBottom w:val="0"/>
          <w:divBdr>
            <w:top w:val="none" w:sz="0" w:space="0" w:color="auto"/>
            <w:left w:val="none" w:sz="0" w:space="0" w:color="auto"/>
            <w:bottom w:val="none" w:sz="0" w:space="0" w:color="auto"/>
            <w:right w:val="none" w:sz="0" w:space="0" w:color="auto"/>
          </w:divBdr>
        </w:div>
        <w:div w:id="864098303">
          <w:marLeft w:val="0"/>
          <w:marRight w:val="0"/>
          <w:marTop w:val="0"/>
          <w:marBottom w:val="0"/>
          <w:divBdr>
            <w:top w:val="none" w:sz="0" w:space="0" w:color="auto"/>
            <w:left w:val="none" w:sz="0" w:space="0" w:color="auto"/>
            <w:bottom w:val="none" w:sz="0" w:space="0" w:color="auto"/>
            <w:right w:val="none" w:sz="0" w:space="0" w:color="auto"/>
          </w:divBdr>
        </w:div>
        <w:div w:id="637075804">
          <w:marLeft w:val="0"/>
          <w:marRight w:val="0"/>
          <w:marTop w:val="0"/>
          <w:marBottom w:val="0"/>
          <w:divBdr>
            <w:top w:val="none" w:sz="0" w:space="0" w:color="auto"/>
            <w:left w:val="none" w:sz="0" w:space="0" w:color="auto"/>
            <w:bottom w:val="none" w:sz="0" w:space="0" w:color="auto"/>
            <w:right w:val="none" w:sz="0" w:space="0" w:color="auto"/>
          </w:divBdr>
        </w:div>
        <w:div w:id="497305682">
          <w:marLeft w:val="0"/>
          <w:marRight w:val="0"/>
          <w:marTop w:val="0"/>
          <w:marBottom w:val="0"/>
          <w:divBdr>
            <w:top w:val="none" w:sz="0" w:space="0" w:color="auto"/>
            <w:left w:val="none" w:sz="0" w:space="0" w:color="auto"/>
            <w:bottom w:val="none" w:sz="0" w:space="0" w:color="auto"/>
            <w:right w:val="none" w:sz="0" w:space="0" w:color="auto"/>
          </w:divBdr>
        </w:div>
        <w:div w:id="403263939">
          <w:marLeft w:val="0"/>
          <w:marRight w:val="0"/>
          <w:marTop w:val="0"/>
          <w:marBottom w:val="0"/>
          <w:divBdr>
            <w:top w:val="none" w:sz="0" w:space="0" w:color="auto"/>
            <w:left w:val="none" w:sz="0" w:space="0" w:color="auto"/>
            <w:bottom w:val="none" w:sz="0" w:space="0" w:color="auto"/>
            <w:right w:val="none" w:sz="0" w:space="0" w:color="auto"/>
          </w:divBdr>
        </w:div>
        <w:div w:id="1193613680">
          <w:marLeft w:val="0"/>
          <w:marRight w:val="0"/>
          <w:marTop w:val="0"/>
          <w:marBottom w:val="0"/>
          <w:divBdr>
            <w:top w:val="none" w:sz="0" w:space="0" w:color="auto"/>
            <w:left w:val="none" w:sz="0" w:space="0" w:color="auto"/>
            <w:bottom w:val="none" w:sz="0" w:space="0" w:color="auto"/>
            <w:right w:val="none" w:sz="0" w:space="0" w:color="auto"/>
          </w:divBdr>
        </w:div>
        <w:div w:id="2023780084">
          <w:marLeft w:val="0"/>
          <w:marRight w:val="0"/>
          <w:marTop w:val="0"/>
          <w:marBottom w:val="0"/>
          <w:divBdr>
            <w:top w:val="none" w:sz="0" w:space="0" w:color="auto"/>
            <w:left w:val="none" w:sz="0" w:space="0" w:color="auto"/>
            <w:bottom w:val="none" w:sz="0" w:space="0" w:color="auto"/>
            <w:right w:val="none" w:sz="0" w:space="0" w:color="auto"/>
          </w:divBdr>
        </w:div>
        <w:div w:id="537815124">
          <w:marLeft w:val="0"/>
          <w:marRight w:val="0"/>
          <w:marTop w:val="0"/>
          <w:marBottom w:val="0"/>
          <w:divBdr>
            <w:top w:val="none" w:sz="0" w:space="0" w:color="auto"/>
            <w:left w:val="none" w:sz="0" w:space="0" w:color="auto"/>
            <w:bottom w:val="none" w:sz="0" w:space="0" w:color="auto"/>
            <w:right w:val="none" w:sz="0" w:space="0" w:color="auto"/>
          </w:divBdr>
        </w:div>
        <w:div w:id="1973055024">
          <w:marLeft w:val="0"/>
          <w:marRight w:val="0"/>
          <w:marTop w:val="0"/>
          <w:marBottom w:val="0"/>
          <w:divBdr>
            <w:top w:val="none" w:sz="0" w:space="0" w:color="auto"/>
            <w:left w:val="none" w:sz="0" w:space="0" w:color="auto"/>
            <w:bottom w:val="none" w:sz="0" w:space="0" w:color="auto"/>
            <w:right w:val="none" w:sz="0" w:space="0" w:color="auto"/>
          </w:divBdr>
        </w:div>
        <w:div w:id="1646423730">
          <w:marLeft w:val="0"/>
          <w:marRight w:val="0"/>
          <w:marTop w:val="0"/>
          <w:marBottom w:val="0"/>
          <w:divBdr>
            <w:top w:val="none" w:sz="0" w:space="0" w:color="auto"/>
            <w:left w:val="none" w:sz="0" w:space="0" w:color="auto"/>
            <w:bottom w:val="none" w:sz="0" w:space="0" w:color="auto"/>
            <w:right w:val="none" w:sz="0" w:space="0" w:color="auto"/>
          </w:divBdr>
        </w:div>
        <w:div w:id="1406802845">
          <w:marLeft w:val="0"/>
          <w:marRight w:val="0"/>
          <w:marTop w:val="0"/>
          <w:marBottom w:val="0"/>
          <w:divBdr>
            <w:top w:val="none" w:sz="0" w:space="0" w:color="auto"/>
            <w:left w:val="none" w:sz="0" w:space="0" w:color="auto"/>
            <w:bottom w:val="none" w:sz="0" w:space="0" w:color="auto"/>
            <w:right w:val="none" w:sz="0" w:space="0" w:color="auto"/>
          </w:divBdr>
        </w:div>
        <w:div w:id="2017076831">
          <w:marLeft w:val="0"/>
          <w:marRight w:val="0"/>
          <w:marTop w:val="0"/>
          <w:marBottom w:val="0"/>
          <w:divBdr>
            <w:top w:val="none" w:sz="0" w:space="0" w:color="auto"/>
            <w:left w:val="none" w:sz="0" w:space="0" w:color="auto"/>
            <w:bottom w:val="none" w:sz="0" w:space="0" w:color="auto"/>
            <w:right w:val="none" w:sz="0" w:space="0" w:color="auto"/>
          </w:divBdr>
        </w:div>
        <w:div w:id="718826310">
          <w:marLeft w:val="0"/>
          <w:marRight w:val="0"/>
          <w:marTop w:val="0"/>
          <w:marBottom w:val="0"/>
          <w:divBdr>
            <w:top w:val="none" w:sz="0" w:space="0" w:color="auto"/>
            <w:left w:val="none" w:sz="0" w:space="0" w:color="auto"/>
            <w:bottom w:val="none" w:sz="0" w:space="0" w:color="auto"/>
            <w:right w:val="none" w:sz="0" w:space="0" w:color="auto"/>
          </w:divBdr>
        </w:div>
        <w:div w:id="2113016066">
          <w:marLeft w:val="0"/>
          <w:marRight w:val="0"/>
          <w:marTop w:val="0"/>
          <w:marBottom w:val="0"/>
          <w:divBdr>
            <w:top w:val="none" w:sz="0" w:space="0" w:color="auto"/>
            <w:left w:val="none" w:sz="0" w:space="0" w:color="auto"/>
            <w:bottom w:val="none" w:sz="0" w:space="0" w:color="auto"/>
            <w:right w:val="none" w:sz="0" w:space="0" w:color="auto"/>
          </w:divBdr>
        </w:div>
        <w:div w:id="222840581">
          <w:marLeft w:val="0"/>
          <w:marRight w:val="0"/>
          <w:marTop w:val="0"/>
          <w:marBottom w:val="0"/>
          <w:divBdr>
            <w:top w:val="none" w:sz="0" w:space="0" w:color="auto"/>
            <w:left w:val="none" w:sz="0" w:space="0" w:color="auto"/>
            <w:bottom w:val="none" w:sz="0" w:space="0" w:color="auto"/>
            <w:right w:val="none" w:sz="0" w:space="0" w:color="auto"/>
          </w:divBdr>
        </w:div>
        <w:div w:id="610630689">
          <w:marLeft w:val="0"/>
          <w:marRight w:val="0"/>
          <w:marTop w:val="0"/>
          <w:marBottom w:val="0"/>
          <w:divBdr>
            <w:top w:val="none" w:sz="0" w:space="0" w:color="auto"/>
            <w:left w:val="none" w:sz="0" w:space="0" w:color="auto"/>
            <w:bottom w:val="none" w:sz="0" w:space="0" w:color="auto"/>
            <w:right w:val="none" w:sz="0" w:space="0" w:color="auto"/>
          </w:divBdr>
        </w:div>
        <w:div w:id="520513643">
          <w:marLeft w:val="0"/>
          <w:marRight w:val="0"/>
          <w:marTop w:val="0"/>
          <w:marBottom w:val="0"/>
          <w:divBdr>
            <w:top w:val="none" w:sz="0" w:space="0" w:color="auto"/>
            <w:left w:val="none" w:sz="0" w:space="0" w:color="auto"/>
            <w:bottom w:val="none" w:sz="0" w:space="0" w:color="auto"/>
            <w:right w:val="none" w:sz="0" w:space="0" w:color="auto"/>
          </w:divBdr>
        </w:div>
        <w:div w:id="1978027726">
          <w:marLeft w:val="0"/>
          <w:marRight w:val="0"/>
          <w:marTop w:val="0"/>
          <w:marBottom w:val="0"/>
          <w:divBdr>
            <w:top w:val="none" w:sz="0" w:space="0" w:color="auto"/>
            <w:left w:val="none" w:sz="0" w:space="0" w:color="auto"/>
            <w:bottom w:val="none" w:sz="0" w:space="0" w:color="auto"/>
            <w:right w:val="none" w:sz="0" w:space="0" w:color="auto"/>
          </w:divBdr>
        </w:div>
        <w:div w:id="1586303490">
          <w:marLeft w:val="0"/>
          <w:marRight w:val="0"/>
          <w:marTop w:val="0"/>
          <w:marBottom w:val="0"/>
          <w:divBdr>
            <w:top w:val="none" w:sz="0" w:space="0" w:color="auto"/>
            <w:left w:val="none" w:sz="0" w:space="0" w:color="auto"/>
            <w:bottom w:val="none" w:sz="0" w:space="0" w:color="auto"/>
            <w:right w:val="none" w:sz="0" w:space="0" w:color="auto"/>
          </w:divBdr>
        </w:div>
        <w:div w:id="1476946862">
          <w:marLeft w:val="0"/>
          <w:marRight w:val="0"/>
          <w:marTop w:val="0"/>
          <w:marBottom w:val="0"/>
          <w:divBdr>
            <w:top w:val="none" w:sz="0" w:space="0" w:color="auto"/>
            <w:left w:val="none" w:sz="0" w:space="0" w:color="auto"/>
            <w:bottom w:val="none" w:sz="0" w:space="0" w:color="auto"/>
            <w:right w:val="none" w:sz="0" w:space="0" w:color="auto"/>
          </w:divBdr>
        </w:div>
        <w:div w:id="190843836">
          <w:marLeft w:val="0"/>
          <w:marRight w:val="0"/>
          <w:marTop w:val="0"/>
          <w:marBottom w:val="0"/>
          <w:divBdr>
            <w:top w:val="none" w:sz="0" w:space="0" w:color="auto"/>
            <w:left w:val="none" w:sz="0" w:space="0" w:color="auto"/>
            <w:bottom w:val="none" w:sz="0" w:space="0" w:color="auto"/>
            <w:right w:val="none" w:sz="0" w:space="0" w:color="auto"/>
          </w:divBdr>
        </w:div>
        <w:div w:id="763648019">
          <w:marLeft w:val="0"/>
          <w:marRight w:val="0"/>
          <w:marTop w:val="0"/>
          <w:marBottom w:val="0"/>
          <w:divBdr>
            <w:top w:val="none" w:sz="0" w:space="0" w:color="auto"/>
            <w:left w:val="none" w:sz="0" w:space="0" w:color="auto"/>
            <w:bottom w:val="none" w:sz="0" w:space="0" w:color="auto"/>
            <w:right w:val="none" w:sz="0" w:space="0" w:color="auto"/>
          </w:divBdr>
        </w:div>
        <w:div w:id="2053839549">
          <w:marLeft w:val="0"/>
          <w:marRight w:val="0"/>
          <w:marTop w:val="0"/>
          <w:marBottom w:val="0"/>
          <w:divBdr>
            <w:top w:val="none" w:sz="0" w:space="0" w:color="auto"/>
            <w:left w:val="none" w:sz="0" w:space="0" w:color="auto"/>
            <w:bottom w:val="none" w:sz="0" w:space="0" w:color="auto"/>
            <w:right w:val="none" w:sz="0" w:space="0" w:color="auto"/>
          </w:divBdr>
        </w:div>
        <w:div w:id="1104305779">
          <w:marLeft w:val="0"/>
          <w:marRight w:val="0"/>
          <w:marTop w:val="0"/>
          <w:marBottom w:val="0"/>
          <w:divBdr>
            <w:top w:val="none" w:sz="0" w:space="0" w:color="auto"/>
            <w:left w:val="none" w:sz="0" w:space="0" w:color="auto"/>
            <w:bottom w:val="none" w:sz="0" w:space="0" w:color="auto"/>
            <w:right w:val="none" w:sz="0" w:space="0" w:color="auto"/>
          </w:divBdr>
        </w:div>
        <w:div w:id="14042641">
          <w:marLeft w:val="0"/>
          <w:marRight w:val="0"/>
          <w:marTop w:val="0"/>
          <w:marBottom w:val="0"/>
          <w:divBdr>
            <w:top w:val="none" w:sz="0" w:space="0" w:color="auto"/>
            <w:left w:val="none" w:sz="0" w:space="0" w:color="auto"/>
            <w:bottom w:val="none" w:sz="0" w:space="0" w:color="auto"/>
            <w:right w:val="none" w:sz="0" w:space="0" w:color="auto"/>
          </w:divBdr>
        </w:div>
        <w:div w:id="101655686">
          <w:marLeft w:val="0"/>
          <w:marRight w:val="0"/>
          <w:marTop w:val="0"/>
          <w:marBottom w:val="0"/>
          <w:divBdr>
            <w:top w:val="none" w:sz="0" w:space="0" w:color="auto"/>
            <w:left w:val="none" w:sz="0" w:space="0" w:color="auto"/>
            <w:bottom w:val="none" w:sz="0" w:space="0" w:color="auto"/>
            <w:right w:val="none" w:sz="0" w:space="0" w:color="auto"/>
          </w:divBdr>
        </w:div>
        <w:div w:id="1256403323">
          <w:marLeft w:val="0"/>
          <w:marRight w:val="0"/>
          <w:marTop w:val="0"/>
          <w:marBottom w:val="0"/>
          <w:divBdr>
            <w:top w:val="none" w:sz="0" w:space="0" w:color="auto"/>
            <w:left w:val="none" w:sz="0" w:space="0" w:color="auto"/>
            <w:bottom w:val="none" w:sz="0" w:space="0" w:color="auto"/>
            <w:right w:val="none" w:sz="0" w:space="0" w:color="auto"/>
          </w:divBdr>
        </w:div>
        <w:div w:id="44782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06-18" TargetMode="External"/><Relationship Id="rId18" Type="http://schemas.openxmlformats.org/officeDocument/2006/relationships/hyperlink" Target="https://zakon.rada.gov.ua/laws/show/440-20" TargetMode="External"/><Relationship Id="rId26" Type="http://schemas.openxmlformats.org/officeDocument/2006/relationships/hyperlink" Target="https://zakon.rada.gov.ua/laws/show/2984-17" TargetMode="External"/><Relationship Id="rId39" Type="http://schemas.openxmlformats.org/officeDocument/2006/relationships/hyperlink" Target="https://zakon.rada.gov.ua/laws/show/2299-17" TargetMode="External"/><Relationship Id="rId21" Type="http://schemas.openxmlformats.org/officeDocument/2006/relationships/hyperlink" Target="https://zakon.rada.gov.ua/laws/show/124-20" TargetMode="External"/><Relationship Id="rId34" Type="http://schemas.openxmlformats.org/officeDocument/2006/relationships/hyperlink" Target="https://zakon.rada.gov.ua/laws/show/124-20" TargetMode="External"/><Relationship Id="rId42" Type="http://schemas.openxmlformats.org/officeDocument/2006/relationships/hyperlink" Target="https://zakon.rada.gov.ua/laws/show/2608-17" TargetMode="External"/><Relationship Id="rId47" Type="http://schemas.openxmlformats.org/officeDocument/2006/relationships/hyperlink" Target="https://zakon.rada.gov.ua/laws/show/124-20" TargetMode="External"/><Relationship Id="rId50" Type="http://schemas.openxmlformats.org/officeDocument/2006/relationships/hyperlink" Target="https://zakon.rada.gov.ua/laws/show/2984-17" TargetMode="External"/><Relationship Id="rId55" Type="http://schemas.openxmlformats.org/officeDocument/2006/relationships/hyperlink" Target="https://zakon.rada.gov.ua/laws/show/2608-17" TargetMode="External"/><Relationship Id="rId7" Type="http://schemas.openxmlformats.org/officeDocument/2006/relationships/hyperlink" Target="https://zakon.rada.gov.ua/laws/show/1954-15" TargetMode="External"/><Relationship Id="rId2" Type="http://schemas.microsoft.com/office/2007/relationships/stylesWithEffects" Target="stylesWithEffects.xml"/><Relationship Id="rId16" Type="http://schemas.openxmlformats.org/officeDocument/2006/relationships/hyperlink" Target="https://zakon.rada.gov.ua/laws/show/2704-19" TargetMode="External"/><Relationship Id="rId20" Type="http://schemas.openxmlformats.org/officeDocument/2006/relationships/hyperlink" Target="https://zakon.rada.gov.ua/laws/show/254%D0%BA/96-%D0%B2%D1%80" TargetMode="External"/><Relationship Id="rId29" Type="http://schemas.openxmlformats.org/officeDocument/2006/relationships/hyperlink" Target="https://zakon.rada.gov.ua/laws/show/2299-17" TargetMode="External"/><Relationship Id="rId41" Type="http://schemas.openxmlformats.org/officeDocument/2006/relationships/hyperlink" Target="https://zakon.rada.gov.ua/laws/show/2299-17" TargetMode="External"/><Relationship Id="rId54" Type="http://schemas.openxmlformats.org/officeDocument/2006/relationships/hyperlink" Target="https://zakon.rada.gov.ua/laws/show/2581-19"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722-15" TargetMode="External"/><Relationship Id="rId11" Type="http://schemas.openxmlformats.org/officeDocument/2006/relationships/hyperlink" Target="https://zakon.rada.gov.ua/laws/show/3610-17" TargetMode="External"/><Relationship Id="rId24" Type="http://schemas.openxmlformats.org/officeDocument/2006/relationships/hyperlink" Target="https://zakon.rada.gov.ua/laws/show/2704-19" TargetMode="External"/><Relationship Id="rId32" Type="http://schemas.openxmlformats.org/officeDocument/2006/relationships/hyperlink" Target="https://zakon.rada.gov.ua/laws/show/2608-17" TargetMode="External"/><Relationship Id="rId37" Type="http://schemas.openxmlformats.org/officeDocument/2006/relationships/hyperlink" Target="https://zakon.rada.gov.ua/laws/show/2299-17" TargetMode="External"/><Relationship Id="rId40" Type="http://schemas.openxmlformats.org/officeDocument/2006/relationships/hyperlink" Target="https://zakon.rada.gov.ua/laws/show/124-20" TargetMode="External"/><Relationship Id="rId45" Type="http://schemas.openxmlformats.org/officeDocument/2006/relationships/hyperlink" Target="https://zakon.rada.gov.ua/laws/show/z0759-17" TargetMode="External"/><Relationship Id="rId53" Type="http://schemas.openxmlformats.org/officeDocument/2006/relationships/hyperlink" Target="https://zakon.rada.gov.ua/laws/show/1722-15" TargetMode="External"/><Relationship Id="rId58" Type="http://schemas.openxmlformats.org/officeDocument/2006/relationships/hyperlink" Target="https://zakon.rada.gov.ua/laws/show/406-18" TargetMode="External"/><Relationship Id="rId5" Type="http://schemas.openxmlformats.org/officeDocument/2006/relationships/hyperlink" Target="https://zakon.rada.gov.ua/laws/show/v010p710-03" TargetMode="External"/><Relationship Id="rId15" Type="http://schemas.openxmlformats.org/officeDocument/2006/relationships/hyperlink" Target="https://zakon.rada.gov.ua/laws/show/2581-19" TargetMode="External"/><Relationship Id="rId23" Type="http://schemas.openxmlformats.org/officeDocument/2006/relationships/hyperlink" Target="https://zakon.rada.gov.ua/laws/show/5029-17" TargetMode="External"/><Relationship Id="rId28" Type="http://schemas.openxmlformats.org/officeDocument/2006/relationships/hyperlink" Target="https://zakon.rada.gov.ua/laws/show/124-20" TargetMode="External"/><Relationship Id="rId36" Type="http://schemas.openxmlformats.org/officeDocument/2006/relationships/hyperlink" Target="https://zakon.rada.gov.ua/laws/show/3610-17" TargetMode="External"/><Relationship Id="rId49" Type="http://schemas.openxmlformats.org/officeDocument/2006/relationships/hyperlink" Target="https://zakon.rada.gov.ua/laws/show/1954-15" TargetMode="External"/><Relationship Id="rId57" Type="http://schemas.openxmlformats.org/officeDocument/2006/relationships/hyperlink" Target="https://zakon.rada.gov.ua/laws/show/406-18" TargetMode="External"/><Relationship Id="rId61" Type="http://schemas.openxmlformats.org/officeDocument/2006/relationships/fontTable" Target="fontTable.xml"/><Relationship Id="rId10" Type="http://schemas.openxmlformats.org/officeDocument/2006/relationships/hyperlink" Target="https://zakon.rada.gov.ua/laws/show/2984-17" TargetMode="External"/><Relationship Id="rId19" Type="http://schemas.openxmlformats.org/officeDocument/2006/relationships/hyperlink" Target="https://zakon.rada.gov.ua/laws/show/3610-17" TargetMode="External"/><Relationship Id="rId31" Type="http://schemas.openxmlformats.org/officeDocument/2006/relationships/hyperlink" Target="https://zakon.rada.gov.ua/laws/show/2608-17" TargetMode="External"/><Relationship Id="rId44" Type="http://schemas.openxmlformats.org/officeDocument/2006/relationships/hyperlink" Target="https://zakon.rada.gov.ua/laws/show/2299-17" TargetMode="External"/><Relationship Id="rId52" Type="http://schemas.openxmlformats.org/officeDocument/2006/relationships/hyperlink" Target="https://zakon.rada.gov.ua/laws/show/v010p710-03" TargetMode="External"/><Relationship Id="rId60" Type="http://schemas.openxmlformats.org/officeDocument/2006/relationships/hyperlink" Target="https://zakon.rada.gov.ua/laws/show/222-19" TargetMode="External"/><Relationship Id="rId4" Type="http://schemas.openxmlformats.org/officeDocument/2006/relationships/webSettings" Target="webSettings.xml"/><Relationship Id="rId9" Type="http://schemas.openxmlformats.org/officeDocument/2006/relationships/hyperlink" Target="https://zakon.rada.gov.ua/laws/show/2608-17" TargetMode="External"/><Relationship Id="rId14" Type="http://schemas.openxmlformats.org/officeDocument/2006/relationships/hyperlink" Target="https://zakon.rada.gov.ua/laws/show/222-19" TargetMode="External"/><Relationship Id="rId22" Type="http://schemas.openxmlformats.org/officeDocument/2006/relationships/hyperlink" Target="https://zakon.rada.gov.ua/laws/show/2704-19" TargetMode="External"/><Relationship Id="rId27" Type="http://schemas.openxmlformats.org/officeDocument/2006/relationships/hyperlink" Target="https://zakon.rada.gov.ua/laws/show/2608-17" TargetMode="External"/><Relationship Id="rId30" Type="http://schemas.openxmlformats.org/officeDocument/2006/relationships/hyperlink" Target="https://zakon.rada.gov.ua/laws/show/124-20" TargetMode="External"/><Relationship Id="rId35" Type="http://schemas.openxmlformats.org/officeDocument/2006/relationships/hyperlink" Target="https://zakon.rada.gov.ua/laws/show/2299-17" TargetMode="External"/><Relationship Id="rId43" Type="http://schemas.openxmlformats.org/officeDocument/2006/relationships/hyperlink" Target="https://zakon.rada.gov.ua/laws/show/2299-17" TargetMode="External"/><Relationship Id="rId48" Type="http://schemas.openxmlformats.org/officeDocument/2006/relationships/hyperlink" Target="https://zakon.rada.gov.ua/laws/show/270-2009-%D0%BF" TargetMode="External"/><Relationship Id="rId56" Type="http://schemas.openxmlformats.org/officeDocument/2006/relationships/hyperlink" Target="https://zakon.rada.gov.ua/laws/show/124-20" TargetMode="External"/><Relationship Id="rId8" Type="http://schemas.openxmlformats.org/officeDocument/2006/relationships/hyperlink" Target="https://zakon.rada.gov.ua/laws/show/2299-17" TargetMode="External"/><Relationship Id="rId51" Type="http://schemas.openxmlformats.org/officeDocument/2006/relationships/hyperlink" Target="https://zakon.rada.gov.ua/laws/show/2984-17" TargetMode="External"/><Relationship Id="rId3" Type="http://schemas.openxmlformats.org/officeDocument/2006/relationships/settings" Target="settings.xml"/><Relationship Id="rId12" Type="http://schemas.openxmlformats.org/officeDocument/2006/relationships/hyperlink" Target="https://zakon.rada.gov.ua/laws/show/5029-17" TargetMode="External"/><Relationship Id="rId17" Type="http://schemas.openxmlformats.org/officeDocument/2006/relationships/hyperlink" Target="https://zakon.rada.gov.ua/laws/show/124-20"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laws/show/2608-17" TargetMode="External"/><Relationship Id="rId38" Type="http://schemas.openxmlformats.org/officeDocument/2006/relationships/hyperlink" Target="https://zakon.rada.gov.ua/laws/show/2299-17" TargetMode="External"/><Relationship Id="rId46" Type="http://schemas.openxmlformats.org/officeDocument/2006/relationships/hyperlink" Target="https://zakon.rada.gov.ua/laws/show/z0986-18" TargetMode="External"/><Relationship Id="rId59" Type="http://schemas.openxmlformats.org/officeDocument/2006/relationships/hyperlink" Target="https://zakon.rada.gov.ua/laws/show/4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30494</Words>
  <Characters>17382</Characters>
  <Application>Microsoft Office Word</Application>
  <DocSecurity>0</DocSecurity>
  <Lines>144</Lines>
  <Paragraphs>95</Paragraphs>
  <ScaleCrop>false</ScaleCrop>
  <Company/>
  <LinksUpToDate>false</LinksUpToDate>
  <CharactersWithSpaces>47781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Сардак Людмила  Андріївна- тел. 706</dc:creator>
  <cp:keywords/>
  <dc:description/>
  <cp:lastModifiedBy>Сардак Людмила  Андріївна- тел. 706</cp:lastModifiedBy>
  <cp:revision>2</cp:revision>
  <dcterms:created xsi:type="dcterms:W3CDTF">2021-11-25T09:24:00Z</dcterms:created>
  <dcterms:modified xsi:type="dcterms:W3CDTF">2021-11-25T09:24:00Z</dcterms:modified>
</cp:coreProperties>
</file>