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7AAD"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A2E3264" w14:textId="77777777" w:rsidR="00E7266D" w:rsidRDefault="00E9146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94FDD66" w14:textId="77777777" w:rsidR="00E7266D" w:rsidRPr="0040483C" w:rsidRDefault="00E91461">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40483C" w:rsidRPr="0040483C">
        <w:rPr>
          <w:rFonts w:ascii="Times New Roman" w:eastAsia="Times New Roman" w:hAnsi="Times New Roman" w:cs="Times New Roman"/>
          <w:b/>
          <w:i/>
          <w:color w:val="000000"/>
          <w:sz w:val="24"/>
          <w:szCs w:val="24"/>
        </w:rPr>
        <w:t xml:space="preserve"> : Електрична енергія ДК 021:2015 – 09310000-5 – Електрична енергія</w:t>
      </w:r>
    </w:p>
    <w:p w14:paraId="07ED7F4E" w14:textId="77777777" w:rsidR="00E7266D" w:rsidRDefault="00E7266D">
      <w:pPr>
        <w:spacing w:before="240" w:after="0" w:line="240" w:lineRule="auto"/>
        <w:jc w:val="center"/>
        <w:rPr>
          <w:rFonts w:ascii="Times New Roman" w:eastAsia="Times New Roman" w:hAnsi="Times New Roman" w:cs="Times New Roman"/>
          <w:b/>
          <w:i/>
          <w:color w:val="000000"/>
          <w:sz w:val="4"/>
          <w:szCs w:val="4"/>
        </w:rPr>
      </w:pPr>
    </w:p>
    <w:p w14:paraId="3D398085" w14:textId="77777777" w:rsidR="00E7266D" w:rsidRDefault="00E9146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62043619" w14:textId="77777777" w:rsidR="00E7266D" w:rsidRPr="0040483C" w:rsidRDefault="00E7266D" w:rsidP="0040483C">
      <w:pPr>
        <w:spacing w:after="0" w:line="240" w:lineRule="auto"/>
        <w:jc w:val="center"/>
        <w:rPr>
          <w:rFonts w:ascii="Times New Roman" w:eastAsia="Times New Roman" w:hAnsi="Times New Roman" w:cs="Times New Roman"/>
          <w:i/>
          <w:sz w:val="24"/>
          <w:szCs w:val="24"/>
          <w:highlight w:val="white"/>
          <w:lang w:val="ru-RU"/>
        </w:rPr>
      </w:pP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3261"/>
      </w:tblGrid>
      <w:tr w:rsidR="0040483C" w14:paraId="7A708F6C" w14:textId="77777777" w:rsidTr="0040483C">
        <w:trPr>
          <w:trHeight w:val="501"/>
        </w:trPr>
        <w:tc>
          <w:tcPr>
            <w:tcW w:w="5682" w:type="dxa"/>
            <w:tcBorders>
              <w:top w:val="single" w:sz="4" w:space="0" w:color="auto"/>
              <w:left w:val="single" w:sz="4" w:space="0" w:color="auto"/>
              <w:bottom w:val="single" w:sz="4" w:space="0" w:color="auto"/>
              <w:right w:val="single" w:sz="4" w:space="0" w:color="auto"/>
            </w:tcBorders>
            <w:vAlign w:val="center"/>
            <w:hideMark/>
          </w:tcPr>
          <w:p w14:paraId="569C375F" w14:textId="77777777" w:rsidR="0040483C" w:rsidRDefault="0040483C">
            <w:pPr>
              <w:spacing w:line="276" w:lineRule="auto"/>
              <w:jc w:val="center"/>
              <w:rPr>
                <w:rFonts w:ascii="Times New Roman" w:eastAsia="Arial" w:hAnsi="Times New Roman" w:cs="Times New Roman"/>
                <w:b/>
                <w:bCs/>
                <w:color w:val="000000"/>
                <w:sz w:val="24"/>
                <w:szCs w:val="24"/>
              </w:rPr>
            </w:pPr>
            <w:r>
              <w:rPr>
                <w:rFonts w:ascii="Times New Roman" w:hAnsi="Times New Roman" w:cs="Times New Roman"/>
                <w:sz w:val="24"/>
                <w:szCs w:val="24"/>
              </w:rPr>
              <w:t>Об’єкти для яких постачається електрична енергія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2050CA1" w14:textId="77777777" w:rsidR="0040483C" w:rsidRDefault="0040483C">
            <w:pPr>
              <w:jc w:val="center"/>
              <w:rPr>
                <w:rFonts w:ascii="Times New Roman" w:eastAsia="Arial" w:hAnsi="Times New Roman" w:cs="Times New Roman"/>
                <w:b/>
                <w:color w:val="000000"/>
                <w:sz w:val="24"/>
                <w:szCs w:val="24"/>
              </w:rPr>
            </w:pPr>
            <w:r>
              <w:rPr>
                <w:rFonts w:ascii="Times New Roman" w:hAnsi="Times New Roman" w:cs="Times New Roman"/>
                <w:b/>
                <w:sz w:val="24"/>
                <w:szCs w:val="24"/>
              </w:rPr>
              <w:t xml:space="preserve">Кількість електроенергії, </w:t>
            </w:r>
          </w:p>
          <w:p w14:paraId="56C26383" w14:textId="77777777" w:rsidR="0040483C" w:rsidRDefault="0040483C">
            <w:pPr>
              <w:spacing w:line="276" w:lineRule="auto"/>
              <w:jc w:val="center"/>
              <w:rPr>
                <w:rFonts w:ascii="Times New Roman" w:eastAsia="Arial" w:hAnsi="Times New Roman" w:cs="Times New Roman"/>
                <w:b/>
                <w:color w:val="000000"/>
                <w:sz w:val="24"/>
                <w:szCs w:val="24"/>
              </w:rPr>
            </w:pPr>
            <w:r>
              <w:rPr>
                <w:rFonts w:ascii="Times New Roman" w:hAnsi="Times New Roman" w:cs="Times New Roman"/>
                <w:b/>
                <w:sz w:val="24"/>
                <w:szCs w:val="24"/>
              </w:rPr>
              <w:t>кВт/год.(орієнтовано)</w:t>
            </w:r>
          </w:p>
        </w:tc>
      </w:tr>
      <w:tr w:rsidR="0040483C" w14:paraId="08CF8618" w14:textId="77777777" w:rsidTr="00A17568">
        <w:trPr>
          <w:trHeight w:val="840"/>
        </w:trPr>
        <w:tc>
          <w:tcPr>
            <w:tcW w:w="5682" w:type="dxa"/>
            <w:tcBorders>
              <w:top w:val="single" w:sz="4" w:space="0" w:color="auto"/>
              <w:left w:val="single" w:sz="4" w:space="0" w:color="auto"/>
              <w:bottom w:val="single" w:sz="4" w:space="0" w:color="auto"/>
              <w:right w:val="single" w:sz="4" w:space="0" w:color="auto"/>
            </w:tcBorders>
            <w:vAlign w:val="center"/>
            <w:hideMark/>
          </w:tcPr>
          <w:p w14:paraId="34C4AAB2" w14:textId="67F5CB78" w:rsidR="00677B0A" w:rsidRPr="00677B0A" w:rsidRDefault="0040483C" w:rsidP="00677B0A">
            <w:pPr>
              <w:widowControl w:val="0"/>
              <w:suppressAutoHyphens/>
              <w:spacing w:line="240" w:lineRule="auto"/>
              <w:ind w:leftChars="-1" w:hangingChars="1" w:hanging="2"/>
              <w:jc w:val="both"/>
              <w:textAlignment w:val="top"/>
              <w:outlineLvl w:val="0"/>
              <w:rPr>
                <w:rFonts w:ascii="Times New Roman" w:hAnsi="Times New Roman" w:cs="Times New Roman"/>
                <w:sz w:val="24"/>
                <w:szCs w:val="24"/>
              </w:rPr>
            </w:pPr>
            <w:r w:rsidRPr="007077D5">
              <w:rPr>
                <w:rFonts w:ascii="Times New Roman" w:hAnsi="Times New Roman" w:cs="Times New Roman"/>
                <w:sz w:val="24"/>
                <w:szCs w:val="24"/>
              </w:rPr>
              <w:t>ПЕРЕЛІК Об’єктів</w:t>
            </w:r>
          </w:p>
          <w:p w14:paraId="3C6782DC" w14:textId="77777777" w:rsidR="00677B0A" w:rsidRDefault="00677B0A" w:rsidP="00677B0A">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677B0A">
              <w:rPr>
                <w:rFonts w:ascii="Times New Roman" w:eastAsia="Times New Roman" w:hAnsi="Times New Roman" w:cs="Times New Roman"/>
                <w:color w:val="000000"/>
                <w:position w:val="-1"/>
                <w:sz w:val="24"/>
                <w:szCs w:val="24"/>
              </w:rPr>
              <w:t>65038, м. Одеса, вул. Фонтанська дорога, 110,</w:t>
            </w:r>
          </w:p>
          <w:p w14:paraId="77D547D3" w14:textId="15D58BF9" w:rsidR="00677B0A" w:rsidRPr="00677B0A" w:rsidRDefault="00677B0A" w:rsidP="00677B0A">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r w:rsidRPr="00677B0A">
              <w:rPr>
                <w:rFonts w:ascii="Times New Roman" w:eastAsia="Times New Roman" w:hAnsi="Times New Roman" w:cs="Times New Roman"/>
                <w:color w:val="000000"/>
                <w:position w:val="-1"/>
                <w:sz w:val="24"/>
                <w:szCs w:val="24"/>
              </w:rPr>
              <w:t>65113, м. Одеса, вул. Ак. Глушка 4а</w:t>
            </w:r>
          </w:p>
          <w:p w14:paraId="4C316FB3" w14:textId="4C90D0BF" w:rsidR="00677B0A" w:rsidRPr="00677B0A" w:rsidRDefault="00677B0A" w:rsidP="00677B0A">
            <w:pPr>
              <w:widowControl w:val="0"/>
              <w:suppressAutoHyphens/>
              <w:spacing w:after="0" w:line="240" w:lineRule="auto"/>
              <w:ind w:leftChars="-1" w:hangingChars="1" w:hanging="2"/>
              <w:jc w:val="both"/>
              <w:textAlignment w:val="top"/>
              <w:outlineLvl w:val="0"/>
              <w:rPr>
                <w:rFonts w:ascii="Times New Roman" w:eastAsia="Times New Roman" w:hAnsi="Times New Roman" w:cs="Times New Roman"/>
                <w:position w:val="-1"/>
                <w:sz w:val="24"/>
                <w:szCs w:val="24"/>
              </w:rPr>
            </w:pPr>
          </w:p>
          <w:p w14:paraId="4B3B2595" w14:textId="3533B78F" w:rsidR="007077D5" w:rsidRDefault="007077D5">
            <w:pPr>
              <w:widowControl w:val="0"/>
              <w:suppressAutoHyphens/>
              <w:spacing w:line="240" w:lineRule="auto"/>
              <w:ind w:leftChars="-1" w:hangingChars="1" w:hanging="2"/>
              <w:jc w:val="both"/>
              <w:textAlignment w:val="top"/>
              <w:outlineLvl w:val="0"/>
              <w:rPr>
                <w:rFonts w:ascii="Times New Roman" w:eastAsia="Times New Roman" w:hAnsi="Times New Roman" w:cs="Times New Roman"/>
                <w:color w:val="000000"/>
                <w:position w:val="-1"/>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371DAF01" w14:textId="0296533A" w:rsidR="0040483C" w:rsidRDefault="00677B0A">
            <w:pPr>
              <w:spacing w:line="276" w:lineRule="auto"/>
              <w:jc w:val="center"/>
              <w:rPr>
                <w:rFonts w:ascii="Times New Roman" w:eastAsia="Arial" w:hAnsi="Times New Roman" w:cs="Times New Roman"/>
                <w:sz w:val="24"/>
                <w:szCs w:val="24"/>
              </w:rPr>
            </w:pPr>
            <w:r>
              <w:rPr>
                <w:rFonts w:ascii="Times New Roman" w:hAnsi="Times New Roman" w:cs="Times New Roman"/>
                <w:sz w:val="24"/>
                <w:szCs w:val="24"/>
              </w:rPr>
              <w:t>8</w:t>
            </w:r>
            <w:r w:rsidR="007077D5">
              <w:rPr>
                <w:rFonts w:ascii="Times New Roman" w:hAnsi="Times New Roman" w:cs="Times New Roman"/>
                <w:sz w:val="24"/>
                <w:szCs w:val="24"/>
              </w:rPr>
              <w:t>50</w:t>
            </w:r>
            <w:r w:rsidR="00A75395">
              <w:rPr>
                <w:rFonts w:ascii="Times New Roman" w:hAnsi="Times New Roman" w:cs="Times New Roman"/>
                <w:sz w:val="24"/>
                <w:szCs w:val="24"/>
                <w:lang w:val="ru-RU"/>
              </w:rPr>
              <w:t>0</w:t>
            </w:r>
            <w:r w:rsidR="007077D5">
              <w:rPr>
                <w:rFonts w:ascii="Times New Roman" w:hAnsi="Times New Roman" w:cs="Times New Roman"/>
                <w:sz w:val="24"/>
                <w:szCs w:val="24"/>
              </w:rPr>
              <w:t>00</w:t>
            </w:r>
            <w:r w:rsidR="0040483C">
              <w:rPr>
                <w:rFonts w:ascii="Times New Roman" w:hAnsi="Times New Roman" w:cs="Times New Roman"/>
                <w:sz w:val="24"/>
                <w:szCs w:val="24"/>
              </w:rPr>
              <w:t xml:space="preserve"> кВт/год</w:t>
            </w:r>
          </w:p>
        </w:tc>
      </w:tr>
      <w:tr w:rsidR="0040483C" w14:paraId="2FECE822" w14:textId="77777777" w:rsidTr="0040483C">
        <w:trPr>
          <w:trHeight w:val="288"/>
        </w:trPr>
        <w:tc>
          <w:tcPr>
            <w:tcW w:w="5682" w:type="dxa"/>
            <w:tcBorders>
              <w:top w:val="single" w:sz="4" w:space="0" w:color="auto"/>
              <w:left w:val="single" w:sz="4" w:space="0" w:color="auto"/>
              <w:bottom w:val="single" w:sz="4" w:space="0" w:color="auto"/>
              <w:right w:val="single" w:sz="4" w:space="0" w:color="auto"/>
            </w:tcBorders>
            <w:noWrap/>
            <w:vAlign w:val="bottom"/>
            <w:hideMark/>
          </w:tcPr>
          <w:p w14:paraId="1C57FA32" w14:textId="77777777" w:rsidR="0040483C" w:rsidRDefault="0040483C">
            <w:pPr>
              <w:spacing w:line="276" w:lineRule="auto"/>
              <w:rPr>
                <w:rFonts w:ascii="Times New Roman" w:eastAsia="Arial" w:hAnsi="Times New Roman" w:cs="Times New Roman"/>
                <w:b/>
                <w:color w:val="000000"/>
                <w:sz w:val="24"/>
                <w:szCs w:val="24"/>
              </w:rPr>
            </w:pPr>
            <w:r>
              <w:rPr>
                <w:rFonts w:ascii="Times New Roman" w:hAnsi="Times New Roman" w:cs="Times New Roman"/>
                <w:b/>
                <w:sz w:val="24"/>
                <w:szCs w:val="24"/>
              </w:rPr>
              <w:t>Загальний обсяг</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62621D5" w14:textId="5C038B2C" w:rsidR="0040483C" w:rsidRDefault="00677B0A">
            <w:pPr>
              <w:spacing w:line="276" w:lineRule="auto"/>
              <w:jc w:val="center"/>
              <w:rPr>
                <w:rFonts w:ascii="Times New Roman" w:eastAsia="Arial" w:hAnsi="Times New Roman" w:cs="Times New Roman"/>
                <w:b/>
                <w:bCs/>
                <w:sz w:val="24"/>
                <w:szCs w:val="24"/>
              </w:rPr>
            </w:pPr>
            <w:r>
              <w:rPr>
                <w:rFonts w:ascii="Times New Roman" w:hAnsi="Times New Roman" w:cs="Times New Roman"/>
                <w:sz w:val="24"/>
                <w:szCs w:val="24"/>
              </w:rPr>
              <w:t>8</w:t>
            </w:r>
            <w:r w:rsidR="007077D5">
              <w:rPr>
                <w:rFonts w:ascii="Times New Roman" w:hAnsi="Times New Roman" w:cs="Times New Roman"/>
                <w:sz w:val="24"/>
                <w:szCs w:val="24"/>
              </w:rPr>
              <w:t>50</w:t>
            </w:r>
            <w:r w:rsidR="00A75395">
              <w:rPr>
                <w:rFonts w:ascii="Times New Roman" w:hAnsi="Times New Roman" w:cs="Times New Roman"/>
                <w:sz w:val="24"/>
                <w:szCs w:val="24"/>
                <w:lang w:val="ru-RU"/>
              </w:rPr>
              <w:t>0</w:t>
            </w:r>
            <w:r w:rsidR="007077D5">
              <w:rPr>
                <w:rFonts w:ascii="Times New Roman" w:hAnsi="Times New Roman" w:cs="Times New Roman"/>
                <w:sz w:val="24"/>
                <w:szCs w:val="24"/>
              </w:rPr>
              <w:t>00</w:t>
            </w:r>
            <w:r w:rsidR="0040483C">
              <w:rPr>
                <w:rFonts w:ascii="Times New Roman" w:hAnsi="Times New Roman" w:cs="Times New Roman"/>
                <w:sz w:val="24"/>
                <w:szCs w:val="24"/>
              </w:rPr>
              <w:t xml:space="preserve"> кВт/год</w:t>
            </w:r>
          </w:p>
        </w:tc>
      </w:tr>
    </w:tbl>
    <w:p w14:paraId="2E922EA7" w14:textId="77777777" w:rsidR="00E7266D" w:rsidRDefault="00E7266D" w:rsidP="00A17568">
      <w:pPr>
        <w:spacing w:after="0" w:line="240" w:lineRule="auto"/>
        <w:rPr>
          <w:rFonts w:ascii="Times New Roman" w:eastAsia="Times New Roman" w:hAnsi="Times New Roman" w:cs="Times New Roman"/>
          <w:i/>
          <w:sz w:val="24"/>
          <w:szCs w:val="24"/>
          <w:lang w:val="ru-RU"/>
        </w:rPr>
      </w:pPr>
    </w:p>
    <w:p w14:paraId="39148F64" w14:textId="77777777" w:rsidR="00A17568" w:rsidRDefault="00A17568" w:rsidP="00A17568">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rPr>
        <w:t> </w:t>
      </w:r>
      <w:r>
        <w:rPr>
          <w:rFonts w:ascii="Times New Roman"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14:paraId="64CDB72F"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Закон України «Про ринок електричної енергії» від 13.04.2017 № 2019-VIII;</w:t>
      </w:r>
    </w:p>
    <w:p w14:paraId="42F96755"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4FDF8E0"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14:paraId="4E4190C7"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Pr>
          <w:rFonts w:ascii="Times New Roman"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14:paraId="445BEF3F" w14:textId="77777777" w:rsidR="00A17568" w:rsidRDefault="00A17568" w:rsidP="00A17568">
      <w:pPr>
        <w:suppressAutoHyphens/>
        <w:spacing w:after="0" w:line="240" w:lineRule="auto"/>
        <w:jc w:val="both"/>
        <w:rPr>
          <w:rFonts w:ascii="Times New Roman" w:hAnsi="Times New Roman" w:cs="Times New Roman"/>
          <w:b/>
          <w:sz w:val="24"/>
          <w:szCs w:val="24"/>
          <w:lang w:eastAsia="zh-CN"/>
        </w:rPr>
      </w:pPr>
    </w:p>
    <w:p w14:paraId="15F60C45" w14:textId="305B238C"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2. Строк поставки товару:</w:t>
      </w:r>
      <w:r>
        <w:rPr>
          <w:rFonts w:ascii="Times New Roman" w:hAnsi="Times New Roman" w:cs="Times New Roman"/>
          <w:sz w:val="24"/>
          <w:szCs w:val="24"/>
          <w:lang w:eastAsia="zh-CN"/>
        </w:rPr>
        <w:t xml:space="preserve"> цілодобово, орієнтовно </w:t>
      </w:r>
      <w:r w:rsidRPr="007077D5">
        <w:rPr>
          <w:rFonts w:ascii="Times New Roman" w:hAnsi="Times New Roman" w:cs="Times New Roman"/>
          <w:sz w:val="24"/>
          <w:szCs w:val="24"/>
          <w:lang w:eastAsia="zh-CN"/>
        </w:rPr>
        <w:t>до 31.12.20</w:t>
      </w:r>
      <w:r w:rsidR="007077D5" w:rsidRPr="007077D5">
        <w:rPr>
          <w:rFonts w:ascii="Times New Roman" w:hAnsi="Times New Roman" w:cs="Times New Roman"/>
          <w:sz w:val="24"/>
          <w:szCs w:val="24"/>
          <w:lang w:eastAsia="zh-CN"/>
        </w:rPr>
        <w:t>23</w:t>
      </w:r>
      <w:r>
        <w:rPr>
          <w:rFonts w:ascii="Times New Roman" w:hAnsi="Times New Roman" w:cs="Times New Roman"/>
          <w:sz w:val="24"/>
          <w:szCs w:val="24"/>
          <w:lang w:eastAsia="zh-CN"/>
        </w:rPr>
        <w:t xml:space="preserve"> року, відповідно до отриманої письмової заяви-приєднання до договору про постачання електричної енергії споживачу.</w:t>
      </w:r>
    </w:p>
    <w:p w14:paraId="1B417861" w14:textId="6138F949" w:rsidR="00A17568" w:rsidRDefault="00A17568" w:rsidP="00A17568">
      <w:pPr>
        <w:tabs>
          <w:tab w:val="left" w:pos="6330"/>
        </w:tabs>
        <w:spacing w:after="0" w:line="240" w:lineRule="auto"/>
        <w:jc w:val="both"/>
        <w:rPr>
          <w:rFonts w:ascii="Times New Roman" w:eastAsia="Arial" w:hAnsi="Times New Roman" w:cs="Times New Roman"/>
          <w:color w:val="000000"/>
          <w:sz w:val="24"/>
          <w:szCs w:val="24"/>
        </w:rPr>
      </w:pPr>
      <w:r>
        <w:rPr>
          <w:rFonts w:ascii="Times New Roman" w:hAnsi="Times New Roman"/>
          <w:b/>
          <w:sz w:val="24"/>
          <w:szCs w:val="24"/>
        </w:rPr>
        <w:t>3. Мета використання товару:</w:t>
      </w:r>
      <w:r>
        <w:rPr>
          <w:rFonts w:ascii="Times New Roman" w:hAnsi="Times New Roman"/>
          <w:sz w:val="24"/>
          <w:szCs w:val="24"/>
        </w:rPr>
        <w:t xml:space="preserve"> для задоволення потреб у споживанні електричної енергії </w:t>
      </w:r>
      <w:r w:rsidR="007077D5">
        <w:rPr>
          <w:rFonts w:ascii="Times New Roman" w:hAnsi="Times New Roman" w:cs="Times New Roman"/>
          <w:sz w:val="24"/>
          <w:szCs w:val="24"/>
        </w:rPr>
        <w:t>КНП «</w:t>
      </w:r>
      <w:r w:rsidR="00677B0A">
        <w:rPr>
          <w:rFonts w:ascii="Times New Roman" w:hAnsi="Times New Roman" w:cs="Times New Roman"/>
          <w:sz w:val="24"/>
          <w:szCs w:val="24"/>
        </w:rPr>
        <w:t>МЛ</w:t>
      </w:r>
      <w:r w:rsidR="007077D5">
        <w:rPr>
          <w:rFonts w:ascii="Times New Roman" w:hAnsi="Times New Roman" w:cs="Times New Roman"/>
          <w:sz w:val="24"/>
          <w:szCs w:val="24"/>
        </w:rPr>
        <w:t xml:space="preserve"> № </w:t>
      </w:r>
      <w:r w:rsidR="00677B0A">
        <w:rPr>
          <w:rFonts w:ascii="Times New Roman" w:hAnsi="Times New Roman" w:cs="Times New Roman"/>
          <w:sz w:val="24"/>
          <w:szCs w:val="24"/>
        </w:rPr>
        <w:t>8</w:t>
      </w:r>
      <w:r w:rsidR="007077D5">
        <w:rPr>
          <w:rFonts w:ascii="Times New Roman" w:hAnsi="Times New Roman" w:cs="Times New Roman"/>
          <w:sz w:val="24"/>
          <w:szCs w:val="24"/>
        </w:rPr>
        <w:t>» ОМР</w:t>
      </w:r>
    </w:p>
    <w:p w14:paraId="39B3D564" w14:textId="77777777" w:rsidR="00A17568" w:rsidRDefault="00A17568" w:rsidP="00A17568">
      <w:pPr>
        <w:tabs>
          <w:tab w:val="left" w:pos="7425"/>
        </w:tabs>
        <w:autoSpaceDE w:val="0"/>
        <w:autoSpaceDN w:val="0"/>
        <w:adjustRightInd w:val="0"/>
        <w:spacing w:after="0" w:line="240" w:lineRule="auto"/>
        <w:jc w:val="both"/>
        <w:rPr>
          <w:rFonts w:ascii="Times New Roman" w:hAnsi="Times New Roman" w:cs="Times New Roman"/>
          <w:shd w:val="clear" w:color="auto" w:fill="FFFFFF"/>
          <w:lang w:eastAsia="uk-UA"/>
        </w:rPr>
      </w:pPr>
      <w:r>
        <w:rPr>
          <w:rFonts w:ascii="Times New Roman" w:eastAsia="Times New Roman" w:hAnsi="Times New Roman" w:cs="Times New Roman"/>
          <w:b/>
          <w:sz w:val="24"/>
          <w:szCs w:val="24"/>
          <w:lang w:eastAsia="zh-CN"/>
        </w:rPr>
        <w:t>4.</w:t>
      </w:r>
      <w:r>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sz w:val="24"/>
          <w:szCs w:val="24"/>
          <w:lang w:eastAsia="zh-CN"/>
        </w:rPr>
        <w:t xml:space="preserve">Місце поставки товару: </w:t>
      </w:r>
      <w:r>
        <w:rPr>
          <w:rFonts w:ascii="Times New Roman" w:eastAsia="Times New Roman" w:hAnsi="Times New Roman" w:cs="Times New Roman"/>
          <w:sz w:val="24"/>
          <w:szCs w:val="24"/>
          <w:lang w:eastAsia="zh-CN"/>
        </w:rPr>
        <w:t>н</w:t>
      </w:r>
      <w:r>
        <w:rPr>
          <w:rFonts w:ascii="Times New Roman" w:eastAsia="Times New Roman" w:hAnsi="Times New Roman" w:cs="Times New Roman"/>
          <w:sz w:val="24"/>
          <w:szCs w:val="24"/>
        </w:rPr>
        <w:t>а м</w:t>
      </w:r>
      <w:r>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14:paraId="430E20FD" w14:textId="77777777" w:rsidR="00A17568" w:rsidRDefault="00A17568" w:rsidP="00A17568">
      <w:pPr>
        <w:suppressAutoHyphens/>
        <w:spacing w:after="0" w:line="240" w:lineRule="auto"/>
        <w:jc w:val="both"/>
        <w:rPr>
          <w:rFonts w:ascii="Times New Roman" w:eastAsia="Arial" w:hAnsi="Times New Roman" w:cs="Times New Roman"/>
          <w:color w:val="000000"/>
          <w:sz w:val="24"/>
          <w:szCs w:val="24"/>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Технічні, якісні характеристики  предмету закупівлі  передбачають застосування заходів із захисту довкілля, </w:t>
      </w:r>
      <w:r>
        <w:rPr>
          <w:rFonts w:ascii="Times New Roman" w:hAnsi="Times New Roman" w:cs="Times New Roman"/>
          <w:sz w:val="24"/>
          <w:szCs w:val="24"/>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14:paraId="10146494"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sz w:val="24"/>
          <w:szCs w:val="24"/>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14:paraId="79632CFF" w14:textId="77777777" w:rsidR="00A17568" w:rsidRDefault="00A17568" w:rsidP="00A17568">
      <w:pPr>
        <w:suppressAutoHyphens/>
        <w:spacing w:after="0" w:line="240" w:lineRule="auto"/>
        <w:rPr>
          <w:rFonts w:ascii="Times New Roman" w:hAnsi="Times New Roman" w:cs="Times New Roman"/>
          <w:sz w:val="24"/>
          <w:szCs w:val="24"/>
          <w:lang w:eastAsia="zh-CN"/>
        </w:rPr>
      </w:pPr>
    </w:p>
    <w:p w14:paraId="6CC22B6B" w14:textId="77777777" w:rsidR="00A17568" w:rsidRDefault="00A17568" w:rsidP="00A17568">
      <w:pPr>
        <w:suppressAutoHyphens/>
        <w:spacing w:after="0" w:line="240" w:lineRule="auto"/>
        <w:jc w:val="both"/>
        <w:textAlignment w:val="baseline"/>
        <w:rPr>
          <w:rFonts w:ascii="Times New Roman" w:hAnsi="Times New Roman" w:cs="Times New Roman"/>
          <w:sz w:val="24"/>
          <w:szCs w:val="24"/>
          <w:u w:val="single"/>
          <w:lang w:eastAsia="zh-CN"/>
        </w:rPr>
      </w:pPr>
      <w:r>
        <w:rPr>
          <w:rFonts w:ascii="Times New Roman" w:eastAsia="Times New Roman" w:hAnsi="Times New Roman" w:cs="Times New Roman"/>
          <w:b/>
          <w:sz w:val="24"/>
          <w:szCs w:val="24"/>
          <w:lang w:eastAsia="zh-CN"/>
        </w:rPr>
        <w:t xml:space="preserve">6. </w:t>
      </w:r>
      <w:r>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Pr>
          <w:rFonts w:ascii="Times New Roman" w:eastAsia="Times New Roman" w:hAnsi="Times New Roman" w:cs="Times New Roman"/>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eastAsia="Times New Roman" w:hAnsi="Times New Roman" w:cs="Times New Roman"/>
          <w:sz w:val="24"/>
          <w:szCs w:val="24"/>
          <w:lang w:eastAsia="zh-CN"/>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008A094" w14:textId="77777777" w:rsidR="00A17568" w:rsidRDefault="00A17568" w:rsidP="00A17568">
      <w:pPr>
        <w:suppressAutoHyphens/>
        <w:spacing w:after="0" w:line="240" w:lineRule="auto"/>
        <w:rPr>
          <w:rFonts w:ascii="Times New Roman" w:hAnsi="Times New Roman" w:cs="Times New Roman"/>
          <w:caps/>
          <w:color w:val="000000"/>
          <w:sz w:val="24"/>
          <w:szCs w:val="24"/>
          <w:lang w:eastAsia="zh-CN"/>
        </w:rPr>
      </w:pPr>
    </w:p>
    <w:p w14:paraId="16053F96" w14:textId="77777777" w:rsidR="00A17568" w:rsidRDefault="00A17568" w:rsidP="00A17568">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Порядок оплати за електричну енергію:</w:t>
      </w:r>
    </w:p>
    <w:p w14:paraId="62650DAB"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Pr>
          <w:rFonts w:ascii="Times New Roman" w:hAnsi="Times New Roman" w:cs="Times New Roman"/>
          <w:sz w:val="24"/>
          <w:szCs w:val="24"/>
          <w:lang w:eastAsia="zh-CN"/>
        </w:rPr>
        <w:t>.</w:t>
      </w:r>
    </w:p>
    <w:p w14:paraId="59CA5174"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14:paraId="41A3C467"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zh-CN"/>
        </w:rPr>
      </w:pPr>
    </w:p>
    <w:p w14:paraId="42B28786"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r>
        <w:rPr>
          <w:rFonts w:ascii="Times New Roman" w:hAnsi="Times New Roman" w:cs="Times New Roman"/>
          <w:b/>
          <w:lang w:eastAsia="zh-CN"/>
        </w:rPr>
        <w:t>8</w:t>
      </w:r>
      <w:r>
        <w:rPr>
          <w:rFonts w:ascii="Times New Roman" w:hAnsi="Times New Roman" w:cs="Times New Roman"/>
          <w:lang w:eastAsia="zh-CN"/>
        </w:rPr>
        <w:t xml:space="preserve">. </w:t>
      </w:r>
      <w:r>
        <w:rPr>
          <w:rFonts w:ascii="Times New Roman" w:hAnsi="Times New Roman" w:cs="Times New Roman"/>
          <w:sz w:val="24"/>
          <w:szCs w:val="24"/>
          <w:lang w:eastAsia="zh-CN"/>
        </w:rPr>
        <w:t>Приймання - передача електричної енергії, поставленої Постачальником та прийнятої Споживачем у розрахунковому періоді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14:paraId="5605ECEE"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p>
    <w:p w14:paraId="3C5F4AB7" w14:textId="77777777" w:rsidR="00A17568" w:rsidRDefault="00A17568" w:rsidP="00A17568">
      <w:pPr>
        <w:suppressAutoHyphens/>
        <w:spacing w:after="0" w:line="24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9.</w:t>
      </w:r>
      <w:r>
        <w:rPr>
          <w:rFonts w:ascii="Times New Roman" w:hAnsi="Times New Roman" w:cs="Times New Roman"/>
          <w:sz w:val="24"/>
          <w:szCs w:val="24"/>
          <w:lang w:eastAsia="zh-CN"/>
        </w:rPr>
        <w:t xml:space="preserve"> Плата за послуги з розподілу електричної енергії здійснюється Замовником самостійно.</w:t>
      </w:r>
    </w:p>
    <w:p w14:paraId="2EC229AB" w14:textId="77777777" w:rsidR="00A17568" w:rsidRDefault="00A17568" w:rsidP="00A17568">
      <w:pPr>
        <w:suppressAutoHyphens/>
        <w:spacing w:after="0" w:line="240" w:lineRule="auto"/>
        <w:jc w:val="both"/>
        <w:rPr>
          <w:rFonts w:ascii="Times New Roman" w:eastAsia="Times New Roman" w:hAnsi="Times New Roman" w:cs="Times New Roman"/>
          <w:b/>
          <w:i/>
          <w:sz w:val="24"/>
          <w:szCs w:val="24"/>
          <w:highlight w:val="yellow"/>
          <w:lang w:eastAsia="ar-SA"/>
        </w:rPr>
      </w:pPr>
    </w:p>
    <w:p w14:paraId="69C56121" w14:textId="77777777" w:rsidR="00A17568" w:rsidRDefault="00A17568" w:rsidP="00A1756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10.</w:t>
      </w:r>
      <w:r>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sz w:val="24"/>
          <w:szCs w:val="24"/>
          <w:lang w:eastAsia="ar-SA"/>
        </w:rPr>
        <w:t>Учасники враховують у вартості тендерної пропозиції тариф на послуги передачі електричної енергії НЕК Укренерго, встановлений Постановою НКРЕКП 01.12.2021 № 2454 «Про встановлення тарифу на послуги з передачі електричної енергії ПРАТ «НЕК «УКРЕНЕРГО» на 2022 рік» встановлено тариф на послуги з передачі з 01.01.2022 року в розмірі 345,64 грн./МВт*год (0,34564 грн./кВт*год) (без ПДВ)». Учасниками у складі тендерної пропозиції надається лист-гарантія, що у вартості тендерної пропозиції врахований тариф на послуги передачі електричної енергії НЕК Укренерго у розмірі 0,34564  грн./кВт*год.</w:t>
      </w:r>
    </w:p>
    <w:p w14:paraId="542C314A" w14:textId="77777777" w:rsidR="00A17568" w:rsidRDefault="00A17568" w:rsidP="00A17568">
      <w:pPr>
        <w:suppressAutoHyphens/>
        <w:spacing w:after="0" w:line="240" w:lineRule="auto"/>
        <w:jc w:val="both"/>
        <w:rPr>
          <w:rFonts w:ascii="Times New Roman" w:hAnsi="Times New Roman" w:cs="Times New Roman"/>
          <w:color w:val="000000"/>
          <w:sz w:val="24"/>
          <w:szCs w:val="24"/>
          <w:lang w:eastAsia="zh-CN"/>
        </w:rPr>
      </w:pPr>
    </w:p>
    <w:p w14:paraId="3E6BB8DA" w14:textId="77777777" w:rsidR="00A17568" w:rsidRDefault="00A17568" w:rsidP="00A17568">
      <w:pPr>
        <w:tabs>
          <w:tab w:val="left" w:pos="3686"/>
        </w:tabs>
        <w:autoSpaceDE w:val="0"/>
        <w:spacing w:after="0" w:line="240" w:lineRule="auto"/>
        <w:ind w:firstLine="567"/>
        <w:jc w:val="both"/>
        <w:rPr>
          <w:rFonts w:ascii="Times New Roman" w:eastAsia="Times New Roman" w:hAnsi="Times New Roman" w:cs="Times New Roman"/>
          <w:b/>
          <w:i/>
          <w:sz w:val="24"/>
          <w:szCs w:val="24"/>
          <w:lang w:eastAsia="ar-SA"/>
        </w:rPr>
      </w:pPr>
    </w:p>
    <w:p w14:paraId="459F5C49" w14:textId="77777777" w:rsidR="00A17568" w:rsidRDefault="00A17568" w:rsidP="00A17568">
      <w:pPr>
        <w:widowControl w:val="0"/>
        <w:tabs>
          <w:tab w:val="left" w:pos="3765"/>
        </w:tabs>
        <w:suppressAutoHyphens/>
        <w:autoSpaceDE w:val="0"/>
        <w:spacing w:after="0" w:line="240" w:lineRule="auto"/>
        <w:ind w:firstLine="709"/>
        <w:jc w:val="both"/>
        <w:rPr>
          <w:rFonts w:ascii="Times New Roman" w:eastAsia="Times New Roman" w:hAnsi="Times New Roman" w:cs="Times New Roman"/>
          <w:b/>
          <w:bCs/>
          <w:u w:val="single"/>
          <w:lang w:eastAsia="ar-SA"/>
        </w:rPr>
      </w:pPr>
      <w:r>
        <w:rPr>
          <w:rFonts w:ascii="Times New Roman" w:hAnsi="Times New Roman" w:cs="Times New Roman"/>
          <w:b/>
          <w:i/>
          <w:u w:val="single"/>
          <w:lang w:eastAsia="zh-CN"/>
        </w:rPr>
        <w:t xml:space="preserve">Довідково: на підприємстві відсутня АСКОЕ. </w:t>
      </w:r>
      <w:r>
        <w:rPr>
          <w:rFonts w:ascii="Times New Roman" w:hAnsi="Times New Roman" w:cs="Times New Roman"/>
          <w:b/>
          <w:i/>
          <w:u w:val="single"/>
        </w:rPr>
        <w:t>Клас напруги</w:t>
      </w:r>
      <w:r>
        <w:rPr>
          <w:rFonts w:ascii="Times New Roman" w:hAnsi="Times New Roman" w:cs="Times New Roman"/>
          <w:b/>
          <w:u w:val="single"/>
        </w:rPr>
        <w:t xml:space="preserve">: </w:t>
      </w:r>
      <w:r>
        <w:rPr>
          <w:rFonts w:ascii="Times New Roman" w:hAnsi="Times New Roman" w:cs="Times New Roman"/>
          <w:b/>
          <w:i/>
          <w:u w:val="single"/>
        </w:rPr>
        <w:t>2 клас</w:t>
      </w:r>
    </w:p>
    <w:p w14:paraId="0DA4353D" w14:textId="77777777" w:rsidR="00A17568" w:rsidRPr="00A17568" w:rsidRDefault="00A17568" w:rsidP="00A17568">
      <w:pPr>
        <w:spacing w:after="0" w:line="240" w:lineRule="auto"/>
        <w:rPr>
          <w:rFonts w:ascii="Times New Roman" w:eastAsia="Times New Roman" w:hAnsi="Times New Roman" w:cs="Times New Roman"/>
          <w:i/>
          <w:sz w:val="24"/>
          <w:szCs w:val="24"/>
          <w:lang w:val="ru-RU"/>
        </w:rPr>
      </w:pPr>
    </w:p>
    <w:sectPr w:rsidR="00A17568" w:rsidRPr="00A17568">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478AB"/>
    <w:multiLevelType w:val="multilevel"/>
    <w:tmpl w:val="06D43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6D"/>
    <w:rsid w:val="000B7412"/>
    <w:rsid w:val="0040483C"/>
    <w:rsid w:val="00677B0A"/>
    <w:rsid w:val="007077D5"/>
    <w:rsid w:val="00831D3F"/>
    <w:rsid w:val="00A17568"/>
    <w:rsid w:val="00A75395"/>
    <w:rsid w:val="00E7266D"/>
    <w:rsid w:val="00E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F2C0"/>
  <w15:docId w15:val="{F3BC4819-EE53-447C-A997-232B8AF7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939">
      <w:bodyDiv w:val="1"/>
      <w:marLeft w:val="0"/>
      <w:marRight w:val="0"/>
      <w:marTop w:val="0"/>
      <w:marBottom w:val="0"/>
      <w:divBdr>
        <w:top w:val="none" w:sz="0" w:space="0" w:color="auto"/>
        <w:left w:val="none" w:sz="0" w:space="0" w:color="auto"/>
        <w:bottom w:val="none" w:sz="0" w:space="0" w:color="auto"/>
        <w:right w:val="none" w:sz="0" w:space="0" w:color="auto"/>
      </w:divBdr>
    </w:div>
    <w:div w:id="1615939152">
      <w:bodyDiv w:val="1"/>
      <w:marLeft w:val="0"/>
      <w:marRight w:val="0"/>
      <w:marTop w:val="0"/>
      <w:marBottom w:val="0"/>
      <w:divBdr>
        <w:top w:val="none" w:sz="0" w:space="0" w:color="auto"/>
        <w:left w:val="none" w:sz="0" w:space="0" w:color="auto"/>
        <w:bottom w:val="none" w:sz="0" w:space="0" w:color="auto"/>
        <w:right w:val="none" w:sz="0" w:space="0" w:color="auto"/>
      </w:divBdr>
    </w:div>
    <w:div w:id="2125729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5</cp:revision>
  <dcterms:created xsi:type="dcterms:W3CDTF">2022-11-13T07:07:00Z</dcterms:created>
  <dcterms:modified xsi:type="dcterms:W3CDTF">2022-11-24T18:42:00Z</dcterms:modified>
</cp:coreProperties>
</file>