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4D3D" w14:textId="06CFDA79" w:rsidR="00945963" w:rsidRDefault="00D203F7"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sidRPr="00D203F7">
        <w:rPr>
          <w:rFonts w:ascii="Times New Roman" w:eastAsia="Times New Roman" w:hAnsi="Times New Roman" w:cs="Times New Roman"/>
          <w:b/>
          <w:color w:val="000000"/>
          <w:sz w:val="24"/>
          <w:szCs w:val="24"/>
          <w:lang w:eastAsia="uk-UA"/>
        </w:rPr>
        <w:t xml:space="preserve">Додаток № 2 до </w:t>
      </w:r>
    </w:p>
    <w:p w14:paraId="6EFD18E3" w14:textId="3C7B1906" w:rsidR="00945963" w:rsidRDefault="00945963"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тендерної документації</w:t>
      </w:r>
    </w:p>
    <w:p w14:paraId="784EB7AE" w14:textId="77777777" w:rsidR="00CA561D"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p>
    <w:p w14:paraId="625C7AFE" w14:textId="77777777" w:rsidR="00CA561D" w:rsidRPr="00D203F7"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i/>
          <w:color w:val="000000"/>
          <w:sz w:val="24"/>
          <w:szCs w:val="24"/>
          <w:lang w:eastAsia="uk-UA"/>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B52239F" w14:textId="77777777" w:rsidR="0058346F" w:rsidRPr="0052265E" w:rsidRDefault="0058346F" w:rsidP="0058346F">
      <w:pPr>
        <w:shd w:val="clear" w:color="auto" w:fill="FFFFFF"/>
        <w:spacing w:after="0" w:line="240" w:lineRule="auto"/>
        <w:contextualSpacing/>
        <w:jc w:val="center"/>
        <w:rPr>
          <w:rFonts w:ascii="Times New Roman" w:eastAsia="Times New Roman" w:hAnsi="Times New Roman"/>
          <w:b/>
          <w:color w:val="000000"/>
          <w:sz w:val="28"/>
          <w:szCs w:val="28"/>
          <w:shd w:val="clear" w:color="auto" w:fill="FFFFFF"/>
          <w:lang w:eastAsia="ru-RU"/>
        </w:rPr>
      </w:pPr>
      <w:r w:rsidRPr="0052265E">
        <w:rPr>
          <w:rFonts w:ascii="Times New Roman" w:eastAsia="Times New Roman" w:hAnsi="Times New Roman"/>
          <w:b/>
          <w:color w:val="000000"/>
          <w:sz w:val="28"/>
          <w:szCs w:val="28"/>
          <w:shd w:val="clear" w:color="auto" w:fill="FFFFFF"/>
          <w:lang w:eastAsia="ru-RU"/>
        </w:rPr>
        <w:t>ДК 021-2015 30230000-0 - Комп’ютерне обладнання</w:t>
      </w:r>
    </w:p>
    <w:p w14:paraId="392D4FC5" w14:textId="77777777" w:rsidR="0058346F" w:rsidRPr="0052265E" w:rsidRDefault="0058346F" w:rsidP="0058346F">
      <w:pPr>
        <w:shd w:val="clear" w:color="auto" w:fill="FFFFFF"/>
        <w:spacing w:after="0" w:line="240" w:lineRule="auto"/>
        <w:contextualSpacing/>
        <w:jc w:val="center"/>
        <w:rPr>
          <w:rFonts w:ascii="Times New Roman" w:eastAsia="Times New Roman" w:hAnsi="Times New Roman"/>
          <w:b/>
          <w:color w:val="000000"/>
          <w:sz w:val="28"/>
          <w:szCs w:val="28"/>
          <w:shd w:val="clear" w:color="auto" w:fill="FFFFFF"/>
          <w:lang w:eastAsia="ru-RU"/>
        </w:rPr>
      </w:pPr>
      <w:r w:rsidRPr="0052265E">
        <w:rPr>
          <w:rFonts w:ascii="Times New Roman" w:eastAsia="Times New Roman" w:hAnsi="Times New Roman"/>
          <w:b/>
          <w:bCs/>
          <w:color w:val="000000"/>
          <w:sz w:val="28"/>
          <w:szCs w:val="28"/>
          <w:shd w:val="clear" w:color="auto" w:fill="FFFFFF"/>
          <w:lang w:eastAsia="ru-RU"/>
        </w:rPr>
        <w:t>(Багатофункціональний пристрій)</w:t>
      </w:r>
    </w:p>
    <w:p w14:paraId="1A5A1D93" w14:textId="77777777" w:rsidR="0058346F" w:rsidRPr="0052265E" w:rsidRDefault="0058346F" w:rsidP="0058346F">
      <w:pPr>
        <w:pStyle w:val="af3"/>
        <w:tabs>
          <w:tab w:val="left" w:pos="2160"/>
          <w:tab w:val="left" w:pos="3600"/>
        </w:tabs>
        <w:spacing w:after="0"/>
        <w:jc w:val="center"/>
        <w:rPr>
          <w:b/>
          <w:lang w:val="uk-UA"/>
        </w:rPr>
      </w:pPr>
    </w:p>
    <w:p w14:paraId="0ABCDADB" w14:textId="77777777" w:rsidR="007B70FD" w:rsidRDefault="007B70FD" w:rsidP="007B70FD">
      <w:pPr>
        <w:tabs>
          <w:tab w:val="left" w:pos="567"/>
        </w:tabs>
        <w:spacing w:after="0" w:line="240" w:lineRule="auto"/>
        <w:jc w:val="both"/>
        <w:rPr>
          <w:rFonts w:ascii="Times New Roman" w:eastAsia="Times New Roman" w:hAnsi="Times New Roman" w:cs="Times New Roman"/>
          <w:b/>
          <w:bCs/>
          <w:color w:val="000000"/>
          <w:sz w:val="24"/>
          <w:szCs w:val="24"/>
          <w:lang w:eastAsia="x-none"/>
        </w:rPr>
      </w:pPr>
    </w:p>
    <w:p w14:paraId="33F625DD" w14:textId="37E94305" w:rsidR="00C74997" w:rsidRDefault="00C74997" w:rsidP="007B70FD">
      <w:pPr>
        <w:tabs>
          <w:tab w:val="left" w:pos="567"/>
        </w:tabs>
        <w:spacing w:after="0" w:line="240" w:lineRule="auto"/>
        <w:jc w:val="both"/>
        <w:rPr>
          <w:rFonts w:ascii="Times New Roman" w:eastAsia="Times New Roman" w:hAnsi="Times New Roman" w:cs="Times New Roman"/>
          <w:b/>
          <w:bCs/>
          <w:i/>
          <w:iCs/>
          <w:sz w:val="24"/>
          <w:szCs w:val="24"/>
          <w:u w:val="single"/>
          <w:lang w:eastAsia="ru-RU"/>
        </w:rPr>
      </w:pPr>
      <w:r w:rsidRPr="00D203F7">
        <w:rPr>
          <w:rFonts w:ascii="Times New Roman" w:eastAsia="Times New Roman" w:hAnsi="Times New Roman" w:cs="Times New Roman"/>
          <w:b/>
          <w:bCs/>
          <w:i/>
          <w:iCs/>
          <w:sz w:val="24"/>
          <w:szCs w:val="24"/>
          <w:u w:val="single"/>
          <w:lang w:eastAsia="ru-RU"/>
        </w:rPr>
        <w:t xml:space="preserve">ЗАГАЛЬНІ ВИМОГИ: </w:t>
      </w:r>
    </w:p>
    <w:p w14:paraId="208C9D4A" w14:textId="77777777" w:rsidR="003F74AA" w:rsidRPr="00D203F7" w:rsidRDefault="003F74AA" w:rsidP="00C74997">
      <w:pPr>
        <w:tabs>
          <w:tab w:val="left" w:pos="567"/>
        </w:tabs>
        <w:spacing w:after="0" w:line="240" w:lineRule="auto"/>
        <w:ind w:firstLine="709"/>
        <w:jc w:val="both"/>
        <w:rPr>
          <w:rFonts w:ascii="Times New Roman" w:eastAsia="Times New Roman" w:hAnsi="Times New Roman" w:cs="Times New Roman"/>
          <w:b/>
          <w:bCs/>
          <w:i/>
          <w:iCs/>
          <w:sz w:val="24"/>
          <w:szCs w:val="24"/>
          <w:u w:val="single"/>
          <w:lang w:eastAsia="ru-RU"/>
        </w:rPr>
      </w:pPr>
    </w:p>
    <w:p w14:paraId="38C29311" w14:textId="77777777" w:rsidR="0058346F" w:rsidRPr="0052265E" w:rsidRDefault="0058346F" w:rsidP="00CA561D">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1. Товар, що є предметом закупівлі повинен бути новим (</w:t>
      </w:r>
      <w:r w:rsidRPr="0052265E">
        <w:rPr>
          <w:rFonts w:ascii="Times New Roman" w:eastAsia="Times New Roman" w:hAnsi="Times New Roman"/>
          <w:color w:val="000000"/>
          <w:sz w:val="24"/>
          <w:szCs w:val="24"/>
        </w:rPr>
        <w:t xml:space="preserve">2023-2024 років виготовлення) </w:t>
      </w:r>
      <w:r w:rsidRPr="0052265E">
        <w:rPr>
          <w:rFonts w:ascii="Times New Roman" w:eastAsia="Times New Roman" w:hAnsi="Times New Roman"/>
          <w:sz w:val="24"/>
          <w:szCs w:val="24"/>
        </w:rPr>
        <w:t xml:space="preserve">і таким, що не був у використанні. </w:t>
      </w:r>
    </w:p>
    <w:p w14:paraId="51B6849D" w14:textId="77777777" w:rsidR="0058346F" w:rsidRDefault="0058346F" w:rsidP="00CA561D">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2. Якість Товару повинна відповідати державним стандартам, технічним регламентам та законодавству щодо показників якості такого роду/виду товарів.</w:t>
      </w:r>
    </w:p>
    <w:p w14:paraId="1B90D03D" w14:textId="610EF0AD" w:rsidR="0058346F" w:rsidRDefault="0058346F" w:rsidP="00CA561D">
      <w:pPr>
        <w:tabs>
          <w:tab w:val="left" w:pos="1134"/>
        </w:tabs>
        <w:spacing w:after="0"/>
        <w:ind w:firstLine="567"/>
        <w:jc w:val="both"/>
        <w:rPr>
          <w:color w:val="000000"/>
          <w:szCs w:val="24"/>
        </w:rPr>
      </w:pPr>
      <w:r>
        <w:rPr>
          <w:rFonts w:ascii="Times New Roman" w:eastAsia="Times New Roman" w:hAnsi="Times New Roman"/>
          <w:sz w:val="24"/>
          <w:szCs w:val="24"/>
        </w:rPr>
        <w:t xml:space="preserve">3. </w:t>
      </w:r>
      <w:r w:rsidRPr="0052265E">
        <w:rPr>
          <w:color w:val="000000"/>
          <w:szCs w:val="24"/>
        </w:rPr>
        <w:t>Транспортні послуги та інші витрати (пакування, доставка тощо) повинні здійснюватися за рахунок Учасника.</w:t>
      </w:r>
    </w:p>
    <w:p w14:paraId="094304CE" w14:textId="77777777" w:rsidR="0058346F" w:rsidRPr="0052265E" w:rsidRDefault="0058346F" w:rsidP="0058346F">
      <w:pPr>
        <w:tabs>
          <w:tab w:val="left" w:pos="1134"/>
        </w:tabs>
        <w:spacing w:after="0"/>
        <w:ind w:left="-567"/>
        <w:jc w:val="both"/>
        <w:rPr>
          <w:rFonts w:ascii="Times New Roman" w:eastAsia="Times New Roman" w:hAnsi="Times New Roman"/>
          <w:sz w:val="24"/>
          <w:szCs w:val="24"/>
        </w:rPr>
      </w:pPr>
    </w:p>
    <w:p w14:paraId="414BC9E2" w14:textId="77777777" w:rsidR="00A301BA" w:rsidRPr="003F74AA" w:rsidRDefault="00A301BA" w:rsidP="00A301BA">
      <w:pPr>
        <w:pStyle w:val="Standard"/>
        <w:rPr>
          <w:b/>
          <w:szCs w:val="24"/>
          <w:u w:val="single"/>
        </w:rPr>
      </w:pPr>
      <w:r w:rsidRPr="003F74AA">
        <w:rPr>
          <w:b/>
          <w:szCs w:val="24"/>
          <w:u w:val="single"/>
        </w:rPr>
        <w:t>Перелік документів, які мають бути надані у складі тендерної пропозиції:</w:t>
      </w:r>
    </w:p>
    <w:p w14:paraId="088AE029" w14:textId="77777777" w:rsidR="00A301BA" w:rsidRPr="003F74AA" w:rsidRDefault="00A301BA" w:rsidP="00A301BA">
      <w:pPr>
        <w:pStyle w:val="Standard"/>
        <w:rPr>
          <w:b/>
          <w:szCs w:val="24"/>
          <w:u w:val="single"/>
        </w:rPr>
      </w:pPr>
    </w:p>
    <w:p w14:paraId="74618D09" w14:textId="55D3BFA3" w:rsidR="000B5FAE" w:rsidRPr="00CA561D" w:rsidRDefault="00CA561D" w:rsidP="00CA561D">
      <w:pPr>
        <w:pStyle w:val="a3"/>
        <w:numPr>
          <w:ilvl w:val="0"/>
          <w:numId w:val="2"/>
        </w:numPr>
        <w:spacing w:line="120" w:lineRule="atLeast"/>
        <w:ind w:left="0" w:right="282" w:firstLine="567"/>
        <w:jc w:val="both"/>
        <w:rPr>
          <w:lang w:val="uk-UA"/>
        </w:rPr>
      </w:pPr>
      <w:r w:rsidRPr="00CA561D">
        <w:rPr>
          <w:color w:val="000000"/>
          <w:lang w:val="uk-UA"/>
        </w:rPr>
        <w:t>Зап</w:t>
      </w:r>
      <w:r w:rsidRPr="00CA561D">
        <w:rPr>
          <w:rStyle w:val="docdata"/>
          <w:color w:val="000000"/>
          <w:lang w:val="uk-UA"/>
        </w:rPr>
        <w:t>ропоновані</w:t>
      </w:r>
      <w:r w:rsidRPr="00CA561D">
        <w:rPr>
          <w:color w:val="000000"/>
          <w:lang w:val="uk-UA"/>
        </w:rPr>
        <w:t> моделі обладнання повинні бути сучасними. Обладнання повинно ввозитися на територію України через офіційні канали поставки зі сплатою всіх необхідних</w:t>
      </w:r>
      <w:r w:rsidR="00BC756B">
        <w:rPr>
          <w:color w:val="000000"/>
          <w:lang w:val="uk-UA"/>
        </w:rPr>
        <w:t xml:space="preserve"> </w:t>
      </w:r>
      <w:r w:rsidRPr="00CA561D">
        <w:rPr>
          <w:color w:val="000000"/>
          <w:lang w:val="uk-UA"/>
        </w:rPr>
        <w:t>податків і зборів. Замовник залишає за собою право</w:t>
      </w:r>
      <w:r w:rsidR="00BC756B">
        <w:rPr>
          <w:color w:val="000000"/>
          <w:lang w:val="uk-UA"/>
        </w:rPr>
        <w:t xml:space="preserve"> </w:t>
      </w:r>
      <w:r w:rsidRPr="00CA561D">
        <w:rPr>
          <w:color w:val="000000"/>
          <w:lang w:val="uk-UA"/>
        </w:rPr>
        <w:t xml:space="preserve">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w:t>
      </w:r>
      <w:r w:rsidRPr="00CA561D">
        <w:rPr>
          <w:lang w:val="uk-UA"/>
        </w:rPr>
        <w:t>листа від виробника обладнання (офіційного представництва) із зазначенням найменування постачальника, а також згідно оголошення найменування Замовника, найменування запропонованого Товару, номера оприлюднення оголошення на веб-порталі Уповноваженого органу.</w:t>
      </w:r>
    </w:p>
    <w:p w14:paraId="39D83E1C" w14:textId="77777777" w:rsidR="00CA561D" w:rsidRPr="00251B47" w:rsidRDefault="00CA561D" w:rsidP="00CA561D">
      <w:pPr>
        <w:pStyle w:val="a7"/>
        <w:numPr>
          <w:ilvl w:val="0"/>
          <w:numId w:val="2"/>
        </w:numPr>
        <w:spacing w:before="0" w:beforeAutospacing="0" w:after="0" w:afterAutospacing="0" w:line="276" w:lineRule="auto"/>
        <w:ind w:left="0" w:firstLine="567"/>
        <w:contextualSpacing/>
        <w:jc w:val="both"/>
        <w:rPr>
          <w:color w:val="000000"/>
        </w:rPr>
      </w:pPr>
      <w:r w:rsidRPr="00CA561D">
        <w:rPr>
          <w:color w:val="000000"/>
        </w:rPr>
        <w:t>Технічні та якісні характеристики багатофункціональних пристроїв повинні</w:t>
      </w:r>
      <w:r w:rsidRPr="0052265E">
        <w:rPr>
          <w:color w:val="000000"/>
        </w:rPr>
        <w:t xml:space="preserve">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r w:rsidRPr="0052265E">
        <w:t xml:space="preserve"> </w:t>
      </w:r>
      <w:r w:rsidRPr="0052265E">
        <w:rPr>
          <w:color w:val="000000"/>
        </w:rPr>
        <w:t>копію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або копія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чинного на момент подачі тендерної пропозиції виданих Державною санітарно-епідеміологічною службою; декларації відповідності технічному регламенту з електромагнітної сумісності обладнання (затверджено постановою КМУ від 16 грудня 2015 р. № 1077); декларації відповідності технічному регламенту низьковольтного електричного обладнання (затверджено постановою КМУ від 16 грудня 2015 р. № 1067); декларації відповідності технічному регламенту обмеження використання деяких небезпечних речовин в електричному та електронному обладнані (затверджено постановою КМУ від 10 березня 2017 р. № 139), що є дійсною (дійсними) на дату розкриття тендерних пропозицій.</w:t>
      </w:r>
    </w:p>
    <w:p w14:paraId="28E314F8" w14:textId="77777777" w:rsidR="00CA561D" w:rsidRPr="00CA561D" w:rsidRDefault="00CA561D" w:rsidP="00CA561D">
      <w:pPr>
        <w:spacing w:line="120" w:lineRule="atLeast"/>
        <w:ind w:left="360" w:right="282"/>
        <w:jc w:val="both"/>
      </w:pPr>
    </w:p>
    <w:p w14:paraId="05F9A269" w14:textId="77777777" w:rsidR="003F74AA" w:rsidRDefault="003F74AA" w:rsidP="004E578B">
      <w:pPr>
        <w:spacing w:after="0" w:line="240" w:lineRule="auto"/>
        <w:jc w:val="right"/>
        <w:rPr>
          <w:rFonts w:ascii="Times New Roman" w:hAnsi="Times New Roman" w:cs="Times New Roman"/>
          <w:b/>
          <w:bCs/>
          <w:sz w:val="28"/>
          <w:szCs w:val="28"/>
        </w:rPr>
      </w:pPr>
    </w:p>
    <w:p w14:paraId="3976F6AD" w14:textId="77777777" w:rsidR="00CA561D" w:rsidRDefault="00CA561D" w:rsidP="004E578B">
      <w:pPr>
        <w:spacing w:after="0" w:line="240" w:lineRule="auto"/>
        <w:jc w:val="right"/>
        <w:rPr>
          <w:rFonts w:ascii="Times New Roman" w:hAnsi="Times New Roman" w:cs="Times New Roman"/>
          <w:b/>
          <w:bCs/>
          <w:sz w:val="28"/>
          <w:szCs w:val="28"/>
        </w:rPr>
      </w:pPr>
    </w:p>
    <w:p w14:paraId="35334AC9" w14:textId="77777777" w:rsidR="00CA561D" w:rsidRDefault="00CA561D" w:rsidP="004E578B">
      <w:pPr>
        <w:spacing w:after="0" w:line="240" w:lineRule="auto"/>
        <w:jc w:val="right"/>
        <w:rPr>
          <w:rFonts w:ascii="Times New Roman" w:hAnsi="Times New Roman" w:cs="Times New Roman"/>
          <w:b/>
          <w:bCs/>
          <w:sz w:val="28"/>
          <w:szCs w:val="28"/>
        </w:rPr>
      </w:pPr>
    </w:p>
    <w:p w14:paraId="2F64EAEE" w14:textId="77777777" w:rsidR="00CA561D" w:rsidRDefault="00CA561D" w:rsidP="004E578B">
      <w:pPr>
        <w:spacing w:after="0" w:line="240" w:lineRule="auto"/>
        <w:jc w:val="right"/>
        <w:rPr>
          <w:rFonts w:ascii="Times New Roman" w:hAnsi="Times New Roman" w:cs="Times New Roman"/>
          <w:b/>
          <w:bCs/>
          <w:sz w:val="28"/>
          <w:szCs w:val="28"/>
        </w:rPr>
      </w:pPr>
    </w:p>
    <w:p w14:paraId="65299E2E" w14:textId="588DAB7E" w:rsidR="004E578B" w:rsidRPr="000E3FE8" w:rsidRDefault="006B6F64" w:rsidP="00BC756B">
      <w:pPr>
        <w:spacing w:after="0" w:line="240" w:lineRule="auto"/>
        <w:ind w:right="141"/>
        <w:jc w:val="right"/>
        <w:rPr>
          <w:rFonts w:ascii="Times New Roman" w:hAnsi="Times New Roman" w:cs="Times New Roman"/>
          <w:b/>
          <w:bCs/>
          <w:sz w:val="28"/>
          <w:szCs w:val="28"/>
        </w:rPr>
      </w:pPr>
      <w:r>
        <w:rPr>
          <w:rFonts w:ascii="Times New Roman" w:hAnsi="Times New Roman" w:cs="Times New Roman"/>
          <w:b/>
          <w:bCs/>
          <w:sz w:val="28"/>
          <w:szCs w:val="28"/>
        </w:rPr>
        <w:t>Таблиця</w:t>
      </w:r>
      <w:r w:rsidR="004E578B" w:rsidRPr="000E3FE8">
        <w:rPr>
          <w:rFonts w:ascii="Times New Roman" w:hAnsi="Times New Roman" w:cs="Times New Roman"/>
          <w:b/>
          <w:bCs/>
          <w:sz w:val="28"/>
          <w:szCs w:val="28"/>
        </w:rPr>
        <w:t xml:space="preserve"> №1</w:t>
      </w:r>
    </w:p>
    <w:p w14:paraId="08A63124" w14:textId="77777777" w:rsidR="004E578B" w:rsidRPr="000E3FE8" w:rsidRDefault="004E578B" w:rsidP="004E578B">
      <w:pPr>
        <w:spacing w:after="0" w:line="240" w:lineRule="auto"/>
        <w:jc w:val="right"/>
        <w:rPr>
          <w:rFonts w:ascii="Times New Roman" w:hAnsi="Times New Roman" w:cs="Times New Roman"/>
          <w:b/>
          <w:bCs/>
          <w:sz w:val="28"/>
          <w:szCs w:val="28"/>
        </w:rPr>
      </w:pPr>
    </w:p>
    <w:tbl>
      <w:tblPr>
        <w:tblW w:w="9742"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12"/>
        <w:gridCol w:w="5630"/>
      </w:tblGrid>
      <w:tr w:rsidR="0058346F" w:rsidRPr="0052265E" w14:paraId="6B494ED0" w14:textId="77777777" w:rsidTr="004762CD">
        <w:tc>
          <w:tcPr>
            <w:tcW w:w="4112"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5BBB4ACB"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sz w:val="24"/>
                <w:szCs w:val="24"/>
              </w:rPr>
              <w:t>Тип апарата</w:t>
            </w:r>
          </w:p>
        </w:tc>
        <w:tc>
          <w:tcPr>
            <w:tcW w:w="563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3B313EF7"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багатофункціональний пристрій</w:t>
            </w:r>
          </w:p>
        </w:tc>
      </w:tr>
      <w:tr w:rsidR="0058346F" w:rsidRPr="0052265E" w14:paraId="1C2C553C"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6616D88"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iCs/>
                <w:sz w:val="24"/>
                <w:szCs w:val="24"/>
              </w:rPr>
              <w:t>Якість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12B3F0DF"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 xml:space="preserve">не менше 600x1200 </w:t>
            </w:r>
            <w:proofErr w:type="spellStart"/>
            <w:r w:rsidRPr="0052265E">
              <w:rPr>
                <w:rFonts w:ascii="Times New Roman" w:hAnsi="Times New Roman"/>
                <w:sz w:val="24"/>
                <w:szCs w:val="24"/>
              </w:rPr>
              <w:t>dpi</w:t>
            </w:r>
            <w:proofErr w:type="spellEnd"/>
          </w:p>
        </w:tc>
      </w:tr>
      <w:tr w:rsidR="0058346F" w:rsidRPr="0052265E" w14:paraId="36379E5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BCE9771"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iCs/>
                <w:sz w:val="24"/>
                <w:szCs w:val="24"/>
              </w:rPr>
              <w:t>Технологія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6F94B02D" w14:textId="77777777" w:rsidR="0058346F" w:rsidRPr="0052265E" w:rsidRDefault="0058346F" w:rsidP="004762CD">
            <w:pPr>
              <w:rPr>
                <w:rFonts w:ascii="Times New Roman" w:hAnsi="Times New Roman"/>
                <w:iCs/>
                <w:sz w:val="24"/>
                <w:szCs w:val="24"/>
              </w:rPr>
            </w:pPr>
            <w:proofErr w:type="spellStart"/>
            <w:r w:rsidRPr="0052265E">
              <w:rPr>
                <w:rFonts w:ascii="Times New Roman" w:hAnsi="Times New Roman"/>
                <w:sz w:val="24"/>
                <w:szCs w:val="24"/>
                <w:lang w:val="en-US"/>
              </w:rPr>
              <w:t>Лазерний</w:t>
            </w:r>
            <w:proofErr w:type="spellEnd"/>
            <w:r w:rsidRPr="0052265E">
              <w:rPr>
                <w:rFonts w:ascii="Times New Roman" w:hAnsi="Times New Roman"/>
                <w:sz w:val="24"/>
                <w:szCs w:val="24"/>
                <w:lang w:val="en-US"/>
              </w:rPr>
              <w:t xml:space="preserve"> </w:t>
            </w:r>
            <w:proofErr w:type="spellStart"/>
            <w:r w:rsidRPr="0052265E">
              <w:rPr>
                <w:rFonts w:ascii="Times New Roman" w:hAnsi="Times New Roman"/>
                <w:sz w:val="24"/>
                <w:szCs w:val="24"/>
                <w:lang w:val="en-US"/>
              </w:rPr>
              <w:t>друк</w:t>
            </w:r>
            <w:proofErr w:type="spellEnd"/>
            <w:r w:rsidRPr="0052265E">
              <w:rPr>
                <w:rFonts w:ascii="Times New Roman" w:hAnsi="Times New Roman"/>
                <w:sz w:val="24"/>
                <w:szCs w:val="24"/>
                <w:lang w:val="en-US"/>
              </w:rPr>
              <w:t xml:space="preserve"> (ч/б)</w:t>
            </w:r>
          </w:p>
        </w:tc>
      </w:tr>
      <w:tr w:rsidR="0058346F" w:rsidRPr="0052265E" w14:paraId="05BB8A73"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EC344E8"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Формат матеріалу для друкування: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74373A11"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A4, B5, LTR, LGL, EXE, конверти, каталожні картки</w:t>
            </w:r>
          </w:p>
        </w:tc>
      </w:tr>
      <w:tr w:rsidR="0058346F" w:rsidRPr="0052265E" w14:paraId="1D812F74"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6BB2364"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Щільність матеріалу для друкування: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54495CFD"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64 ~ 163 г/м²;</w:t>
            </w:r>
          </w:p>
        </w:tc>
      </w:tr>
      <w:tr w:rsidR="0058346F" w:rsidRPr="0052265E" w14:paraId="250FE98B" w14:textId="77777777" w:rsidTr="004762CD">
        <w:trPr>
          <w:trHeight w:val="41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0062AF2"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Робоче навантаження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07AA2311" w14:textId="77777777" w:rsidR="0058346F" w:rsidRPr="0052265E" w:rsidRDefault="0058346F" w:rsidP="004762CD">
            <w:pPr>
              <w:jc w:val="both"/>
              <w:rPr>
                <w:rFonts w:ascii="Times New Roman" w:hAnsi="Times New Roman"/>
                <w:iCs/>
                <w:sz w:val="24"/>
                <w:szCs w:val="24"/>
              </w:rPr>
            </w:pPr>
            <w:r w:rsidRPr="0052265E">
              <w:rPr>
                <w:rFonts w:ascii="Times New Roman" w:hAnsi="Times New Roman"/>
                <w:sz w:val="24"/>
                <w:szCs w:val="24"/>
              </w:rPr>
              <w:t>не менше 8000 сторінок на місяць</w:t>
            </w:r>
          </w:p>
        </w:tc>
      </w:tr>
      <w:tr w:rsidR="0058346F" w:rsidRPr="0052265E" w14:paraId="6849DC0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E7F3AA0"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Швидкість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21F8FE8B"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 xml:space="preserve">не менше 18 </w:t>
            </w:r>
            <w:proofErr w:type="spellStart"/>
            <w:r w:rsidRPr="0052265E">
              <w:rPr>
                <w:rFonts w:ascii="Times New Roman" w:hAnsi="Times New Roman"/>
                <w:sz w:val="24"/>
                <w:szCs w:val="24"/>
              </w:rPr>
              <w:t>стор</w:t>
            </w:r>
            <w:proofErr w:type="spellEnd"/>
            <w:r w:rsidRPr="0052265E">
              <w:rPr>
                <w:rFonts w:ascii="Times New Roman" w:hAnsi="Times New Roman"/>
                <w:sz w:val="24"/>
                <w:szCs w:val="24"/>
              </w:rPr>
              <w:t xml:space="preserve">./хв (А4) (вихід першої сторінки </w:t>
            </w:r>
            <w:r>
              <w:rPr>
                <w:rFonts w:ascii="Times New Roman" w:hAnsi="Times New Roman"/>
                <w:sz w:val="24"/>
                <w:szCs w:val="24"/>
              </w:rPr>
              <w:t>не більше ніж за</w:t>
            </w:r>
            <w:r w:rsidRPr="0052265E">
              <w:rPr>
                <w:rFonts w:ascii="Times New Roman" w:hAnsi="Times New Roman"/>
                <w:sz w:val="24"/>
                <w:szCs w:val="24"/>
              </w:rPr>
              <w:t xml:space="preserve"> 7,8 с)</w:t>
            </w:r>
          </w:p>
        </w:tc>
      </w:tr>
      <w:tr w:rsidR="0058346F" w:rsidRPr="0052265E" w14:paraId="64CEAFA8"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48C02D0"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Швидкість копіювання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A54DDD3" w14:textId="77777777" w:rsidR="0058346F" w:rsidRPr="0052265E" w:rsidRDefault="0058346F" w:rsidP="004762CD">
            <w:pPr>
              <w:pStyle w:val="Default"/>
              <w:adjustRightInd/>
              <w:rPr>
                <w:color w:val="auto"/>
              </w:rPr>
            </w:pPr>
            <w:r w:rsidRPr="0052265E">
              <w:rPr>
                <w:color w:val="auto"/>
              </w:rPr>
              <w:t xml:space="preserve">не </w:t>
            </w:r>
            <w:proofErr w:type="spellStart"/>
            <w:r w:rsidRPr="0052265E">
              <w:rPr>
                <w:color w:val="auto"/>
              </w:rPr>
              <w:t>менше</w:t>
            </w:r>
            <w:proofErr w:type="spellEnd"/>
            <w:r w:rsidRPr="0052265E">
              <w:rPr>
                <w:color w:val="auto"/>
              </w:rPr>
              <w:t xml:space="preserve"> 18 </w:t>
            </w:r>
            <w:proofErr w:type="spellStart"/>
            <w:proofErr w:type="gramStart"/>
            <w:r w:rsidRPr="0052265E">
              <w:rPr>
                <w:color w:val="auto"/>
              </w:rPr>
              <w:t>стор</w:t>
            </w:r>
            <w:proofErr w:type="spellEnd"/>
            <w:r w:rsidRPr="0052265E">
              <w:rPr>
                <w:color w:val="auto"/>
              </w:rPr>
              <w:t>./</w:t>
            </w:r>
            <w:proofErr w:type="spellStart"/>
            <w:proofErr w:type="gramEnd"/>
            <w:r w:rsidRPr="0052265E">
              <w:rPr>
                <w:color w:val="auto"/>
              </w:rPr>
              <w:t>хв</w:t>
            </w:r>
            <w:proofErr w:type="spellEnd"/>
            <w:r w:rsidRPr="0052265E">
              <w:rPr>
                <w:color w:val="auto"/>
              </w:rPr>
              <w:t xml:space="preserve"> ( А4) (</w:t>
            </w:r>
            <w:proofErr w:type="spellStart"/>
            <w:r w:rsidRPr="0052265E">
              <w:rPr>
                <w:color w:val="auto"/>
              </w:rPr>
              <w:t>вихід</w:t>
            </w:r>
            <w:proofErr w:type="spellEnd"/>
            <w:r w:rsidRPr="0052265E">
              <w:rPr>
                <w:color w:val="auto"/>
              </w:rPr>
              <w:t xml:space="preserve"> </w:t>
            </w:r>
            <w:proofErr w:type="spellStart"/>
            <w:r w:rsidRPr="0052265E">
              <w:rPr>
                <w:color w:val="auto"/>
              </w:rPr>
              <w:t>першої</w:t>
            </w:r>
            <w:proofErr w:type="spellEnd"/>
            <w:r w:rsidRPr="0052265E">
              <w:rPr>
                <w:color w:val="auto"/>
              </w:rPr>
              <w:t xml:space="preserve"> </w:t>
            </w:r>
            <w:proofErr w:type="spellStart"/>
            <w:r w:rsidRPr="0052265E">
              <w:rPr>
                <w:color w:val="auto"/>
              </w:rPr>
              <w:t>сторінки</w:t>
            </w:r>
            <w:proofErr w:type="spellEnd"/>
            <w:r w:rsidRPr="0052265E">
              <w:rPr>
                <w:color w:val="auto"/>
              </w:rPr>
              <w:t xml:space="preserve"> не </w:t>
            </w:r>
            <w:proofErr w:type="spellStart"/>
            <w:r w:rsidRPr="0052265E">
              <w:rPr>
                <w:color w:val="auto"/>
              </w:rPr>
              <w:t>більш</w:t>
            </w:r>
            <w:proofErr w:type="spellEnd"/>
            <w:r w:rsidRPr="0052265E">
              <w:rPr>
                <w:color w:val="auto"/>
              </w:rPr>
              <w:t xml:space="preserve"> </w:t>
            </w:r>
            <w:proofErr w:type="spellStart"/>
            <w:r w:rsidRPr="0052265E">
              <w:rPr>
                <w:color w:val="auto"/>
              </w:rPr>
              <w:t>ніж</w:t>
            </w:r>
            <w:proofErr w:type="spellEnd"/>
            <w:r w:rsidRPr="0052265E">
              <w:rPr>
                <w:color w:val="auto"/>
              </w:rPr>
              <w:t xml:space="preserve"> 12 сек)</w:t>
            </w:r>
          </w:p>
        </w:tc>
      </w:tr>
      <w:tr w:rsidR="0058346F" w:rsidRPr="0052265E" w14:paraId="2748E2C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835AF39"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Режим заощадження тонера</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6E900CD3" w14:textId="77777777" w:rsidR="0058346F" w:rsidRPr="0052265E" w:rsidRDefault="0058346F" w:rsidP="004762CD">
            <w:pPr>
              <w:rPr>
                <w:rFonts w:ascii="Times New Roman" w:hAnsi="Times New Roman"/>
                <w:iCs/>
                <w:sz w:val="24"/>
                <w:szCs w:val="24"/>
              </w:rPr>
            </w:pPr>
            <w:r w:rsidRPr="0052265E">
              <w:rPr>
                <w:rFonts w:ascii="Times New Roman" w:hAnsi="Times New Roman"/>
                <w:iCs/>
                <w:sz w:val="24"/>
                <w:szCs w:val="24"/>
              </w:rPr>
              <w:t>Так</w:t>
            </w:r>
          </w:p>
        </w:tc>
      </w:tr>
      <w:tr w:rsidR="0058346F" w:rsidRPr="0052265E" w14:paraId="5EF27C92" w14:textId="77777777" w:rsidTr="004762CD">
        <w:trPr>
          <w:trHeight w:val="68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231BEE5" w14:textId="77777777" w:rsidR="0058346F" w:rsidRPr="0052265E" w:rsidRDefault="0058346F" w:rsidP="004762CD">
            <w:pPr>
              <w:rPr>
                <w:rFonts w:ascii="Times New Roman" w:hAnsi="Times New Roman"/>
                <w:b/>
                <w:bCs/>
                <w:sz w:val="24"/>
                <w:szCs w:val="24"/>
                <w:lang w:val="en-US"/>
              </w:rPr>
            </w:pPr>
            <w:proofErr w:type="spellStart"/>
            <w:r w:rsidRPr="0052265E">
              <w:rPr>
                <w:rFonts w:ascii="Times New Roman" w:hAnsi="Times New Roman"/>
                <w:b/>
                <w:bCs/>
                <w:sz w:val="24"/>
                <w:szCs w:val="24"/>
                <w:lang w:val="en-US"/>
              </w:rPr>
              <w:t>Підтримувані</w:t>
            </w:r>
            <w:proofErr w:type="spellEnd"/>
            <w:r w:rsidRPr="0052265E">
              <w:rPr>
                <w:rFonts w:ascii="Times New Roman" w:hAnsi="Times New Roman"/>
                <w:b/>
                <w:bCs/>
                <w:sz w:val="24"/>
                <w:szCs w:val="24"/>
                <w:lang w:val="en-US"/>
              </w:rPr>
              <w:t xml:space="preserve"> </w:t>
            </w:r>
            <w:proofErr w:type="spellStart"/>
            <w:r w:rsidRPr="0052265E">
              <w:rPr>
                <w:rFonts w:ascii="Times New Roman" w:hAnsi="Times New Roman"/>
                <w:b/>
                <w:bCs/>
                <w:sz w:val="24"/>
                <w:szCs w:val="24"/>
                <w:lang w:val="en-US"/>
              </w:rPr>
              <w:t>операційні</w:t>
            </w:r>
            <w:proofErr w:type="spellEnd"/>
            <w:r w:rsidRPr="0052265E">
              <w:rPr>
                <w:rFonts w:ascii="Times New Roman" w:hAnsi="Times New Roman"/>
                <w:b/>
                <w:bCs/>
                <w:sz w:val="24"/>
                <w:szCs w:val="24"/>
                <w:lang w:val="en-US"/>
              </w:rPr>
              <w:t xml:space="preserve"> </w:t>
            </w:r>
            <w:proofErr w:type="spellStart"/>
            <w:r w:rsidRPr="0052265E">
              <w:rPr>
                <w:rFonts w:ascii="Times New Roman" w:hAnsi="Times New Roman"/>
                <w:b/>
                <w:bCs/>
                <w:sz w:val="24"/>
                <w:szCs w:val="24"/>
                <w:lang w:val="en-US"/>
              </w:rPr>
              <w:t>системи</w:t>
            </w:r>
            <w:proofErr w:type="spellEnd"/>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9752AAA" w14:textId="77777777" w:rsidR="0058346F" w:rsidRPr="0052265E" w:rsidRDefault="0058346F" w:rsidP="004762CD">
            <w:pPr>
              <w:rPr>
                <w:rFonts w:ascii="Times New Roman" w:hAnsi="Times New Roman"/>
                <w:iCs/>
                <w:sz w:val="24"/>
                <w:szCs w:val="24"/>
                <w:lang w:val="en-US"/>
              </w:rPr>
            </w:pPr>
            <w:r w:rsidRPr="0052265E">
              <w:rPr>
                <w:rFonts w:ascii="Times New Roman" w:hAnsi="Times New Roman"/>
                <w:sz w:val="24"/>
                <w:szCs w:val="24"/>
                <w:lang w:val="en-US"/>
              </w:rPr>
              <w:t xml:space="preserve">Windows 7, 2000, XP, Vista Mac OS X Version 10.4.9 - 10.7.x Linux </w:t>
            </w:r>
          </w:p>
        </w:tc>
      </w:tr>
      <w:tr w:rsidR="0058346F" w:rsidRPr="0052265E" w14:paraId="61540BDD"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7A1CB74"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Комплект постачання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506CF86" w14:textId="77777777" w:rsidR="0058346F" w:rsidRPr="0052265E" w:rsidRDefault="0058346F" w:rsidP="004762CD">
            <w:pPr>
              <w:rPr>
                <w:rFonts w:ascii="Times New Roman" w:hAnsi="Times New Roman"/>
                <w:sz w:val="24"/>
                <w:szCs w:val="24"/>
              </w:rPr>
            </w:pPr>
            <w:r>
              <w:rPr>
                <w:rFonts w:ascii="Times New Roman" w:hAnsi="Times New Roman"/>
                <w:sz w:val="24"/>
                <w:szCs w:val="24"/>
              </w:rPr>
              <w:t>БФП, с</w:t>
            </w:r>
            <w:r w:rsidRPr="0052265E">
              <w:rPr>
                <w:rFonts w:ascii="Times New Roman" w:hAnsi="Times New Roman"/>
                <w:sz w:val="24"/>
                <w:szCs w:val="24"/>
              </w:rPr>
              <w:t>тартовий картридж</w:t>
            </w:r>
            <w:r>
              <w:rPr>
                <w:rFonts w:ascii="Times New Roman" w:hAnsi="Times New Roman"/>
                <w:sz w:val="24"/>
                <w:szCs w:val="24"/>
              </w:rPr>
              <w:t>,</w:t>
            </w:r>
            <w:r w:rsidRPr="0052265E">
              <w:rPr>
                <w:rFonts w:ascii="Times New Roman" w:hAnsi="Times New Roman"/>
                <w:sz w:val="24"/>
                <w:szCs w:val="24"/>
              </w:rPr>
              <w:t xml:space="preserve"> 2 додаткових оригінальних</w:t>
            </w:r>
            <w:r w:rsidRPr="0058346F">
              <w:rPr>
                <w:rFonts w:ascii="Times New Roman" w:hAnsi="Times New Roman"/>
                <w:sz w:val="24"/>
                <w:szCs w:val="24"/>
                <w:lang w:val="ru-RU"/>
              </w:rPr>
              <w:t xml:space="preserve"> </w:t>
            </w:r>
            <w:proofErr w:type="spellStart"/>
            <w:r w:rsidRPr="0058346F">
              <w:rPr>
                <w:rFonts w:ascii="Times New Roman" w:hAnsi="Times New Roman"/>
                <w:sz w:val="24"/>
                <w:szCs w:val="24"/>
                <w:lang w:val="ru-RU"/>
              </w:rPr>
              <w:t>картриджі</w:t>
            </w:r>
            <w:proofErr w:type="spellEnd"/>
            <w:r w:rsidRPr="0052265E">
              <w:rPr>
                <w:rFonts w:ascii="Times New Roman" w:hAnsi="Times New Roman"/>
                <w:sz w:val="24"/>
                <w:szCs w:val="24"/>
              </w:rPr>
              <w:t xml:space="preserve"> </w:t>
            </w:r>
          </w:p>
        </w:tc>
      </w:tr>
      <w:tr w:rsidR="0058346F" w:rsidRPr="0052265E" w14:paraId="1A7A409A" w14:textId="77777777" w:rsidTr="004762CD">
        <w:tc>
          <w:tcPr>
            <w:tcW w:w="4112"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14:paraId="7058025C"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Гарантійний термін</w:t>
            </w:r>
          </w:p>
        </w:tc>
        <w:tc>
          <w:tcPr>
            <w:tcW w:w="563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14:paraId="7B5F84E5" w14:textId="77777777" w:rsidR="0058346F" w:rsidRPr="0052265E" w:rsidRDefault="0058346F" w:rsidP="004762CD">
            <w:pPr>
              <w:rPr>
                <w:rFonts w:ascii="Times New Roman" w:hAnsi="Times New Roman"/>
                <w:sz w:val="24"/>
                <w:szCs w:val="24"/>
                <w:lang w:eastAsia="uk-UA"/>
              </w:rPr>
            </w:pPr>
            <w:r w:rsidRPr="0052265E">
              <w:rPr>
                <w:rFonts w:ascii="Times New Roman" w:hAnsi="Times New Roman"/>
                <w:sz w:val="24"/>
                <w:szCs w:val="24"/>
              </w:rPr>
              <w:t>не менше 36 місяців</w:t>
            </w:r>
          </w:p>
        </w:tc>
      </w:tr>
    </w:tbl>
    <w:p w14:paraId="78A8753B" w14:textId="77777777" w:rsidR="009F6BDD" w:rsidRPr="00A858DA" w:rsidRDefault="009F6BDD"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2D5CF2AF" w14:textId="77777777" w:rsidR="00A858DA" w:rsidRDefault="00A858DA" w:rsidP="000B5FAE">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p>
    <w:p w14:paraId="7CA6A91F" w14:textId="77777777"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Примітка:</w:t>
      </w:r>
      <w:r w:rsidRPr="009C16D4">
        <w:t xml:space="preserve"> </w:t>
      </w:r>
      <w:r w:rsidRPr="009C16D4">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10C98BD" w14:textId="52808D20"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022C5B9A" w14:textId="1FC867F8" w:rsidR="000974C8" w:rsidRPr="009C16D4" w:rsidRDefault="000974C8" w:rsidP="009C16D4">
      <w:pPr>
        <w:spacing w:after="0" w:line="120" w:lineRule="atLeast"/>
        <w:ind w:left="-142"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Якщо пропонується еквівалент товару, Учасник надає порівняльну таблицю відповідності запропонованого товару вимогам Технічної специфікації (технічних вимог).                      </w:t>
      </w:r>
    </w:p>
    <w:p w14:paraId="4C9CB47A" w14:textId="77777777" w:rsidR="000974C8" w:rsidRPr="009C16D4" w:rsidRDefault="000974C8" w:rsidP="000974C8">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053335AB" w14:textId="71A64E85" w:rsidR="003C1FB8" w:rsidRPr="009C16D4" w:rsidRDefault="003C1FB8"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 xml:space="preserve">«З умовами технічних (якісних) та кількісних характеристик ознайомлені, з </w:t>
      </w:r>
    </w:p>
    <w:p w14:paraId="189E9F04" w14:textId="77777777" w:rsidR="003C1FB8" w:rsidRPr="009C16D4" w:rsidRDefault="003C1FB8" w:rsidP="003C1FB8">
      <w:pPr>
        <w:spacing w:after="0" w:line="120" w:lineRule="atLeast"/>
        <w:ind w:right="282"/>
        <w:jc w:val="both"/>
        <w:rPr>
          <w:rFonts w:ascii="Times New Roman" w:eastAsia="Times New Roman" w:hAnsi="Times New Roman" w:cs="Times New Roman"/>
          <w:b/>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вимогами погоджуємось»</w:t>
      </w:r>
    </w:p>
    <w:p w14:paraId="18471148"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3C1FB8">
        <w:rPr>
          <w:rFonts w:ascii="Times New Roman" w:eastAsia="Times New Roman" w:hAnsi="Times New Roman" w:cs="Times New Roman"/>
          <w:i/>
          <w:color w:val="000000" w:themeColor="text1"/>
          <w:sz w:val="24"/>
          <w:szCs w:val="24"/>
          <w:lang w:val="ru-RU" w:eastAsia="ru-RU"/>
        </w:rPr>
        <w:t>Датовано</w:t>
      </w:r>
      <w:proofErr w:type="spellEnd"/>
      <w:r w:rsidRPr="003C1FB8">
        <w:rPr>
          <w:rFonts w:ascii="Times New Roman" w:eastAsia="Times New Roman" w:hAnsi="Times New Roman" w:cs="Times New Roman"/>
          <w:i/>
          <w:color w:val="000000" w:themeColor="text1"/>
          <w:sz w:val="24"/>
          <w:szCs w:val="24"/>
          <w:lang w:val="ru-RU" w:eastAsia="ru-RU"/>
        </w:rPr>
        <w:t xml:space="preserve">: "___" ________________ 20___ року </w:t>
      </w:r>
    </w:p>
    <w:p w14:paraId="796EACCD"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Cs/>
          <w:color w:val="000000" w:themeColor="text1"/>
          <w:sz w:val="24"/>
          <w:szCs w:val="24"/>
          <w:lang w:eastAsia="ru-RU"/>
        </w:rPr>
      </w:pPr>
      <w:r w:rsidRPr="003C1FB8">
        <w:rPr>
          <w:rFonts w:ascii="Times New Roman" w:eastAsia="Times New Roman" w:hAnsi="Times New Roman" w:cs="Times New Roman"/>
          <w:iCs/>
          <w:color w:val="000000" w:themeColor="text1"/>
          <w:sz w:val="24"/>
          <w:szCs w:val="24"/>
          <w:lang w:val="ru-RU" w:eastAsia="ru-RU"/>
        </w:rPr>
        <w:t>_________________________________________________________</w:t>
      </w:r>
    </w:p>
    <w:p w14:paraId="25E836C6"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uk-UA"/>
        </w:rPr>
      </w:pPr>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Підпис</w:t>
      </w:r>
      <w:proofErr w:type="spellEnd"/>
      <w:r w:rsidRPr="003C1FB8">
        <w:rPr>
          <w:rFonts w:ascii="Times New Roman" w:eastAsia="Times New Roman" w:hAnsi="Times New Roman" w:cs="Times New Roman"/>
          <w:i/>
          <w:iCs/>
          <w:color w:val="000000" w:themeColor="text1"/>
          <w:sz w:val="24"/>
          <w:szCs w:val="24"/>
          <w:lang w:val="ru-RU" w:eastAsia="ru-RU"/>
        </w:rPr>
        <w:t xml:space="preserve">] </w:t>
      </w:r>
      <w:r w:rsidRPr="003C1FB8">
        <w:rPr>
          <w:rFonts w:ascii="Times New Roman" w:eastAsia="Times New Roman" w:hAnsi="Times New Roman" w:cs="Times New Roman"/>
          <w:i/>
          <w:iCs/>
          <w:color w:val="000000" w:themeColor="text1"/>
          <w:sz w:val="24"/>
          <w:szCs w:val="24"/>
          <w:lang w:val="ru-RU" w:eastAsia="ru-RU"/>
        </w:rPr>
        <w:tab/>
        <w:t>[</w:t>
      </w:r>
      <w:proofErr w:type="spellStart"/>
      <w:r w:rsidRPr="003C1FB8">
        <w:rPr>
          <w:rFonts w:ascii="Times New Roman" w:eastAsia="Times New Roman" w:hAnsi="Times New Roman" w:cs="Times New Roman"/>
          <w:i/>
          <w:iCs/>
          <w:color w:val="000000" w:themeColor="text1"/>
          <w:sz w:val="24"/>
          <w:szCs w:val="24"/>
          <w:lang w:val="ru-RU" w:eastAsia="ru-RU"/>
        </w:rPr>
        <w:t>прізвище</w:t>
      </w:r>
      <w:proofErr w:type="spellEnd"/>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ініціали</w:t>
      </w:r>
      <w:proofErr w:type="spellEnd"/>
      <w:r w:rsidRPr="003C1FB8">
        <w:rPr>
          <w:rFonts w:ascii="Times New Roman" w:eastAsia="Times New Roman" w:hAnsi="Times New Roman" w:cs="Times New Roman"/>
          <w:i/>
          <w:iCs/>
          <w:color w:val="000000" w:themeColor="text1"/>
          <w:sz w:val="24"/>
          <w:szCs w:val="24"/>
          <w:lang w:val="ru-RU" w:eastAsia="ru-RU"/>
        </w:rPr>
        <w:t xml:space="preserve">, посада </w:t>
      </w:r>
      <w:proofErr w:type="spellStart"/>
      <w:r w:rsidRPr="003C1FB8">
        <w:rPr>
          <w:rFonts w:ascii="Times New Roman" w:eastAsia="Times New Roman" w:hAnsi="Times New Roman" w:cs="Times New Roman"/>
          <w:i/>
          <w:iCs/>
          <w:color w:val="000000" w:themeColor="text1"/>
          <w:sz w:val="24"/>
          <w:szCs w:val="24"/>
          <w:lang w:val="ru-RU" w:eastAsia="ru-RU"/>
        </w:rPr>
        <w:t>уповноваженої</w:t>
      </w:r>
      <w:proofErr w:type="spellEnd"/>
      <w:r w:rsidRPr="003C1FB8">
        <w:rPr>
          <w:rFonts w:ascii="Times New Roman" w:eastAsia="Times New Roman" w:hAnsi="Times New Roman" w:cs="Times New Roman"/>
          <w:i/>
          <w:iCs/>
          <w:color w:val="000000" w:themeColor="text1"/>
          <w:sz w:val="24"/>
          <w:szCs w:val="24"/>
          <w:lang w:val="ru-RU" w:eastAsia="ru-RU"/>
        </w:rPr>
        <w:t xml:space="preserve"> особи </w:t>
      </w:r>
      <w:proofErr w:type="spellStart"/>
      <w:r w:rsidRPr="003C1FB8">
        <w:rPr>
          <w:rFonts w:ascii="Times New Roman" w:eastAsia="Times New Roman" w:hAnsi="Times New Roman" w:cs="Times New Roman"/>
          <w:i/>
          <w:iCs/>
          <w:color w:val="000000" w:themeColor="text1"/>
          <w:sz w:val="24"/>
          <w:szCs w:val="24"/>
          <w:lang w:val="ru-RU" w:eastAsia="ru-RU"/>
        </w:rPr>
        <w:t>учасника</w:t>
      </w:r>
      <w:proofErr w:type="spellEnd"/>
      <w:r w:rsidRPr="003C1FB8">
        <w:rPr>
          <w:rFonts w:ascii="Times New Roman" w:eastAsia="Times New Roman" w:hAnsi="Times New Roman" w:cs="Times New Roman"/>
          <w:i/>
          <w:iCs/>
          <w:color w:val="000000" w:themeColor="text1"/>
          <w:sz w:val="24"/>
          <w:szCs w:val="24"/>
          <w:lang w:val="ru-RU" w:eastAsia="ru-RU"/>
        </w:rPr>
        <w:t>]</w:t>
      </w:r>
    </w:p>
    <w:p w14:paraId="5FA8F693" w14:textId="7796F7FA" w:rsidR="0092518A" w:rsidRPr="003C1FB8" w:rsidRDefault="0092518A" w:rsidP="00A4533E">
      <w:pPr>
        <w:pStyle w:val="a3"/>
        <w:ind w:left="0"/>
        <w:jc w:val="both"/>
        <w:rPr>
          <w:color w:val="000000" w:themeColor="text1"/>
          <w:lang w:val="uk-UA"/>
        </w:rPr>
      </w:pPr>
    </w:p>
    <w:sectPr w:rsidR="0092518A" w:rsidRPr="003C1FB8" w:rsidSect="00CA561D">
      <w:pgSz w:w="11906" w:h="16838"/>
      <w:pgMar w:top="67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716608">
    <w:abstractNumId w:val="1"/>
  </w:num>
  <w:num w:numId="2" w16cid:durableId="148505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9"/>
    <w:rsid w:val="0000381E"/>
    <w:rsid w:val="0003013A"/>
    <w:rsid w:val="000465E0"/>
    <w:rsid w:val="00071A11"/>
    <w:rsid w:val="0007214B"/>
    <w:rsid w:val="00076245"/>
    <w:rsid w:val="000974C8"/>
    <w:rsid w:val="000B0EDF"/>
    <w:rsid w:val="000B5FAE"/>
    <w:rsid w:val="00112617"/>
    <w:rsid w:val="0015043B"/>
    <w:rsid w:val="00162D06"/>
    <w:rsid w:val="0016538C"/>
    <w:rsid w:val="001A3D4F"/>
    <w:rsid w:val="001B4265"/>
    <w:rsid w:val="001E1F1C"/>
    <w:rsid w:val="00241CB1"/>
    <w:rsid w:val="002479E4"/>
    <w:rsid w:val="00252581"/>
    <w:rsid w:val="00253B57"/>
    <w:rsid w:val="00265720"/>
    <w:rsid w:val="002A1A54"/>
    <w:rsid w:val="002A33E2"/>
    <w:rsid w:val="002B0C0A"/>
    <w:rsid w:val="002B5E9B"/>
    <w:rsid w:val="002C1897"/>
    <w:rsid w:val="002C1A3D"/>
    <w:rsid w:val="002E191C"/>
    <w:rsid w:val="00303B8A"/>
    <w:rsid w:val="00305D3A"/>
    <w:rsid w:val="0031280B"/>
    <w:rsid w:val="00321078"/>
    <w:rsid w:val="0034431F"/>
    <w:rsid w:val="00344490"/>
    <w:rsid w:val="0036439D"/>
    <w:rsid w:val="003652AE"/>
    <w:rsid w:val="0037231B"/>
    <w:rsid w:val="00381FFB"/>
    <w:rsid w:val="003A1FDD"/>
    <w:rsid w:val="003B0415"/>
    <w:rsid w:val="003C1999"/>
    <w:rsid w:val="003C1FB8"/>
    <w:rsid w:val="003C6AE1"/>
    <w:rsid w:val="003E4487"/>
    <w:rsid w:val="003E7076"/>
    <w:rsid w:val="003F1FEC"/>
    <w:rsid w:val="003F29F8"/>
    <w:rsid w:val="003F74AA"/>
    <w:rsid w:val="00400C31"/>
    <w:rsid w:val="00405EC6"/>
    <w:rsid w:val="00407EC8"/>
    <w:rsid w:val="00420DB6"/>
    <w:rsid w:val="00437DD2"/>
    <w:rsid w:val="00450DAC"/>
    <w:rsid w:val="00460840"/>
    <w:rsid w:val="00467062"/>
    <w:rsid w:val="00467E43"/>
    <w:rsid w:val="004707B2"/>
    <w:rsid w:val="004A77F0"/>
    <w:rsid w:val="004B1A8A"/>
    <w:rsid w:val="004B1FC3"/>
    <w:rsid w:val="004E578B"/>
    <w:rsid w:val="004F2B22"/>
    <w:rsid w:val="00501A6C"/>
    <w:rsid w:val="00511B29"/>
    <w:rsid w:val="0051368E"/>
    <w:rsid w:val="00536023"/>
    <w:rsid w:val="005526B6"/>
    <w:rsid w:val="00573350"/>
    <w:rsid w:val="00577F1F"/>
    <w:rsid w:val="005803FB"/>
    <w:rsid w:val="0058346F"/>
    <w:rsid w:val="005843A6"/>
    <w:rsid w:val="00587919"/>
    <w:rsid w:val="00591CBF"/>
    <w:rsid w:val="005967E1"/>
    <w:rsid w:val="005B47D0"/>
    <w:rsid w:val="005B4F3F"/>
    <w:rsid w:val="005D2867"/>
    <w:rsid w:val="005E56CE"/>
    <w:rsid w:val="00600C9C"/>
    <w:rsid w:val="00602362"/>
    <w:rsid w:val="00653079"/>
    <w:rsid w:val="006576FF"/>
    <w:rsid w:val="00661DB9"/>
    <w:rsid w:val="0066502D"/>
    <w:rsid w:val="0067302E"/>
    <w:rsid w:val="00675021"/>
    <w:rsid w:val="00693F04"/>
    <w:rsid w:val="0069795F"/>
    <w:rsid w:val="006B2693"/>
    <w:rsid w:val="006B6F64"/>
    <w:rsid w:val="006F09DF"/>
    <w:rsid w:val="007000B0"/>
    <w:rsid w:val="00702980"/>
    <w:rsid w:val="007334D9"/>
    <w:rsid w:val="0074600F"/>
    <w:rsid w:val="0075277D"/>
    <w:rsid w:val="00755481"/>
    <w:rsid w:val="00783133"/>
    <w:rsid w:val="00796E28"/>
    <w:rsid w:val="007B70FD"/>
    <w:rsid w:val="007C5C10"/>
    <w:rsid w:val="007E6B0D"/>
    <w:rsid w:val="007F442C"/>
    <w:rsid w:val="008248F0"/>
    <w:rsid w:val="00827774"/>
    <w:rsid w:val="00857D3C"/>
    <w:rsid w:val="008635CA"/>
    <w:rsid w:val="0088705A"/>
    <w:rsid w:val="008870D7"/>
    <w:rsid w:val="0089408C"/>
    <w:rsid w:val="00895875"/>
    <w:rsid w:val="008E0459"/>
    <w:rsid w:val="008E7349"/>
    <w:rsid w:val="008F09F9"/>
    <w:rsid w:val="00912F3E"/>
    <w:rsid w:val="00915B5A"/>
    <w:rsid w:val="009165FC"/>
    <w:rsid w:val="0092518A"/>
    <w:rsid w:val="00926C9D"/>
    <w:rsid w:val="009346C8"/>
    <w:rsid w:val="00945963"/>
    <w:rsid w:val="009649AA"/>
    <w:rsid w:val="00967C06"/>
    <w:rsid w:val="00973435"/>
    <w:rsid w:val="009967FE"/>
    <w:rsid w:val="009A4459"/>
    <w:rsid w:val="009B6099"/>
    <w:rsid w:val="009C16D4"/>
    <w:rsid w:val="009C4B19"/>
    <w:rsid w:val="009C6646"/>
    <w:rsid w:val="009F6934"/>
    <w:rsid w:val="009F6BDD"/>
    <w:rsid w:val="00A03E36"/>
    <w:rsid w:val="00A164AA"/>
    <w:rsid w:val="00A273A9"/>
    <w:rsid w:val="00A301BA"/>
    <w:rsid w:val="00A320F1"/>
    <w:rsid w:val="00A37AB4"/>
    <w:rsid w:val="00A4533E"/>
    <w:rsid w:val="00A4613A"/>
    <w:rsid w:val="00A54270"/>
    <w:rsid w:val="00A6172F"/>
    <w:rsid w:val="00A7536F"/>
    <w:rsid w:val="00A83DC2"/>
    <w:rsid w:val="00A858DA"/>
    <w:rsid w:val="00AA5728"/>
    <w:rsid w:val="00AC7FEE"/>
    <w:rsid w:val="00AD1EFE"/>
    <w:rsid w:val="00B44660"/>
    <w:rsid w:val="00B70DD7"/>
    <w:rsid w:val="00B73754"/>
    <w:rsid w:val="00BA3513"/>
    <w:rsid w:val="00BA3EA1"/>
    <w:rsid w:val="00BB7FB4"/>
    <w:rsid w:val="00BC1693"/>
    <w:rsid w:val="00BC756B"/>
    <w:rsid w:val="00BC7972"/>
    <w:rsid w:val="00BE1B9A"/>
    <w:rsid w:val="00BE7B40"/>
    <w:rsid w:val="00C50F50"/>
    <w:rsid w:val="00C56437"/>
    <w:rsid w:val="00C60050"/>
    <w:rsid w:val="00C609B1"/>
    <w:rsid w:val="00C74997"/>
    <w:rsid w:val="00CA561D"/>
    <w:rsid w:val="00CA7AEE"/>
    <w:rsid w:val="00CB7314"/>
    <w:rsid w:val="00CF6E9D"/>
    <w:rsid w:val="00D203F7"/>
    <w:rsid w:val="00D21F6F"/>
    <w:rsid w:val="00D40583"/>
    <w:rsid w:val="00D421F9"/>
    <w:rsid w:val="00D713C8"/>
    <w:rsid w:val="00D728FE"/>
    <w:rsid w:val="00DB3D84"/>
    <w:rsid w:val="00DB3ED8"/>
    <w:rsid w:val="00DB5336"/>
    <w:rsid w:val="00DB68B2"/>
    <w:rsid w:val="00DC5681"/>
    <w:rsid w:val="00DF57A1"/>
    <w:rsid w:val="00E31358"/>
    <w:rsid w:val="00E56725"/>
    <w:rsid w:val="00E94405"/>
    <w:rsid w:val="00EA0EA6"/>
    <w:rsid w:val="00EC273A"/>
    <w:rsid w:val="00EF28A5"/>
    <w:rsid w:val="00F02405"/>
    <w:rsid w:val="00F06085"/>
    <w:rsid w:val="00F06B0B"/>
    <w:rsid w:val="00F12F3B"/>
    <w:rsid w:val="00F24365"/>
    <w:rsid w:val="00F45349"/>
    <w:rsid w:val="00F56D81"/>
    <w:rsid w:val="00F60816"/>
    <w:rsid w:val="00F64524"/>
    <w:rsid w:val="00F75ED7"/>
    <w:rsid w:val="00F82B01"/>
    <w:rsid w:val="00F95B75"/>
    <w:rsid w:val="00F97945"/>
    <w:rsid w:val="00FA6D59"/>
    <w:rsid w:val="00FC4B51"/>
    <w:rsid w:val="00FE27A8"/>
    <w:rsid w:val="00FE581E"/>
    <w:rsid w:val="00FE7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docId w15:val="{E43F6524-6C8F-4520-93B3-64FAFB2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заголовок 1.1,Elenco Normale,AC List 01,1 Рівень,TES_tekst-punktais,List 1 Numbered,First level bullet,Citation List,Table of contents numbered,normal,Resume Title,Paragraph,Number Bullets"/>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заголовок 1.1 Знак,Elenco Normale Знак,AC List 01 Знак,1 Рівень Знак,TES_tekst-punktais Знак,List 1 Numbered Знак,First level bullet Знак,Citation List Знак,normal Знак"/>
    <w:link w:val="a3"/>
    <w:uiPriority w:val="34"/>
    <w:qFormat/>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4A77F0"/>
    <w:rPr>
      <w:rFonts w:ascii="Tahoma" w:hAnsi="Tahoma" w:cs="Tahoma"/>
      <w:sz w:val="16"/>
      <w:szCs w:val="16"/>
    </w:rPr>
  </w:style>
  <w:style w:type="paragraph" w:customStyle="1" w:styleId="rvps2">
    <w:name w:val="rvps2"/>
    <w:basedOn w:val="a"/>
    <w:uiPriority w:val="99"/>
    <w:qFormat/>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A301BA"/>
    <w:pPr>
      <w:suppressAutoHyphens/>
      <w:autoSpaceDN w:val="0"/>
      <w:spacing w:before="20" w:after="20" w:line="240" w:lineRule="auto"/>
      <w:ind w:firstLine="737"/>
      <w:jc w:val="both"/>
      <w:textAlignment w:val="baseline"/>
    </w:pPr>
    <w:rPr>
      <w:rFonts w:ascii="Times New Roman" w:eastAsia="Times New Roman" w:hAnsi="Times New Roman" w:cs="Times New Roman"/>
      <w:sz w:val="24"/>
      <w:szCs w:val="20"/>
      <w:lang w:eastAsia="ru-RU"/>
    </w:rPr>
  </w:style>
  <w:style w:type="character" w:styleId="ad">
    <w:name w:val="Hyperlink"/>
    <w:basedOn w:val="a0"/>
    <w:uiPriority w:val="99"/>
    <w:semiHidden/>
    <w:unhideWhenUsed/>
    <w:rsid w:val="00A858DA"/>
    <w:rPr>
      <w:color w:val="0000FF"/>
      <w:u w:val="single"/>
    </w:rPr>
  </w:style>
  <w:style w:type="character" w:styleId="ae">
    <w:name w:val="FollowedHyperlink"/>
    <w:basedOn w:val="a0"/>
    <w:uiPriority w:val="99"/>
    <w:semiHidden/>
    <w:unhideWhenUsed/>
    <w:rsid w:val="00A858DA"/>
    <w:rPr>
      <w:color w:val="800080"/>
      <w:u w:val="single"/>
    </w:rPr>
  </w:style>
  <w:style w:type="paragraph" w:customStyle="1" w:styleId="msonormal0">
    <w:name w:val="msonormal"/>
    <w:basedOn w:val="a"/>
    <w:uiPriority w:val="99"/>
    <w:qFormat/>
    <w:rsid w:val="00A858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4">
    <w:name w:val="xl64"/>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
    <w:uiPriority w:val="99"/>
    <w:qFormat/>
    <w:rsid w:val="00A858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
    <w:uiPriority w:val="99"/>
    <w:qFormat/>
    <w:rsid w:val="00A858D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0">
    <w:name w:val="xl70"/>
    <w:basedOn w:val="a"/>
    <w:uiPriority w:val="99"/>
    <w:qFormat/>
    <w:rsid w:val="00A858D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1">
    <w:name w:val="xl71"/>
    <w:basedOn w:val="a"/>
    <w:uiPriority w:val="99"/>
    <w:qFormat/>
    <w:rsid w:val="00A858D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numbering" w:customStyle="1" w:styleId="10">
    <w:name w:val="Немає списку1"/>
    <w:next w:val="a2"/>
    <w:uiPriority w:val="99"/>
    <w:semiHidden/>
    <w:unhideWhenUsed/>
    <w:rsid w:val="00FE27A8"/>
  </w:style>
  <w:style w:type="character" w:customStyle="1" w:styleId="af">
    <w:name w:val="Верхній колонтитул Знак"/>
    <w:basedOn w:val="a0"/>
    <w:link w:val="af0"/>
    <w:uiPriority w:val="99"/>
    <w:semiHidden/>
    <w:locked/>
    <w:rsid w:val="00FE27A8"/>
  </w:style>
  <w:style w:type="character" w:customStyle="1" w:styleId="af1">
    <w:name w:val="Нижній колонтитул Знак"/>
    <w:basedOn w:val="a0"/>
    <w:link w:val="af2"/>
    <w:uiPriority w:val="99"/>
    <w:semiHidden/>
    <w:locked/>
    <w:rsid w:val="00FE27A8"/>
  </w:style>
  <w:style w:type="character" w:customStyle="1" w:styleId="11">
    <w:name w:val="Назва Знак1"/>
    <w:basedOn w:val="a0"/>
    <w:rsid w:val="00FE27A8"/>
    <w:rPr>
      <w:rFonts w:asciiTheme="majorHAnsi" w:eastAsiaTheme="majorEastAsia" w:hAnsiTheme="majorHAnsi" w:cstheme="majorBidi"/>
      <w:spacing w:val="-10"/>
      <w:kern w:val="28"/>
      <w:sz w:val="56"/>
      <w:szCs w:val="56"/>
      <w14:ligatures w14:val="none"/>
    </w:rPr>
  </w:style>
  <w:style w:type="character" w:customStyle="1" w:styleId="12">
    <w:name w:val="Текст у виносці Знак1"/>
    <w:basedOn w:val="a0"/>
    <w:uiPriority w:val="99"/>
    <w:semiHidden/>
    <w:rsid w:val="00FE27A8"/>
    <w:rPr>
      <w:rFonts w:ascii="Segoe UI" w:hAnsi="Segoe UI" w:cs="Segoe UI"/>
      <w:kern w:val="0"/>
      <w:sz w:val="18"/>
      <w:szCs w:val="18"/>
      <w14:ligatures w14:val="none"/>
    </w:rPr>
  </w:style>
  <w:style w:type="paragraph" w:styleId="af0">
    <w:name w:val="header"/>
    <w:basedOn w:val="a"/>
    <w:link w:val="af"/>
    <w:uiPriority w:val="99"/>
    <w:semiHidden/>
    <w:unhideWhenUsed/>
    <w:rsid w:val="00FE27A8"/>
    <w:pPr>
      <w:tabs>
        <w:tab w:val="center" w:pos="4819"/>
        <w:tab w:val="right" w:pos="9639"/>
      </w:tabs>
      <w:spacing w:after="0" w:line="240" w:lineRule="auto"/>
    </w:pPr>
  </w:style>
  <w:style w:type="character" w:customStyle="1" w:styleId="13">
    <w:name w:val="Верхній колонтитул Знак1"/>
    <w:basedOn w:val="a0"/>
    <w:uiPriority w:val="99"/>
    <w:semiHidden/>
    <w:rsid w:val="00FE27A8"/>
  </w:style>
  <w:style w:type="paragraph" w:styleId="af2">
    <w:name w:val="footer"/>
    <w:basedOn w:val="a"/>
    <w:link w:val="af1"/>
    <w:uiPriority w:val="99"/>
    <w:semiHidden/>
    <w:unhideWhenUsed/>
    <w:rsid w:val="00FE27A8"/>
    <w:pPr>
      <w:tabs>
        <w:tab w:val="center" w:pos="4819"/>
        <w:tab w:val="right" w:pos="9639"/>
      </w:tabs>
      <w:spacing w:after="0" w:line="240" w:lineRule="auto"/>
    </w:pPr>
  </w:style>
  <w:style w:type="character" w:customStyle="1" w:styleId="14">
    <w:name w:val="Нижній колонтитул Знак1"/>
    <w:basedOn w:val="a0"/>
    <w:uiPriority w:val="99"/>
    <w:semiHidden/>
    <w:rsid w:val="00FE27A8"/>
  </w:style>
  <w:style w:type="paragraph" w:customStyle="1" w:styleId="15">
    <w:name w:val="Без интервала1"/>
    <w:uiPriority w:val="99"/>
    <w:rsid w:val="00381FFB"/>
    <w:pPr>
      <w:suppressAutoHyphens/>
      <w:spacing w:after="0" w:line="240" w:lineRule="auto"/>
      <w:jc w:val="both"/>
    </w:pPr>
    <w:rPr>
      <w:rFonts w:ascii="Calibri" w:eastAsia="Times New Roman" w:hAnsi="Calibri" w:cs="Calibri"/>
      <w:lang w:val="ru-RU" w:eastAsia="zh-CN"/>
    </w:rPr>
  </w:style>
  <w:style w:type="paragraph" w:customStyle="1" w:styleId="Default">
    <w:name w:val="Default"/>
    <w:rsid w:val="005834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Базовый"/>
    <w:rsid w:val="0058346F"/>
    <w:pPr>
      <w:tabs>
        <w:tab w:val="left" w:pos="708"/>
      </w:tabs>
      <w:suppressAutoHyphens/>
      <w:spacing w:after="200" w:line="276" w:lineRule="auto"/>
    </w:pPr>
    <w:rPr>
      <w:rFonts w:ascii="Times New Roman" w:eastAsia="Calibri" w:hAnsi="Times New Roman" w:cs="Times New Roman"/>
      <w:sz w:val="24"/>
      <w:szCs w:val="24"/>
      <w:lang w:val="ru-RU" w:eastAsia="ru-RU"/>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CA561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263">
      <w:bodyDiv w:val="1"/>
      <w:marLeft w:val="0"/>
      <w:marRight w:val="0"/>
      <w:marTop w:val="0"/>
      <w:marBottom w:val="0"/>
      <w:divBdr>
        <w:top w:val="none" w:sz="0" w:space="0" w:color="auto"/>
        <w:left w:val="none" w:sz="0" w:space="0" w:color="auto"/>
        <w:bottom w:val="none" w:sz="0" w:space="0" w:color="auto"/>
        <w:right w:val="none" w:sz="0" w:space="0" w:color="auto"/>
      </w:divBdr>
    </w:div>
    <w:div w:id="359598468">
      <w:bodyDiv w:val="1"/>
      <w:marLeft w:val="0"/>
      <w:marRight w:val="0"/>
      <w:marTop w:val="0"/>
      <w:marBottom w:val="0"/>
      <w:divBdr>
        <w:top w:val="none" w:sz="0" w:space="0" w:color="auto"/>
        <w:left w:val="none" w:sz="0" w:space="0" w:color="auto"/>
        <w:bottom w:val="none" w:sz="0" w:space="0" w:color="auto"/>
        <w:right w:val="none" w:sz="0" w:space="0" w:color="auto"/>
      </w:divBdr>
    </w:div>
    <w:div w:id="468598207">
      <w:bodyDiv w:val="1"/>
      <w:marLeft w:val="0"/>
      <w:marRight w:val="0"/>
      <w:marTop w:val="0"/>
      <w:marBottom w:val="0"/>
      <w:divBdr>
        <w:top w:val="none" w:sz="0" w:space="0" w:color="auto"/>
        <w:left w:val="none" w:sz="0" w:space="0" w:color="auto"/>
        <w:bottom w:val="none" w:sz="0" w:space="0" w:color="auto"/>
        <w:right w:val="none" w:sz="0" w:space="0" w:color="auto"/>
      </w:divBdr>
    </w:div>
    <w:div w:id="1023478986">
      <w:bodyDiv w:val="1"/>
      <w:marLeft w:val="0"/>
      <w:marRight w:val="0"/>
      <w:marTop w:val="0"/>
      <w:marBottom w:val="0"/>
      <w:divBdr>
        <w:top w:val="none" w:sz="0" w:space="0" w:color="auto"/>
        <w:left w:val="none" w:sz="0" w:space="0" w:color="auto"/>
        <w:bottom w:val="none" w:sz="0" w:space="0" w:color="auto"/>
        <w:right w:val="none" w:sz="0" w:space="0" w:color="auto"/>
      </w:divBdr>
    </w:div>
    <w:div w:id="1035891349">
      <w:bodyDiv w:val="1"/>
      <w:marLeft w:val="0"/>
      <w:marRight w:val="0"/>
      <w:marTop w:val="0"/>
      <w:marBottom w:val="0"/>
      <w:divBdr>
        <w:top w:val="none" w:sz="0" w:space="0" w:color="auto"/>
        <w:left w:val="none" w:sz="0" w:space="0" w:color="auto"/>
        <w:bottom w:val="none" w:sz="0" w:space="0" w:color="auto"/>
        <w:right w:val="none" w:sz="0" w:space="0" w:color="auto"/>
      </w:divBdr>
    </w:div>
    <w:div w:id="1206605319">
      <w:bodyDiv w:val="1"/>
      <w:marLeft w:val="0"/>
      <w:marRight w:val="0"/>
      <w:marTop w:val="0"/>
      <w:marBottom w:val="0"/>
      <w:divBdr>
        <w:top w:val="none" w:sz="0" w:space="0" w:color="auto"/>
        <w:left w:val="none" w:sz="0" w:space="0" w:color="auto"/>
        <w:bottom w:val="none" w:sz="0" w:space="0" w:color="auto"/>
        <w:right w:val="none" w:sz="0" w:space="0" w:color="auto"/>
      </w:divBdr>
    </w:div>
    <w:div w:id="1473254879">
      <w:bodyDiv w:val="1"/>
      <w:marLeft w:val="0"/>
      <w:marRight w:val="0"/>
      <w:marTop w:val="0"/>
      <w:marBottom w:val="0"/>
      <w:divBdr>
        <w:top w:val="none" w:sz="0" w:space="0" w:color="auto"/>
        <w:left w:val="none" w:sz="0" w:space="0" w:color="auto"/>
        <w:bottom w:val="none" w:sz="0" w:space="0" w:color="auto"/>
        <w:right w:val="none" w:sz="0" w:space="0" w:color="auto"/>
      </w:divBdr>
    </w:div>
    <w:div w:id="1931158158">
      <w:bodyDiv w:val="1"/>
      <w:marLeft w:val="0"/>
      <w:marRight w:val="0"/>
      <w:marTop w:val="0"/>
      <w:marBottom w:val="0"/>
      <w:divBdr>
        <w:top w:val="none" w:sz="0" w:space="0" w:color="auto"/>
        <w:left w:val="none" w:sz="0" w:space="0" w:color="auto"/>
        <w:bottom w:val="none" w:sz="0" w:space="0" w:color="auto"/>
        <w:right w:val="none" w:sz="0" w:space="0" w:color="auto"/>
      </w:divBdr>
    </w:div>
    <w:div w:id="2030448202">
      <w:bodyDiv w:val="1"/>
      <w:marLeft w:val="0"/>
      <w:marRight w:val="0"/>
      <w:marTop w:val="0"/>
      <w:marBottom w:val="0"/>
      <w:divBdr>
        <w:top w:val="none" w:sz="0" w:space="0" w:color="auto"/>
        <w:left w:val="none" w:sz="0" w:space="0" w:color="auto"/>
        <w:bottom w:val="none" w:sz="0" w:space="0" w:color="auto"/>
        <w:right w:val="none" w:sz="0" w:space="0" w:color="auto"/>
      </w:divBdr>
    </w:div>
    <w:div w:id="20586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5713-1828-4D05-9A9B-B8B8FB48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2735</Words>
  <Characters>1560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Andrey</cp:lastModifiedBy>
  <cp:revision>31</cp:revision>
  <cp:lastPrinted>2022-10-05T12:00:00Z</cp:lastPrinted>
  <dcterms:created xsi:type="dcterms:W3CDTF">2023-08-22T14:03:00Z</dcterms:created>
  <dcterms:modified xsi:type="dcterms:W3CDTF">2024-02-13T14:01:00Z</dcterms:modified>
</cp:coreProperties>
</file>