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61" w:rsidRDefault="00342A68" w:rsidP="00342A68">
      <w:pPr>
        <w:spacing w:after="0" w:line="24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</w:t>
      </w:r>
      <w:r w:rsidR="00D85A77" w:rsidRPr="005F419E">
        <w:rPr>
          <w:b/>
          <w:sz w:val="24"/>
          <w:lang w:val="uk-UA"/>
        </w:rPr>
        <w:t>Додаток 2</w:t>
      </w:r>
      <w:r w:rsidR="006E2F6B">
        <w:rPr>
          <w:b/>
          <w:sz w:val="24"/>
          <w:lang w:val="uk-UA"/>
        </w:rPr>
        <w:t xml:space="preserve"> </w:t>
      </w:r>
    </w:p>
    <w:p w:rsidR="00342A68" w:rsidRDefault="00342A68" w:rsidP="00342A68">
      <w:pPr>
        <w:spacing w:after="0" w:line="240" w:lineRule="auto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(зі змінами)</w:t>
      </w:r>
    </w:p>
    <w:p w:rsidR="00342A68" w:rsidRPr="005F419E" w:rsidRDefault="00342A68" w:rsidP="00342A68">
      <w:pPr>
        <w:spacing w:after="0" w:line="240" w:lineRule="auto"/>
        <w:jc w:val="right"/>
        <w:rPr>
          <w:b/>
          <w:sz w:val="24"/>
          <w:lang w:val="uk-UA"/>
        </w:rPr>
      </w:pPr>
    </w:p>
    <w:p w:rsidR="002B7434" w:rsidRPr="005F419E" w:rsidRDefault="002B7434" w:rsidP="002B7434">
      <w:pPr>
        <w:suppressAutoHyphens/>
        <w:spacing w:after="0" w:line="240" w:lineRule="auto"/>
        <w:ind w:firstLine="567"/>
        <w:jc w:val="center"/>
        <w:rPr>
          <w:b/>
          <w:spacing w:val="-3"/>
          <w:kern w:val="1"/>
          <w:sz w:val="24"/>
          <w:szCs w:val="24"/>
          <w:lang w:val="uk-UA" w:eastAsia="zh-CN"/>
        </w:rPr>
      </w:pPr>
      <w:r w:rsidRPr="005F419E">
        <w:rPr>
          <w:b/>
          <w:spacing w:val="-3"/>
          <w:kern w:val="1"/>
          <w:sz w:val="24"/>
          <w:szCs w:val="24"/>
          <w:lang w:val="uk-UA" w:eastAsia="zh-CN"/>
        </w:rPr>
        <w:t>ТЕХНІЧНІ, ЯКІСНІ ТА КІЛЬКІСНІ ХАРАКТЕРИСТИКИ ДО ПРЕДМЕТУ ЗАКУПІВЛІ</w:t>
      </w:r>
    </w:p>
    <w:p w:rsidR="002B7434" w:rsidRPr="005F419E" w:rsidRDefault="002B7434" w:rsidP="002B7434">
      <w:pPr>
        <w:suppressAutoHyphens/>
        <w:spacing w:after="0" w:line="240" w:lineRule="auto"/>
        <w:ind w:firstLine="567"/>
        <w:jc w:val="both"/>
        <w:rPr>
          <w:b/>
          <w:spacing w:val="-3"/>
          <w:kern w:val="1"/>
          <w:sz w:val="24"/>
          <w:szCs w:val="24"/>
          <w:lang w:val="uk-UA" w:eastAsia="zh-CN"/>
        </w:rPr>
      </w:pPr>
    </w:p>
    <w:p w:rsidR="00F77B57" w:rsidRPr="00F77B57" w:rsidRDefault="002B7434" w:rsidP="00F77B5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2C2931"/>
          <w:sz w:val="24"/>
          <w:szCs w:val="24"/>
          <w:shd w:val="clear" w:color="auto" w:fill="FFFFFF"/>
          <w:lang w:val="ru-RU"/>
        </w:rPr>
      </w:pPr>
      <w:r w:rsidRPr="00F77B57">
        <w:rPr>
          <w:rFonts w:ascii="Times New Roman" w:eastAsia="Times New Roman" w:hAnsi="Times New Roman" w:cs="Times New Roman"/>
          <w:b w:val="0"/>
          <w:bCs/>
          <w:kern w:val="1"/>
          <w:sz w:val="24"/>
          <w:szCs w:val="24"/>
          <w:lang w:eastAsia="ar-SA"/>
        </w:rPr>
        <w:t xml:space="preserve">ЄЗС </w:t>
      </w:r>
      <w:proofErr w:type="spellStart"/>
      <w:r w:rsidRPr="00F77B57">
        <w:rPr>
          <w:rFonts w:ascii="Times New Roman" w:eastAsia="Times New Roman" w:hAnsi="Times New Roman" w:cs="Times New Roman"/>
          <w:b w:val="0"/>
          <w:bCs/>
          <w:kern w:val="1"/>
          <w:sz w:val="24"/>
          <w:szCs w:val="24"/>
          <w:lang w:eastAsia="ar-SA"/>
        </w:rPr>
        <w:t>ДК</w:t>
      </w:r>
      <w:proofErr w:type="spellEnd"/>
      <w:r w:rsidRPr="00F77B57">
        <w:rPr>
          <w:rFonts w:ascii="Times New Roman" w:eastAsia="Times New Roman" w:hAnsi="Times New Roman" w:cs="Times New Roman"/>
          <w:b w:val="0"/>
          <w:bCs/>
          <w:kern w:val="1"/>
          <w:sz w:val="24"/>
          <w:szCs w:val="24"/>
          <w:lang w:eastAsia="ar-SA"/>
        </w:rPr>
        <w:t xml:space="preserve"> 021:2015 </w:t>
      </w:r>
      <w:r w:rsidRPr="00F77B57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 xml:space="preserve">- </w:t>
      </w:r>
      <w:r w:rsidR="00F77B57" w:rsidRPr="00F77B57">
        <w:rPr>
          <w:rFonts w:ascii="Times New Roman" w:hAnsi="Times New Roman" w:cs="Times New Roman"/>
          <w:sz w:val="24"/>
          <w:szCs w:val="24"/>
        </w:rPr>
        <w:t>45420000-7: Столярні та теслярні роботи</w:t>
      </w:r>
    </w:p>
    <w:p w:rsidR="00F77B57" w:rsidRPr="00F77B57" w:rsidRDefault="00F77B57" w:rsidP="00F77B57">
      <w:pPr>
        <w:pStyle w:val="a5"/>
        <w:tabs>
          <w:tab w:val="left" w:pos="145"/>
          <w:tab w:val="left" w:pos="29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77B57"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Заходи з усунення аварії в бюджетній установі (Послуги з поточного ремонту по заміні вхідних дверей на металопластикові в Криворізькій гімназії № 42 Криворізької міської ради, за адресою: м. Кривий Ріг,</w:t>
      </w:r>
      <w:r w:rsidRPr="00F77B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7B57">
        <w:rPr>
          <w:rFonts w:ascii="Times New Roman" w:eastAsia="Times New Roman" w:hAnsi="Times New Roman" w:cs="Times New Roman"/>
          <w:b/>
          <w:bCs/>
          <w:sz w:val="24"/>
          <w:szCs w:val="24"/>
        </w:rPr>
        <w:t>вул. Каштанова, 38</w:t>
      </w:r>
      <w:r w:rsidRPr="00F77B5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»</w:t>
      </w:r>
    </w:p>
    <w:p w:rsidR="00D85A77" w:rsidRPr="00917D09" w:rsidRDefault="00D85A77" w:rsidP="00F77B57">
      <w:pPr>
        <w:pStyle w:val="1"/>
        <w:shd w:val="clear" w:color="auto" w:fill="FFFFFF"/>
        <w:spacing w:before="0" w:after="0"/>
        <w:jc w:val="center"/>
        <w:rPr>
          <w:sz w:val="24"/>
        </w:rPr>
      </w:pPr>
    </w:p>
    <w:tbl>
      <w:tblPr>
        <w:tblStyle w:val="a4"/>
        <w:tblW w:w="10427" w:type="dxa"/>
        <w:tblLook w:val="04A0"/>
      </w:tblPr>
      <w:tblGrid>
        <w:gridCol w:w="664"/>
        <w:gridCol w:w="7241"/>
        <w:gridCol w:w="1261"/>
        <w:gridCol w:w="1261"/>
      </w:tblGrid>
      <w:tr w:rsidR="00D85A77" w:rsidRPr="005F419E" w:rsidTr="00556B6F">
        <w:trPr>
          <w:trHeight w:val="20"/>
        </w:trPr>
        <w:tc>
          <w:tcPr>
            <w:tcW w:w="10427" w:type="dxa"/>
            <w:gridSpan w:val="4"/>
            <w:noWrap/>
            <w:hideMark/>
          </w:tcPr>
          <w:p w:rsidR="00D85A77" w:rsidRPr="005F419E" w:rsidRDefault="00D85A77" w:rsidP="00286910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ВІДОМІСТЬ ОБСЯГІВ РОБІТ</w:t>
            </w:r>
          </w:p>
        </w:tc>
      </w:tr>
      <w:tr w:rsidR="00D85A77" w:rsidRPr="005F419E" w:rsidTr="00556B6F">
        <w:trPr>
          <w:trHeight w:val="253"/>
        </w:trPr>
        <w:tc>
          <w:tcPr>
            <w:tcW w:w="664" w:type="dxa"/>
            <w:vMerge w:val="restart"/>
            <w:vAlign w:val="center"/>
            <w:hideMark/>
          </w:tcPr>
          <w:p w:rsidR="00D85A77" w:rsidRPr="005F419E" w:rsidRDefault="002B7434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 xml:space="preserve">№ </w:t>
            </w:r>
            <w:r w:rsidR="00D85A77" w:rsidRPr="005F419E">
              <w:rPr>
                <w:b/>
                <w:lang w:val="uk-UA"/>
              </w:rPr>
              <w:t>з/п</w:t>
            </w:r>
          </w:p>
        </w:tc>
        <w:tc>
          <w:tcPr>
            <w:tcW w:w="7241" w:type="dxa"/>
            <w:vMerge w:val="restart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>Назва роботи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>Одиниця виміру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 xml:space="preserve">Кількість </w:t>
            </w:r>
            <w:proofErr w:type="spellStart"/>
            <w:r w:rsidRPr="005F419E">
              <w:rPr>
                <w:b/>
                <w:lang w:val="uk-UA"/>
              </w:rPr>
              <w:t>од.вим</w:t>
            </w:r>
            <w:proofErr w:type="spellEnd"/>
            <w:r w:rsidRPr="005F419E">
              <w:rPr>
                <w:b/>
                <w:lang w:val="uk-UA"/>
              </w:rPr>
              <w:t>.</w:t>
            </w:r>
          </w:p>
        </w:tc>
      </w:tr>
      <w:tr w:rsidR="00D85A77" w:rsidRPr="005F419E" w:rsidTr="00556B6F">
        <w:trPr>
          <w:trHeight w:val="253"/>
        </w:trPr>
        <w:tc>
          <w:tcPr>
            <w:tcW w:w="664" w:type="dxa"/>
            <w:vMerge/>
            <w:hideMark/>
          </w:tcPr>
          <w:p w:rsidR="00D85A77" w:rsidRPr="005F419E" w:rsidRDefault="00D85A77" w:rsidP="00286910">
            <w:pPr>
              <w:rPr>
                <w:lang w:val="uk-UA"/>
              </w:rPr>
            </w:pPr>
          </w:p>
        </w:tc>
        <w:tc>
          <w:tcPr>
            <w:tcW w:w="7241" w:type="dxa"/>
            <w:vMerge/>
            <w:hideMark/>
          </w:tcPr>
          <w:p w:rsidR="00D85A77" w:rsidRPr="005F419E" w:rsidRDefault="00D85A77" w:rsidP="00286910">
            <w:pPr>
              <w:rPr>
                <w:lang w:val="uk-UA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1</w:t>
            </w:r>
          </w:p>
        </w:tc>
        <w:tc>
          <w:tcPr>
            <w:tcW w:w="7241" w:type="dxa"/>
            <w:hideMark/>
          </w:tcPr>
          <w:p w:rsidR="00D85A7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>Дверний блок ПВХ – 1660х2920;</w:t>
            </w:r>
          </w:p>
          <w:p w:rsidR="00F77B5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 xml:space="preserve">Двостулковий; </w:t>
            </w:r>
          </w:p>
          <w:p w:rsidR="00F77B5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>Колір: білий;</w:t>
            </w:r>
          </w:p>
          <w:p w:rsidR="00F77B5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>Заповнення: склопакет двокамерний, з двома листами енергозбереження</w:t>
            </w:r>
            <w:r w:rsidR="00756FC4">
              <w:rPr>
                <w:lang w:val="uk-UA"/>
              </w:rPr>
              <w:t xml:space="preserve"> 4і-10-4-10-4і;</w:t>
            </w:r>
          </w:p>
          <w:p w:rsidR="00756FC4" w:rsidRDefault="00756FC4" w:rsidP="00286910">
            <w:pPr>
              <w:rPr>
                <w:lang w:val="uk-UA"/>
              </w:rPr>
            </w:pPr>
            <w:r>
              <w:rPr>
                <w:lang w:val="uk-UA"/>
              </w:rPr>
              <w:t>Сандвіч-панель біла 32мм;</w:t>
            </w:r>
          </w:p>
          <w:p w:rsidR="00756FC4" w:rsidRP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Система </w:t>
            </w:r>
            <w:proofErr w:type="spellStart"/>
            <w:r>
              <w:rPr>
                <w:lang w:val="uk-UA"/>
              </w:rPr>
              <w:t>антипаніка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Dorma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2</w:t>
            </w:r>
          </w:p>
        </w:tc>
        <w:tc>
          <w:tcPr>
            <w:tcW w:w="7241" w:type="dxa"/>
            <w:hideMark/>
          </w:tcPr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Дверний блок ПВХ – 1640х2920;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Двостулковий; 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Колір: білий;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Заповнення: склопакет двокамерний, з двома листами енергозбереження 4і-10-4-10-4і;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Сандвіч-панель біла 32мм;</w:t>
            </w:r>
          </w:p>
          <w:p w:rsidR="00D85A77" w:rsidRPr="005F419E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Система </w:t>
            </w:r>
            <w:proofErr w:type="spellStart"/>
            <w:r>
              <w:rPr>
                <w:lang w:val="uk-UA"/>
              </w:rPr>
              <w:t>антипаніка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Dorma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3</w:t>
            </w:r>
          </w:p>
        </w:tc>
        <w:tc>
          <w:tcPr>
            <w:tcW w:w="7241" w:type="dxa"/>
            <w:hideMark/>
          </w:tcPr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Дверний блок ПВХ – 1660х2920;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Двостулковий; 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Колір: білий;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Заповнення: склопакет двокамерний, з двома листами енергозбереження 4і-10-4-10-4і;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Сандвіч-панель біла 32мм;</w:t>
            </w:r>
          </w:p>
          <w:p w:rsidR="00D85A77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Ручка пряма 500мм;</w:t>
            </w:r>
          </w:p>
          <w:p w:rsidR="00756FC4" w:rsidRPr="00756FC4" w:rsidRDefault="00756FC4" w:rsidP="00756F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Дотягувач</w:t>
            </w:r>
            <w:proofErr w:type="spellEnd"/>
            <w:r>
              <w:rPr>
                <w:lang w:val="uk-UA"/>
              </w:rPr>
              <w:t xml:space="preserve"> GEZE TS2000, замок рейка</w:t>
            </w:r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4</w:t>
            </w:r>
          </w:p>
        </w:tc>
        <w:tc>
          <w:tcPr>
            <w:tcW w:w="7241" w:type="dxa"/>
            <w:hideMark/>
          </w:tcPr>
          <w:p w:rsidR="00D85A77" w:rsidRPr="005F419E" w:rsidRDefault="00756FC4" w:rsidP="00286910">
            <w:pPr>
              <w:rPr>
                <w:lang w:val="uk-UA"/>
              </w:rPr>
            </w:pPr>
            <w:r>
              <w:rPr>
                <w:lang w:val="uk-UA"/>
              </w:rPr>
              <w:t>Доставка, демонтаж, монтаж, улаштування укосів</w:t>
            </w:r>
            <w:r w:rsidR="00342A68">
              <w:rPr>
                <w:lang w:val="uk-UA"/>
              </w:rPr>
              <w:t xml:space="preserve"> (</w:t>
            </w:r>
            <w:proofErr w:type="spellStart"/>
            <w:r w:rsidR="00342A68">
              <w:rPr>
                <w:lang w:val="uk-UA"/>
              </w:rPr>
              <w:t>гіпсокартон</w:t>
            </w:r>
            <w:proofErr w:type="spellEnd"/>
            <w:r w:rsidR="00342A68">
              <w:rPr>
                <w:lang w:val="uk-UA"/>
              </w:rPr>
              <w:t>)</w:t>
            </w:r>
            <w:r>
              <w:rPr>
                <w:lang w:val="uk-UA"/>
              </w:rPr>
              <w:t>, вивіз сміття</w:t>
            </w:r>
          </w:p>
        </w:tc>
        <w:tc>
          <w:tcPr>
            <w:tcW w:w="1261" w:type="dxa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</w:tr>
    </w:tbl>
    <w:p w:rsidR="00556B6F" w:rsidRPr="005F419E" w:rsidRDefault="00556B6F" w:rsidP="00556B6F">
      <w:pPr>
        <w:spacing w:after="0"/>
        <w:ind w:firstLine="567"/>
        <w:jc w:val="both"/>
        <w:rPr>
          <w:sz w:val="24"/>
          <w:lang w:val="uk-UA"/>
        </w:rPr>
      </w:pPr>
    </w:p>
    <w:p w:rsidR="00342A68" w:rsidRPr="00342A68" w:rsidRDefault="00342A68" w:rsidP="00342A68">
      <w:pPr>
        <w:spacing w:after="0"/>
        <w:ind w:firstLine="567"/>
        <w:jc w:val="both"/>
        <w:rPr>
          <w:sz w:val="24"/>
          <w:szCs w:val="20"/>
          <w:shd w:val="clear" w:color="auto" w:fill="FFFFFF"/>
          <w:lang w:val="uk-UA"/>
        </w:rPr>
      </w:pPr>
      <w:r w:rsidRPr="00342A68">
        <w:rPr>
          <w:sz w:val="24"/>
          <w:szCs w:val="20"/>
          <w:shd w:val="clear" w:color="auto" w:fill="FFFFFF"/>
          <w:lang w:val="uk-UA"/>
        </w:rPr>
        <w:t xml:space="preserve">Технічні вимоги: профіль шириною </w:t>
      </w:r>
      <w:r w:rsidR="003126FD" w:rsidRPr="008764A7">
        <w:rPr>
          <w:sz w:val="24"/>
          <w:szCs w:val="20"/>
          <w:shd w:val="clear" w:color="auto" w:fill="FFFFFF"/>
        </w:rPr>
        <w:t>7</w:t>
      </w:r>
      <w:r w:rsidRPr="00342A68">
        <w:rPr>
          <w:sz w:val="24"/>
          <w:szCs w:val="20"/>
          <w:shd w:val="clear" w:color="auto" w:fill="FFFFFF"/>
          <w:lang w:val="uk-UA"/>
        </w:rPr>
        <w:t xml:space="preserve">0 мм (не менше 6 камер), </w:t>
      </w:r>
      <w:proofErr w:type="spellStart"/>
      <w:r w:rsidRPr="00342A68">
        <w:rPr>
          <w:sz w:val="24"/>
          <w:szCs w:val="20"/>
          <w:shd w:val="clear" w:color="auto" w:fill="FFFFFF"/>
          <w:lang w:val="uk-UA"/>
        </w:rPr>
        <w:t>армуючий</w:t>
      </w:r>
      <w:proofErr w:type="spellEnd"/>
      <w:r w:rsidRPr="00342A68">
        <w:rPr>
          <w:sz w:val="24"/>
          <w:szCs w:val="20"/>
          <w:shd w:val="clear" w:color="auto" w:fill="FFFFFF"/>
          <w:lang w:val="uk-UA"/>
        </w:rPr>
        <w:t xml:space="preserve"> профіль не менше 1,5 мм, склопакет </w:t>
      </w:r>
      <w:r w:rsidRPr="00342A68">
        <w:rPr>
          <w:sz w:val="24"/>
          <w:szCs w:val="20"/>
          <w:lang w:val="uk-UA"/>
        </w:rPr>
        <w:t>4і-10-4-10-4і.</w:t>
      </w:r>
    </w:p>
    <w:p w:rsidR="00917D09" w:rsidRPr="00DA5EB1" w:rsidRDefault="00556B6F" w:rsidP="00305961">
      <w:pPr>
        <w:spacing w:after="0"/>
        <w:ind w:firstLine="567"/>
        <w:jc w:val="both"/>
        <w:rPr>
          <w:sz w:val="24"/>
          <w:szCs w:val="24"/>
          <w:u w:val="single"/>
          <w:lang w:val="uk-UA"/>
        </w:rPr>
      </w:pPr>
      <w:r w:rsidRPr="005F419E">
        <w:rPr>
          <w:sz w:val="24"/>
          <w:szCs w:val="24"/>
          <w:shd w:val="clear" w:color="auto" w:fill="FFFFFF"/>
          <w:lang w:val="uk-UA"/>
        </w:rPr>
        <w:t xml:space="preserve">На підтвердження якісних характеристик товару, що буде поставлений разом з наданням послуг, Учасник повинен надати у складі тендерної пропозиції завірені належним чином: </w:t>
      </w:r>
    </w:p>
    <w:p w:rsidR="00917D09" w:rsidRPr="00DA5EB1" w:rsidRDefault="00917D09" w:rsidP="00917D09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сертифікати відповідності на профіль ПВХ;</w:t>
      </w:r>
    </w:p>
    <w:p w:rsidR="00917D09" w:rsidRPr="00DA5EB1" w:rsidRDefault="00917D09" w:rsidP="00917D09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 відповідності на склопакети;</w:t>
      </w:r>
    </w:p>
    <w:p w:rsidR="00917D09" w:rsidRPr="00DA5EB1" w:rsidRDefault="00917D09" w:rsidP="00917D09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 відповідності на фурнітуру;</w:t>
      </w:r>
    </w:p>
    <w:p w:rsidR="008426E4" w:rsidRDefault="00917D09" w:rsidP="008426E4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 відповідності на вирі</w:t>
      </w:r>
      <w:r w:rsidR="008426E4">
        <w:rPr>
          <w:sz w:val="24"/>
          <w:szCs w:val="24"/>
          <w:lang w:val="uk-UA"/>
        </w:rPr>
        <w:t>б EN14351-1:2020 Вікна та двері;</w:t>
      </w:r>
    </w:p>
    <w:p w:rsidR="008426E4" w:rsidRPr="008426E4" w:rsidRDefault="008426E4" w:rsidP="008426E4">
      <w:pPr>
        <w:tabs>
          <w:tab w:val="left" w:pos="851"/>
          <w:tab w:val="left" w:pos="1305"/>
        </w:tabs>
        <w:spacing w:after="0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протокол випробувань на виріб.</w:t>
      </w:r>
    </w:p>
    <w:p w:rsidR="00917D09" w:rsidRPr="00917D09" w:rsidRDefault="00917D09" w:rsidP="00917D09">
      <w:pPr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917D09">
        <w:rPr>
          <w:sz w:val="24"/>
          <w:szCs w:val="24"/>
        </w:rPr>
        <w:t xml:space="preserve">На </w:t>
      </w:r>
      <w:proofErr w:type="spellStart"/>
      <w:proofErr w:type="gramStart"/>
      <w:r w:rsidRPr="00917D09">
        <w:rPr>
          <w:sz w:val="24"/>
          <w:szCs w:val="24"/>
        </w:rPr>
        <w:t>п</w:t>
      </w:r>
      <w:proofErr w:type="gramEnd"/>
      <w:r w:rsidRPr="00917D09">
        <w:rPr>
          <w:sz w:val="24"/>
          <w:szCs w:val="24"/>
        </w:rPr>
        <w:t>ідтвердження</w:t>
      </w:r>
      <w:proofErr w:type="spellEnd"/>
      <w:r w:rsidRPr="00917D09">
        <w:rPr>
          <w:sz w:val="24"/>
          <w:szCs w:val="24"/>
        </w:rPr>
        <w:t xml:space="preserve"> </w:t>
      </w:r>
      <w:proofErr w:type="spellStart"/>
      <w:r w:rsidRPr="00917D09">
        <w:rPr>
          <w:sz w:val="24"/>
          <w:szCs w:val="24"/>
        </w:rPr>
        <w:t>дотримання</w:t>
      </w:r>
      <w:proofErr w:type="spellEnd"/>
      <w:r w:rsidRPr="00917D09">
        <w:rPr>
          <w:sz w:val="24"/>
          <w:szCs w:val="24"/>
        </w:rPr>
        <w:t xml:space="preserve"> </w:t>
      </w:r>
      <w:proofErr w:type="spellStart"/>
      <w:r w:rsidRPr="00917D09">
        <w:rPr>
          <w:sz w:val="24"/>
          <w:szCs w:val="24"/>
        </w:rPr>
        <w:t>Учасником</w:t>
      </w:r>
      <w:proofErr w:type="spellEnd"/>
      <w:r w:rsidRPr="00917D09">
        <w:rPr>
          <w:sz w:val="24"/>
          <w:szCs w:val="24"/>
        </w:rPr>
        <w:t xml:space="preserve"> </w:t>
      </w:r>
      <w:proofErr w:type="spellStart"/>
      <w:r w:rsidRPr="00917D09">
        <w:rPr>
          <w:sz w:val="24"/>
          <w:szCs w:val="24"/>
        </w:rPr>
        <w:t>вимог</w:t>
      </w:r>
      <w:proofErr w:type="spellEnd"/>
      <w:r w:rsidRPr="00917D09">
        <w:rPr>
          <w:sz w:val="24"/>
          <w:szCs w:val="24"/>
        </w:rPr>
        <w:t xml:space="preserve"> Санітарних правил надати висновки державної санітарно-епідеміологічної експертизи на комплектуючі віконних виробів: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профіль;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фурнітуру.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 склопакети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виріб.</w:t>
      </w:r>
    </w:p>
    <w:p w:rsidR="00556B6F" w:rsidRPr="005F419E" w:rsidRDefault="00556B6F" w:rsidP="00556B6F">
      <w:pPr>
        <w:spacing w:after="0"/>
        <w:ind w:firstLine="567"/>
        <w:jc w:val="both"/>
        <w:rPr>
          <w:sz w:val="24"/>
          <w:szCs w:val="24"/>
          <w:lang w:val="uk-UA"/>
        </w:rPr>
      </w:pPr>
    </w:p>
    <w:p w:rsidR="00B548FE" w:rsidRPr="005F419E" w:rsidRDefault="00B548FE" w:rsidP="00556B6F">
      <w:pPr>
        <w:spacing w:after="0"/>
        <w:ind w:firstLine="567"/>
        <w:jc w:val="both"/>
        <w:rPr>
          <w:sz w:val="24"/>
          <w:lang w:val="uk-UA"/>
        </w:rPr>
      </w:pPr>
      <w:r w:rsidRPr="005F419E">
        <w:rPr>
          <w:sz w:val="24"/>
          <w:lang w:val="uk-UA"/>
        </w:rPr>
        <w:t xml:space="preserve">Гарантійний термін не менше 5 років. </w:t>
      </w:r>
    </w:p>
    <w:p w:rsidR="005F419E" w:rsidRDefault="005F419E" w:rsidP="005F419E">
      <w:pPr>
        <w:spacing w:after="0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5F419E">
        <w:rPr>
          <w:color w:val="000000"/>
          <w:sz w:val="24"/>
          <w:szCs w:val="24"/>
          <w:lang w:val="uk-UA" w:eastAsia="uk-UA"/>
        </w:rPr>
        <w:lastRenderedPageBreak/>
        <w:t>У разі, якщо дані технічні вимоги містять посилання на конкретну марку, фірму, патент, конструкцію або тип товару, до них застосо</w:t>
      </w:r>
      <w:r>
        <w:rPr>
          <w:color w:val="000000"/>
          <w:sz w:val="24"/>
          <w:szCs w:val="24"/>
          <w:lang w:val="uk-UA" w:eastAsia="uk-UA"/>
        </w:rPr>
        <w:t xml:space="preserve">вується вираз "або еквівалент". </w:t>
      </w:r>
      <w:r w:rsidRPr="005F419E">
        <w:rPr>
          <w:color w:val="000000"/>
          <w:sz w:val="24"/>
          <w:szCs w:val="24"/>
          <w:lang w:val="uk-UA" w:eastAsia="uk-UA"/>
        </w:rPr>
        <w:t>Еквівалентом вважається товар з еквівалентними або кращими характеристиками.</w:t>
      </w:r>
    </w:p>
    <w:p w:rsidR="00917D09" w:rsidRDefault="00917D09" w:rsidP="005F419E">
      <w:pPr>
        <w:spacing w:after="0"/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:rsidR="00B548FE" w:rsidRPr="005F419E" w:rsidRDefault="00B548FE" w:rsidP="00556B6F">
      <w:pPr>
        <w:spacing w:after="0"/>
        <w:ind w:firstLine="567"/>
        <w:jc w:val="both"/>
        <w:rPr>
          <w:sz w:val="24"/>
          <w:lang w:val="uk-UA"/>
        </w:rPr>
      </w:pPr>
      <w:bookmarkStart w:id="0" w:name="_GoBack"/>
      <w:bookmarkEnd w:id="0"/>
      <w:r w:rsidRPr="005F419E">
        <w:rPr>
          <w:sz w:val="24"/>
          <w:lang w:val="uk-UA"/>
        </w:rPr>
        <w:t xml:space="preserve">З метою забезпечення обов`язкового вивозу будівельних відходів при виконанні робіт та їх захоронення, згідно діючого законодавства - Учасником надається документальне підтвердження щодо вивозу будівельного сміття (чинний договір з підприємством про вивіз будівельного сміття та його захоронення, лист гарантія - що учасник зобов'язується </w:t>
      </w:r>
      <w:r w:rsidR="00E71C8E" w:rsidRPr="005F419E">
        <w:rPr>
          <w:sz w:val="24"/>
          <w:lang w:val="uk-UA"/>
        </w:rPr>
        <w:t>вивезти</w:t>
      </w:r>
      <w:r w:rsidRPr="005F419E">
        <w:rPr>
          <w:sz w:val="24"/>
          <w:lang w:val="uk-UA"/>
        </w:rPr>
        <w:t xml:space="preserve"> будівельне сміття з об'єкту).</w:t>
      </w:r>
    </w:p>
    <w:sectPr w:rsidR="00B548FE" w:rsidRPr="005F419E" w:rsidSect="005F419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504"/>
    <w:multiLevelType w:val="hybridMultilevel"/>
    <w:tmpl w:val="5C9E8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E3982"/>
    <w:multiLevelType w:val="multilevel"/>
    <w:tmpl w:val="CC821C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C7ACC"/>
    <w:rsid w:val="0001702A"/>
    <w:rsid w:val="000225D4"/>
    <w:rsid w:val="00032EED"/>
    <w:rsid w:val="000872C5"/>
    <w:rsid w:val="001A672E"/>
    <w:rsid w:val="001C7ACC"/>
    <w:rsid w:val="0020519B"/>
    <w:rsid w:val="002801BD"/>
    <w:rsid w:val="00281A6F"/>
    <w:rsid w:val="002828F7"/>
    <w:rsid w:val="002B452E"/>
    <w:rsid w:val="002B5560"/>
    <w:rsid w:val="002B7434"/>
    <w:rsid w:val="00305961"/>
    <w:rsid w:val="003126FD"/>
    <w:rsid w:val="00342A68"/>
    <w:rsid w:val="003461F7"/>
    <w:rsid w:val="00365E87"/>
    <w:rsid w:val="003E234A"/>
    <w:rsid w:val="003F744E"/>
    <w:rsid w:val="0040380E"/>
    <w:rsid w:val="00436B19"/>
    <w:rsid w:val="00462798"/>
    <w:rsid w:val="004F2B07"/>
    <w:rsid w:val="005038CF"/>
    <w:rsid w:val="00511D6C"/>
    <w:rsid w:val="005343E6"/>
    <w:rsid w:val="00556B6F"/>
    <w:rsid w:val="00573382"/>
    <w:rsid w:val="00586439"/>
    <w:rsid w:val="005938BC"/>
    <w:rsid w:val="005E55A5"/>
    <w:rsid w:val="005F419E"/>
    <w:rsid w:val="005F5E70"/>
    <w:rsid w:val="006A6727"/>
    <w:rsid w:val="006E2F6B"/>
    <w:rsid w:val="00725780"/>
    <w:rsid w:val="0075212B"/>
    <w:rsid w:val="00756FC4"/>
    <w:rsid w:val="00781349"/>
    <w:rsid w:val="007D7678"/>
    <w:rsid w:val="007E18C4"/>
    <w:rsid w:val="007F031B"/>
    <w:rsid w:val="007F07B6"/>
    <w:rsid w:val="00803E95"/>
    <w:rsid w:val="008426E4"/>
    <w:rsid w:val="0087322E"/>
    <w:rsid w:val="008764A7"/>
    <w:rsid w:val="00917D09"/>
    <w:rsid w:val="009D7BA9"/>
    <w:rsid w:val="009F7686"/>
    <w:rsid w:val="00A80D00"/>
    <w:rsid w:val="00B00663"/>
    <w:rsid w:val="00B05231"/>
    <w:rsid w:val="00B104E9"/>
    <w:rsid w:val="00B3622E"/>
    <w:rsid w:val="00B548FE"/>
    <w:rsid w:val="00BA02BC"/>
    <w:rsid w:val="00BC378E"/>
    <w:rsid w:val="00BD6896"/>
    <w:rsid w:val="00BE0341"/>
    <w:rsid w:val="00BF5B15"/>
    <w:rsid w:val="00C1299D"/>
    <w:rsid w:val="00C551BD"/>
    <w:rsid w:val="00C66F13"/>
    <w:rsid w:val="00C8127E"/>
    <w:rsid w:val="00D438F0"/>
    <w:rsid w:val="00D475B9"/>
    <w:rsid w:val="00D51B8A"/>
    <w:rsid w:val="00D85A77"/>
    <w:rsid w:val="00D974A5"/>
    <w:rsid w:val="00DA3EE5"/>
    <w:rsid w:val="00E05790"/>
    <w:rsid w:val="00E71C8E"/>
    <w:rsid w:val="00EC121A"/>
    <w:rsid w:val="00EC61E8"/>
    <w:rsid w:val="00EE5661"/>
    <w:rsid w:val="00F64DD4"/>
    <w:rsid w:val="00F77B57"/>
    <w:rsid w:val="00F81BAA"/>
    <w:rsid w:val="00FA32BF"/>
    <w:rsid w:val="00FA46B8"/>
    <w:rsid w:val="00FD70B2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B7434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99D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0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descrprimary">
    <w:name w:val="qa_classifier_descr_primary"/>
    <w:basedOn w:val="a0"/>
    <w:rsid w:val="002B7434"/>
  </w:style>
  <w:style w:type="character" w:customStyle="1" w:styleId="10">
    <w:name w:val="Заголовок 1 Знак"/>
    <w:basedOn w:val="a0"/>
    <w:link w:val="1"/>
    <w:uiPriority w:val="9"/>
    <w:rsid w:val="002B7434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2B743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а Знак"/>
    <w:link w:val="a5"/>
    <w:uiPriority w:val="34"/>
    <w:qFormat/>
    <w:locked/>
    <w:rsid w:val="002B7434"/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99D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8C71-98C1-4775-A7D6-4E3DF9C0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4</cp:revision>
  <cp:lastPrinted>2023-03-16T09:55:00Z</cp:lastPrinted>
  <dcterms:created xsi:type="dcterms:W3CDTF">2023-05-29T11:39:00Z</dcterms:created>
  <dcterms:modified xsi:type="dcterms:W3CDTF">2023-05-29T12:41:00Z</dcterms:modified>
</cp:coreProperties>
</file>