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908C" w14:textId="77777777" w:rsidR="00D11239" w:rsidRPr="00434FD7" w:rsidRDefault="00D11239" w:rsidP="00434FD7">
      <w:pPr>
        <w:jc w:val="center"/>
        <w:rPr>
          <w:b/>
          <w:sz w:val="28"/>
          <w:szCs w:val="28"/>
        </w:rPr>
      </w:pPr>
      <w:r w:rsidRPr="00434FD7">
        <w:rPr>
          <w:b/>
          <w:sz w:val="28"/>
          <w:szCs w:val="28"/>
        </w:rPr>
        <w:t xml:space="preserve">Інститут проблем математичних машин і систем </w:t>
      </w:r>
    </w:p>
    <w:p w14:paraId="1913DDBE" w14:textId="32422958" w:rsidR="002A6508" w:rsidRPr="00434FD7" w:rsidRDefault="00D11239" w:rsidP="00434FD7">
      <w:pPr>
        <w:jc w:val="center"/>
        <w:rPr>
          <w:b/>
          <w:sz w:val="28"/>
          <w:szCs w:val="28"/>
        </w:rPr>
      </w:pPr>
      <w:r w:rsidRPr="00434FD7">
        <w:rPr>
          <w:b/>
          <w:sz w:val="28"/>
          <w:szCs w:val="28"/>
        </w:rPr>
        <w:t>НАН України</w:t>
      </w:r>
    </w:p>
    <w:p w14:paraId="367629A4" w14:textId="25CB4EFE" w:rsidR="00D11239" w:rsidRPr="00434FD7" w:rsidRDefault="00D11239" w:rsidP="00434FD7">
      <w:pPr>
        <w:jc w:val="center"/>
        <w:rPr>
          <w:b/>
          <w:sz w:val="28"/>
          <w:szCs w:val="28"/>
        </w:rPr>
      </w:pPr>
    </w:p>
    <w:p w14:paraId="03A22C1C" w14:textId="77777777" w:rsidR="00A063AB" w:rsidRPr="00434FD7" w:rsidRDefault="00A063AB" w:rsidP="00434FD7">
      <w:pPr>
        <w:jc w:val="center"/>
        <w:rPr>
          <w:b/>
          <w:sz w:val="28"/>
          <w:szCs w:val="28"/>
        </w:rPr>
      </w:pPr>
    </w:p>
    <w:p w14:paraId="36D5707F" w14:textId="77777777" w:rsidR="002A6508" w:rsidRPr="00434FD7" w:rsidRDefault="002A6508" w:rsidP="00434FD7">
      <w:pPr>
        <w:pStyle w:val="ae"/>
        <w:spacing w:after="40"/>
        <w:ind w:left="4962" w:right="-108"/>
        <w:jc w:val="left"/>
        <w:rPr>
          <w:rFonts w:ascii="Times New Roman" w:hAnsi="Times New Roman" w:cs="Times New Roman"/>
          <w:b/>
          <w:color w:val="000000"/>
          <w:sz w:val="28"/>
          <w:szCs w:val="28"/>
        </w:rPr>
      </w:pPr>
      <w:r w:rsidRPr="00434FD7">
        <w:rPr>
          <w:rFonts w:ascii="Times New Roman" w:hAnsi="Times New Roman" w:cs="Times New Roman"/>
          <w:b/>
          <w:color w:val="000000"/>
          <w:sz w:val="28"/>
          <w:szCs w:val="28"/>
        </w:rPr>
        <w:t>ЗАТВЕРДЖЕНО</w:t>
      </w:r>
    </w:p>
    <w:p w14:paraId="35498BC2" w14:textId="77777777" w:rsidR="002A6508" w:rsidRPr="00434FD7" w:rsidRDefault="002A6508" w:rsidP="00434FD7">
      <w:pPr>
        <w:widowControl w:val="0"/>
        <w:spacing w:before="20"/>
        <w:ind w:left="4962" w:right="-108"/>
        <w:rPr>
          <w:color w:val="000000"/>
          <w:sz w:val="28"/>
          <w:szCs w:val="28"/>
        </w:rPr>
      </w:pPr>
      <w:r w:rsidRPr="00434FD7">
        <w:rPr>
          <w:color w:val="000000"/>
          <w:sz w:val="28"/>
          <w:szCs w:val="28"/>
        </w:rPr>
        <w:t xml:space="preserve">Рішення уповноваженої особи щодо здійснення процедур </w:t>
      </w:r>
      <w:proofErr w:type="spellStart"/>
      <w:r w:rsidRPr="00434FD7">
        <w:rPr>
          <w:color w:val="000000"/>
          <w:sz w:val="28"/>
          <w:szCs w:val="28"/>
        </w:rPr>
        <w:t>закупівель</w:t>
      </w:r>
      <w:proofErr w:type="spellEnd"/>
      <w:r w:rsidRPr="00434FD7">
        <w:rPr>
          <w:color w:val="000000"/>
          <w:sz w:val="28"/>
          <w:szCs w:val="28"/>
        </w:rPr>
        <w:t xml:space="preserve"> </w:t>
      </w:r>
    </w:p>
    <w:p w14:paraId="4C57BFBF" w14:textId="77777777" w:rsidR="00A063AB" w:rsidRPr="00434FD7" w:rsidRDefault="00A063AB" w:rsidP="00434FD7">
      <w:pPr>
        <w:pStyle w:val="ae"/>
        <w:spacing w:before="20"/>
        <w:ind w:left="4962" w:right="-249"/>
        <w:jc w:val="left"/>
        <w:rPr>
          <w:rFonts w:ascii="Times New Roman" w:hAnsi="Times New Roman" w:cs="Times New Roman"/>
          <w:color w:val="000000"/>
          <w:sz w:val="28"/>
          <w:szCs w:val="28"/>
        </w:rPr>
      </w:pPr>
      <w:r w:rsidRPr="00434FD7">
        <w:rPr>
          <w:rFonts w:ascii="Times New Roman" w:hAnsi="Times New Roman" w:cs="Times New Roman"/>
          <w:color w:val="000000"/>
          <w:sz w:val="28"/>
          <w:szCs w:val="28"/>
        </w:rPr>
        <w:t xml:space="preserve">від 18 грудня 2023 р., </w:t>
      </w:r>
    </w:p>
    <w:p w14:paraId="5D63E238" w14:textId="5BEA6465" w:rsidR="00A063AB" w:rsidRPr="00434FD7" w:rsidRDefault="00A063AB" w:rsidP="00434FD7">
      <w:pPr>
        <w:pStyle w:val="ae"/>
        <w:spacing w:before="20"/>
        <w:ind w:left="4962" w:right="-249"/>
        <w:jc w:val="left"/>
        <w:rPr>
          <w:rFonts w:ascii="Times New Roman" w:hAnsi="Times New Roman" w:cs="Times New Roman"/>
          <w:color w:val="000000"/>
          <w:sz w:val="28"/>
          <w:szCs w:val="28"/>
        </w:rPr>
      </w:pPr>
      <w:r w:rsidRPr="00434FD7">
        <w:rPr>
          <w:rFonts w:ascii="Times New Roman" w:hAnsi="Times New Roman" w:cs="Times New Roman"/>
          <w:color w:val="000000"/>
          <w:sz w:val="28"/>
          <w:szCs w:val="28"/>
        </w:rPr>
        <w:t>протокол № 24</w:t>
      </w:r>
    </w:p>
    <w:p w14:paraId="12811D1B" w14:textId="4E60C21D" w:rsidR="00636272" w:rsidRPr="00434FD7" w:rsidRDefault="00636272" w:rsidP="00434FD7">
      <w:pPr>
        <w:pStyle w:val="ae"/>
        <w:spacing w:before="20"/>
        <w:ind w:left="4962" w:right="-249"/>
        <w:jc w:val="left"/>
        <w:rPr>
          <w:rFonts w:ascii="Times New Roman" w:hAnsi="Times New Roman" w:cs="Times New Roman"/>
          <w:color w:val="000000"/>
          <w:sz w:val="28"/>
          <w:szCs w:val="28"/>
        </w:rPr>
      </w:pPr>
      <w:r w:rsidRPr="00434FD7">
        <w:rPr>
          <w:rFonts w:ascii="Times New Roman" w:hAnsi="Times New Roman" w:cs="Times New Roman"/>
          <w:color w:val="000000"/>
          <w:sz w:val="28"/>
          <w:szCs w:val="28"/>
        </w:rPr>
        <w:t>Аронова Надія</w:t>
      </w:r>
    </w:p>
    <w:p w14:paraId="443243DD" w14:textId="36628158" w:rsidR="00253F39" w:rsidRPr="00434FD7" w:rsidRDefault="00253F39" w:rsidP="00434FD7">
      <w:pPr>
        <w:rPr>
          <w:sz w:val="28"/>
          <w:szCs w:val="28"/>
        </w:rPr>
      </w:pPr>
    </w:p>
    <w:p w14:paraId="7C08CE9A" w14:textId="78EAEEA4" w:rsidR="00F24499" w:rsidRPr="00434FD7" w:rsidRDefault="00F24499" w:rsidP="00434FD7">
      <w:pPr>
        <w:rPr>
          <w:sz w:val="28"/>
          <w:szCs w:val="28"/>
        </w:rPr>
      </w:pPr>
    </w:p>
    <w:p w14:paraId="67D1FDCA" w14:textId="7E022417" w:rsidR="00F24499" w:rsidRPr="00434FD7" w:rsidRDefault="00F24499" w:rsidP="00434FD7">
      <w:pPr>
        <w:rPr>
          <w:sz w:val="28"/>
          <w:szCs w:val="28"/>
        </w:rPr>
      </w:pPr>
    </w:p>
    <w:p w14:paraId="332F9445" w14:textId="4357F61B" w:rsidR="00F24499" w:rsidRPr="00434FD7" w:rsidRDefault="00F24499" w:rsidP="00434FD7">
      <w:pPr>
        <w:rPr>
          <w:sz w:val="28"/>
          <w:szCs w:val="28"/>
        </w:rPr>
      </w:pPr>
    </w:p>
    <w:p w14:paraId="208937E3" w14:textId="4B31BD48" w:rsidR="00F24499" w:rsidRPr="00434FD7" w:rsidRDefault="00F24499" w:rsidP="00434FD7">
      <w:pPr>
        <w:rPr>
          <w:sz w:val="28"/>
          <w:szCs w:val="28"/>
        </w:rPr>
      </w:pPr>
    </w:p>
    <w:p w14:paraId="4E374760" w14:textId="39BA0E02" w:rsidR="00F24499" w:rsidRPr="00434FD7" w:rsidRDefault="00F24499" w:rsidP="00434FD7">
      <w:pPr>
        <w:rPr>
          <w:sz w:val="28"/>
          <w:szCs w:val="28"/>
        </w:rPr>
      </w:pPr>
    </w:p>
    <w:p w14:paraId="31B83E4A" w14:textId="77777777" w:rsidR="00F24499" w:rsidRPr="00434FD7" w:rsidRDefault="00F24499" w:rsidP="00434FD7">
      <w:pPr>
        <w:rPr>
          <w:sz w:val="28"/>
          <w:szCs w:val="28"/>
        </w:rPr>
      </w:pPr>
    </w:p>
    <w:p w14:paraId="5762592A" w14:textId="77777777" w:rsidR="00253F39" w:rsidRPr="00434FD7" w:rsidRDefault="00253F39" w:rsidP="00434FD7">
      <w:pPr>
        <w:jc w:val="center"/>
        <w:rPr>
          <w:b/>
          <w:sz w:val="28"/>
          <w:szCs w:val="28"/>
          <w:lang w:eastAsia="uk-UA"/>
        </w:rPr>
      </w:pPr>
      <w:r w:rsidRPr="00434FD7">
        <w:rPr>
          <w:b/>
          <w:sz w:val="28"/>
          <w:szCs w:val="28"/>
          <w:lang w:eastAsia="uk-UA"/>
        </w:rPr>
        <w:t>ТЕНДЕРНА ДОКУМЕНТАЦІЯ</w:t>
      </w:r>
    </w:p>
    <w:p w14:paraId="73037EF7" w14:textId="77777777" w:rsidR="00253F39" w:rsidRPr="00434FD7" w:rsidRDefault="00253F39" w:rsidP="00434FD7">
      <w:pPr>
        <w:widowControl w:val="0"/>
        <w:autoSpaceDE w:val="0"/>
        <w:autoSpaceDN w:val="0"/>
        <w:adjustRightInd w:val="0"/>
        <w:jc w:val="center"/>
        <w:rPr>
          <w:rFonts w:eastAsia="Dotum"/>
          <w:color w:val="000000"/>
          <w:sz w:val="28"/>
          <w:szCs w:val="28"/>
          <w:lang w:eastAsia="uk-UA"/>
        </w:rPr>
      </w:pPr>
      <w:r w:rsidRPr="00434FD7">
        <w:rPr>
          <w:rFonts w:eastAsia="Dotum"/>
          <w:color w:val="000000"/>
          <w:sz w:val="28"/>
          <w:szCs w:val="28"/>
          <w:lang w:eastAsia="uk-UA"/>
        </w:rPr>
        <w:t>для Учасників щодо підготовки тендерних пропозицій</w:t>
      </w:r>
    </w:p>
    <w:p w14:paraId="682ABA58" w14:textId="404D3469" w:rsidR="00253F39" w:rsidRPr="00434FD7" w:rsidRDefault="00253F39" w:rsidP="00434FD7">
      <w:pPr>
        <w:jc w:val="center"/>
        <w:rPr>
          <w:b/>
          <w:sz w:val="28"/>
          <w:szCs w:val="28"/>
          <w:lang w:eastAsia="uk-UA"/>
        </w:rPr>
      </w:pPr>
      <w:r w:rsidRPr="00434FD7">
        <w:rPr>
          <w:b/>
          <w:sz w:val="28"/>
          <w:szCs w:val="28"/>
          <w:lang w:eastAsia="uk-UA"/>
        </w:rPr>
        <w:t>на закупівлю</w:t>
      </w:r>
    </w:p>
    <w:p w14:paraId="6CE07855" w14:textId="77777777" w:rsidR="00F24499" w:rsidRPr="00434FD7" w:rsidRDefault="00F24499" w:rsidP="00434FD7">
      <w:pPr>
        <w:jc w:val="center"/>
        <w:rPr>
          <w:b/>
          <w:sz w:val="28"/>
          <w:szCs w:val="28"/>
          <w:lang w:eastAsia="uk-UA"/>
        </w:rPr>
      </w:pPr>
    </w:p>
    <w:p w14:paraId="4A3BC278" w14:textId="77777777" w:rsidR="00253F39" w:rsidRPr="00434FD7" w:rsidRDefault="00253F39" w:rsidP="00434FD7">
      <w:pPr>
        <w:widowControl w:val="0"/>
        <w:adjustRightInd w:val="0"/>
        <w:jc w:val="center"/>
        <w:rPr>
          <w:b/>
          <w:sz w:val="28"/>
          <w:szCs w:val="28"/>
          <w:lang w:eastAsia="uk-UA"/>
        </w:rPr>
      </w:pPr>
      <w:r w:rsidRPr="00434FD7">
        <w:rPr>
          <w:b/>
          <w:sz w:val="28"/>
          <w:szCs w:val="28"/>
          <w:lang w:eastAsia="uk-UA"/>
        </w:rPr>
        <w:t>Електрична енергія – код ДК 021:2015 - 09310000-5 (електрична енергія)</w:t>
      </w:r>
    </w:p>
    <w:p w14:paraId="47009EC6" w14:textId="67370E2F" w:rsidR="003954AF" w:rsidRPr="00434FD7" w:rsidRDefault="003954AF" w:rsidP="00434FD7">
      <w:pPr>
        <w:widowControl w:val="0"/>
        <w:jc w:val="center"/>
        <w:rPr>
          <w:b/>
          <w:sz w:val="28"/>
          <w:szCs w:val="28"/>
          <w:lang w:eastAsia="uk-UA"/>
        </w:rPr>
      </w:pPr>
      <w:r w:rsidRPr="00434FD7">
        <w:rPr>
          <w:b/>
          <w:sz w:val="28"/>
          <w:szCs w:val="28"/>
          <w:lang w:eastAsia="uk-UA"/>
        </w:rPr>
        <w:t>на 202</w:t>
      </w:r>
      <w:r w:rsidR="00094912" w:rsidRPr="00434FD7">
        <w:rPr>
          <w:b/>
          <w:sz w:val="28"/>
          <w:szCs w:val="28"/>
          <w:lang w:eastAsia="uk-UA"/>
        </w:rPr>
        <w:t>4</w:t>
      </w:r>
      <w:r w:rsidRPr="00434FD7">
        <w:rPr>
          <w:b/>
          <w:sz w:val="28"/>
          <w:szCs w:val="28"/>
          <w:lang w:eastAsia="uk-UA"/>
        </w:rPr>
        <w:t xml:space="preserve"> рік</w:t>
      </w:r>
    </w:p>
    <w:p w14:paraId="4628113E" w14:textId="77777777" w:rsidR="00F24499" w:rsidRPr="00434FD7" w:rsidRDefault="00F24499" w:rsidP="00434FD7">
      <w:pPr>
        <w:widowControl w:val="0"/>
        <w:jc w:val="center"/>
        <w:rPr>
          <w:b/>
          <w:sz w:val="28"/>
          <w:szCs w:val="28"/>
          <w:lang w:eastAsia="uk-UA"/>
        </w:rPr>
      </w:pPr>
    </w:p>
    <w:p w14:paraId="7C72EF9A" w14:textId="77777777" w:rsidR="008A6068" w:rsidRPr="00434FD7" w:rsidRDefault="008A6068" w:rsidP="00434FD7">
      <w:pPr>
        <w:jc w:val="center"/>
        <w:rPr>
          <w:b/>
          <w:sz w:val="28"/>
          <w:szCs w:val="28"/>
          <w:lang w:eastAsia="uk-UA"/>
        </w:rPr>
      </w:pPr>
      <w:r w:rsidRPr="00434FD7">
        <w:rPr>
          <w:b/>
          <w:sz w:val="28"/>
          <w:szCs w:val="28"/>
          <w:lang w:eastAsia="uk-UA"/>
        </w:rPr>
        <w:t>Відкриті торги</w:t>
      </w:r>
    </w:p>
    <w:p w14:paraId="605ED1CB" w14:textId="77777777" w:rsidR="008A6068" w:rsidRPr="00434FD7" w:rsidRDefault="008A6068" w:rsidP="00434FD7">
      <w:pPr>
        <w:jc w:val="center"/>
        <w:rPr>
          <w:b/>
          <w:sz w:val="28"/>
          <w:szCs w:val="28"/>
          <w:lang w:eastAsia="uk-UA"/>
        </w:rPr>
      </w:pPr>
      <w:r w:rsidRPr="00434FD7">
        <w:rPr>
          <w:b/>
          <w:sz w:val="28"/>
          <w:szCs w:val="28"/>
        </w:rPr>
        <w:t>(з особливостями)</w:t>
      </w:r>
    </w:p>
    <w:p w14:paraId="78A4F044" w14:textId="37CC50B3" w:rsidR="00C0389E" w:rsidRPr="00434FD7" w:rsidRDefault="00C0389E" w:rsidP="00434FD7">
      <w:pPr>
        <w:rPr>
          <w:sz w:val="20"/>
          <w:szCs w:val="20"/>
        </w:rPr>
      </w:pPr>
    </w:p>
    <w:p w14:paraId="3440C363" w14:textId="77777777" w:rsidR="00314754" w:rsidRPr="00434FD7" w:rsidRDefault="00314754" w:rsidP="00434FD7">
      <w:pPr>
        <w:rPr>
          <w:sz w:val="20"/>
          <w:szCs w:val="20"/>
        </w:rPr>
      </w:pPr>
    </w:p>
    <w:p w14:paraId="16B15C3A" w14:textId="04483BAC" w:rsidR="00314754" w:rsidRPr="00434FD7" w:rsidRDefault="00314754" w:rsidP="00434FD7">
      <w:pPr>
        <w:pStyle w:val="ad"/>
        <w:suppressAutoHyphens w:val="0"/>
        <w:ind w:firstLine="26"/>
        <w:jc w:val="both"/>
        <w:rPr>
          <w:color w:val="000000"/>
          <w:sz w:val="28"/>
          <w:szCs w:val="28"/>
          <w:lang w:val="uk-UA"/>
        </w:rPr>
      </w:pPr>
    </w:p>
    <w:p w14:paraId="6225D780" w14:textId="043A7561" w:rsidR="00A063AB" w:rsidRPr="00434FD7" w:rsidRDefault="00A063AB" w:rsidP="00434FD7">
      <w:pPr>
        <w:pStyle w:val="ad"/>
        <w:suppressAutoHyphens w:val="0"/>
        <w:ind w:firstLine="26"/>
        <w:jc w:val="both"/>
        <w:rPr>
          <w:color w:val="000000"/>
          <w:sz w:val="22"/>
          <w:szCs w:val="22"/>
          <w:lang w:val="uk-UA"/>
        </w:rPr>
      </w:pPr>
    </w:p>
    <w:p w14:paraId="51B5AB35" w14:textId="4175E719" w:rsidR="00F24499" w:rsidRPr="00434FD7" w:rsidRDefault="00F24499" w:rsidP="00434FD7">
      <w:pPr>
        <w:pStyle w:val="ad"/>
        <w:suppressAutoHyphens w:val="0"/>
        <w:ind w:firstLine="26"/>
        <w:jc w:val="both"/>
        <w:rPr>
          <w:color w:val="000000"/>
          <w:sz w:val="22"/>
          <w:szCs w:val="22"/>
          <w:lang w:val="uk-UA"/>
        </w:rPr>
      </w:pPr>
    </w:p>
    <w:p w14:paraId="632F7190" w14:textId="2E248618" w:rsidR="00F24499" w:rsidRPr="00434FD7" w:rsidRDefault="00F24499" w:rsidP="00434FD7">
      <w:pPr>
        <w:pStyle w:val="ad"/>
        <w:suppressAutoHyphens w:val="0"/>
        <w:ind w:firstLine="26"/>
        <w:jc w:val="both"/>
        <w:rPr>
          <w:color w:val="000000"/>
          <w:sz w:val="22"/>
          <w:szCs w:val="22"/>
          <w:lang w:val="uk-UA"/>
        </w:rPr>
      </w:pPr>
    </w:p>
    <w:p w14:paraId="4A3905F5" w14:textId="08A66D89" w:rsidR="00F24499" w:rsidRPr="00434FD7" w:rsidRDefault="00F24499" w:rsidP="00434FD7">
      <w:pPr>
        <w:pStyle w:val="ad"/>
        <w:suppressAutoHyphens w:val="0"/>
        <w:ind w:firstLine="26"/>
        <w:jc w:val="both"/>
        <w:rPr>
          <w:color w:val="000000"/>
          <w:sz w:val="22"/>
          <w:szCs w:val="22"/>
          <w:lang w:val="uk-UA"/>
        </w:rPr>
      </w:pPr>
    </w:p>
    <w:p w14:paraId="73C4D8F7" w14:textId="61C45E69" w:rsidR="00F24499" w:rsidRPr="00434FD7" w:rsidRDefault="00F24499" w:rsidP="00434FD7">
      <w:pPr>
        <w:pStyle w:val="ad"/>
        <w:suppressAutoHyphens w:val="0"/>
        <w:ind w:firstLine="26"/>
        <w:jc w:val="both"/>
        <w:rPr>
          <w:color w:val="000000"/>
          <w:sz w:val="22"/>
          <w:szCs w:val="22"/>
          <w:lang w:val="uk-UA"/>
        </w:rPr>
      </w:pPr>
    </w:p>
    <w:p w14:paraId="4566C486" w14:textId="128E357B" w:rsidR="00F24499" w:rsidRPr="00434FD7" w:rsidRDefault="00F24499" w:rsidP="00434FD7">
      <w:pPr>
        <w:pStyle w:val="ad"/>
        <w:suppressAutoHyphens w:val="0"/>
        <w:ind w:firstLine="26"/>
        <w:jc w:val="both"/>
        <w:rPr>
          <w:color w:val="000000"/>
          <w:sz w:val="22"/>
          <w:szCs w:val="22"/>
          <w:lang w:val="uk-UA"/>
        </w:rPr>
      </w:pPr>
    </w:p>
    <w:p w14:paraId="74A65944" w14:textId="2CBB7EA4" w:rsidR="00F24499" w:rsidRPr="00434FD7" w:rsidRDefault="00F24499" w:rsidP="00434FD7">
      <w:pPr>
        <w:pStyle w:val="ad"/>
        <w:suppressAutoHyphens w:val="0"/>
        <w:ind w:firstLine="26"/>
        <w:jc w:val="both"/>
        <w:rPr>
          <w:color w:val="000000"/>
          <w:sz w:val="22"/>
          <w:szCs w:val="22"/>
          <w:lang w:val="uk-UA"/>
        </w:rPr>
      </w:pPr>
    </w:p>
    <w:p w14:paraId="2FF613A6" w14:textId="0E5C9861" w:rsidR="00F24499" w:rsidRPr="00434FD7" w:rsidRDefault="00F24499" w:rsidP="00434FD7">
      <w:pPr>
        <w:pStyle w:val="ad"/>
        <w:suppressAutoHyphens w:val="0"/>
        <w:ind w:firstLine="26"/>
        <w:jc w:val="both"/>
        <w:rPr>
          <w:color w:val="000000"/>
          <w:sz w:val="22"/>
          <w:szCs w:val="22"/>
          <w:lang w:val="uk-UA"/>
        </w:rPr>
      </w:pPr>
    </w:p>
    <w:p w14:paraId="077FA19A" w14:textId="466752BB" w:rsidR="00F24499" w:rsidRPr="00434FD7" w:rsidRDefault="00F24499" w:rsidP="00434FD7">
      <w:pPr>
        <w:pStyle w:val="ad"/>
        <w:suppressAutoHyphens w:val="0"/>
        <w:ind w:firstLine="26"/>
        <w:jc w:val="both"/>
        <w:rPr>
          <w:color w:val="000000"/>
          <w:sz w:val="22"/>
          <w:szCs w:val="22"/>
          <w:lang w:val="uk-UA"/>
        </w:rPr>
      </w:pPr>
    </w:p>
    <w:p w14:paraId="04DDBC35" w14:textId="498A02C9" w:rsidR="00F24499" w:rsidRPr="00434FD7" w:rsidRDefault="00F24499" w:rsidP="00434FD7">
      <w:pPr>
        <w:pStyle w:val="ad"/>
        <w:suppressAutoHyphens w:val="0"/>
        <w:ind w:firstLine="26"/>
        <w:jc w:val="both"/>
        <w:rPr>
          <w:color w:val="000000"/>
          <w:sz w:val="22"/>
          <w:szCs w:val="22"/>
          <w:lang w:val="uk-UA"/>
        </w:rPr>
      </w:pPr>
    </w:p>
    <w:p w14:paraId="4E99C870" w14:textId="7CAB4E58" w:rsidR="00F24499" w:rsidRPr="00434FD7" w:rsidRDefault="00F24499" w:rsidP="00434FD7">
      <w:pPr>
        <w:pStyle w:val="ad"/>
        <w:suppressAutoHyphens w:val="0"/>
        <w:ind w:firstLine="26"/>
        <w:jc w:val="both"/>
        <w:rPr>
          <w:color w:val="000000"/>
          <w:sz w:val="22"/>
          <w:szCs w:val="22"/>
          <w:lang w:val="uk-UA"/>
        </w:rPr>
      </w:pPr>
    </w:p>
    <w:p w14:paraId="52E9881E" w14:textId="6417D45E" w:rsidR="00F24499" w:rsidRPr="00434FD7" w:rsidRDefault="00F24499" w:rsidP="00434FD7">
      <w:pPr>
        <w:pStyle w:val="ad"/>
        <w:suppressAutoHyphens w:val="0"/>
        <w:ind w:firstLine="26"/>
        <w:jc w:val="both"/>
        <w:rPr>
          <w:color w:val="000000"/>
          <w:sz w:val="22"/>
          <w:szCs w:val="22"/>
          <w:lang w:val="uk-UA"/>
        </w:rPr>
      </w:pPr>
    </w:p>
    <w:p w14:paraId="013B0274" w14:textId="4FD9C99F" w:rsidR="00F24499" w:rsidRPr="00434FD7" w:rsidRDefault="00F24499" w:rsidP="00434FD7">
      <w:pPr>
        <w:pStyle w:val="ad"/>
        <w:suppressAutoHyphens w:val="0"/>
        <w:ind w:firstLine="26"/>
        <w:jc w:val="both"/>
        <w:rPr>
          <w:color w:val="000000"/>
          <w:sz w:val="22"/>
          <w:szCs w:val="22"/>
          <w:lang w:val="uk-UA"/>
        </w:rPr>
      </w:pPr>
    </w:p>
    <w:p w14:paraId="7118BC6A" w14:textId="5D012A23" w:rsidR="00F24499" w:rsidRPr="00434FD7" w:rsidRDefault="00F24499" w:rsidP="00434FD7">
      <w:pPr>
        <w:pStyle w:val="ad"/>
        <w:suppressAutoHyphens w:val="0"/>
        <w:ind w:firstLine="26"/>
        <w:jc w:val="both"/>
        <w:rPr>
          <w:color w:val="000000"/>
          <w:sz w:val="22"/>
          <w:szCs w:val="22"/>
          <w:lang w:val="uk-UA"/>
        </w:rPr>
      </w:pPr>
    </w:p>
    <w:p w14:paraId="10BA75D5" w14:textId="5C471C2F" w:rsidR="00F24499" w:rsidRPr="00434FD7" w:rsidRDefault="00F24499" w:rsidP="00434FD7">
      <w:pPr>
        <w:pStyle w:val="ad"/>
        <w:suppressAutoHyphens w:val="0"/>
        <w:ind w:firstLine="26"/>
        <w:jc w:val="both"/>
        <w:rPr>
          <w:color w:val="000000"/>
          <w:sz w:val="22"/>
          <w:szCs w:val="22"/>
          <w:lang w:val="uk-UA"/>
        </w:rPr>
      </w:pPr>
    </w:p>
    <w:p w14:paraId="2F110C92" w14:textId="3C1BFA2E" w:rsidR="00F24499" w:rsidRPr="00434FD7" w:rsidRDefault="00F24499" w:rsidP="00434FD7">
      <w:pPr>
        <w:pStyle w:val="ad"/>
        <w:suppressAutoHyphens w:val="0"/>
        <w:ind w:firstLine="26"/>
        <w:jc w:val="both"/>
        <w:rPr>
          <w:color w:val="000000"/>
          <w:sz w:val="22"/>
          <w:szCs w:val="22"/>
          <w:lang w:val="uk-UA"/>
        </w:rPr>
      </w:pPr>
    </w:p>
    <w:p w14:paraId="185998F2" w14:textId="77777777" w:rsidR="00F24499" w:rsidRPr="00434FD7" w:rsidRDefault="00F24499" w:rsidP="00434FD7">
      <w:pPr>
        <w:pStyle w:val="ad"/>
        <w:suppressAutoHyphens w:val="0"/>
        <w:ind w:firstLine="26"/>
        <w:jc w:val="both"/>
        <w:rPr>
          <w:color w:val="000000"/>
          <w:sz w:val="22"/>
          <w:szCs w:val="22"/>
          <w:lang w:val="uk-UA"/>
        </w:rPr>
      </w:pPr>
    </w:p>
    <w:p w14:paraId="04512385" w14:textId="77777777" w:rsidR="00314754" w:rsidRPr="00434FD7" w:rsidRDefault="00314754" w:rsidP="00434FD7">
      <w:pPr>
        <w:pStyle w:val="ad"/>
        <w:suppressAutoHyphens w:val="0"/>
        <w:ind w:firstLine="26"/>
        <w:jc w:val="both"/>
        <w:rPr>
          <w:color w:val="000000"/>
          <w:sz w:val="22"/>
          <w:szCs w:val="22"/>
          <w:lang w:val="uk-UA"/>
        </w:rPr>
      </w:pPr>
    </w:p>
    <w:p w14:paraId="2E72C3D5" w14:textId="77777777" w:rsidR="00EE2FD6" w:rsidRPr="00434FD7" w:rsidRDefault="00D76CEC" w:rsidP="00434FD7">
      <w:pPr>
        <w:spacing w:line="360" w:lineRule="auto"/>
        <w:jc w:val="center"/>
        <w:rPr>
          <w:b/>
          <w:lang w:eastAsia="uk-UA"/>
        </w:rPr>
      </w:pPr>
      <w:r w:rsidRPr="00434FD7">
        <w:rPr>
          <w:b/>
          <w:lang w:eastAsia="uk-UA"/>
        </w:rPr>
        <w:t>Київ</w:t>
      </w:r>
    </w:p>
    <w:p w14:paraId="03CF92C8" w14:textId="77777777" w:rsidR="00253F39" w:rsidRPr="00434FD7" w:rsidRDefault="00253F39" w:rsidP="00434FD7">
      <w:pPr>
        <w:rPr>
          <w:b/>
          <w:bCs/>
          <w:color w:val="000000"/>
          <w:sz w:val="22"/>
          <w:szCs w:val="22"/>
        </w:rPr>
      </w:pPr>
      <w:r w:rsidRPr="00434FD7">
        <w:rPr>
          <w:b/>
          <w:bCs/>
          <w:color w:val="000000"/>
          <w:sz w:val="22"/>
          <w:szCs w:val="22"/>
        </w:rPr>
        <w:br w:type="page"/>
      </w:r>
    </w:p>
    <w:tbl>
      <w:tblPr>
        <w:tblW w:w="5000" w:type="pct"/>
        <w:jc w:val="center"/>
        <w:tblLayout w:type="fixed"/>
        <w:tblCellMar>
          <w:left w:w="28" w:type="dxa"/>
          <w:right w:w="28" w:type="dxa"/>
        </w:tblCellMar>
        <w:tblLook w:val="0000" w:firstRow="0" w:lastRow="0" w:firstColumn="0" w:lastColumn="0" w:noHBand="0" w:noVBand="0"/>
      </w:tblPr>
      <w:tblGrid>
        <w:gridCol w:w="610"/>
        <w:gridCol w:w="3381"/>
        <w:gridCol w:w="5636"/>
      </w:tblGrid>
      <w:tr w:rsidR="00270CFD" w:rsidRPr="00434FD7" w14:paraId="64836012" w14:textId="77777777"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14:paraId="794B6E9E" w14:textId="77777777" w:rsidR="00270CFD" w:rsidRPr="00434FD7" w:rsidRDefault="00270CFD" w:rsidP="00434FD7">
            <w:pPr>
              <w:pStyle w:val="ad"/>
              <w:suppressAutoHyphens w:val="0"/>
              <w:jc w:val="center"/>
              <w:rPr>
                <w:b/>
                <w:bCs/>
                <w:color w:val="000000"/>
                <w:sz w:val="22"/>
                <w:szCs w:val="22"/>
                <w:lang w:val="uk-UA"/>
              </w:rPr>
            </w:pPr>
            <w:r w:rsidRPr="00434FD7">
              <w:rPr>
                <w:b/>
                <w:bCs/>
                <w:color w:val="000000"/>
                <w:sz w:val="22"/>
                <w:szCs w:val="22"/>
                <w:lang w:val="uk-UA"/>
              </w:rPr>
              <w:lastRenderedPageBreak/>
              <w:t>№</w:t>
            </w:r>
          </w:p>
        </w:tc>
        <w:tc>
          <w:tcPr>
            <w:tcW w:w="4683" w:type="pct"/>
            <w:gridSpan w:val="2"/>
            <w:tcBorders>
              <w:top w:val="single" w:sz="4" w:space="0" w:color="auto"/>
              <w:left w:val="single" w:sz="4" w:space="0" w:color="auto"/>
              <w:bottom w:val="single" w:sz="4" w:space="0" w:color="auto"/>
              <w:right w:val="single" w:sz="4" w:space="0" w:color="auto"/>
            </w:tcBorders>
            <w:vAlign w:val="center"/>
          </w:tcPr>
          <w:p w14:paraId="5DDF8F25" w14:textId="77777777" w:rsidR="00270CFD" w:rsidRPr="00434FD7" w:rsidRDefault="00270CFD" w:rsidP="00434FD7">
            <w:pPr>
              <w:pStyle w:val="ad"/>
              <w:suppressAutoHyphens w:val="0"/>
              <w:jc w:val="center"/>
              <w:rPr>
                <w:color w:val="000000"/>
                <w:sz w:val="22"/>
                <w:szCs w:val="22"/>
                <w:lang w:val="uk-UA"/>
              </w:rPr>
            </w:pPr>
            <w:r w:rsidRPr="00434FD7">
              <w:rPr>
                <w:b/>
                <w:bCs/>
                <w:color w:val="000000"/>
                <w:sz w:val="22"/>
                <w:szCs w:val="22"/>
                <w:lang w:val="uk-UA"/>
              </w:rPr>
              <w:br w:type="page"/>
            </w:r>
            <w:r w:rsidRPr="00434FD7">
              <w:rPr>
                <w:b/>
                <w:bCs/>
                <w:color w:val="000000"/>
                <w:sz w:val="22"/>
                <w:szCs w:val="22"/>
                <w:lang w:val="uk-UA"/>
              </w:rPr>
              <w:br w:type="page"/>
              <w:t>I. Загальні положення</w:t>
            </w:r>
          </w:p>
        </w:tc>
      </w:tr>
      <w:tr w:rsidR="00270CFD" w:rsidRPr="00434FD7" w14:paraId="266BD7DB" w14:textId="77777777"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14:paraId="1F098661" w14:textId="77777777" w:rsidR="00270CFD" w:rsidRPr="00434FD7" w:rsidRDefault="00270CFD" w:rsidP="00434FD7">
            <w:pPr>
              <w:pStyle w:val="ad"/>
              <w:suppressAutoHyphens w:val="0"/>
              <w:jc w:val="center"/>
              <w:rPr>
                <w:b/>
                <w:bCs/>
                <w:color w:val="000000"/>
                <w:sz w:val="22"/>
                <w:szCs w:val="22"/>
                <w:lang w:val="uk-UA"/>
              </w:rPr>
            </w:pPr>
            <w:r w:rsidRPr="00434FD7">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vAlign w:val="center"/>
          </w:tcPr>
          <w:p w14:paraId="4B750A09" w14:textId="77777777" w:rsidR="00270CFD" w:rsidRPr="00434FD7" w:rsidRDefault="00270CFD" w:rsidP="00434FD7">
            <w:pPr>
              <w:pStyle w:val="ad"/>
              <w:suppressAutoHyphens w:val="0"/>
              <w:jc w:val="center"/>
              <w:rPr>
                <w:b/>
                <w:bCs/>
                <w:color w:val="000000"/>
                <w:sz w:val="22"/>
                <w:szCs w:val="22"/>
                <w:lang w:val="uk-UA"/>
              </w:rPr>
            </w:pPr>
            <w:r w:rsidRPr="00434FD7">
              <w:rPr>
                <w:b/>
                <w:bCs/>
                <w:color w:val="000000"/>
                <w:sz w:val="22"/>
                <w:szCs w:val="22"/>
                <w:lang w:val="uk-UA"/>
              </w:rPr>
              <w:t>2</w:t>
            </w:r>
          </w:p>
        </w:tc>
        <w:tc>
          <w:tcPr>
            <w:tcW w:w="2927" w:type="pct"/>
            <w:tcBorders>
              <w:top w:val="single" w:sz="4" w:space="0" w:color="auto"/>
              <w:left w:val="single" w:sz="4" w:space="0" w:color="auto"/>
              <w:bottom w:val="single" w:sz="4" w:space="0" w:color="auto"/>
              <w:right w:val="single" w:sz="4" w:space="0" w:color="auto"/>
            </w:tcBorders>
            <w:vAlign w:val="center"/>
          </w:tcPr>
          <w:p w14:paraId="640ECA18" w14:textId="77777777" w:rsidR="00270CFD" w:rsidRPr="00434FD7" w:rsidRDefault="00183015" w:rsidP="00434FD7">
            <w:pPr>
              <w:pStyle w:val="ad"/>
              <w:suppressAutoHyphens w:val="0"/>
              <w:jc w:val="center"/>
              <w:rPr>
                <w:b/>
                <w:bCs/>
                <w:color w:val="000000"/>
                <w:sz w:val="22"/>
                <w:szCs w:val="22"/>
                <w:lang w:val="uk-UA"/>
              </w:rPr>
            </w:pPr>
            <w:r w:rsidRPr="00434FD7">
              <w:rPr>
                <w:b/>
                <w:bCs/>
                <w:color w:val="000000"/>
                <w:sz w:val="22"/>
                <w:szCs w:val="22"/>
                <w:lang w:val="uk-UA"/>
              </w:rPr>
              <w:t>3</w:t>
            </w:r>
          </w:p>
        </w:tc>
      </w:tr>
      <w:tr w:rsidR="00270CFD" w:rsidRPr="00434FD7" w14:paraId="45E764AE"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1244BDEF" w14:textId="77777777" w:rsidR="00270CFD" w:rsidRPr="00434FD7" w:rsidRDefault="00270CFD" w:rsidP="00434FD7">
            <w:pPr>
              <w:pStyle w:val="ad"/>
              <w:suppressAutoHyphens w:val="0"/>
              <w:jc w:val="center"/>
              <w:rPr>
                <w:b/>
                <w:bCs/>
                <w:color w:val="000000"/>
                <w:sz w:val="22"/>
                <w:szCs w:val="22"/>
                <w:lang w:val="uk-UA"/>
              </w:rPr>
            </w:pPr>
            <w:r w:rsidRPr="00434FD7">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72373756" w14:textId="77777777" w:rsidR="00270CFD" w:rsidRPr="00434FD7" w:rsidRDefault="00270CFD" w:rsidP="00434FD7">
            <w:pPr>
              <w:pStyle w:val="ad"/>
              <w:suppressAutoHyphens w:val="0"/>
              <w:jc w:val="both"/>
              <w:rPr>
                <w:color w:val="000000"/>
                <w:sz w:val="22"/>
                <w:szCs w:val="22"/>
                <w:lang w:val="uk-UA"/>
              </w:rPr>
            </w:pPr>
            <w:r w:rsidRPr="00434FD7">
              <w:rPr>
                <w:b/>
                <w:bCs/>
                <w:color w:val="000000"/>
                <w:sz w:val="22"/>
                <w:szCs w:val="22"/>
                <w:lang w:val="uk-UA"/>
              </w:rPr>
              <w:t>Терміни, які вживаються в тендерній документації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4FCB676E" w14:textId="743D63AB" w:rsidR="00D50A40" w:rsidRPr="00434FD7" w:rsidRDefault="001A094D" w:rsidP="00434FD7">
            <w:pPr>
              <w:pStyle w:val="ad"/>
              <w:suppressAutoHyphens w:val="0"/>
              <w:jc w:val="both"/>
              <w:rPr>
                <w:sz w:val="22"/>
                <w:szCs w:val="22"/>
                <w:lang w:val="uk-UA"/>
              </w:rPr>
            </w:pPr>
            <w:r w:rsidRPr="00434FD7">
              <w:rPr>
                <w:color w:val="000000"/>
                <w:sz w:val="22"/>
                <w:szCs w:val="22"/>
                <w:lang w:val="uk-UA"/>
              </w:rPr>
              <w:t>Т</w:t>
            </w:r>
            <w:r w:rsidR="00183015" w:rsidRPr="00434FD7">
              <w:rPr>
                <w:color w:val="000000"/>
                <w:sz w:val="22"/>
                <w:szCs w:val="22"/>
                <w:lang w:val="uk-UA"/>
              </w:rPr>
              <w:t xml:space="preserve">ендерну документацію (далі – ТД) </w:t>
            </w:r>
            <w:r w:rsidR="00183015" w:rsidRPr="00434FD7">
              <w:rPr>
                <w:sz w:val="22"/>
                <w:szCs w:val="22"/>
                <w:lang w:val="uk-UA" w:eastAsia="ar-SA"/>
              </w:rPr>
              <w:t xml:space="preserve">розроблено відповідно до вимог </w:t>
            </w:r>
            <w:r w:rsidR="0002468A">
              <w:fldChar w:fldCharType="begin"/>
            </w:r>
            <w:r w:rsidR="0002468A" w:rsidRPr="000831CD">
              <w:rPr>
                <w:lang w:val="uk-UA"/>
              </w:rPr>
              <w:instrText xml:space="preserve"> </w:instrText>
            </w:r>
            <w:r w:rsidR="0002468A">
              <w:instrText>HYPERLINK</w:instrText>
            </w:r>
            <w:r w:rsidR="0002468A" w:rsidRPr="000831CD">
              <w:rPr>
                <w:lang w:val="uk-UA"/>
              </w:rPr>
              <w:instrText xml:space="preserve"> "</w:instrText>
            </w:r>
            <w:r w:rsidR="0002468A">
              <w:instrText>http</w:instrText>
            </w:r>
            <w:r w:rsidR="0002468A" w:rsidRPr="000831CD">
              <w:rPr>
                <w:lang w:val="uk-UA"/>
              </w:rPr>
              <w:instrText>://</w:instrText>
            </w:r>
            <w:r w:rsidR="0002468A">
              <w:instrText>zakon</w:instrText>
            </w:r>
            <w:r w:rsidR="0002468A" w:rsidRPr="000831CD">
              <w:rPr>
                <w:lang w:val="uk-UA"/>
              </w:rPr>
              <w:instrText>0.</w:instrText>
            </w:r>
            <w:r w:rsidR="0002468A">
              <w:instrText>rada</w:instrText>
            </w:r>
            <w:r w:rsidR="0002468A" w:rsidRPr="000831CD">
              <w:rPr>
                <w:lang w:val="uk-UA"/>
              </w:rPr>
              <w:instrText>.</w:instrText>
            </w:r>
            <w:r w:rsidR="0002468A">
              <w:instrText>gov</w:instrText>
            </w:r>
            <w:r w:rsidR="0002468A" w:rsidRPr="000831CD">
              <w:rPr>
                <w:lang w:val="uk-UA"/>
              </w:rPr>
              <w:instrText>.</w:instrText>
            </w:r>
            <w:r w:rsidR="0002468A">
              <w:instrText>ua</w:instrText>
            </w:r>
            <w:r w:rsidR="0002468A" w:rsidRPr="000831CD">
              <w:rPr>
                <w:lang w:val="uk-UA"/>
              </w:rPr>
              <w:instrText>/</w:instrText>
            </w:r>
            <w:r w:rsidR="0002468A">
              <w:instrText>laws</w:instrText>
            </w:r>
            <w:r w:rsidR="0002468A" w:rsidRPr="000831CD">
              <w:rPr>
                <w:lang w:val="uk-UA"/>
              </w:rPr>
              <w:instrText>/</w:instrText>
            </w:r>
            <w:r w:rsidR="0002468A">
              <w:instrText>show</w:instrText>
            </w:r>
            <w:r w:rsidR="0002468A" w:rsidRPr="000831CD">
              <w:rPr>
                <w:lang w:val="uk-UA"/>
              </w:rPr>
              <w:instrText xml:space="preserve">/2289-17" </w:instrText>
            </w:r>
            <w:r w:rsidR="0002468A">
              <w:fldChar w:fldCharType="separate"/>
            </w:r>
            <w:r w:rsidR="00183015" w:rsidRPr="00434FD7">
              <w:rPr>
                <w:rStyle w:val="aa"/>
                <w:color w:val="auto"/>
                <w:sz w:val="22"/>
                <w:szCs w:val="22"/>
                <w:u w:val="none"/>
                <w:lang w:val="uk-UA" w:eastAsia="ar-SA"/>
              </w:rPr>
              <w:t>Закону</w:t>
            </w:r>
            <w:r w:rsidR="0002468A">
              <w:rPr>
                <w:rStyle w:val="aa"/>
                <w:color w:val="auto"/>
                <w:sz w:val="22"/>
                <w:szCs w:val="22"/>
                <w:u w:val="none"/>
                <w:lang w:val="uk-UA" w:eastAsia="ar-SA"/>
              </w:rPr>
              <w:fldChar w:fldCharType="end"/>
            </w:r>
            <w:r w:rsidR="00183015" w:rsidRPr="00434FD7">
              <w:rPr>
                <w:sz w:val="22"/>
                <w:szCs w:val="22"/>
                <w:lang w:val="uk-UA" w:eastAsia="ar-SA"/>
              </w:rPr>
              <w:t xml:space="preserve"> України «</w:t>
            </w:r>
            <w:r w:rsidR="00183015" w:rsidRPr="00434FD7">
              <w:rPr>
                <w:sz w:val="22"/>
                <w:szCs w:val="22"/>
                <w:lang w:val="uk-UA"/>
              </w:rPr>
              <w:t>Про публічні закупівлі»</w:t>
            </w:r>
            <w:r w:rsidR="00C67E82" w:rsidRPr="00434FD7">
              <w:rPr>
                <w:sz w:val="22"/>
                <w:szCs w:val="22"/>
                <w:lang w:val="uk-UA"/>
              </w:rPr>
              <w:t xml:space="preserve"> від 25.12.2015 № 922-VIII (зі змінами)</w:t>
            </w:r>
            <w:r w:rsidR="00D50A40" w:rsidRPr="00434FD7">
              <w:rPr>
                <w:sz w:val="22"/>
                <w:szCs w:val="22"/>
                <w:lang w:val="uk-UA"/>
              </w:rPr>
              <w:t xml:space="preserve"> та в редакції Закону №114-IX від 19.09.2019</w:t>
            </w:r>
            <w:r w:rsidR="00C67E82" w:rsidRPr="00434FD7">
              <w:rPr>
                <w:sz w:val="22"/>
                <w:szCs w:val="22"/>
                <w:lang w:val="uk-UA"/>
              </w:rPr>
              <w:t>,</w:t>
            </w:r>
            <w:r w:rsidR="00F72C18" w:rsidRPr="00434FD7">
              <w:rPr>
                <w:sz w:val="22"/>
                <w:szCs w:val="22"/>
                <w:lang w:val="uk-UA"/>
              </w:rPr>
              <w:t xml:space="preserve"> (далі </w:t>
            </w:r>
            <w:r w:rsidR="004F0838" w:rsidRPr="00434FD7">
              <w:rPr>
                <w:sz w:val="22"/>
                <w:szCs w:val="22"/>
                <w:lang w:val="uk-UA"/>
              </w:rPr>
              <w:t>–</w:t>
            </w:r>
            <w:r w:rsidR="00F72C18" w:rsidRPr="00434FD7">
              <w:rPr>
                <w:sz w:val="22"/>
                <w:szCs w:val="22"/>
                <w:lang w:val="uk-UA"/>
              </w:rPr>
              <w:t xml:space="preserve"> Закон) та </w:t>
            </w:r>
            <w:r w:rsidR="00D50A40" w:rsidRPr="00434FD7">
              <w:rPr>
                <w:sz w:val="22"/>
                <w:szCs w:val="22"/>
                <w:lang w:val="uk-UA"/>
              </w:rPr>
              <w:t xml:space="preserve">«Особливостей здійснення публічних </w:t>
            </w:r>
            <w:proofErr w:type="spellStart"/>
            <w:r w:rsidR="00D50A40" w:rsidRPr="00434FD7">
              <w:rPr>
                <w:sz w:val="22"/>
                <w:szCs w:val="22"/>
                <w:lang w:val="uk-UA"/>
              </w:rPr>
              <w:t>закупівель</w:t>
            </w:r>
            <w:proofErr w:type="spellEnd"/>
            <w:r w:rsidR="00D50A40" w:rsidRPr="00434FD7">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proofErr w:type="spellStart"/>
            <w:r w:rsidR="00D50A40" w:rsidRPr="00434FD7">
              <w:rPr>
                <w:sz w:val="22"/>
                <w:szCs w:val="22"/>
                <w:lang w:val="uk-UA"/>
              </w:rPr>
              <w:t>закупівель</w:t>
            </w:r>
            <w:proofErr w:type="spellEnd"/>
            <w:r w:rsidR="00D50A40" w:rsidRPr="00434FD7">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(в редакції постанови Кабінету Міністрів України від 12 травня 2023 р. № 471) (далі – Постанова №1178) зі змінами (далі – </w:t>
            </w:r>
            <w:r w:rsidR="00D50A40" w:rsidRPr="00434FD7">
              <w:rPr>
                <w:sz w:val="22"/>
                <w:szCs w:val="22"/>
                <w:lang w:val="uk-UA" w:eastAsia="ar-SA"/>
              </w:rPr>
              <w:t xml:space="preserve"> Особливості</w:t>
            </w:r>
            <w:r w:rsidR="00D50A40" w:rsidRPr="00434FD7">
              <w:rPr>
                <w:sz w:val="22"/>
                <w:szCs w:val="22"/>
                <w:lang w:val="uk-UA"/>
              </w:rPr>
              <w:t>).</w:t>
            </w:r>
          </w:p>
          <w:p w14:paraId="4B52E351" w14:textId="32A81AD4" w:rsidR="00C67E82" w:rsidRPr="00434FD7" w:rsidRDefault="00C67E82" w:rsidP="00434FD7">
            <w:pPr>
              <w:pStyle w:val="ad"/>
              <w:suppressAutoHyphens w:val="0"/>
              <w:jc w:val="both"/>
              <w:rPr>
                <w:color w:val="000000"/>
                <w:sz w:val="22"/>
                <w:szCs w:val="22"/>
                <w:lang w:val="uk-UA"/>
              </w:rPr>
            </w:pPr>
            <w:r w:rsidRPr="00434FD7">
              <w:rPr>
                <w:sz w:val="22"/>
                <w:szCs w:val="22"/>
                <w:lang w:val="uk-UA" w:eastAsia="ar-SA"/>
              </w:rPr>
              <w:t xml:space="preserve">Терміни, які використовуються в цій тендерній документації, вживаються у значенні, наведеному в Законі та </w:t>
            </w:r>
            <w:r w:rsidR="00511254" w:rsidRPr="00434FD7">
              <w:rPr>
                <w:sz w:val="22"/>
                <w:szCs w:val="22"/>
                <w:lang w:val="uk-UA" w:eastAsia="ar-SA"/>
              </w:rPr>
              <w:t>Особливостях</w:t>
            </w:r>
          </w:p>
        </w:tc>
      </w:tr>
      <w:tr w:rsidR="00270CFD" w:rsidRPr="00434FD7" w14:paraId="79E29976"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590E4146" w14:textId="77777777" w:rsidR="00270CFD" w:rsidRPr="00434FD7" w:rsidRDefault="00183015" w:rsidP="00434FD7">
            <w:pPr>
              <w:pStyle w:val="ad"/>
              <w:suppressAutoHyphens w:val="0"/>
              <w:jc w:val="center"/>
              <w:rPr>
                <w:b/>
                <w:bCs/>
                <w:color w:val="000000"/>
                <w:sz w:val="22"/>
                <w:szCs w:val="22"/>
                <w:lang w:val="uk-UA"/>
              </w:rPr>
            </w:pPr>
            <w:r w:rsidRPr="00434FD7">
              <w:rPr>
                <w:b/>
                <w:bCs/>
                <w:color w:val="000000"/>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12EB0102" w14:textId="77777777" w:rsidR="00270CFD" w:rsidRPr="00434FD7" w:rsidRDefault="00270CFD" w:rsidP="00434FD7">
            <w:pPr>
              <w:pStyle w:val="ad"/>
              <w:suppressAutoHyphens w:val="0"/>
              <w:jc w:val="both"/>
              <w:rPr>
                <w:color w:val="000000"/>
                <w:sz w:val="22"/>
                <w:szCs w:val="22"/>
                <w:lang w:val="uk-UA"/>
              </w:rPr>
            </w:pPr>
            <w:r w:rsidRPr="00434FD7">
              <w:rPr>
                <w:b/>
                <w:bCs/>
                <w:color w:val="000000"/>
                <w:sz w:val="22"/>
                <w:szCs w:val="22"/>
                <w:lang w:val="uk-UA"/>
              </w:rPr>
              <w:t>Інформація про замовника торгів</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C9276C0" w14:textId="77777777" w:rsidR="00270CFD" w:rsidRPr="00434FD7" w:rsidRDefault="00270CFD" w:rsidP="00434FD7">
            <w:pPr>
              <w:pStyle w:val="ad"/>
              <w:suppressAutoHyphens w:val="0"/>
              <w:jc w:val="both"/>
              <w:rPr>
                <w:color w:val="000000"/>
                <w:sz w:val="22"/>
                <w:szCs w:val="22"/>
                <w:lang w:val="uk-UA"/>
              </w:rPr>
            </w:pPr>
          </w:p>
        </w:tc>
      </w:tr>
      <w:tr w:rsidR="00253F39" w:rsidRPr="00434FD7" w14:paraId="676A6105"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05262B6C" w14:textId="77777777" w:rsidR="00253F39" w:rsidRPr="00434FD7" w:rsidRDefault="00253F39" w:rsidP="00434FD7">
            <w:pPr>
              <w:pStyle w:val="ad"/>
              <w:suppressAutoHyphens w:val="0"/>
              <w:jc w:val="center"/>
              <w:rPr>
                <w:color w:val="000000"/>
                <w:sz w:val="22"/>
                <w:szCs w:val="22"/>
                <w:lang w:val="uk-UA"/>
              </w:rPr>
            </w:pPr>
            <w:r w:rsidRPr="00434FD7">
              <w:rPr>
                <w:color w:val="000000"/>
                <w:sz w:val="22"/>
                <w:szCs w:val="22"/>
                <w:lang w:val="uk-UA"/>
              </w:rPr>
              <w:t>2.1</w:t>
            </w:r>
          </w:p>
        </w:tc>
        <w:tc>
          <w:tcPr>
            <w:tcW w:w="1756" w:type="pct"/>
            <w:tcBorders>
              <w:top w:val="single" w:sz="4" w:space="0" w:color="auto"/>
              <w:left w:val="single" w:sz="4" w:space="0" w:color="auto"/>
              <w:bottom w:val="single" w:sz="4" w:space="0" w:color="auto"/>
              <w:right w:val="single" w:sz="4" w:space="0" w:color="auto"/>
            </w:tcBorders>
          </w:tcPr>
          <w:p w14:paraId="245C82E9" w14:textId="77777777" w:rsidR="00253F39" w:rsidRPr="00434FD7" w:rsidRDefault="00253F39" w:rsidP="00434FD7">
            <w:pPr>
              <w:pStyle w:val="ad"/>
              <w:suppressAutoHyphens w:val="0"/>
              <w:jc w:val="both"/>
              <w:rPr>
                <w:color w:val="000000"/>
                <w:sz w:val="22"/>
                <w:szCs w:val="22"/>
                <w:lang w:val="uk-UA"/>
              </w:rPr>
            </w:pPr>
            <w:r w:rsidRPr="00434FD7">
              <w:rPr>
                <w:color w:val="000000"/>
                <w:sz w:val="22"/>
                <w:szCs w:val="22"/>
                <w:lang w:val="uk-UA"/>
              </w:rPr>
              <w:t>повне найменування</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C16F2B9" w14:textId="70797B1C" w:rsidR="00606191" w:rsidRPr="00434FD7" w:rsidRDefault="00606191" w:rsidP="00434FD7">
            <w:pPr>
              <w:pStyle w:val="rvps14"/>
              <w:spacing w:before="0" w:after="0"/>
              <w:jc w:val="both"/>
              <w:textAlignment w:val="baseline"/>
              <w:rPr>
                <w:b/>
                <w:bCs/>
                <w:sz w:val="22"/>
                <w:szCs w:val="22"/>
                <w:lang w:val="uk-UA"/>
              </w:rPr>
            </w:pPr>
            <w:r w:rsidRPr="00434FD7">
              <w:rPr>
                <w:b/>
                <w:bCs/>
                <w:sz w:val="22"/>
                <w:szCs w:val="22"/>
                <w:lang w:val="uk-UA"/>
              </w:rPr>
              <w:t>Інститут проблем математичних машин і систем НАН України</w:t>
            </w:r>
          </w:p>
        </w:tc>
      </w:tr>
      <w:tr w:rsidR="00253F39" w:rsidRPr="00434FD7" w14:paraId="7F1C755C"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7718F765" w14:textId="77777777" w:rsidR="00253F39" w:rsidRPr="00434FD7" w:rsidRDefault="00253F39" w:rsidP="00434FD7">
            <w:pPr>
              <w:pStyle w:val="ad"/>
              <w:suppressAutoHyphens w:val="0"/>
              <w:jc w:val="center"/>
              <w:rPr>
                <w:color w:val="000000"/>
                <w:sz w:val="22"/>
                <w:szCs w:val="22"/>
                <w:lang w:val="uk-UA"/>
              </w:rPr>
            </w:pPr>
            <w:r w:rsidRPr="00434FD7">
              <w:rPr>
                <w:color w:val="000000"/>
                <w:sz w:val="22"/>
                <w:szCs w:val="22"/>
                <w:lang w:val="uk-UA"/>
              </w:rPr>
              <w:t>2.2</w:t>
            </w:r>
          </w:p>
        </w:tc>
        <w:tc>
          <w:tcPr>
            <w:tcW w:w="1756" w:type="pct"/>
            <w:tcBorders>
              <w:top w:val="single" w:sz="4" w:space="0" w:color="auto"/>
              <w:left w:val="single" w:sz="4" w:space="0" w:color="auto"/>
              <w:bottom w:val="single" w:sz="4" w:space="0" w:color="auto"/>
              <w:right w:val="single" w:sz="4" w:space="0" w:color="auto"/>
            </w:tcBorders>
          </w:tcPr>
          <w:p w14:paraId="13D7E431" w14:textId="77777777" w:rsidR="00253F39" w:rsidRPr="00434FD7" w:rsidRDefault="00253F39" w:rsidP="00434FD7">
            <w:pPr>
              <w:pStyle w:val="ad"/>
              <w:suppressAutoHyphens w:val="0"/>
              <w:jc w:val="both"/>
              <w:rPr>
                <w:color w:val="000000"/>
                <w:sz w:val="22"/>
                <w:szCs w:val="22"/>
                <w:lang w:val="uk-UA"/>
              </w:rPr>
            </w:pPr>
            <w:r w:rsidRPr="00434FD7">
              <w:rPr>
                <w:color w:val="000000"/>
                <w:sz w:val="22"/>
                <w:szCs w:val="22"/>
                <w:lang w:val="uk-UA"/>
              </w:rPr>
              <w:t>місцезнаходження</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C59E113" w14:textId="5622772C" w:rsidR="00253F39" w:rsidRPr="00434FD7" w:rsidRDefault="00D11239" w:rsidP="00434FD7">
            <w:pPr>
              <w:pStyle w:val="ad"/>
              <w:suppressAutoHyphens w:val="0"/>
              <w:jc w:val="both"/>
              <w:rPr>
                <w:sz w:val="22"/>
                <w:szCs w:val="22"/>
                <w:lang w:val="uk-UA"/>
              </w:rPr>
            </w:pPr>
            <w:r w:rsidRPr="00434FD7">
              <w:rPr>
                <w:sz w:val="22"/>
                <w:szCs w:val="22"/>
                <w:lang w:val="uk-UA"/>
              </w:rPr>
              <w:t>Україна, 03187, м. Київ, пр. Акад. Глушкова, 42</w:t>
            </w:r>
          </w:p>
        </w:tc>
      </w:tr>
      <w:tr w:rsidR="00270CFD" w:rsidRPr="00434FD7" w14:paraId="5A96F667"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01CF3400" w14:textId="77777777" w:rsidR="00270CFD" w:rsidRPr="00434FD7" w:rsidRDefault="00FD0CBC" w:rsidP="00434FD7">
            <w:pPr>
              <w:pStyle w:val="ad"/>
              <w:suppressAutoHyphens w:val="0"/>
              <w:jc w:val="center"/>
              <w:rPr>
                <w:color w:val="000000"/>
                <w:sz w:val="22"/>
                <w:szCs w:val="22"/>
                <w:lang w:val="uk-UA"/>
              </w:rPr>
            </w:pPr>
            <w:r w:rsidRPr="00434FD7">
              <w:rPr>
                <w:color w:val="000000"/>
                <w:sz w:val="22"/>
                <w:szCs w:val="22"/>
                <w:lang w:val="uk-UA"/>
              </w:rPr>
              <w:t>2.3</w:t>
            </w:r>
          </w:p>
        </w:tc>
        <w:tc>
          <w:tcPr>
            <w:tcW w:w="1756" w:type="pct"/>
            <w:tcBorders>
              <w:top w:val="single" w:sz="4" w:space="0" w:color="auto"/>
              <w:left w:val="single" w:sz="4" w:space="0" w:color="auto"/>
              <w:bottom w:val="single" w:sz="4" w:space="0" w:color="auto"/>
              <w:right w:val="single" w:sz="4" w:space="0" w:color="auto"/>
            </w:tcBorders>
          </w:tcPr>
          <w:p w14:paraId="050A94EF" w14:textId="77777777" w:rsidR="00270CFD" w:rsidRPr="00434FD7" w:rsidRDefault="00270CFD" w:rsidP="00434FD7">
            <w:pPr>
              <w:pStyle w:val="ad"/>
              <w:suppressAutoHyphens w:val="0"/>
              <w:jc w:val="both"/>
              <w:rPr>
                <w:color w:val="000000"/>
                <w:sz w:val="22"/>
                <w:szCs w:val="22"/>
                <w:lang w:val="uk-UA"/>
              </w:rPr>
            </w:pPr>
            <w:r w:rsidRPr="00434FD7">
              <w:rPr>
                <w:color w:val="000000"/>
                <w:sz w:val="22"/>
                <w:szCs w:val="22"/>
                <w:lang w:val="uk-UA"/>
              </w:rPr>
              <w:t>посадова особа замовника, уповноважена здійснювати зв'язок з учасниками</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C1EA458" w14:textId="61564697" w:rsidR="00D11239" w:rsidRPr="00434FD7" w:rsidRDefault="00D11239" w:rsidP="00434FD7">
            <w:pPr>
              <w:pStyle w:val="ad"/>
              <w:suppressAutoHyphens w:val="0"/>
              <w:jc w:val="both"/>
              <w:rPr>
                <w:sz w:val="22"/>
                <w:szCs w:val="22"/>
                <w:lang w:val="uk-UA"/>
              </w:rPr>
            </w:pPr>
            <w:r w:rsidRPr="00434FD7">
              <w:rPr>
                <w:sz w:val="22"/>
                <w:szCs w:val="22"/>
                <w:lang w:val="uk-UA"/>
              </w:rPr>
              <w:t>Аронова Надія Григорівна - н.с.,</w:t>
            </w:r>
          </w:p>
          <w:p w14:paraId="5DA6945F" w14:textId="1EA23B27" w:rsidR="00442306" w:rsidRPr="00434FD7" w:rsidRDefault="00D11239" w:rsidP="00434FD7">
            <w:pPr>
              <w:pStyle w:val="ad"/>
              <w:suppressAutoHyphens w:val="0"/>
              <w:jc w:val="both"/>
              <w:rPr>
                <w:sz w:val="22"/>
                <w:szCs w:val="22"/>
                <w:lang w:val="uk-UA"/>
              </w:rPr>
            </w:pPr>
            <w:proofErr w:type="spellStart"/>
            <w:r w:rsidRPr="00434FD7">
              <w:rPr>
                <w:sz w:val="22"/>
                <w:szCs w:val="22"/>
                <w:lang w:val="uk-UA"/>
              </w:rPr>
              <w:t>тел</w:t>
            </w:r>
            <w:proofErr w:type="spellEnd"/>
            <w:r w:rsidRPr="00434FD7">
              <w:rPr>
                <w:sz w:val="22"/>
                <w:szCs w:val="22"/>
                <w:lang w:val="uk-UA"/>
              </w:rPr>
              <w:t>. 0445265506</w:t>
            </w:r>
          </w:p>
        </w:tc>
      </w:tr>
      <w:tr w:rsidR="00820EF2" w:rsidRPr="00434FD7" w14:paraId="45FE5516"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6C77BAF6" w14:textId="77777777" w:rsidR="00820EF2" w:rsidRPr="00434FD7" w:rsidRDefault="00820EF2" w:rsidP="00434FD7">
            <w:pPr>
              <w:pStyle w:val="ad"/>
              <w:suppressAutoHyphens w:val="0"/>
              <w:jc w:val="center"/>
              <w:rPr>
                <w:b/>
                <w:color w:val="000000"/>
                <w:sz w:val="22"/>
                <w:szCs w:val="22"/>
                <w:lang w:val="uk-UA"/>
              </w:rPr>
            </w:pPr>
            <w:r w:rsidRPr="00434FD7">
              <w:rPr>
                <w:b/>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14:paraId="484C5EA3" w14:textId="77777777" w:rsidR="00820EF2" w:rsidRPr="00434FD7" w:rsidRDefault="00D851D0" w:rsidP="00434FD7">
            <w:pPr>
              <w:pStyle w:val="ad"/>
              <w:suppressAutoHyphens w:val="0"/>
              <w:jc w:val="both"/>
              <w:rPr>
                <w:b/>
                <w:color w:val="000000"/>
                <w:sz w:val="22"/>
                <w:szCs w:val="22"/>
                <w:lang w:val="uk-UA"/>
              </w:rPr>
            </w:pPr>
            <w:r w:rsidRPr="00434FD7">
              <w:rPr>
                <w:b/>
                <w:color w:val="000000"/>
                <w:sz w:val="22"/>
                <w:szCs w:val="22"/>
                <w:lang w:val="uk-UA"/>
              </w:rPr>
              <w:t>Процедура закупівлі</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34D76304" w14:textId="67C5957E" w:rsidR="00820EF2" w:rsidRPr="00434FD7" w:rsidRDefault="0079789E" w:rsidP="00434FD7">
            <w:pPr>
              <w:pStyle w:val="31"/>
              <w:jc w:val="both"/>
              <w:rPr>
                <w:rFonts w:ascii="Times New Roman" w:hAnsi="Times New Roman" w:cs="Times New Roman"/>
                <w:lang w:val="uk-UA" w:eastAsia="ru-RU"/>
              </w:rPr>
            </w:pPr>
            <w:r w:rsidRPr="00434FD7">
              <w:rPr>
                <w:rFonts w:ascii="Times New Roman" w:hAnsi="Times New Roman" w:cs="Times New Roman"/>
                <w:b/>
                <w:bdr w:val="none" w:sz="0" w:space="0" w:color="auto" w:frame="1"/>
                <w:lang w:val="uk-UA"/>
              </w:rPr>
              <w:t>Відкриті торги</w:t>
            </w:r>
            <w:r w:rsidR="003F4331" w:rsidRPr="00434FD7">
              <w:rPr>
                <w:rFonts w:ascii="Times New Roman" w:hAnsi="Times New Roman" w:cs="Times New Roman"/>
                <w:b/>
                <w:bdr w:val="none" w:sz="0" w:space="0" w:color="auto" w:frame="1"/>
                <w:lang w:val="uk-UA"/>
              </w:rPr>
              <w:t xml:space="preserve"> з особливостями</w:t>
            </w:r>
          </w:p>
        </w:tc>
      </w:tr>
      <w:tr w:rsidR="00270CFD" w:rsidRPr="00434FD7" w14:paraId="44DF2D94" w14:textId="77777777" w:rsidTr="000D7328">
        <w:trPr>
          <w:trHeight w:val="129"/>
          <w:jc w:val="center"/>
        </w:trPr>
        <w:tc>
          <w:tcPr>
            <w:tcW w:w="317" w:type="pct"/>
            <w:tcBorders>
              <w:top w:val="single" w:sz="4" w:space="0" w:color="auto"/>
              <w:left w:val="single" w:sz="4" w:space="0" w:color="auto"/>
              <w:bottom w:val="single" w:sz="4" w:space="0" w:color="auto"/>
              <w:right w:val="single" w:sz="4" w:space="0" w:color="auto"/>
            </w:tcBorders>
          </w:tcPr>
          <w:p w14:paraId="49131584" w14:textId="77777777" w:rsidR="00270CFD" w:rsidRPr="00434FD7" w:rsidRDefault="00D851D0" w:rsidP="00434FD7">
            <w:pPr>
              <w:pStyle w:val="ad"/>
              <w:suppressAutoHyphens w:val="0"/>
              <w:jc w:val="center"/>
              <w:rPr>
                <w:b/>
                <w:bCs/>
                <w:color w:val="000000"/>
                <w:sz w:val="22"/>
                <w:szCs w:val="22"/>
                <w:lang w:val="uk-UA"/>
              </w:rPr>
            </w:pPr>
            <w:r w:rsidRPr="00434FD7">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14:paraId="7C2D51B3" w14:textId="77777777" w:rsidR="00270CFD" w:rsidRPr="00434FD7" w:rsidRDefault="00270CFD" w:rsidP="00434FD7">
            <w:pPr>
              <w:pStyle w:val="ad"/>
              <w:suppressAutoHyphens w:val="0"/>
              <w:jc w:val="both"/>
              <w:rPr>
                <w:color w:val="000000"/>
                <w:sz w:val="22"/>
                <w:szCs w:val="22"/>
                <w:lang w:val="uk-UA"/>
              </w:rPr>
            </w:pPr>
            <w:r w:rsidRPr="00434FD7">
              <w:rPr>
                <w:b/>
                <w:bCs/>
                <w:color w:val="000000"/>
                <w:sz w:val="22"/>
                <w:szCs w:val="22"/>
                <w:lang w:val="uk-UA"/>
              </w:rPr>
              <w:t>Інформація про предмет закупівлі</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71A43DAE" w14:textId="6ECEEEC1" w:rsidR="00270CFD" w:rsidRPr="00434FD7" w:rsidRDefault="00270CFD" w:rsidP="00434FD7">
            <w:pPr>
              <w:pStyle w:val="ad"/>
              <w:suppressAutoHyphens w:val="0"/>
              <w:jc w:val="both"/>
              <w:rPr>
                <w:sz w:val="22"/>
                <w:szCs w:val="22"/>
                <w:lang w:val="uk-UA"/>
              </w:rPr>
            </w:pPr>
          </w:p>
        </w:tc>
      </w:tr>
      <w:tr w:rsidR="00270CFD" w:rsidRPr="00434FD7" w14:paraId="41090461" w14:textId="77777777" w:rsidTr="000D7328">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40E459DD" w14:textId="77777777" w:rsidR="00270CFD" w:rsidRPr="00434FD7" w:rsidRDefault="00D851D0" w:rsidP="00434FD7">
            <w:pPr>
              <w:pStyle w:val="ad"/>
              <w:suppressAutoHyphens w:val="0"/>
              <w:jc w:val="center"/>
              <w:rPr>
                <w:sz w:val="22"/>
                <w:szCs w:val="22"/>
                <w:bdr w:val="none" w:sz="0" w:space="0" w:color="auto" w:frame="1"/>
                <w:lang w:val="uk-UA" w:eastAsia="uk-UA"/>
              </w:rPr>
            </w:pPr>
            <w:r w:rsidRPr="00434FD7">
              <w:rPr>
                <w:sz w:val="22"/>
                <w:szCs w:val="22"/>
                <w:bdr w:val="none" w:sz="0" w:space="0" w:color="auto" w:frame="1"/>
                <w:lang w:val="uk-UA" w:eastAsia="uk-UA"/>
              </w:rPr>
              <w:t>4.1</w:t>
            </w:r>
          </w:p>
        </w:tc>
        <w:tc>
          <w:tcPr>
            <w:tcW w:w="1756" w:type="pct"/>
            <w:tcBorders>
              <w:top w:val="single" w:sz="4" w:space="0" w:color="auto"/>
              <w:left w:val="single" w:sz="4" w:space="0" w:color="auto"/>
              <w:bottom w:val="single" w:sz="4" w:space="0" w:color="auto"/>
              <w:right w:val="single" w:sz="4" w:space="0" w:color="auto"/>
            </w:tcBorders>
          </w:tcPr>
          <w:p w14:paraId="1358379F" w14:textId="77777777" w:rsidR="00270CFD" w:rsidRPr="00434FD7" w:rsidRDefault="00270CFD" w:rsidP="00434FD7">
            <w:pPr>
              <w:pStyle w:val="ad"/>
              <w:suppressAutoHyphens w:val="0"/>
              <w:jc w:val="both"/>
              <w:rPr>
                <w:color w:val="000000"/>
                <w:sz w:val="22"/>
                <w:szCs w:val="22"/>
                <w:lang w:val="uk-UA"/>
              </w:rPr>
            </w:pPr>
            <w:r w:rsidRPr="00434FD7">
              <w:rPr>
                <w:sz w:val="22"/>
                <w:szCs w:val="22"/>
                <w:bdr w:val="none" w:sz="0" w:space="0" w:color="auto" w:frame="1"/>
                <w:lang w:val="uk-UA" w:eastAsia="uk-UA"/>
              </w:rPr>
              <w:t>назва предмета закупівлі</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3A5A9B6A" w14:textId="571B5D12" w:rsidR="00606191" w:rsidRPr="00434FD7" w:rsidRDefault="00606191" w:rsidP="00434FD7">
            <w:pPr>
              <w:jc w:val="both"/>
              <w:rPr>
                <w:sz w:val="22"/>
                <w:szCs w:val="22"/>
              </w:rPr>
            </w:pPr>
            <w:r w:rsidRPr="00434FD7">
              <w:rPr>
                <w:sz w:val="22"/>
                <w:szCs w:val="22"/>
              </w:rPr>
              <w:t>Національний класифікатор України ДК 021:2015 «Єдиний закупівельний словник» – 09310000-5 Електрична енергія (Електрична енергія)</w:t>
            </w:r>
          </w:p>
        </w:tc>
      </w:tr>
      <w:tr w:rsidR="00270CFD" w:rsidRPr="00434FD7" w14:paraId="6379240A" w14:textId="77777777" w:rsidTr="000D7328">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11F9D309" w14:textId="77777777" w:rsidR="00270CFD" w:rsidRPr="00434FD7" w:rsidRDefault="00B065C7" w:rsidP="00434FD7">
            <w:pPr>
              <w:pStyle w:val="ad"/>
              <w:suppressAutoHyphens w:val="0"/>
              <w:jc w:val="center"/>
              <w:rPr>
                <w:color w:val="000000"/>
                <w:sz w:val="22"/>
                <w:szCs w:val="22"/>
                <w:lang w:val="uk-UA"/>
              </w:rPr>
            </w:pPr>
            <w:r w:rsidRPr="00434FD7">
              <w:rPr>
                <w:color w:val="000000"/>
                <w:sz w:val="22"/>
                <w:szCs w:val="22"/>
                <w:lang w:val="uk-UA"/>
              </w:rPr>
              <w:t>4.2</w:t>
            </w:r>
          </w:p>
        </w:tc>
        <w:tc>
          <w:tcPr>
            <w:tcW w:w="1756" w:type="pct"/>
            <w:tcBorders>
              <w:top w:val="single" w:sz="4" w:space="0" w:color="auto"/>
              <w:left w:val="single" w:sz="4" w:space="0" w:color="auto"/>
              <w:bottom w:val="single" w:sz="4" w:space="0" w:color="auto"/>
              <w:right w:val="single" w:sz="4" w:space="0" w:color="auto"/>
            </w:tcBorders>
          </w:tcPr>
          <w:p w14:paraId="3821B2EC" w14:textId="77777777" w:rsidR="00270CFD" w:rsidRPr="00434FD7" w:rsidRDefault="00270CFD" w:rsidP="00434FD7">
            <w:pPr>
              <w:pStyle w:val="ad"/>
              <w:suppressAutoHyphens w:val="0"/>
              <w:jc w:val="both"/>
              <w:rPr>
                <w:color w:val="000000"/>
                <w:sz w:val="22"/>
                <w:szCs w:val="22"/>
                <w:lang w:val="uk-UA"/>
              </w:rPr>
            </w:pPr>
            <w:r w:rsidRPr="00434FD7">
              <w:rPr>
                <w:color w:val="000000"/>
                <w:sz w:val="22"/>
                <w:szCs w:val="22"/>
                <w:lang w:val="uk-UA"/>
              </w:rPr>
              <w:t>опис окремої частини (частин) предмета закупівлі (лота), щодо якої можуть бути подані тендерні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7FD9D97A" w14:textId="6703299E" w:rsidR="00270CFD" w:rsidRPr="00434FD7" w:rsidRDefault="00606191" w:rsidP="00434FD7">
            <w:pPr>
              <w:pStyle w:val="ad"/>
              <w:suppressAutoHyphens w:val="0"/>
              <w:jc w:val="both"/>
              <w:rPr>
                <w:color w:val="000000"/>
                <w:sz w:val="22"/>
                <w:szCs w:val="22"/>
                <w:lang w:val="uk-UA"/>
              </w:rPr>
            </w:pPr>
            <w:r w:rsidRPr="00434FD7">
              <w:rPr>
                <w:sz w:val="22"/>
                <w:szCs w:val="22"/>
                <w:lang w:val="uk-UA"/>
              </w:rPr>
              <w:t>Умовами цієї тендерної документації не передбачено встановлення окремих частин предмета закупівлі (лотів)</w:t>
            </w:r>
          </w:p>
        </w:tc>
      </w:tr>
      <w:tr w:rsidR="005E7AEB" w:rsidRPr="00434FD7" w14:paraId="2543FD9B" w14:textId="77777777" w:rsidTr="000D7328">
        <w:trPr>
          <w:trHeight w:val="788"/>
          <w:jc w:val="center"/>
        </w:trPr>
        <w:tc>
          <w:tcPr>
            <w:tcW w:w="317" w:type="pct"/>
            <w:tcBorders>
              <w:top w:val="single" w:sz="4" w:space="0" w:color="auto"/>
              <w:left w:val="single" w:sz="4" w:space="0" w:color="auto"/>
              <w:bottom w:val="single" w:sz="4" w:space="0" w:color="auto"/>
              <w:right w:val="single" w:sz="4" w:space="0" w:color="auto"/>
            </w:tcBorders>
          </w:tcPr>
          <w:p w14:paraId="39688440" w14:textId="77777777" w:rsidR="005E7AEB" w:rsidRPr="00434FD7" w:rsidRDefault="005E7AEB" w:rsidP="00434FD7">
            <w:pPr>
              <w:pStyle w:val="ad"/>
              <w:suppressAutoHyphens w:val="0"/>
              <w:jc w:val="center"/>
              <w:rPr>
                <w:color w:val="000000"/>
                <w:sz w:val="22"/>
                <w:szCs w:val="22"/>
                <w:lang w:val="uk-UA"/>
              </w:rPr>
            </w:pPr>
            <w:r w:rsidRPr="00434FD7">
              <w:rPr>
                <w:color w:val="000000"/>
                <w:sz w:val="22"/>
                <w:szCs w:val="22"/>
                <w:lang w:val="uk-UA"/>
              </w:rPr>
              <w:t>4.</w:t>
            </w:r>
            <w:r w:rsidR="009156C5" w:rsidRPr="00434FD7">
              <w:rPr>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14:paraId="79A66550" w14:textId="77777777" w:rsidR="005E7AEB" w:rsidRPr="00434FD7" w:rsidRDefault="005E7AEB" w:rsidP="00434FD7">
            <w:pPr>
              <w:pStyle w:val="ad"/>
              <w:suppressAutoHyphens w:val="0"/>
              <w:jc w:val="both"/>
              <w:rPr>
                <w:color w:val="000000"/>
                <w:sz w:val="22"/>
                <w:szCs w:val="22"/>
                <w:lang w:val="uk-UA"/>
              </w:rPr>
            </w:pPr>
            <w:r w:rsidRPr="00434FD7">
              <w:rPr>
                <w:color w:val="000000"/>
                <w:sz w:val="22"/>
                <w:szCs w:val="22"/>
                <w:lang w:val="uk-UA"/>
              </w:rPr>
              <w:t>місце, кількість, обсяг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2925EE6" w14:textId="77777777" w:rsidR="0018788D" w:rsidRPr="00434FD7" w:rsidRDefault="006E5A34" w:rsidP="00434FD7">
            <w:pPr>
              <w:pStyle w:val="ad"/>
              <w:jc w:val="both"/>
              <w:rPr>
                <w:sz w:val="22"/>
                <w:szCs w:val="22"/>
                <w:lang w:val="uk-UA"/>
              </w:rPr>
            </w:pPr>
            <w:r w:rsidRPr="00434FD7">
              <w:rPr>
                <w:sz w:val="22"/>
                <w:szCs w:val="22"/>
                <w:lang w:val="uk-UA"/>
              </w:rPr>
              <w:t xml:space="preserve">Місце поставки: </w:t>
            </w:r>
            <w:r w:rsidR="00646FB6" w:rsidRPr="00434FD7">
              <w:rPr>
                <w:sz w:val="22"/>
                <w:szCs w:val="22"/>
                <w:lang w:val="uk-UA"/>
              </w:rPr>
              <w:t xml:space="preserve">Україна, 03187, </w:t>
            </w:r>
          </w:p>
          <w:p w14:paraId="1129A4CC" w14:textId="73A9C25D" w:rsidR="00AD4069" w:rsidRPr="00434FD7" w:rsidRDefault="00646FB6" w:rsidP="00434FD7">
            <w:pPr>
              <w:pStyle w:val="ad"/>
              <w:jc w:val="both"/>
              <w:rPr>
                <w:sz w:val="22"/>
                <w:szCs w:val="22"/>
                <w:lang w:val="uk-UA"/>
              </w:rPr>
            </w:pPr>
            <w:r w:rsidRPr="00434FD7">
              <w:rPr>
                <w:sz w:val="22"/>
                <w:szCs w:val="22"/>
                <w:lang w:val="uk-UA"/>
              </w:rPr>
              <w:t>м. Київ, пр. Акад. Глушкова, 42</w:t>
            </w:r>
            <w:r w:rsidR="006E5A34" w:rsidRPr="00434FD7">
              <w:rPr>
                <w:sz w:val="22"/>
                <w:szCs w:val="22"/>
                <w:lang w:val="uk-UA"/>
              </w:rPr>
              <w:t xml:space="preserve"> </w:t>
            </w:r>
            <w:r w:rsidR="00FB0277" w:rsidRPr="00434FD7">
              <w:rPr>
                <w:sz w:val="22"/>
                <w:szCs w:val="22"/>
                <w:lang w:val="uk-UA"/>
              </w:rPr>
              <w:t>(</w:t>
            </w:r>
            <w:r w:rsidR="006E5A34" w:rsidRPr="00434FD7">
              <w:rPr>
                <w:sz w:val="22"/>
                <w:szCs w:val="22"/>
                <w:lang w:val="uk-UA"/>
              </w:rPr>
              <w:t xml:space="preserve">об’єкти </w:t>
            </w:r>
            <w:r w:rsidR="00FB0277" w:rsidRPr="00434FD7">
              <w:rPr>
                <w:sz w:val="22"/>
                <w:szCs w:val="22"/>
                <w:lang w:val="uk-UA"/>
              </w:rPr>
              <w:t>с</w:t>
            </w:r>
            <w:r w:rsidR="006E5A34" w:rsidRPr="00434FD7">
              <w:rPr>
                <w:sz w:val="22"/>
                <w:szCs w:val="22"/>
                <w:lang w:val="uk-UA"/>
              </w:rPr>
              <w:t>поживача</w:t>
            </w:r>
            <w:r w:rsidR="00FB0277" w:rsidRPr="00434FD7">
              <w:rPr>
                <w:sz w:val="22"/>
                <w:szCs w:val="22"/>
                <w:lang w:val="uk-UA"/>
              </w:rPr>
              <w:t>)</w:t>
            </w:r>
          </w:p>
          <w:p w14:paraId="1CC1DAA1" w14:textId="77777777" w:rsidR="00646FB6" w:rsidRPr="00434FD7" w:rsidRDefault="00646FB6" w:rsidP="00434FD7">
            <w:pPr>
              <w:pStyle w:val="ad"/>
              <w:jc w:val="both"/>
              <w:rPr>
                <w:sz w:val="22"/>
                <w:szCs w:val="22"/>
                <w:lang w:val="uk-UA"/>
              </w:rPr>
            </w:pPr>
          </w:p>
          <w:p w14:paraId="46AEAA8A" w14:textId="7F54221A" w:rsidR="00646FB6" w:rsidRPr="00434FD7" w:rsidRDefault="006E5A34" w:rsidP="00434FD7">
            <w:pPr>
              <w:pStyle w:val="ad"/>
              <w:jc w:val="both"/>
              <w:rPr>
                <w:sz w:val="22"/>
                <w:szCs w:val="22"/>
                <w:lang w:val="uk-UA"/>
              </w:rPr>
            </w:pPr>
            <w:r w:rsidRPr="00434FD7">
              <w:rPr>
                <w:sz w:val="22"/>
                <w:szCs w:val="22"/>
                <w:lang w:val="uk-UA" w:eastAsia="en-US"/>
              </w:rPr>
              <w:t>Кількість товару:</w:t>
            </w:r>
          </w:p>
          <w:p w14:paraId="5C1824AE" w14:textId="1052BA29" w:rsidR="00606191" w:rsidRPr="00434FD7" w:rsidRDefault="00606191" w:rsidP="00434FD7">
            <w:pPr>
              <w:pStyle w:val="ad"/>
              <w:jc w:val="both"/>
              <w:rPr>
                <w:b/>
                <w:sz w:val="22"/>
                <w:szCs w:val="22"/>
                <w:lang w:val="uk-UA"/>
              </w:rPr>
            </w:pPr>
            <w:r w:rsidRPr="00434FD7">
              <w:rPr>
                <w:sz w:val="22"/>
                <w:szCs w:val="22"/>
                <w:lang w:val="uk-UA"/>
              </w:rPr>
              <w:t>Електрична енергія (</w:t>
            </w:r>
            <w:r w:rsidRPr="00434FD7">
              <w:rPr>
                <w:sz w:val="22"/>
                <w:szCs w:val="22"/>
                <w:lang w:val="uk-UA" w:eastAsia="en-US"/>
              </w:rPr>
              <w:t xml:space="preserve">національний класифікатор України ДК 021:2015 «Єдиний закупівельний словник» 09310000-5 Електрична енергія) – </w:t>
            </w:r>
            <w:r w:rsidR="0067750C" w:rsidRPr="00434FD7">
              <w:rPr>
                <w:b/>
                <w:sz w:val="22"/>
                <w:szCs w:val="22"/>
                <w:lang w:val="uk-UA" w:eastAsia="en-US"/>
              </w:rPr>
              <w:t>9</w:t>
            </w:r>
            <w:r w:rsidR="00BC6C41" w:rsidRPr="00434FD7">
              <w:rPr>
                <w:b/>
                <w:sz w:val="22"/>
                <w:szCs w:val="22"/>
                <w:lang w:val="uk-UA" w:eastAsia="en-US"/>
              </w:rPr>
              <w:t>9</w:t>
            </w:r>
            <w:r w:rsidR="0067750C" w:rsidRPr="00434FD7">
              <w:rPr>
                <w:b/>
                <w:sz w:val="22"/>
                <w:szCs w:val="22"/>
                <w:lang w:val="uk-UA" w:eastAsia="en-US"/>
              </w:rPr>
              <w:t>0000</w:t>
            </w:r>
            <w:r w:rsidR="00BC6C41" w:rsidRPr="00434FD7">
              <w:rPr>
                <w:sz w:val="22"/>
                <w:szCs w:val="22"/>
                <w:lang w:val="uk-UA" w:eastAsia="en-US"/>
              </w:rPr>
              <w:t xml:space="preserve"> кВт*год</w:t>
            </w:r>
          </w:p>
        </w:tc>
      </w:tr>
      <w:tr w:rsidR="005E7AEB" w:rsidRPr="00434FD7" w14:paraId="187EB257" w14:textId="77777777" w:rsidTr="000D7328">
        <w:trPr>
          <w:trHeight w:val="492"/>
          <w:jc w:val="center"/>
        </w:trPr>
        <w:tc>
          <w:tcPr>
            <w:tcW w:w="317" w:type="pct"/>
            <w:tcBorders>
              <w:top w:val="single" w:sz="4" w:space="0" w:color="auto"/>
              <w:left w:val="single" w:sz="4" w:space="0" w:color="auto"/>
              <w:bottom w:val="single" w:sz="4" w:space="0" w:color="auto"/>
              <w:right w:val="single" w:sz="4" w:space="0" w:color="auto"/>
            </w:tcBorders>
          </w:tcPr>
          <w:p w14:paraId="3C64E758" w14:textId="77777777" w:rsidR="005E7AEB" w:rsidRPr="00434FD7" w:rsidRDefault="009156C5" w:rsidP="00434FD7">
            <w:pPr>
              <w:pStyle w:val="ad"/>
              <w:suppressAutoHyphens w:val="0"/>
              <w:jc w:val="center"/>
              <w:rPr>
                <w:color w:val="000000"/>
                <w:sz w:val="22"/>
                <w:szCs w:val="22"/>
                <w:lang w:val="uk-UA"/>
              </w:rPr>
            </w:pPr>
            <w:r w:rsidRPr="00434FD7">
              <w:rPr>
                <w:color w:val="000000"/>
                <w:sz w:val="22"/>
                <w:szCs w:val="22"/>
                <w:lang w:val="uk-UA"/>
              </w:rPr>
              <w:t>4.4</w:t>
            </w:r>
          </w:p>
        </w:tc>
        <w:tc>
          <w:tcPr>
            <w:tcW w:w="1756" w:type="pct"/>
            <w:tcBorders>
              <w:top w:val="single" w:sz="4" w:space="0" w:color="auto"/>
              <w:left w:val="single" w:sz="4" w:space="0" w:color="auto"/>
              <w:bottom w:val="single" w:sz="4" w:space="0" w:color="auto"/>
              <w:right w:val="single" w:sz="4" w:space="0" w:color="auto"/>
            </w:tcBorders>
          </w:tcPr>
          <w:p w14:paraId="060BF21D" w14:textId="77777777" w:rsidR="005E7AEB" w:rsidRPr="00434FD7" w:rsidRDefault="005E7AEB" w:rsidP="00434FD7">
            <w:pPr>
              <w:pStyle w:val="ad"/>
              <w:suppressAutoHyphens w:val="0"/>
              <w:jc w:val="both"/>
              <w:rPr>
                <w:color w:val="000000"/>
                <w:sz w:val="22"/>
                <w:szCs w:val="22"/>
                <w:lang w:val="uk-UA"/>
              </w:rPr>
            </w:pPr>
            <w:r w:rsidRPr="00434FD7">
              <w:rPr>
                <w:color w:val="000000"/>
                <w:sz w:val="22"/>
                <w:szCs w:val="22"/>
                <w:lang w:val="uk-UA"/>
              </w:rPr>
              <w:t>строк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1353FF88" w14:textId="63A1C229" w:rsidR="00AD4069" w:rsidRPr="00434FD7" w:rsidRDefault="00AD4069" w:rsidP="00434FD7">
            <w:pPr>
              <w:pStyle w:val="ad"/>
              <w:suppressAutoHyphens w:val="0"/>
              <w:jc w:val="both"/>
              <w:rPr>
                <w:b/>
                <w:bCs/>
                <w:sz w:val="22"/>
                <w:szCs w:val="22"/>
                <w:lang w:val="uk-UA"/>
              </w:rPr>
            </w:pPr>
            <w:r w:rsidRPr="00434FD7">
              <w:rPr>
                <w:b/>
                <w:snapToGrid w:val="0"/>
                <w:sz w:val="22"/>
                <w:szCs w:val="22"/>
                <w:lang w:val="uk-UA"/>
              </w:rPr>
              <w:t>Протягом 202</w:t>
            </w:r>
            <w:r w:rsidR="0067750C" w:rsidRPr="00434FD7">
              <w:rPr>
                <w:b/>
                <w:snapToGrid w:val="0"/>
                <w:sz w:val="22"/>
                <w:szCs w:val="22"/>
                <w:lang w:val="uk-UA"/>
              </w:rPr>
              <w:t>4</w:t>
            </w:r>
            <w:r w:rsidRPr="00434FD7">
              <w:rPr>
                <w:b/>
                <w:snapToGrid w:val="0"/>
                <w:sz w:val="22"/>
                <w:szCs w:val="22"/>
                <w:lang w:val="uk-UA"/>
              </w:rPr>
              <w:t xml:space="preserve"> року (по 31.12.202</w:t>
            </w:r>
            <w:r w:rsidR="0067750C" w:rsidRPr="00434FD7">
              <w:rPr>
                <w:b/>
                <w:snapToGrid w:val="0"/>
                <w:sz w:val="22"/>
                <w:szCs w:val="22"/>
                <w:lang w:val="uk-UA"/>
              </w:rPr>
              <w:t>4</w:t>
            </w:r>
            <w:r w:rsidR="006C478B" w:rsidRPr="00434FD7">
              <w:rPr>
                <w:b/>
                <w:snapToGrid w:val="0"/>
                <w:sz w:val="22"/>
                <w:szCs w:val="22"/>
                <w:lang w:val="uk-UA"/>
              </w:rPr>
              <w:t xml:space="preserve"> включно</w:t>
            </w:r>
            <w:r w:rsidRPr="00434FD7">
              <w:rPr>
                <w:b/>
                <w:snapToGrid w:val="0"/>
                <w:sz w:val="22"/>
                <w:szCs w:val="22"/>
                <w:lang w:val="uk-UA"/>
              </w:rPr>
              <w:t>)</w:t>
            </w:r>
          </w:p>
        </w:tc>
      </w:tr>
      <w:tr w:rsidR="005E7AEB" w:rsidRPr="00434FD7" w14:paraId="4E861AE6" w14:textId="77777777" w:rsidTr="000D7328">
        <w:trPr>
          <w:trHeight w:val="250"/>
          <w:jc w:val="center"/>
        </w:trPr>
        <w:tc>
          <w:tcPr>
            <w:tcW w:w="317" w:type="pct"/>
            <w:tcBorders>
              <w:top w:val="single" w:sz="4" w:space="0" w:color="auto"/>
              <w:left w:val="single" w:sz="4" w:space="0" w:color="auto"/>
              <w:bottom w:val="single" w:sz="4" w:space="0" w:color="auto"/>
              <w:right w:val="single" w:sz="4" w:space="0" w:color="auto"/>
            </w:tcBorders>
          </w:tcPr>
          <w:p w14:paraId="4F8C7458" w14:textId="77777777" w:rsidR="005E7AEB" w:rsidRPr="00434FD7" w:rsidRDefault="009156C5" w:rsidP="00434FD7">
            <w:pPr>
              <w:pStyle w:val="ad"/>
              <w:suppressAutoHyphens w:val="0"/>
              <w:jc w:val="center"/>
              <w:rPr>
                <w:b/>
                <w:color w:val="000000"/>
                <w:sz w:val="22"/>
                <w:szCs w:val="22"/>
                <w:lang w:val="uk-UA"/>
              </w:rPr>
            </w:pPr>
            <w:r w:rsidRPr="00434FD7">
              <w:rPr>
                <w:b/>
                <w:color w:val="000000"/>
                <w:sz w:val="22"/>
                <w:szCs w:val="22"/>
                <w:lang w:val="uk-UA"/>
              </w:rPr>
              <w:t>5.</w:t>
            </w:r>
          </w:p>
        </w:tc>
        <w:tc>
          <w:tcPr>
            <w:tcW w:w="1756" w:type="pct"/>
            <w:tcBorders>
              <w:top w:val="single" w:sz="4" w:space="0" w:color="auto"/>
              <w:left w:val="single" w:sz="4" w:space="0" w:color="auto"/>
              <w:bottom w:val="single" w:sz="4" w:space="0" w:color="auto"/>
              <w:right w:val="single" w:sz="4" w:space="0" w:color="auto"/>
            </w:tcBorders>
          </w:tcPr>
          <w:p w14:paraId="5A582B69" w14:textId="77777777" w:rsidR="005E7AEB" w:rsidRPr="00434FD7" w:rsidRDefault="005E7AEB" w:rsidP="00434FD7">
            <w:pPr>
              <w:pStyle w:val="ad"/>
              <w:suppressAutoHyphens w:val="0"/>
              <w:jc w:val="both"/>
              <w:rPr>
                <w:b/>
                <w:color w:val="000000"/>
                <w:sz w:val="22"/>
                <w:szCs w:val="22"/>
                <w:lang w:val="uk-UA"/>
              </w:rPr>
            </w:pPr>
            <w:r w:rsidRPr="00434FD7">
              <w:rPr>
                <w:b/>
                <w:color w:val="000000"/>
                <w:sz w:val="22"/>
                <w:szCs w:val="22"/>
                <w:lang w:val="uk-UA"/>
              </w:rPr>
              <w:t>Недискримінація учасників</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3863403" w14:textId="14EE35E4" w:rsidR="005E7AEB" w:rsidRPr="00434FD7" w:rsidRDefault="00606191" w:rsidP="00434FD7">
            <w:pPr>
              <w:pStyle w:val="ad"/>
              <w:suppressAutoHyphens w:val="0"/>
              <w:jc w:val="both"/>
              <w:rPr>
                <w:color w:val="000000"/>
                <w:sz w:val="22"/>
                <w:szCs w:val="22"/>
                <w:lang w:val="uk-UA"/>
              </w:rPr>
            </w:pPr>
            <w:r w:rsidRPr="00434FD7">
              <w:rPr>
                <w:color w:val="000000" w:themeColor="text1"/>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34FD7">
              <w:rPr>
                <w:color w:val="000000" w:themeColor="text1"/>
                <w:sz w:val="22"/>
                <w:szCs w:val="22"/>
                <w:lang w:val="uk-UA"/>
              </w:rPr>
              <w:t>закупівель</w:t>
            </w:r>
            <w:proofErr w:type="spellEnd"/>
            <w:r w:rsidRPr="00434FD7">
              <w:rPr>
                <w:color w:val="000000" w:themeColor="text1"/>
                <w:sz w:val="22"/>
                <w:szCs w:val="22"/>
                <w:lang w:val="uk-UA"/>
              </w:rPr>
              <w:t xml:space="preserve">/спрощених </w:t>
            </w:r>
            <w:proofErr w:type="spellStart"/>
            <w:r w:rsidRPr="00434FD7">
              <w:rPr>
                <w:color w:val="000000" w:themeColor="text1"/>
                <w:sz w:val="22"/>
                <w:szCs w:val="22"/>
                <w:lang w:val="uk-UA"/>
              </w:rPr>
              <w:t>закупівлях</w:t>
            </w:r>
            <w:proofErr w:type="spellEnd"/>
            <w:r w:rsidRPr="00434FD7">
              <w:rPr>
                <w:color w:val="000000" w:themeColor="text1"/>
                <w:sz w:val="22"/>
                <w:szCs w:val="22"/>
                <w:lang w:val="uk-UA"/>
              </w:rPr>
              <w:t xml:space="preserve"> на рівних умовах</w:t>
            </w:r>
          </w:p>
        </w:tc>
      </w:tr>
      <w:tr w:rsidR="005E7AEB" w:rsidRPr="00434FD7" w14:paraId="019AAC86"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09C2D229" w14:textId="77777777" w:rsidR="005E7AEB" w:rsidRPr="00434FD7" w:rsidRDefault="00456B26" w:rsidP="00434FD7">
            <w:pPr>
              <w:pStyle w:val="ad"/>
              <w:suppressAutoHyphens w:val="0"/>
              <w:jc w:val="center"/>
              <w:rPr>
                <w:b/>
                <w:bCs/>
                <w:color w:val="000000"/>
                <w:sz w:val="22"/>
                <w:szCs w:val="22"/>
                <w:lang w:val="uk-UA"/>
              </w:rPr>
            </w:pPr>
            <w:r w:rsidRPr="00434FD7">
              <w:rPr>
                <w:b/>
                <w:bCs/>
                <w:color w:val="000000"/>
                <w:sz w:val="22"/>
                <w:szCs w:val="22"/>
                <w:lang w:val="uk-UA"/>
              </w:rPr>
              <w:t>6.</w:t>
            </w:r>
          </w:p>
        </w:tc>
        <w:tc>
          <w:tcPr>
            <w:tcW w:w="1756" w:type="pct"/>
            <w:tcBorders>
              <w:top w:val="single" w:sz="4" w:space="0" w:color="auto"/>
              <w:left w:val="single" w:sz="4" w:space="0" w:color="auto"/>
              <w:bottom w:val="single" w:sz="4" w:space="0" w:color="auto"/>
              <w:right w:val="single" w:sz="4" w:space="0" w:color="auto"/>
            </w:tcBorders>
          </w:tcPr>
          <w:p w14:paraId="120511E4" w14:textId="77777777" w:rsidR="005E7AEB" w:rsidRPr="00434FD7" w:rsidRDefault="005E7AEB" w:rsidP="00434FD7">
            <w:pPr>
              <w:pStyle w:val="ad"/>
              <w:suppressAutoHyphens w:val="0"/>
              <w:jc w:val="both"/>
              <w:rPr>
                <w:color w:val="000000"/>
                <w:sz w:val="22"/>
                <w:szCs w:val="22"/>
                <w:lang w:val="uk-UA"/>
              </w:rPr>
            </w:pPr>
            <w:r w:rsidRPr="00434FD7">
              <w:rPr>
                <w:b/>
                <w:bCs/>
                <w:color w:val="000000"/>
                <w:sz w:val="22"/>
                <w:szCs w:val="22"/>
                <w:lang w:val="uk-UA"/>
              </w:rPr>
              <w:t>Інфор</w:t>
            </w:r>
            <w:r w:rsidR="00456B26" w:rsidRPr="00434FD7">
              <w:rPr>
                <w:b/>
                <w:bCs/>
                <w:color w:val="000000"/>
                <w:sz w:val="22"/>
                <w:szCs w:val="22"/>
                <w:lang w:val="uk-UA"/>
              </w:rPr>
              <w:t>мація про валюту, у якій повинно бути розраховано та зазначено ціну</w:t>
            </w:r>
            <w:r w:rsidRPr="00434FD7">
              <w:rPr>
                <w:b/>
                <w:bCs/>
                <w:color w:val="000000"/>
                <w:sz w:val="22"/>
                <w:szCs w:val="22"/>
                <w:lang w:val="uk-UA"/>
              </w:rPr>
              <w:t xml:space="preserve">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678C04A2" w14:textId="3B36A712" w:rsidR="00C552E2" w:rsidRPr="00434FD7" w:rsidRDefault="00446307" w:rsidP="00434FD7">
            <w:pPr>
              <w:widowControl w:val="0"/>
              <w:contextualSpacing/>
              <w:jc w:val="both"/>
              <w:rPr>
                <w:sz w:val="22"/>
                <w:szCs w:val="22"/>
              </w:rPr>
            </w:pPr>
            <w:r w:rsidRPr="00434FD7">
              <w:rPr>
                <w:sz w:val="22"/>
                <w:szCs w:val="22"/>
                <w:lang w:eastAsia="uk-UA"/>
              </w:rPr>
              <w:t>В</w:t>
            </w:r>
            <w:r w:rsidR="005E3D1F" w:rsidRPr="00434FD7">
              <w:rPr>
                <w:sz w:val="22"/>
                <w:szCs w:val="22"/>
                <w:lang w:eastAsia="uk-UA"/>
              </w:rPr>
              <w:t xml:space="preserve">алютою тендерної пропозиції є національна валюта України </w:t>
            </w:r>
            <w:r w:rsidR="00BC6C41" w:rsidRPr="00434FD7">
              <w:rPr>
                <w:sz w:val="22"/>
                <w:szCs w:val="22"/>
                <w:lang w:eastAsia="uk-UA"/>
              </w:rPr>
              <w:t>–</w:t>
            </w:r>
            <w:r w:rsidR="005E3D1F" w:rsidRPr="00434FD7">
              <w:rPr>
                <w:sz w:val="22"/>
                <w:szCs w:val="22"/>
                <w:lang w:eastAsia="uk-UA"/>
              </w:rPr>
              <w:t xml:space="preserve"> гривня.</w:t>
            </w:r>
            <w:r w:rsidR="005E7AEB" w:rsidRPr="00434FD7">
              <w:rPr>
                <w:sz w:val="22"/>
                <w:szCs w:val="22"/>
              </w:rPr>
              <w:t xml:space="preserve"> Розрахунки здійснюватимуться у національній валюті України згід</w:t>
            </w:r>
            <w:r w:rsidR="005E3D1F" w:rsidRPr="00434FD7">
              <w:rPr>
                <w:sz w:val="22"/>
                <w:szCs w:val="22"/>
              </w:rPr>
              <w:t>н</w:t>
            </w:r>
            <w:r w:rsidR="0079789E" w:rsidRPr="00434FD7">
              <w:rPr>
                <w:sz w:val="22"/>
                <w:szCs w:val="22"/>
              </w:rPr>
              <w:t>о з умовами укладеного договору</w:t>
            </w:r>
          </w:p>
        </w:tc>
      </w:tr>
      <w:tr w:rsidR="005E7AEB" w:rsidRPr="00434FD7" w14:paraId="657FADB0" w14:textId="77777777" w:rsidTr="000D7328">
        <w:trPr>
          <w:trHeight w:val="85"/>
          <w:jc w:val="center"/>
        </w:trPr>
        <w:tc>
          <w:tcPr>
            <w:tcW w:w="317" w:type="pct"/>
            <w:tcBorders>
              <w:top w:val="single" w:sz="4" w:space="0" w:color="auto"/>
              <w:left w:val="single" w:sz="4" w:space="0" w:color="auto"/>
              <w:bottom w:val="single" w:sz="4" w:space="0" w:color="auto"/>
              <w:right w:val="single" w:sz="4" w:space="0" w:color="auto"/>
            </w:tcBorders>
          </w:tcPr>
          <w:p w14:paraId="25D932D9" w14:textId="77777777" w:rsidR="005E7AEB" w:rsidRPr="00434FD7" w:rsidRDefault="00456B26" w:rsidP="00434FD7">
            <w:pPr>
              <w:pStyle w:val="ad"/>
              <w:suppressAutoHyphens w:val="0"/>
              <w:jc w:val="center"/>
              <w:rPr>
                <w:b/>
                <w:bCs/>
                <w:color w:val="000000"/>
                <w:sz w:val="22"/>
                <w:szCs w:val="22"/>
                <w:lang w:val="uk-UA"/>
              </w:rPr>
            </w:pPr>
            <w:r w:rsidRPr="00434FD7">
              <w:rPr>
                <w:b/>
                <w:bCs/>
                <w:color w:val="000000"/>
                <w:sz w:val="22"/>
                <w:szCs w:val="22"/>
                <w:lang w:val="uk-UA"/>
              </w:rPr>
              <w:lastRenderedPageBreak/>
              <w:t>7.</w:t>
            </w:r>
          </w:p>
        </w:tc>
        <w:tc>
          <w:tcPr>
            <w:tcW w:w="1756" w:type="pct"/>
            <w:tcBorders>
              <w:top w:val="single" w:sz="4" w:space="0" w:color="auto"/>
              <w:left w:val="single" w:sz="4" w:space="0" w:color="auto"/>
              <w:bottom w:val="single" w:sz="4" w:space="0" w:color="auto"/>
              <w:right w:val="single" w:sz="4" w:space="0" w:color="auto"/>
            </w:tcBorders>
          </w:tcPr>
          <w:p w14:paraId="18808215" w14:textId="77777777" w:rsidR="005E7AEB" w:rsidRPr="00434FD7" w:rsidRDefault="005E7AEB" w:rsidP="00434FD7">
            <w:pPr>
              <w:pStyle w:val="ad"/>
              <w:suppressAutoHyphens w:val="0"/>
              <w:jc w:val="both"/>
              <w:rPr>
                <w:color w:val="000000"/>
                <w:sz w:val="22"/>
                <w:szCs w:val="22"/>
                <w:lang w:val="uk-UA"/>
              </w:rPr>
            </w:pPr>
            <w:r w:rsidRPr="00434FD7">
              <w:rPr>
                <w:b/>
                <w:bCs/>
                <w:color w:val="000000"/>
                <w:sz w:val="22"/>
                <w:szCs w:val="22"/>
                <w:lang w:val="uk-UA"/>
              </w:rPr>
              <w:t>Інформація про мову (мови), якою (якими) повинні бути складені тендерні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150B170B" w14:textId="1EEB52B8" w:rsidR="006E5A34" w:rsidRPr="00434FD7" w:rsidRDefault="00446307" w:rsidP="00434FD7">
            <w:pPr>
              <w:pStyle w:val="af2"/>
              <w:widowControl w:val="0"/>
              <w:spacing w:line="250" w:lineRule="auto"/>
              <w:jc w:val="both"/>
              <w:rPr>
                <w:rFonts w:ascii="Times New Roman" w:hAnsi="Times New Roman" w:cs="Times New Roman"/>
                <w:bdr w:val="none" w:sz="0" w:space="0" w:color="auto" w:frame="1"/>
              </w:rPr>
            </w:pPr>
            <w:r w:rsidRPr="00434FD7">
              <w:rPr>
                <w:rFonts w:ascii="Times New Roman" w:hAnsi="Times New Roman" w:cs="Times New Roman"/>
                <w:bdr w:val="none" w:sz="0" w:space="0" w:color="auto" w:frame="1"/>
              </w:rPr>
              <w:t>Т</w:t>
            </w:r>
            <w:r w:rsidR="005E7AEB" w:rsidRPr="00434FD7">
              <w:rPr>
                <w:rFonts w:ascii="Times New Roman" w:hAnsi="Times New Roman" w:cs="Times New Roman"/>
                <w:bdr w:val="none" w:sz="0" w:space="0" w:color="auto" w:frame="1"/>
              </w:rPr>
              <w:t xml:space="preserve">ендерна пропозиція та </w:t>
            </w:r>
            <w:r w:rsidR="00120B75" w:rsidRPr="00434FD7">
              <w:rPr>
                <w:rFonts w:ascii="Times New Roman" w:hAnsi="Times New Roman" w:cs="Times New Roman"/>
                <w:bdr w:val="none" w:sz="0" w:space="0" w:color="auto" w:frame="1"/>
              </w:rPr>
              <w:t>в</w:t>
            </w:r>
            <w:r w:rsidR="005E7AEB" w:rsidRPr="00434FD7">
              <w:rPr>
                <w:rFonts w:ascii="Times New Roman" w:hAnsi="Times New Roman" w:cs="Times New Roman"/>
                <w:bdr w:val="none" w:sz="0" w:space="0" w:color="auto" w:frame="1"/>
              </w:rPr>
              <w:t xml:space="preserve">сі документи, що мають відношення до неї, складаються українською мовою. Якщо тендерна пропозиція </w:t>
            </w:r>
            <w:r w:rsidRPr="00434FD7">
              <w:rPr>
                <w:rFonts w:ascii="Times New Roman" w:hAnsi="Times New Roman" w:cs="Times New Roman"/>
                <w:bdr w:val="none" w:sz="0" w:space="0" w:color="auto" w:frame="1"/>
              </w:rPr>
              <w:t>або</w:t>
            </w:r>
            <w:r w:rsidR="005E7AEB" w:rsidRPr="00434FD7">
              <w:rPr>
                <w:rFonts w:ascii="Times New Roman" w:hAnsi="Times New Roman" w:cs="Times New Roman"/>
                <w:bdr w:val="none" w:sz="0" w:space="0" w:color="auto" w:frame="1"/>
              </w:rPr>
              <w:t xml:space="preserve"> будь-який з документів (оригінали чи їх копії), що мають відношення до неї, складений іншою, ніж українська, мовою, </w:t>
            </w:r>
            <w:r w:rsidR="001C3331" w:rsidRPr="00434FD7">
              <w:rPr>
                <w:rFonts w:ascii="Times New Roman" w:hAnsi="Times New Roman" w:cs="Times New Roman"/>
                <w:bdr w:val="none" w:sz="0" w:space="0" w:color="auto" w:frame="1"/>
              </w:rPr>
              <w:t>вони повинні бути перекладені</w:t>
            </w:r>
            <w:r w:rsidR="005E7AEB" w:rsidRPr="00434FD7">
              <w:rPr>
                <w:rFonts w:ascii="Times New Roman" w:hAnsi="Times New Roman" w:cs="Times New Roman"/>
                <w:bdr w:val="none" w:sz="0" w:space="0" w:color="auto" w:frame="1"/>
              </w:rPr>
              <w:t xml:space="preserve"> українською мовою, а переклад засвідчений печаткою бюро перекладів або посвідчений нотаріально</w:t>
            </w:r>
          </w:p>
        </w:tc>
      </w:tr>
      <w:tr w:rsidR="0067750C" w:rsidRPr="00434FD7" w14:paraId="19BC1F44" w14:textId="77777777" w:rsidTr="000D7328">
        <w:trPr>
          <w:trHeight w:val="85"/>
          <w:jc w:val="center"/>
        </w:trPr>
        <w:tc>
          <w:tcPr>
            <w:tcW w:w="317" w:type="pct"/>
            <w:tcBorders>
              <w:top w:val="single" w:sz="4" w:space="0" w:color="auto"/>
              <w:left w:val="single" w:sz="4" w:space="0" w:color="auto"/>
              <w:bottom w:val="single" w:sz="4" w:space="0" w:color="auto"/>
              <w:right w:val="single" w:sz="4" w:space="0" w:color="auto"/>
            </w:tcBorders>
          </w:tcPr>
          <w:p w14:paraId="72AF7B0E" w14:textId="3F497252" w:rsidR="0067750C" w:rsidRPr="00434FD7" w:rsidRDefault="0067750C" w:rsidP="00434FD7">
            <w:pPr>
              <w:pStyle w:val="ad"/>
              <w:suppressAutoHyphens w:val="0"/>
              <w:jc w:val="center"/>
              <w:rPr>
                <w:bCs/>
                <w:color w:val="000000"/>
                <w:sz w:val="22"/>
                <w:szCs w:val="22"/>
                <w:lang w:val="uk-UA"/>
              </w:rPr>
            </w:pPr>
            <w:r w:rsidRPr="00434FD7">
              <w:rPr>
                <w:bCs/>
                <w:color w:val="000000"/>
                <w:sz w:val="22"/>
                <w:szCs w:val="22"/>
                <w:lang w:val="uk-UA"/>
              </w:rPr>
              <w:t>8.</w:t>
            </w:r>
          </w:p>
        </w:tc>
        <w:tc>
          <w:tcPr>
            <w:tcW w:w="1756" w:type="pct"/>
            <w:tcBorders>
              <w:top w:val="single" w:sz="4" w:space="0" w:color="auto"/>
              <w:left w:val="single" w:sz="4" w:space="0" w:color="auto"/>
              <w:bottom w:val="single" w:sz="4" w:space="0" w:color="auto"/>
              <w:right w:val="single" w:sz="4" w:space="0" w:color="auto"/>
            </w:tcBorders>
          </w:tcPr>
          <w:p w14:paraId="5110C7EA" w14:textId="2563B463" w:rsidR="0067750C" w:rsidRPr="00434FD7" w:rsidRDefault="0067750C" w:rsidP="00434FD7">
            <w:pPr>
              <w:pStyle w:val="ad"/>
              <w:suppressAutoHyphens w:val="0"/>
              <w:jc w:val="both"/>
              <w:rPr>
                <w:b/>
                <w:bCs/>
                <w:color w:val="000000"/>
                <w:sz w:val="22"/>
                <w:szCs w:val="22"/>
                <w:lang w:val="uk-UA"/>
              </w:rPr>
            </w:pPr>
            <w:r w:rsidRPr="00434FD7">
              <w:rPr>
                <w:b/>
                <w:bCs/>
                <w:color w:val="000000"/>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B35D4" w:rsidRPr="00434FD7">
              <w:rPr>
                <w:b/>
                <w:bCs/>
                <w:color w:val="000000"/>
                <w:sz w:val="22"/>
                <w:szCs w:val="22"/>
                <w:lang w:val="uk-UA"/>
              </w:rPr>
              <w:t xml:space="preserve"> з особливостями</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BD2315B" w14:textId="45EF9FBF" w:rsidR="0067750C" w:rsidRPr="00434FD7" w:rsidRDefault="0067750C" w:rsidP="00434FD7">
            <w:pPr>
              <w:pStyle w:val="af2"/>
              <w:widowControl w:val="0"/>
              <w:spacing w:line="250" w:lineRule="auto"/>
              <w:jc w:val="both"/>
              <w:rPr>
                <w:rFonts w:ascii="Times New Roman" w:hAnsi="Times New Roman" w:cs="Times New Roman"/>
                <w:bdr w:val="none" w:sz="0" w:space="0" w:color="auto" w:frame="1"/>
              </w:rPr>
            </w:pPr>
            <w:r w:rsidRPr="00434FD7">
              <w:rPr>
                <w:rFonts w:ascii="Times New Roman" w:hAnsi="Times New Roman" w:cs="Times New Roman"/>
                <w:bdr w:val="none" w:sz="0" w:space="0" w:color="auto" w:frame="1"/>
              </w:rPr>
              <w:t>Замовником не приймаються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BB35D4" w:rsidRPr="00434FD7">
              <w:rPr>
                <w:rFonts w:ascii="Times New Roman" w:hAnsi="Times New Roman" w:cs="Times New Roman"/>
                <w:bdr w:val="none" w:sz="0" w:space="0" w:color="auto" w:frame="1"/>
              </w:rPr>
              <w:t xml:space="preserve"> з особливостями</w:t>
            </w:r>
          </w:p>
        </w:tc>
      </w:tr>
      <w:tr w:rsidR="0067750C" w:rsidRPr="00434FD7" w14:paraId="56B925BC" w14:textId="77777777" w:rsidTr="000D7328">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73355" w14:textId="77B68B0F" w:rsidR="0067750C" w:rsidRPr="00434FD7" w:rsidRDefault="0067750C" w:rsidP="00434FD7">
            <w:pPr>
              <w:pStyle w:val="ad"/>
              <w:suppressAutoHyphens w:val="0"/>
              <w:jc w:val="center"/>
              <w:rPr>
                <w:color w:val="000000"/>
                <w:sz w:val="22"/>
                <w:szCs w:val="22"/>
                <w:lang w:val="uk-UA"/>
              </w:rPr>
            </w:pPr>
            <w:r w:rsidRPr="00434FD7">
              <w:rPr>
                <w:b/>
                <w:bCs/>
                <w:color w:val="000000"/>
                <w:sz w:val="22"/>
                <w:szCs w:val="22"/>
                <w:lang w:val="uk-UA"/>
              </w:rPr>
              <w:t>II. Порядок внесення змін та надання роз'яснень до тендерної документації</w:t>
            </w:r>
          </w:p>
        </w:tc>
      </w:tr>
      <w:tr w:rsidR="0067750C" w:rsidRPr="00434FD7" w14:paraId="47C09911"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17E97FD5" w14:textId="77777777" w:rsidR="0067750C" w:rsidRPr="00434FD7" w:rsidRDefault="0067750C" w:rsidP="00434FD7">
            <w:pPr>
              <w:pStyle w:val="ad"/>
              <w:suppressAutoHyphens w:val="0"/>
              <w:jc w:val="center"/>
              <w:rPr>
                <w:b/>
                <w:bCs/>
                <w:color w:val="000000"/>
                <w:sz w:val="22"/>
                <w:szCs w:val="22"/>
                <w:lang w:val="uk-UA"/>
              </w:rPr>
            </w:pPr>
            <w:r w:rsidRPr="00434FD7">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73D9BC62" w14:textId="77777777" w:rsidR="0067750C" w:rsidRPr="00434FD7" w:rsidRDefault="0067750C" w:rsidP="00434FD7">
            <w:pPr>
              <w:pStyle w:val="ad"/>
              <w:suppressAutoHyphens w:val="0"/>
              <w:rPr>
                <w:color w:val="000000"/>
                <w:sz w:val="22"/>
                <w:szCs w:val="22"/>
                <w:lang w:val="uk-UA"/>
              </w:rPr>
            </w:pPr>
            <w:r w:rsidRPr="00434FD7">
              <w:rPr>
                <w:b/>
                <w:bCs/>
                <w:color w:val="000000"/>
                <w:sz w:val="22"/>
                <w:szCs w:val="22"/>
                <w:lang w:val="uk-UA"/>
              </w:rPr>
              <w:t>Процедура надання роз'яснень щодо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31CE9AD" w14:textId="35838F10" w:rsidR="0067750C" w:rsidRPr="00434FD7" w:rsidRDefault="0067750C" w:rsidP="00434FD7">
            <w:pPr>
              <w:pStyle w:val="af2"/>
              <w:widowControl w:val="0"/>
              <w:spacing w:line="250" w:lineRule="auto"/>
              <w:jc w:val="both"/>
              <w:rPr>
                <w:rFonts w:ascii="Times New Roman" w:hAnsi="Times New Roman" w:cs="Times New Roman"/>
                <w:bdr w:val="none" w:sz="0" w:space="0" w:color="auto" w:frame="1"/>
              </w:rPr>
            </w:pPr>
            <w:r w:rsidRPr="00434FD7">
              <w:rPr>
                <w:rFonts w:ascii="Times New Roman" w:hAnsi="Times New Roman" w:cs="Times New Roman"/>
                <w:bdr w:val="none" w:sz="0" w:space="0" w:color="auto" w:frame="1"/>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34FD7">
              <w:rPr>
                <w:rFonts w:ascii="Times New Roman" w:hAnsi="Times New Roman" w:cs="Times New Roman"/>
                <w:bdr w:val="none" w:sz="0" w:space="0" w:color="auto" w:frame="1"/>
              </w:rPr>
              <w:t>закупівель</w:t>
            </w:r>
            <w:proofErr w:type="spellEnd"/>
            <w:r w:rsidRPr="00434FD7">
              <w:rPr>
                <w:rFonts w:ascii="Times New Roman" w:hAnsi="Times New Roman" w:cs="Times New Roman"/>
                <w:bdr w:val="none" w:sz="0" w:space="0" w:color="auto" w:frame="1"/>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34FD7">
              <w:rPr>
                <w:rFonts w:ascii="Times New Roman" w:hAnsi="Times New Roman" w:cs="Times New Roman"/>
                <w:bdr w:val="none" w:sz="0" w:space="0" w:color="auto" w:frame="1"/>
              </w:rPr>
              <w:t>закупівель</w:t>
            </w:r>
            <w:proofErr w:type="spellEnd"/>
            <w:r w:rsidRPr="00434FD7">
              <w:rPr>
                <w:rFonts w:ascii="Times New Roman" w:hAnsi="Times New Roman" w:cs="Times New Roman"/>
                <w:bdr w:val="none" w:sz="0" w:space="0" w:color="auto" w:frame="1"/>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34FD7">
              <w:rPr>
                <w:rFonts w:ascii="Times New Roman" w:hAnsi="Times New Roman" w:cs="Times New Roman"/>
                <w:bdr w:val="none" w:sz="0" w:space="0" w:color="auto" w:frame="1"/>
              </w:rPr>
              <w:t>закупівель</w:t>
            </w:r>
            <w:proofErr w:type="spellEnd"/>
            <w:r w:rsidRPr="00434FD7">
              <w:rPr>
                <w:rFonts w:ascii="Times New Roman" w:hAnsi="Times New Roman" w:cs="Times New Roman"/>
                <w:bdr w:val="none" w:sz="0" w:space="0" w:color="auto" w:frame="1"/>
              </w:rPr>
              <w:t>.</w:t>
            </w:r>
          </w:p>
          <w:p w14:paraId="073D3EE2" w14:textId="77777777" w:rsidR="0067750C" w:rsidRPr="00434FD7" w:rsidRDefault="0067750C" w:rsidP="00434FD7">
            <w:pPr>
              <w:pStyle w:val="af2"/>
              <w:widowControl w:val="0"/>
              <w:spacing w:line="250" w:lineRule="auto"/>
              <w:jc w:val="both"/>
              <w:rPr>
                <w:rFonts w:ascii="Times New Roman" w:hAnsi="Times New Roman" w:cs="Times New Roman"/>
                <w:bdr w:val="none" w:sz="0" w:space="0" w:color="auto" w:frame="1"/>
              </w:rPr>
            </w:pPr>
            <w:r w:rsidRPr="00434FD7">
              <w:rPr>
                <w:rFonts w:ascii="Times New Roman" w:hAnsi="Times New Roman" w:cs="Times New Roman"/>
                <w:bdr w:val="none" w:sz="0" w:space="0" w:color="auto" w:frame="1"/>
              </w:rPr>
              <w:t xml:space="preserve">1.2. У разі несвоєчасного надання замовником роз’яснень щодо змісту тендерної документації електронна система </w:t>
            </w:r>
            <w:proofErr w:type="spellStart"/>
            <w:r w:rsidRPr="00434FD7">
              <w:rPr>
                <w:rFonts w:ascii="Times New Roman" w:hAnsi="Times New Roman" w:cs="Times New Roman"/>
                <w:bdr w:val="none" w:sz="0" w:space="0" w:color="auto" w:frame="1"/>
              </w:rPr>
              <w:t>закупівель</w:t>
            </w:r>
            <w:proofErr w:type="spellEnd"/>
            <w:r w:rsidRPr="00434FD7">
              <w:rPr>
                <w:rFonts w:ascii="Times New Roman" w:hAnsi="Times New Roman" w:cs="Times New Roman"/>
                <w:bdr w:val="none" w:sz="0" w:space="0" w:color="auto" w:frame="1"/>
              </w:rPr>
              <w:t xml:space="preserve"> автоматично призупиняє перебіг тендеру.</w:t>
            </w:r>
          </w:p>
          <w:p w14:paraId="5A0C701B" w14:textId="68C09039" w:rsidR="0067750C" w:rsidRPr="00434FD7" w:rsidRDefault="0067750C" w:rsidP="00434FD7">
            <w:pPr>
              <w:pStyle w:val="af2"/>
              <w:widowControl w:val="0"/>
              <w:spacing w:line="250" w:lineRule="auto"/>
              <w:jc w:val="both"/>
              <w:rPr>
                <w:rFonts w:ascii="Times New Roman" w:hAnsi="Times New Roman" w:cs="Times New Roman"/>
                <w:bdr w:val="none" w:sz="0" w:space="0" w:color="auto" w:frame="1"/>
              </w:rPr>
            </w:pPr>
            <w:r w:rsidRPr="00434FD7">
              <w:rPr>
                <w:rFonts w:ascii="Times New Roman" w:hAnsi="Times New Roman" w:cs="Times New Roman"/>
                <w:bdr w:val="none" w:sz="0" w:space="0" w:color="auto" w:frame="1"/>
              </w:rPr>
              <w:t xml:space="preserve">1.3. Для поновлення перебігу відкритих торгів </w:t>
            </w:r>
            <w:r w:rsidR="00BB35D4" w:rsidRPr="00434FD7">
              <w:rPr>
                <w:rFonts w:ascii="Times New Roman" w:hAnsi="Times New Roman" w:cs="Times New Roman"/>
                <w:bdr w:val="none" w:sz="0" w:space="0" w:color="auto" w:frame="1"/>
              </w:rPr>
              <w:t xml:space="preserve">з особливостями </w:t>
            </w:r>
            <w:r w:rsidRPr="00434FD7">
              <w:rPr>
                <w:rFonts w:ascii="Times New Roman" w:hAnsi="Times New Roman" w:cs="Times New Roman"/>
                <w:bdr w:val="none" w:sz="0" w:space="0" w:color="auto" w:frame="1"/>
              </w:rPr>
              <w:t xml:space="preserve">замовник повинен розмістити роз’яснення щодо змісту тендерної документації в електронній системі </w:t>
            </w:r>
            <w:proofErr w:type="spellStart"/>
            <w:r w:rsidRPr="00434FD7">
              <w:rPr>
                <w:rFonts w:ascii="Times New Roman" w:hAnsi="Times New Roman" w:cs="Times New Roman"/>
                <w:bdr w:val="none" w:sz="0" w:space="0" w:color="auto" w:frame="1"/>
              </w:rPr>
              <w:t>закупівель</w:t>
            </w:r>
            <w:proofErr w:type="spellEnd"/>
            <w:r w:rsidRPr="00434FD7">
              <w:rPr>
                <w:rFonts w:ascii="Times New Roman" w:hAnsi="Times New Roman" w:cs="Times New Roman"/>
                <w:bdr w:val="none" w:sz="0" w:space="0" w:color="auto" w:frame="1"/>
              </w:rPr>
              <w:t xml:space="preserve"> з одночасним продовженням строку подання тендерних пропозицій не менш як на чотири дні.</w:t>
            </w:r>
          </w:p>
          <w:p w14:paraId="0D63C671" w14:textId="7C9621F9" w:rsidR="0067750C" w:rsidRPr="00434FD7" w:rsidRDefault="0067750C" w:rsidP="00434FD7">
            <w:pPr>
              <w:pStyle w:val="af2"/>
              <w:widowControl w:val="0"/>
              <w:spacing w:line="250" w:lineRule="auto"/>
              <w:jc w:val="both"/>
              <w:rPr>
                <w:rFonts w:ascii="Times New Roman" w:hAnsi="Times New Roman" w:cs="Times New Roman"/>
              </w:rPr>
            </w:pPr>
            <w:r w:rsidRPr="00434FD7">
              <w:rPr>
                <w:rFonts w:ascii="Times New Roman" w:hAnsi="Times New Roman" w:cs="Times New Roman"/>
                <w:bdr w:val="none" w:sz="0" w:space="0" w:color="auto" w:frame="1"/>
              </w:rPr>
              <w:t>1.4. Зазначена у цій частині інформація оприлюднюється замовником відповідно до статті 10 Закону</w:t>
            </w:r>
          </w:p>
        </w:tc>
      </w:tr>
      <w:tr w:rsidR="0067750C" w:rsidRPr="00434FD7" w14:paraId="78D0B2C9"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42BD0DF9" w14:textId="77777777" w:rsidR="0067750C" w:rsidRPr="00434FD7" w:rsidRDefault="0067750C" w:rsidP="00434FD7">
            <w:pPr>
              <w:pStyle w:val="ad"/>
              <w:suppressAutoHyphens w:val="0"/>
              <w:snapToGrid w:val="0"/>
              <w:jc w:val="center"/>
              <w:rPr>
                <w:b/>
                <w:bCs/>
                <w:sz w:val="22"/>
                <w:szCs w:val="22"/>
                <w:lang w:val="uk-UA"/>
              </w:rPr>
            </w:pPr>
            <w:r w:rsidRPr="00434FD7">
              <w:rPr>
                <w:b/>
                <w:bCs/>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69CDD967" w14:textId="77777777" w:rsidR="0067750C" w:rsidRPr="00434FD7" w:rsidRDefault="0067750C" w:rsidP="00434FD7">
            <w:pPr>
              <w:pStyle w:val="ad"/>
              <w:suppressAutoHyphens w:val="0"/>
              <w:snapToGrid w:val="0"/>
              <w:jc w:val="both"/>
              <w:rPr>
                <w:b/>
                <w:bCs/>
                <w:sz w:val="22"/>
                <w:szCs w:val="22"/>
                <w:lang w:val="uk-UA"/>
              </w:rPr>
            </w:pPr>
            <w:r w:rsidRPr="00434FD7">
              <w:rPr>
                <w:b/>
                <w:bCs/>
                <w:sz w:val="22"/>
                <w:szCs w:val="22"/>
                <w:lang w:val="uk-UA"/>
              </w:rPr>
              <w:t>Унесення змін 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4FB43C31" w14:textId="3F0F2384" w:rsidR="0067750C" w:rsidRPr="00434FD7" w:rsidRDefault="001A4E37" w:rsidP="00434FD7">
            <w:pPr>
              <w:pStyle w:val="af2"/>
              <w:widowControl w:val="0"/>
              <w:spacing w:line="250" w:lineRule="auto"/>
              <w:jc w:val="both"/>
              <w:rPr>
                <w:rFonts w:ascii="Times New Roman" w:hAnsi="Times New Roman" w:cs="Times New Roman"/>
                <w:bdr w:val="none" w:sz="0" w:space="0" w:color="auto" w:frame="1"/>
              </w:rPr>
            </w:pPr>
            <w:r w:rsidRPr="00434FD7">
              <w:rPr>
                <w:rFonts w:ascii="Times New Roman" w:hAnsi="Times New Roman" w:cs="Times New Roman"/>
                <w:bdr w:val="none" w:sz="0" w:space="0" w:color="auto" w:frame="1"/>
              </w:rPr>
              <w:t xml:space="preserve">2.1. </w:t>
            </w:r>
            <w:r w:rsidR="0067750C" w:rsidRPr="00434FD7">
              <w:rPr>
                <w:rFonts w:ascii="Times New Roman" w:hAnsi="Times New Roman" w:cs="Times New Roman"/>
                <w:bdr w:val="none" w:sz="0" w:space="0" w:color="auto" w:frame="1"/>
              </w:rPr>
              <w:t xml:space="preserve">Замовник має право з власної ініціативи або у разі усунення порушень вимог законодавства у сфері публічних </w:t>
            </w:r>
            <w:proofErr w:type="spellStart"/>
            <w:r w:rsidR="0067750C" w:rsidRPr="00434FD7">
              <w:rPr>
                <w:rFonts w:ascii="Times New Roman" w:hAnsi="Times New Roman" w:cs="Times New Roman"/>
                <w:bdr w:val="none" w:sz="0" w:space="0" w:color="auto" w:frame="1"/>
              </w:rPr>
              <w:t>закупівель</w:t>
            </w:r>
            <w:proofErr w:type="spellEnd"/>
            <w:r w:rsidR="0067750C" w:rsidRPr="00434FD7">
              <w:rPr>
                <w:rFonts w:ascii="Times New Roman" w:hAnsi="Times New Roman" w:cs="Times New Roman"/>
                <w:bdr w:val="none" w:sz="0" w:space="0" w:color="auto" w:frame="1"/>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7750C" w:rsidRPr="00434FD7">
              <w:rPr>
                <w:rFonts w:ascii="Times New Roman" w:hAnsi="Times New Roman" w:cs="Times New Roman"/>
                <w:bdr w:val="none" w:sz="0" w:space="0" w:color="auto" w:frame="1"/>
              </w:rPr>
              <w:t>внести</w:t>
            </w:r>
            <w:proofErr w:type="spellEnd"/>
            <w:r w:rsidR="0067750C" w:rsidRPr="00434FD7">
              <w:rPr>
                <w:rFonts w:ascii="Times New Roman" w:hAnsi="Times New Roman" w:cs="Times New Roman"/>
                <w:bdr w:val="none" w:sz="0" w:space="0" w:color="auto" w:frame="1"/>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7750C" w:rsidRPr="00434FD7">
              <w:rPr>
                <w:rFonts w:ascii="Times New Roman" w:hAnsi="Times New Roman" w:cs="Times New Roman"/>
                <w:bdr w:val="none" w:sz="0" w:space="0" w:color="auto" w:frame="1"/>
              </w:rPr>
              <w:t>закупівель</w:t>
            </w:r>
            <w:proofErr w:type="spellEnd"/>
            <w:r w:rsidR="0067750C" w:rsidRPr="00434FD7">
              <w:rPr>
                <w:rFonts w:ascii="Times New Roman" w:hAnsi="Times New Roman" w:cs="Times New Roman"/>
                <w:bdr w:val="none" w:sz="0" w:space="0" w:color="auto" w:frame="1"/>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10B151" w14:textId="7B2F1477" w:rsidR="0067750C" w:rsidRPr="00434FD7" w:rsidRDefault="001A4E37" w:rsidP="00434FD7">
            <w:pPr>
              <w:pStyle w:val="af2"/>
              <w:widowControl w:val="0"/>
              <w:spacing w:line="250" w:lineRule="auto"/>
              <w:jc w:val="both"/>
              <w:rPr>
                <w:rFonts w:ascii="Times New Roman" w:hAnsi="Times New Roman" w:cs="Times New Roman"/>
                <w:bdr w:val="none" w:sz="0" w:space="0" w:color="auto" w:frame="1"/>
              </w:rPr>
            </w:pPr>
            <w:r w:rsidRPr="00434FD7">
              <w:rPr>
                <w:rFonts w:ascii="Times New Roman" w:hAnsi="Times New Roman" w:cs="Times New Roman"/>
                <w:bdr w:val="none" w:sz="0" w:space="0" w:color="auto" w:frame="1"/>
              </w:rPr>
              <w:t xml:space="preserve">2.2. </w:t>
            </w:r>
            <w:r w:rsidR="0067750C" w:rsidRPr="00434FD7">
              <w:rPr>
                <w:rFonts w:ascii="Times New Roman" w:hAnsi="Times New Roman" w:cs="Times New Roman"/>
                <w:bdr w:val="none" w:sz="0" w:space="0" w:color="auto" w:frame="1"/>
              </w:rPr>
              <w:t xml:space="preserve">Зміни, що вносяться замовником до ТД, розміщуються та відображаються в електронній системі </w:t>
            </w:r>
            <w:proofErr w:type="spellStart"/>
            <w:r w:rsidR="0067750C" w:rsidRPr="00434FD7">
              <w:rPr>
                <w:rFonts w:ascii="Times New Roman" w:hAnsi="Times New Roman" w:cs="Times New Roman"/>
                <w:bdr w:val="none" w:sz="0" w:space="0" w:color="auto" w:frame="1"/>
              </w:rPr>
              <w:t>закупівель</w:t>
            </w:r>
            <w:proofErr w:type="spellEnd"/>
            <w:r w:rsidR="0067750C" w:rsidRPr="00434FD7">
              <w:rPr>
                <w:rFonts w:ascii="Times New Roman" w:hAnsi="Times New Roman" w:cs="Times New Roman"/>
                <w:bdr w:val="none" w:sz="0" w:space="0" w:color="auto" w:frame="1"/>
              </w:rPr>
              <w:t xml:space="preserve">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w:t>
            </w:r>
          </w:p>
          <w:p w14:paraId="1C6F670A" w14:textId="5D73574A" w:rsidR="00BC6C41" w:rsidRPr="00434FD7" w:rsidRDefault="0067750C" w:rsidP="00434FD7">
            <w:pPr>
              <w:pStyle w:val="af2"/>
              <w:widowControl w:val="0"/>
              <w:spacing w:line="250" w:lineRule="auto"/>
              <w:jc w:val="both"/>
            </w:pPr>
            <w:r w:rsidRPr="00434FD7">
              <w:rPr>
                <w:rFonts w:ascii="Times New Roman" w:hAnsi="Times New Roman" w:cs="Times New Roman"/>
                <w:bdr w:val="none" w:sz="0" w:space="0" w:color="auto" w:frame="1"/>
              </w:rPr>
              <w:t>Зазначена у цій частині інформація оприлюднюється замовником відповідно до статті 10 Закону</w:t>
            </w:r>
          </w:p>
        </w:tc>
      </w:tr>
      <w:tr w:rsidR="0067750C" w:rsidRPr="00434FD7" w14:paraId="1D2986D5"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967C626" w14:textId="77777777" w:rsidR="0067750C" w:rsidRPr="00434FD7" w:rsidRDefault="0067750C" w:rsidP="00434FD7">
            <w:pPr>
              <w:pStyle w:val="ad"/>
              <w:suppressAutoHyphens w:val="0"/>
              <w:jc w:val="center"/>
              <w:rPr>
                <w:color w:val="000000"/>
                <w:sz w:val="22"/>
                <w:szCs w:val="22"/>
                <w:lang w:val="uk-UA"/>
              </w:rPr>
            </w:pPr>
            <w:r w:rsidRPr="00434FD7">
              <w:rPr>
                <w:b/>
                <w:bCs/>
                <w:color w:val="000000"/>
                <w:sz w:val="22"/>
                <w:szCs w:val="22"/>
                <w:lang w:val="uk-UA"/>
              </w:rPr>
              <w:lastRenderedPageBreak/>
              <w:t xml:space="preserve">III. </w:t>
            </w:r>
            <w:r w:rsidRPr="00434FD7">
              <w:rPr>
                <w:b/>
                <w:bCs/>
                <w:sz w:val="22"/>
                <w:szCs w:val="22"/>
                <w:lang w:val="uk-UA"/>
              </w:rPr>
              <w:t>Інструкція з підготовки тендерної пропозиції</w:t>
            </w:r>
          </w:p>
        </w:tc>
      </w:tr>
      <w:tr w:rsidR="0067750C" w:rsidRPr="00434FD7" w14:paraId="04AC4AFD"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2669ED" w14:textId="77777777" w:rsidR="0067750C" w:rsidRPr="00434FD7" w:rsidRDefault="0067750C" w:rsidP="00434FD7">
            <w:pPr>
              <w:pStyle w:val="ad"/>
              <w:suppressAutoHyphens w:val="0"/>
              <w:jc w:val="center"/>
              <w:rPr>
                <w:b/>
                <w:bCs/>
                <w:color w:val="000000"/>
                <w:sz w:val="22"/>
                <w:szCs w:val="22"/>
                <w:lang w:val="uk-UA"/>
              </w:rPr>
            </w:pPr>
            <w:r w:rsidRPr="00434FD7">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25BA8D0E" w14:textId="3C818B9D" w:rsidR="0067750C" w:rsidRPr="00434FD7" w:rsidRDefault="0067750C" w:rsidP="00434FD7">
            <w:pPr>
              <w:pStyle w:val="ad"/>
              <w:suppressAutoHyphens w:val="0"/>
              <w:rPr>
                <w:color w:val="000000"/>
                <w:sz w:val="22"/>
                <w:szCs w:val="22"/>
                <w:lang w:val="uk-UA"/>
              </w:rPr>
            </w:pPr>
            <w:r w:rsidRPr="00434FD7">
              <w:rPr>
                <w:b/>
                <w:bCs/>
                <w:color w:val="000000"/>
                <w:sz w:val="22"/>
                <w:szCs w:val="22"/>
                <w:lang w:val="uk-UA"/>
              </w:rPr>
              <w:t>Зміст і спосіб подання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3FE5078" w14:textId="19206224" w:rsidR="0067750C"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1.1. Тендерна пропозиція подається в електронній формі через електронну систему </w:t>
            </w:r>
            <w:proofErr w:type="spellStart"/>
            <w:r w:rsidRPr="00434FD7">
              <w:rPr>
                <w:sz w:val="22"/>
                <w:szCs w:val="22"/>
                <w:bdr w:val="none" w:sz="0" w:space="0" w:color="auto" w:frame="1"/>
                <w:lang w:eastAsia="en-US"/>
              </w:rPr>
              <w:t>закупівель</w:t>
            </w:r>
            <w:proofErr w:type="spellEnd"/>
            <w:r w:rsidRPr="00434FD7">
              <w:rPr>
                <w:sz w:val="22"/>
                <w:szCs w:val="22"/>
                <w:bdr w:val="none" w:sz="0" w:space="0" w:color="auto" w:frame="1"/>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 </w:t>
            </w:r>
            <w:r w:rsidR="0067750C" w:rsidRPr="00434FD7">
              <w:rPr>
                <w:sz w:val="22"/>
                <w:szCs w:val="22"/>
                <w:bdr w:val="none" w:sz="0" w:space="0" w:color="auto" w:frame="1"/>
                <w:lang w:eastAsia="en-US"/>
              </w:rPr>
              <w:t>у форматі PDF (</w:t>
            </w:r>
            <w:proofErr w:type="spellStart"/>
            <w:r w:rsidR="0002468A">
              <w:fldChar w:fldCharType="begin"/>
            </w:r>
            <w:r w:rsidR="0002468A">
              <w:instrText xml:space="preserve"> HYPERLINK "https://ru.wikipedia.org/wiki/Portable_Document_Format" </w:instrText>
            </w:r>
            <w:r w:rsidR="0002468A">
              <w:fldChar w:fldCharType="separate"/>
            </w:r>
            <w:r w:rsidR="0067750C" w:rsidRPr="00434FD7">
              <w:rPr>
                <w:sz w:val="22"/>
                <w:szCs w:val="22"/>
                <w:bdr w:val="none" w:sz="0" w:space="0" w:color="auto" w:frame="1"/>
                <w:lang w:eastAsia="en-US"/>
              </w:rPr>
              <w:t>Portable</w:t>
            </w:r>
            <w:proofErr w:type="spellEnd"/>
            <w:r w:rsidR="0067750C" w:rsidRPr="00434FD7">
              <w:rPr>
                <w:sz w:val="22"/>
                <w:szCs w:val="22"/>
                <w:bdr w:val="none" w:sz="0" w:space="0" w:color="auto" w:frame="1"/>
                <w:lang w:eastAsia="en-US"/>
              </w:rPr>
              <w:t xml:space="preserve"> </w:t>
            </w:r>
            <w:proofErr w:type="spellStart"/>
            <w:r w:rsidR="0067750C" w:rsidRPr="00434FD7">
              <w:rPr>
                <w:sz w:val="22"/>
                <w:szCs w:val="22"/>
                <w:bdr w:val="none" w:sz="0" w:space="0" w:color="auto" w:frame="1"/>
                <w:lang w:eastAsia="en-US"/>
              </w:rPr>
              <w:t>Document</w:t>
            </w:r>
            <w:proofErr w:type="spellEnd"/>
            <w:r w:rsidR="0067750C" w:rsidRPr="00434FD7">
              <w:rPr>
                <w:sz w:val="22"/>
                <w:szCs w:val="22"/>
                <w:bdr w:val="none" w:sz="0" w:space="0" w:color="auto" w:frame="1"/>
                <w:lang w:eastAsia="en-US"/>
              </w:rPr>
              <w:t xml:space="preserve"> </w:t>
            </w:r>
            <w:proofErr w:type="spellStart"/>
            <w:r w:rsidR="0067750C" w:rsidRPr="00434FD7">
              <w:rPr>
                <w:sz w:val="22"/>
                <w:szCs w:val="22"/>
                <w:bdr w:val="none" w:sz="0" w:space="0" w:color="auto" w:frame="1"/>
                <w:lang w:eastAsia="en-US"/>
              </w:rPr>
              <w:t>Format</w:t>
            </w:r>
            <w:proofErr w:type="spellEnd"/>
            <w:r w:rsidR="0002468A">
              <w:rPr>
                <w:sz w:val="22"/>
                <w:szCs w:val="22"/>
                <w:bdr w:val="none" w:sz="0" w:space="0" w:color="auto" w:frame="1"/>
                <w:lang w:eastAsia="en-US"/>
              </w:rPr>
              <w:fldChar w:fldCharType="end"/>
            </w:r>
            <w:r w:rsidR="0067750C" w:rsidRPr="00434FD7">
              <w:rPr>
                <w:sz w:val="22"/>
                <w:szCs w:val="22"/>
                <w:bdr w:val="none" w:sz="0" w:space="0" w:color="auto" w:frame="1"/>
                <w:lang w:eastAsia="en-US"/>
              </w:rPr>
              <w:t>).</w:t>
            </w:r>
          </w:p>
          <w:p w14:paraId="17A5DCE6" w14:textId="77777777"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1.2. Учасник повинен у складі своєї тендерної пропозиції обов’язково розмістити (додати) в електронній системі </w:t>
            </w:r>
            <w:proofErr w:type="spellStart"/>
            <w:r w:rsidRPr="00434FD7">
              <w:rPr>
                <w:sz w:val="22"/>
                <w:szCs w:val="22"/>
                <w:bdr w:val="none" w:sz="0" w:space="0" w:color="auto" w:frame="1"/>
                <w:lang w:eastAsia="en-US"/>
              </w:rPr>
              <w:t>закупівель</w:t>
            </w:r>
            <w:proofErr w:type="spellEnd"/>
            <w:r w:rsidRPr="00434FD7">
              <w:rPr>
                <w:sz w:val="22"/>
                <w:szCs w:val="22"/>
                <w:bdr w:val="none" w:sz="0" w:space="0" w:color="auto" w:frame="1"/>
                <w:lang w:eastAsia="en-US"/>
              </w:rPr>
              <w:t xml:space="preserve"> наступні документи та інформацію:</w:t>
            </w:r>
          </w:p>
          <w:p w14:paraId="51181083" w14:textId="77777777"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 заповнену форму «Тендерна пропозиція» згідно Додатком №1 до тендерної документації, завірену підписом уповноваженої особи Учасника;</w:t>
            </w:r>
          </w:p>
          <w:p w14:paraId="322B95AA" w14:textId="128A58F7" w:rsidR="0067750C"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2.) інформацію та документи, що підтверджують відповідність учасника кваліфікаційним критеріям, які наведено в </w:t>
            </w:r>
            <w:r w:rsidR="0067750C" w:rsidRPr="00434FD7">
              <w:rPr>
                <w:sz w:val="22"/>
                <w:szCs w:val="22"/>
                <w:bdr w:val="none" w:sz="0" w:space="0" w:color="auto" w:frame="1"/>
                <w:lang w:eastAsia="en-US"/>
              </w:rPr>
              <w:t>Додат</w:t>
            </w:r>
            <w:r w:rsidRPr="00434FD7">
              <w:rPr>
                <w:sz w:val="22"/>
                <w:szCs w:val="22"/>
                <w:bdr w:val="none" w:sz="0" w:space="0" w:color="auto" w:frame="1"/>
                <w:lang w:eastAsia="en-US"/>
              </w:rPr>
              <w:t xml:space="preserve">ку № </w:t>
            </w:r>
            <w:r w:rsidR="00C14907" w:rsidRPr="00434FD7">
              <w:rPr>
                <w:sz w:val="22"/>
                <w:szCs w:val="22"/>
                <w:bdr w:val="none" w:sz="0" w:space="0" w:color="auto" w:frame="1"/>
                <w:lang w:eastAsia="en-US"/>
              </w:rPr>
              <w:t>3</w:t>
            </w:r>
            <w:r w:rsidRPr="00434FD7">
              <w:rPr>
                <w:sz w:val="22"/>
                <w:szCs w:val="22"/>
                <w:bdr w:val="none" w:sz="0" w:space="0" w:color="auto" w:frame="1"/>
                <w:lang w:eastAsia="en-US"/>
              </w:rPr>
              <w:t xml:space="preserve"> до ТД;</w:t>
            </w:r>
          </w:p>
          <w:p w14:paraId="7A5659AD" w14:textId="51045F0D"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3.) інформацію щодо наявності/відсутності підстав, установлених у пункті 47 особливостей, визначених Постановою КМУ №1178, у спосіб, який визначений п.п.5.2 п.5 розділу 3 тендерної документації;</w:t>
            </w:r>
          </w:p>
          <w:p w14:paraId="5919FBF5" w14:textId="29138FAF"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4.) інформацію, що підтверджують відповідність пропонованого товару технічним, якісним та кількісні характеристикам предмета закупівлі згідно з пунктом 6 розділу 3 «Інструкція з підготовки тендерної пропозиції» та Додатком №</w:t>
            </w:r>
            <w:r w:rsidR="006B1780" w:rsidRPr="00434FD7">
              <w:rPr>
                <w:sz w:val="22"/>
                <w:szCs w:val="22"/>
                <w:bdr w:val="none" w:sz="0" w:space="0" w:color="auto" w:frame="1"/>
                <w:lang w:eastAsia="en-US"/>
              </w:rPr>
              <w:t>2</w:t>
            </w:r>
            <w:r w:rsidRPr="00434FD7">
              <w:rPr>
                <w:sz w:val="22"/>
                <w:szCs w:val="22"/>
                <w:bdr w:val="none" w:sz="0" w:space="0" w:color="auto" w:frame="1"/>
                <w:lang w:eastAsia="en-US"/>
              </w:rPr>
              <w:t xml:space="preserve"> даної тендерної документації; </w:t>
            </w:r>
          </w:p>
          <w:p w14:paraId="37F68846" w14:textId="77777777"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5.)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07D6BBAD" w14:textId="77777777" w:rsidR="001A4E37" w:rsidRPr="00434FD7" w:rsidRDefault="001A4E37" w:rsidP="00434FD7">
            <w:pPr>
              <w:tabs>
                <w:tab w:val="left" w:pos="-3888"/>
                <w:tab w:val="left" w:pos="207"/>
              </w:tabs>
              <w:jc w:val="both"/>
              <w:rPr>
                <w:i/>
                <w:sz w:val="22"/>
                <w:szCs w:val="22"/>
                <w:bdr w:val="none" w:sz="0" w:space="0" w:color="auto" w:frame="1"/>
                <w:lang w:eastAsia="en-US"/>
              </w:rPr>
            </w:pPr>
            <w:r w:rsidRPr="00434FD7">
              <w:rPr>
                <w:i/>
                <w:sz w:val="22"/>
                <w:szCs w:val="22"/>
                <w:bdr w:val="none" w:sz="0" w:space="0" w:color="auto" w:frame="1"/>
                <w:lang w:eastAsia="en-US"/>
              </w:rPr>
              <w:t>для учасника юридичної особи</w:t>
            </w:r>
          </w:p>
          <w:p w14:paraId="53EA91F2" w14:textId="155ACEAF"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434FD7">
              <w:rPr>
                <w:sz w:val="22"/>
                <w:szCs w:val="22"/>
                <w:bdr w:val="none" w:sz="0" w:space="0" w:color="auto" w:frame="1"/>
                <w:lang w:eastAsia="en-US"/>
              </w:rPr>
              <w:t>ів</w:t>
            </w:r>
            <w:proofErr w:type="spellEnd"/>
            <w:r w:rsidRPr="00434FD7">
              <w:rPr>
                <w:sz w:val="22"/>
                <w:szCs w:val="22"/>
                <w:bdr w:val="none" w:sz="0" w:space="0" w:color="auto" w:frame="1"/>
                <w:lang w:eastAsia="en-US"/>
              </w:rPr>
              <w:t>) чи протокол зборів (засідань, тощо) засновників (акціонерів або учасників) про призначення керівника учасника, п</w:t>
            </w:r>
            <w:r w:rsidR="00C14907" w:rsidRPr="00434FD7">
              <w:rPr>
                <w:sz w:val="22"/>
                <w:szCs w:val="22"/>
                <w:bdr w:val="none" w:sz="0" w:space="0" w:color="auto" w:frame="1"/>
                <w:lang w:eastAsia="en-US"/>
              </w:rPr>
              <w:t xml:space="preserve">резидента, голови правління і та </w:t>
            </w:r>
            <w:r w:rsidR="006B1780" w:rsidRPr="00434FD7">
              <w:rPr>
                <w:sz w:val="22"/>
                <w:szCs w:val="22"/>
                <w:bdr w:val="none" w:sz="0" w:space="0" w:color="auto" w:frame="1"/>
                <w:lang w:eastAsia="en-US"/>
              </w:rPr>
              <w:t>ін</w:t>
            </w:r>
            <w:r w:rsidRPr="00434FD7">
              <w:rPr>
                <w:sz w:val="22"/>
                <w:szCs w:val="22"/>
                <w:bdr w:val="none" w:sz="0" w:space="0" w:color="auto" w:frame="1"/>
                <w:lang w:eastAsia="en-US"/>
              </w:rPr>
              <w:t>.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w:t>
            </w:r>
            <w:r w:rsidR="00C14907" w:rsidRPr="00434FD7">
              <w:rPr>
                <w:sz w:val="22"/>
                <w:szCs w:val="22"/>
                <w:bdr w:val="none" w:sz="0" w:space="0" w:color="auto" w:frame="1"/>
                <w:lang w:eastAsia="en-US"/>
              </w:rPr>
              <w:t xml:space="preserve">а </w:t>
            </w:r>
            <w:r w:rsidR="006B1780" w:rsidRPr="00434FD7">
              <w:rPr>
                <w:sz w:val="22"/>
                <w:szCs w:val="22"/>
                <w:bdr w:val="none" w:sz="0" w:space="0" w:color="auto" w:frame="1"/>
                <w:lang w:eastAsia="en-US"/>
              </w:rPr>
              <w:t>ін</w:t>
            </w:r>
            <w:r w:rsidRPr="00434FD7">
              <w:rPr>
                <w:sz w:val="22"/>
                <w:szCs w:val="22"/>
                <w:bdr w:val="none" w:sz="0" w:space="0" w:color="auto" w:frame="1"/>
                <w:lang w:eastAsia="en-US"/>
              </w:rPr>
              <w:t>. або інше);</w:t>
            </w:r>
          </w:p>
          <w:p w14:paraId="68EDD04C" w14:textId="77777777"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w:t>
            </w:r>
            <w:r w:rsidRPr="00434FD7">
              <w:rPr>
                <w:sz w:val="22"/>
                <w:szCs w:val="22"/>
                <w:bdr w:val="none" w:sz="0" w:space="0" w:color="auto" w:frame="1"/>
                <w:lang w:eastAsia="en-US"/>
              </w:rPr>
              <w:lastRenderedPageBreak/>
              <w:t>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3292D752" w14:textId="77777777" w:rsidR="001A4E37" w:rsidRPr="00434FD7" w:rsidRDefault="001A4E37" w:rsidP="00434FD7">
            <w:pPr>
              <w:tabs>
                <w:tab w:val="left" w:pos="-3888"/>
                <w:tab w:val="left" w:pos="207"/>
              </w:tabs>
              <w:jc w:val="both"/>
              <w:rPr>
                <w:i/>
                <w:sz w:val="22"/>
                <w:szCs w:val="22"/>
                <w:bdr w:val="none" w:sz="0" w:space="0" w:color="auto" w:frame="1"/>
                <w:lang w:eastAsia="en-US"/>
              </w:rPr>
            </w:pPr>
            <w:r w:rsidRPr="00434FD7">
              <w:rPr>
                <w:i/>
                <w:sz w:val="22"/>
                <w:szCs w:val="22"/>
                <w:bdr w:val="none" w:sz="0" w:space="0" w:color="auto" w:frame="1"/>
                <w:lang w:eastAsia="en-US"/>
              </w:rPr>
              <w:t>для учасника фізичної особи або учасника фізичної особи-підприємця</w:t>
            </w:r>
          </w:p>
          <w:p w14:paraId="465B2860" w14:textId="759D8CD7"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14415E18" w14:textId="7DFECC16"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6.) лист-згоду з проектом договору про закупівлю, який викладений у Додатку №</w:t>
            </w:r>
            <w:r w:rsidR="006B1780" w:rsidRPr="00434FD7">
              <w:rPr>
                <w:sz w:val="22"/>
                <w:szCs w:val="22"/>
                <w:bdr w:val="none" w:sz="0" w:space="0" w:color="auto" w:frame="1"/>
                <w:lang w:eastAsia="en-US"/>
              </w:rPr>
              <w:t> </w:t>
            </w:r>
            <w:r w:rsidRPr="00434FD7">
              <w:rPr>
                <w:sz w:val="22"/>
                <w:szCs w:val="22"/>
                <w:bdr w:val="none" w:sz="0" w:space="0" w:color="auto" w:frame="1"/>
                <w:lang w:eastAsia="en-US"/>
              </w:rPr>
              <w:t>4 до тендерної документації, завірений підписом уповноваженої особи учасника або проект договору про закупівлю (Додаток №</w:t>
            </w:r>
            <w:r w:rsidR="006B1780" w:rsidRPr="00434FD7">
              <w:rPr>
                <w:sz w:val="22"/>
                <w:szCs w:val="22"/>
                <w:bdr w:val="none" w:sz="0" w:space="0" w:color="auto" w:frame="1"/>
                <w:lang w:eastAsia="en-US"/>
              </w:rPr>
              <w:t> </w:t>
            </w:r>
            <w:r w:rsidRPr="00434FD7">
              <w:rPr>
                <w:sz w:val="22"/>
                <w:szCs w:val="22"/>
                <w:bdr w:val="none" w:sz="0" w:space="0" w:color="auto" w:frame="1"/>
                <w:lang w:eastAsia="en-US"/>
              </w:rPr>
              <w:t>4), завірений підписом уповноваженої особи учасника (не заповнені пункти не заповнюються);</w:t>
            </w:r>
          </w:p>
          <w:p w14:paraId="47F0D39A" w14:textId="7223BF29"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7.) оригінал або належним чином завірену копію установчого документа юридичної особи (установчого акту або статуту або засновницького договору або положення тощо) (остання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384D57F4" w14:textId="77777777"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Якщо учасник діє на підставі модельного статуту – замість установчого документа юридичної особи надається лише рішення уповноваженого органу управління юридичної особи (учасника), в якому зазначені відомості про провадження діяльності на основі модельного статуту. </w:t>
            </w:r>
          </w:p>
          <w:p w14:paraId="0A33FB11" w14:textId="77777777"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Якщо учасником процедури закупівлі є акціонерне товариство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2FBF4DD7" w14:textId="3D969944" w:rsidR="001A4E37" w:rsidRPr="00434FD7" w:rsidRDefault="001A4E37"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Якщо учасником процедури закупівлі є юридична особа в особі філії, яка діє від імені юридичної особи на підставі довіреності – надаються: оригінал або належним чином завірену копію установчого документа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 установчого документа філії та довіреність на підписанта філії</w:t>
            </w:r>
            <w:r w:rsidR="00412B6A" w:rsidRPr="00434FD7">
              <w:rPr>
                <w:sz w:val="22"/>
                <w:szCs w:val="22"/>
                <w:bdr w:val="none" w:sz="0" w:space="0" w:color="auto" w:frame="1"/>
                <w:lang w:eastAsia="en-US"/>
              </w:rPr>
              <w:t>.</w:t>
            </w:r>
          </w:p>
          <w:p w14:paraId="0564B8F1" w14:textId="77777777"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lastRenderedPageBreak/>
              <w:t>8.) документ про створення об’єднання учасників (юридичних осіб), у разі якщо тендерна пропозиція подається об’єднанням учасників.</w:t>
            </w:r>
          </w:p>
          <w:p w14:paraId="0417A728" w14:textId="77777777"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9.) </w:t>
            </w:r>
            <w:bookmarkStart w:id="0" w:name="_Hlk148606150"/>
            <w:r w:rsidRPr="00434FD7">
              <w:rPr>
                <w:sz w:val="22"/>
                <w:szCs w:val="22"/>
                <w:bdr w:val="none" w:sz="0" w:space="0" w:color="auto" w:frame="1"/>
                <w:lang w:eastAsia="en-US"/>
              </w:rPr>
              <w:t>довідку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w:t>
            </w:r>
            <w:bookmarkEnd w:id="0"/>
            <w:r w:rsidRPr="00434FD7">
              <w:rPr>
                <w:sz w:val="22"/>
                <w:szCs w:val="22"/>
                <w:bdr w:val="none" w:sz="0" w:space="0" w:color="auto" w:frame="1"/>
                <w:lang w:eastAsia="en-US"/>
              </w:rPr>
              <w:t>.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A746673" w14:textId="77777777"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10.) 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7E8B171A" w14:textId="346C6937"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11.) довідку в довільній формі про те, що учасник не пропонує товар походженням з тимчасово окупованої території,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6B1780" w:rsidRPr="00434FD7">
              <w:rPr>
                <w:sz w:val="22"/>
                <w:szCs w:val="22"/>
                <w:bdr w:val="none" w:sz="0" w:space="0" w:color="auto" w:frame="1"/>
                <w:lang w:eastAsia="en-US"/>
              </w:rPr>
              <w:t>.10.2022</w:t>
            </w:r>
            <w:r w:rsidRPr="00434FD7">
              <w:rPr>
                <w:sz w:val="22"/>
                <w:szCs w:val="22"/>
                <w:bdr w:val="none" w:sz="0" w:space="0" w:color="auto" w:frame="1"/>
                <w:lang w:eastAsia="en-US"/>
              </w:rPr>
              <w:t xml:space="preserve"> №</w:t>
            </w:r>
            <w:r w:rsidR="006B1780" w:rsidRPr="00434FD7">
              <w:rPr>
                <w:sz w:val="22"/>
                <w:szCs w:val="22"/>
                <w:bdr w:val="none" w:sz="0" w:space="0" w:color="auto" w:frame="1"/>
                <w:lang w:eastAsia="en-US"/>
              </w:rPr>
              <w:t> </w:t>
            </w:r>
            <w:r w:rsidRPr="00434FD7">
              <w:rPr>
                <w:sz w:val="22"/>
                <w:szCs w:val="22"/>
                <w:bdr w:val="none" w:sz="0" w:space="0" w:color="auto" w:frame="1"/>
                <w:lang w:eastAsia="en-US"/>
              </w:rPr>
              <w:t xml:space="preserve">1178 </w:t>
            </w:r>
            <w:r w:rsidR="006B1780" w:rsidRPr="00434FD7">
              <w:rPr>
                <w:sz w:val="22"/>
                <w:szCs w:val="22"/>
                <w:bdr w:val="none" w:sz="0" w:space="0" w:color="auto" w:frame="1"/>
                <w:lang w:eastAsia="en-US"/>
              </w:rPr>
              <w:t>«</w:t>
            </w:r>
            <w:r w:rsidRPr="00434FD7">
              <w:rPr>
                <w:sz w:val="22"/>
                <w:szCs w:val="22"/>
                <w:bdr w:val="none" w:sz="0" w:space="0" w:color="auto" w:frame="1"/>
                <w:lang w:eastAsia="en-US"/>
              </w:rPr>
              <w:t xml:space="preserve">Про затвердження особливостей здійснення публічних </w:t>
            </w:r>
            <w:proofErr w:type="spellStart"/>
            <w:r w:rsidRPr="00434FD7">
              <w:rPr>
                <w:sz w:val="22"/>
                <w:szCs w:val="22"/>
                <w:bdr w:val="none" w:sz="0" w:space="0" w:color="auto" w:frame="1"/>
                <w:lang w:eastAsia="en-US"/>
              </w:rPr>
              <w:t>закупівель</w:t>
            </w:r>
            <w:proofErr w:type="spellEnd"/>
            <w:r w:rsidRPr="00434FD7">
              <w:rPr>
                <w:sz w:val="22"/>
                <w:szCs w:val="22"/>
                <w:bdr w:val="none" w:sz="0" w:space="0" w:color="auto" w:frame="1"/>
                <w:lang w:eastAsia="en-US"/>
              </w:rPr>
              <w:t xml:space="preserve"> товарів, робіт і послуг для замовників, передбачених Законом України </w:t>
            </w:r>
            <w:r w:rsidR="006B1780" w:rsidRPr="00434FD7">
              <w:rPr>
                <w:sz w:val="22"/>
                <w:szCs w:val="22"/>
                <w:bdr w:val="none" w:sz="0" w:space="0" w:color="auto" w:frame="1"/>
                <w:lang w:eastAsia="en-US"/>
              </w:rPr>
              <w:t>«</w:t>
            </w:r>
            <w:r w:rsidRPr="00434FD7">
              <w:rPr>
                <w:sz w:val="22"/>
                <w:szCs w:val="22"/>
                <w:bdr w:val="none" w:sz="0" w:space="0" w:color="auto" w:frame="1"/>
                <w:lang w:eastAsia="en-US"/>
              </w:rPr>
              <w:t>Про публічні закупівлі</w:t>
            </w:r>
            <w:r w:rsidR="006B1780" w:rsidRPr="00434FD7">
              <w:rPr>
                <w:sz w:val="22"/>
                <w:szCs w:val="22"/>
                <w:bdr w:val="none" w:sz="0" w:space="0" w:color="auto" w:frame="1"/>
                <w:lang w:eastAsia="en-US"/>
              </w:rPr>
              <w:t>»</w:t>
            </w:r>
            <w:r w:rsidRPr="00434FD7">
              <w:rPr>
                <w:sz w:val="22"/>
                <w:szCs w:val="22"/>
                <w:bdr w:val="none" w:sz="0" w:space="0" w:color="auto" w:frame="1"/>
                <w:lang w:eastAsia="en-US"/>
              </w:rPr>
              <w:t>, на період дії правового режиму воєнного стану в Україні та протягом 90 днів з дня його припинення або скасування»)</w:t>
            </w:r>
            <w:r w:rsidR="006B1780" w:rsidRPr="00434FD7">
              <w:rPr>
                <w:sz w:val="22"/>
                <w:szCs w:val="22"/>
                <w:bdr w:val="none" w:sz="0" w:space="0" w:color="auto" w:frame="1"/>
                <w:lang w:eastAsia="en-US"/>
              </w:rPr>
              <w:t>.</w:t>
            </w:r>
          </w:p>
          <w:p w14:paraId="39022BAB" w14:textId="361EA3C9"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12.) в період дії воєнного стану Замовник не має змоги здійснити перевірку публічної інформації стосовно учасників та/або переможця, що оприлюднена у формі відкритих даних згідно із Законом України </w:t>
            </w:r>
            <w:r w:rsidR="006B1780" w:rsidRPr="00434FD7">
              <w:rPr>
                <w:sz w:val="22"/>
                <w:szCs w:val="22"/>
                <w:bdr w:val="none" w:sz="0" w:space="0" w:color="auto" w:frame="1"/>
                <w:lang w:eastAsia="en-US"/>
              </w:rPr>
              <w:t>«</w:t>
            </w:r>
            <w:r w:rsidRPr="00434FD7">
              <w:rPr>
                <w:sz w:val="22"/>
                <w:szCs w:val="22"/>
                <w:bdr w:val="none" w:sz="0" w:space="0" w:color="auto" w:frame="1"/>
                <w:lang w:eastAsia="en-US"/>
              </w:rPr>
              <w:t>Про доступ до публічної інформації</w:t>
            </w:r>
            <w:r w:rsidR="006B1780" w:rsidRPr="00434FD7">
              <w:rPr>
                <w:sz w:val="22"/>
                <w:szCs w:val="22"/>
                <w:bdr w:val="none" w:sz="0" w:space="0" w:color="auto" w:frame="1"/>
                <w:lang w:eastAsia="en-US"/>
              </w:rPr>
              <w:t>»</w:t>
            </w:r>
            <w:r w:rsidRPr="00434FD7">
              <w:rPr>
                <w:sz w:val="22"/>
                <w:szCs w:val="22"/>
                <w:bdr w:val="none" w:sz="0" w:space="0" w:color="auto" w:frame="1"/>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34FD7">
              <w:rPr>
                <w:sz w:val="22"/>
                <w:szCs w:val="22"/>
                <w:bdr w:val="none" w:sz="0" w:space="0" w:color="auto" w:frame="1"/>
                <w:lang w:eastAsia="en-US"/>
              </w:rPr>
              <w:t>закупівель</w:t>
            </w:r>
            <w:proofErr w:type="spellEnd"/>
            <w:r w:rsidRPr="00434FD7">
              <w:rPr>
                <w:sz w:val="22"/>
                <w:szCs w:val="22"/>
                <w:bdr w:val="none" w:sz="0" w:space="0" w:color="auto" w:frame="1"/>
                <w:lang w:eastAsia="en-US"/>
              </w:rPr>
              <w:t xml:space="preserve">, тому що деякі реєстри тимчасово не працюють і до них обмежений доступу. Тому, учасник повинен надати в складі пропозиції </w:t>
            </w:r>
            <w:proofErr w:type="spellStart"/>
            <w:r w:rsidRPr="00434FD7">
              <w:rPr>
                <w:sz w:val="22"/>
                <w:szCs w:val="22"/>
                <w:bdr w:val="none" w:sz="0" w:space="0" w:color="auto" w:frame="1"/>
                <w:lang w:eastAsia="en-US"/>
              </w:rPr>
              <w:t>сканкопію</w:t>
            </w:r>
            <w:proofErr w:type="spellEnd"/>
            <w:r w:rsidRPr="00434FD7">
              <w:rPr>
                <w:sz w:val="22"/>
                <w:szCs w:val="22"/>
                <w:bdr w:val="none" w:sz="0" w:space="0" w:color="auto" w:frame="1"/>
                <w:lang w:eastAsia="en-US"/>
              </w:rPr>
              <w:t xml:space="preserve"> з оригіналу або копії чинної на дату розкриття тендерних пропозицій ліцензії на право провадження господарської діяльності з постачання електричної енергії (або роздруківку з сайту уповноваженого органу з інформацією про наявність в учасника чинної на дату розкриття тендерних пропозицій ліцензії на право провадження господарської діяльності з постачання електричної енергії; або </w:t>
            </w:r>
            <w:proofErr w:type="spellStart"/>
            <w:r w:rsidRPr="00434FD7">
              <w:rPr>
                <w:sz w:val="22"/>
                <w:szCs w:val="22"/>
                <w:bdr w:val="none" w:sz="0" w:space="0" w:color="auto" w:frame="1"/>
                <w:lang w:eastAsia="en-US"/>
              </w:rPr>
              <w:t>сканкопію</w:t>
            </w:r>
            <w:proofErr w:type="spellEnd"/>
            <w:r w:rsidRPr="00434FD7">
              <w:rPr>
                <w:sz w:val="22"/>
                <w:szCs w:val="22"/>
                <w:bdr w:val="none" w:sz="0" w:space="0" w:color="auto" w:frame="1"/>
                <w:lang w:eastAsia="en-US"/>
              </w:rPr>
              <w:t xml:space="preserve"> з оригіналу або копії розпорядчого документу, виданого уповноваженим органом, щодо надання учаснику ліцензії на право провадження господарської діяльності з постачання електричної енергії, чинної на дату розкриття тендерних пропозицій);</w:t>
            </w:r>
          </w:p>
          <w:p w14:paraId="23521644" w14:textId="7D5363F9"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13.) лист (у довільній формі) про наявність в Учасника, чинних станом на дату розкриття тендерних пропозицій, обов'язкових договорів постачальника для здійснення діяльності на ринку електричної енергії;</w:t>
            </w:r>
          </w:p>
          <w:p w14:paraId="1F2CEBB2" w14:textId="42E8E778"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lastRenderedPageBreak/>
              <w:t>14.) інформацію в довільній формі про включення учасника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об’єктів, по яким здійснюватиметься постачання електричної енергії;</w:t>
            </w:r>
          </w:p>
          <w:p w14:paraId="23ADC378" w14:textId="35516785"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15) оригінал довідки з обслуговуючого банку про відсутність (наявність) заборгованості за кредитами станом на дату, яка повинна бути видана не раніше 10 днів до дати оприлюднення оголошення про проведення цієї закупівлі;</w:t>
            </w:r>
          </w:p>
          <w:p w14:paraId="5C3089BD" w14:textId="181D5E3B"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16) оригінал довідки виданої НЕК «Укренерго», датованої не пізніше ніж за 30 календарних днів від дати оголошення закупівлі, про те, що учасник ринку електричної енергії не набував статусу «</w:t>
            </w:r>
            <w:proofErr w:type="spellStart"/>
            <w:r w:rsidRPr="00434FD7">
              <w:rPr>
                <w:sz w:val="22"/>
                <w:szCs w:val="22"/>
                <w:bdr w:val="none" w:sz="0" w:space="0" w:color="auto" w:frame="1"/>
                <w:lang w:eastAsia="en-US"/>
              </w:rPr>
              <w:t>Дефолтний</w:t>
            </w:r>
            <w:proofErr w:type="spellEnd"/>
            <w:r w:rsidRPr="00434FD7">
              <w:rPr>
                <w:sz w:val="22"/>
                <w:szCs w:val="22"/>
                <w:bdr w:val="none" w:sz="0" w:space="0" w:color="auto" w:frame="1"/>
                <w:lang w:eastAsia="en-US"/>
              </w:rPr>
              <w:t>» за час своєї роботи і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p w14:paraId="39B4B658" w14:textId="0BBE036B"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17)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14:paraId="2368B233" w14:textId="141E7B2D"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18) на підтвердження фінансової спроможності учасник надає Довідку в довільній формі про встановлення статутного капіталу товариства в сумі, що більше 400000,00</w:t>
            </w:r>
            <w:r w:rsidR="006B1780" w:rsidRPr="00434FD7">
              <w:rPr>
                <w:sz w:val="22"/>
                <w:szCs w:val="22"/>
                <w:bdr w:val="none" w:sz="0" w:space="0" w:color="auto" w:frame="1"/>
                <w:lang w:eastAsia="en-US"/>
              </w:rPr>
              <w:t> </w:t>
            </w:r>
            <w:r w:rsidRPr="00434FD7">
              <w:rPr>
                <w:sz w:val="22"/>
                <w:szCs w:val="22"/>
                <w:bdr w:val="none" w:sz="0" w:space="0" w:color="auto" w:frame="1"/>
                <w:lang w:eastAsia="en-US"/>
              </w:rPr>
              <w:t>грн.;</w:t>
            </w:r>
          </w:p>
          <w:p w14:paraId="14B69E9A" w14:textId="64A37D20" w:rsidR="00412B6A" w:rsidRPr="00434FD7" w:rsidRDefault="00412B6A"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w:t>
            </w:r>
            <w:r w:rsidR="00E76753" w:rsidRPr="00434FD7">
              <w:rPr>
                <w:sz w:val="22"/>
                <w:szCs w:val="22"/>
                <w:bdr w:val="none" w:sz="0" w:space="0" w:color="auto" w:frame="1"/>
                <w:lang w:eastAsia="en-US"/>
              </w:rPr>
              <w:t>9</w:t>
            </w:r>
            <w:r w:rsidRPr="00434FD7">
              <w:rPr>
                <w:sz w:val="22"/>
                <w:szCs w:val="22"/>
                <w:bdr w:val="none" w:sz="0" w:space="0" w:color="auto" w:frame="1"/>
                <w:lang w:eastAsia="en-US"/>
              </w:rPr>
              <w:t>) інші документи, що вима</w:t>
            </w:r>
            <w:r w:rsidR="00E76753" w:rsidRPr="00434FD7">
              <w:rPr>
                <w:sz w:val="22"/>
                <w:szCs w:val="22"/>
                <w:bdr w:val="none" w:sz="0" w:space="0" w:color="auto" w:frame="1"/>
                <w:lang w:eastAsia="en-US"/>
              </w:rPr>
              <w:t>гаються тендерною документацією (перелік документально підтвердженої інформації, яка повинна бути подана Учасниками (Додаток</w:t>
            </w:r>
            <w:r w:rsidR="006B1780" w:rsidRPr="00434FD7">
              <w:rPr>
                <w:sz w:val="22"/>
                <w:szCs w:val="22"/>
                <w:bdr w:val="none" w:sz="0" w:space="0" w:color="auto" w:frame="1"/>
                <w:lang w:eastAsia="en-US"/>
              </w:rPr>
              <w:t> </w:t>
            </w:r>
            <w:r w:rsidR="00E76753" w:rsidRPr="00434FD7">
              <w:rPr>
                <w:sz w:val="22"/>
                <w:szCs w:val="22"/>
                <w:bdr w:val="none" w:sz="0" w:space="0" w:color="auto" w:frame="1"/>
                <w:lang w:eastAsia="en-US"/>
              </w:rPr>
              <w:t>3 до ТД).</w:t>
            </w:r>
          </w:p>
          <w:p w14:paraId="3E2CFFBA" w14:textId="77777777" w:rsidR="00412B6A" w:rsidRPr="00434FD7" w:rsidRDefault="00412B6A" w:rsidP="00434FD7">
            <w:pPr>
              <w:tabs>
                <w:tab w:val="left" w:pos="-3888"/>
                <w:tab w:val="left" w:pos="207"/>
              </w:tabs>
              <w:jc w:val="both"/>
              <w:rPr>
                <w:i/>
                <w:color w:val="000000"/>
                <w:sz w:val="22"/>
                <w:szCs w:val="22"/>
              </w:rPr>
            </w:pPr>
            <w:r w:rsidRPr="00434FD7">
              <w:rPr>
                <w:i/>
                <w:color w:val="000000"/>
                <w:sz w:val="22"/>
                <w:szCs w:val="22"/>
              </w:rPr>
              <w:t>Учасник не позбавляється права надавати додаткові документи, що на його думку є необхідними.</w:t>
            </w:r>
          </w:p>
          <w:p w14:paraId="63588B24" w14:textId="6ADD2981" w:rsidR="00725AD6" w:rsidRPr="00434FD7" w:rsidRDefault="00E76753" w:rsidP="00434FD7">
            <w:pPr>
              <w:widowControl w:val="0"/>
              <w:jc w:val="both"/>
              <w:rPr>
                <w:sz w:val="22"/>
                <w:szCs w:val="22"/>
              </w:rPr>
            </w:pPr>
            <w:r w:rsidRPr="00434FD7">
              <w:rPr>
                <w:sz w:val="22"/>
                <w:szCs w:val="22"/>
                <w:bdr w:val="none" w:sz="0" w:space="0" w:color="auto" w:frame="1"/>
                <w:lang w:eastAsia="en-US"/>
              </w:rPr>
              <w:t xml:space="preserve">1.3. </w:t>
            </w:r>
            <w:bookmarkStart w:id="1" w:name="_heading=h.3znysh7" w:colFirst="0" w:colLast="0"/>
            <w:bookmarkEnd w:id="1"/>
            <w:r w:rsidR="00725AD6" w:rsidRPr="00434FD7">
              <w:rPr>
                <w:sz w:val="22"/>
                <w:szCs w:val="22"/>
              </w:rPr>
              <w:t xml:space="preserve">Відповідно до частини третьої статті 12 Закону під час використання електронної системи </w:t>
            </w:r>
            <w:proofErr w:type="spellStart"/>
            <w:r w:rsidR="00725AD6" w:rsidRPr="00434FD7">
              <w:rPr>
                <w:sz w:val="22"/>
                <w:szCs w:val="22"/>
              </w:rPr>
              <w:t>закупівель</w:t>
            </w:r>
            <w:proofErr w:type="spellEnd"/>
            <w:r w:rsidR="00725AD6" w:rsidRPr="00434FD7">
              <w:rPr>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6C478B" w:rsidRPr="00434FD7">
              <w:rPr>
                <w:sz w:val="22"/>
                <w:szCs w:val="22"/>
              </w:rPr>
              <w:t>«</w:t>
            </w:r>
            <w:r w:rsidR="00725AD6" w:rsidRPr="00434FD7">
              <w:rPr>
                <w:sz w:val="22"/>
                <w:szCs w:val="22"/>
              </w:rPr>
              <w:t>Про електронні документи та електронний документообіг</w:t>
            </w:r>
            <w:r w:rsidR="006C478B" w:rsidRPr="00434FD7">
              <w:rPr>
                <w:sz w:val="22"/>
                <w:szCs w:val="22"/>
              </w:rPr>
              <w:t>»</w:t>
            </w:r>
            <w:r w:rsidR="00725AD6" w:rsidRPr="00434FD7">
              <w:rPr>
                <w:sz w:val="22"/>
                <w:szCs w:val="22"/>
              </w:rPr>
              <w:t xml:space="preserve"> та </w:t>
            </w:r>
            <w:r w:rsidR="006C478B" w:rsidRPr="00434FD7">
              <w:rPr>
                <w:sz w:val="22"/>
                <w:szCs w:val="22"/>
              </w:rPr>
              <w:t>«</w:t>
            </w:r>
            <w:r w:rsidR="00725AD6" w:rsidRPr="00434FD7">
              <w:rPr>
                <w:sz w:val="22"/>
                <w:szCs w:val="22"/>
              </w:rPr>
              <w:t>Про електронні довірчі послуги</w:t>
            </w:r>
            <w:r w:rsidR="006C478B" w:rsidRPr="00434FD7">
              <w:rPr>
                <w:sz w:val="22"/>
                <w:szCs w:val="22"/>
              </w:rPr>
              <w:t>»</w:t>
            </w:r>
            <w:r w:rsidR="00725AD6" w:rsidRPr="00434FD7">
              <w:rPr>
                <w:sz w:val="22"/>
                <w:szCs w:val="22"/>
              </w:rPr>
              <w:t xml:space="preserve">. Учасники процедури закупівлі подають тендерні пропозиції у формі електронного документа чи </w:t>
            </w:r>
            <w:proofErr w:type="spellStart"/>
            <w:r w:rsidR="00725AD6" w:rsidRPr="00434FD7">
              <w:rPr>
                <w:sz w:val="22"/>
                <w:szCs w:val="22"/>
              </w:rPr>
              <w:t>скан</w:t>
            </w:r>
            <w:proofErr w:type="spellEnd"/>
            <w:r w:rsidR="00725AD6" w:rsidRPr="00434FD7">
              <w:rPr>
                <w:sz w:val="22"/>
                <w:szCs w:val="22"/>
              </w:rPr>
              <w:t xml:space="preserve">-копій через електронну систему </w:t>
            </w:r>
            <w:proofErr w:type="spellStart"/>
            <w:r w:rsidR="00725AD6" w:rsidRPr="00434FD7">
              <w:rPr>
                <w:sz w:val="22"/>
                <w:szCs w:val="22"/>
              </w:rPr>
              <w:t>закупівель</w:t>
            </w:r>
            <w:proofErr w:type="spellEnd"/>
            <w:r w:rsidR="00725AD6" w:rsidRPr="00434FD7">
              <w:rPr>
                <w:sz w:val="22"/>
                <w:szCs w:val="22"/>
              </w:rPr>
              <w:t xml:space="preserve">. Тендерна пропозиція учасника має відповідати ряду вимог: </w:t>
            </w:r>
          </w:p>
          <w:p w14:paraId="56DECD5A" w14:textId="77777777" w:rsidR="00725AD6" w:rsidRPr="00434FD7" w:rsidRDefault="00725AD6" w:rsidP="00434FD7">
            <w:pPr>
              <w:jc w:val="both"/>
              <w:rPr>
                <w:sz w:val="22"/>
                <w:szCs w:val="22"/>
              </w:rPr>
            </w:pPr>
            <w:r w:rsidRPr="00434FD7">
              <w:rPr>
                <w:sz w:val="22"/>
                <w:szCs w:val="22"/>
              </w:rPr>
              <w:t>1) документи мають бути чіткими та розбірливими для читання;</w:t>
            </w:r>
          </w:p>
          <w:p w14:paraId="3C78D767" w14:textId="3078954A" w:rsidR="00725AD6" w:rsidRPr="00434FD7" w:rsidRDefault="00725AD6" w:rsidP="00434FD7">
            <w:pPr>
              <w:jc w:val="both"/>
              <w:rPr>
                <w:sz w:val="22"/>
                <w:szCs w:val="22"/>
              </w:rPr>
            </w:pPr>
            <w:r w:rsidRPr="00434FD7">
              <w:rPr>
                <w:sz w:val="22"/>
                <w:szCs w:val="22"/>
              </w:rPr>
              <w:t>2) тендерна пропозиція учасника повинна бути підписана кваліфікованим електронним підписом (КЕП);</w:t>
            </w:r>
          </w:p>
          <w:p w14:paraId="02EC5EDE" w14:textId="77777777" w:rsidR="00725AD6" w:rsidRPr="00434FD7" w:rsidRDefault="00725AD6" w:rsidP="00434FD7">
            <w:pPr>
              <w:jc w:val="both"/>
              <w:rPr>
                <w:sz w:val="22"/>
                <w:szCs w:val="22"/>
              </w:rPr>
            </w:pPr>
            <w:r w:rsidRPr="00434FD7">
              <w:rPr>
                <w:sz w:val="22"/>
                <w:szCs w:val="22"/>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10012F6" w14:textId="77777777" w:rsidR="00725AD6" w:rsidRPr="00434FD7" w:rsidRDefault="00725AD6" w:rsidP="00434FD7">
            <w:pPr>
              <w:jc w:val="both"/>
              <w:rPr>
                <w:sz w:val="22"/>
                <w:szCs w:val="22"/>
              </w:rPr>
            </w:pPr>
            <w:r w:rsidRPr="00434FD7">
              <w:rPr>
                <w:sz w:val="22"/>
                <w:szCs w:val="22"/>
              </w:rPr>
              <w:t>Винятки:</w:t>
            </w:r>
          </w:p>
          <w:p w14:paraId="3AE43692" w14:textId="77777777" w:rsidR="00725AD6" w:rsidRPr="00434FD7" w:rsidRDefault="00725AD6" w:rsidP="00434FD7">
            <w:pPr>
              <w:jc w:val="both"/>
              <w:rPr>
                <w:sz w:val="22"/>
                <w:szCs w:val="22"/>
              </w:rPr>
            </w:pPr>
            <w:r w:rsidRPr="00434FD7">
              <w:rPr>
                <w:sz w:val="22"/>
                <w:szCs w:val="22"/>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00E494B" w14:textId="77777777" w:rsidR="00725AD6" w:rsidRPr="00434FD7" w:rsidRDefault="00725AD6" w:rsidP="00434FD7">
            <w:pPr>
              <w:widowControl w:val="0"/>
              <w:jc w:val="both"/>
              <w:rPr>
                <w:sz w:val="22"/>
                <w:szCs w:val="22"/>
              </w:rPr>
            </w:pPr>
            <w:r w:rsidRPr="00434FD7">
              <w:rPr>
                <w:sz w:val="22"/>
                <w:szCs w:val="22"/>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434FD7">
              <w:rPr>
                <w:sz w:val="22"/>
                <w:szCs w:val="22"/>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1F1E9C50" w14:textId="77777777" w:rsidR="00725AD6" w:rsidRPr="00434FD7" w:rsidRDefault="00725AD6" w:rsidP="00434FD7">
            <w:pPr>
              <w:widowControl w:val="0"/>
              <w:ind w:left="40" w:hanging="20"/>
              <w:jc w:val="both"/>
              <w:rPr>
                <w:sz w:val="22"/>
                <w:szCs w:val="22"/>
              </w:rPr>
            </w:pPr>
            <w:r w:rsidRPr="00434FD7">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34FD7">
              <w:rPr>
                <w:sz w:val="22"/>
                <w:szCs w:val="22"/>
              </w:rPr>
              <w:t>закупівель</w:t>
            </w:r>
            <w:proofErr w:type="spellEnd"/>
            <w:r w:rsidRPr="00434FD7">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5F6946" w14:textId="77777777" w:rsidR="00725AD6" w:rsidRPr="00434FD7" w:rsidRDefault="00725AD6" w:rsidP="00434FD7">
            <w:pPr>
              <w:widowControl w:val="0"/>
              <w:ind w:left="40" w:hanging="20"/>
              <w:jc w:val="both"/>
              <w:rPr>
                <w:sz w:val="22"/>
                <w:szCs w:val="22"/>
              </w:rPr>
            </w:pPr>
            <w:r w:rsidRPr="00434FD7">
              <w:rPr>
                <w:sz w:val="22"/>
                <w:szCs w:val="22"/>
              </w:rPr>
              <w:t xml:space="preserve">Замовник перевіряє КЕП учасника на сайті центрального </w:t>
            </w:r>
            <w:proofErr w:type="spellStart"/>
            <w:r w:rsidRPr="00434FD7">
              <w:rPr>
                <w:sz w:val="22"/>
                <w:szCs w:val="22"/>
              </w:rPr>
              <w:t>засвідчувального</w:t>
            </w:r>
            <w:proofErr w:type="spellEnd"/>
            <w:r w:rsidRPr="00434FD7">
              <w:rPr>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640157CC"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w:t>
            </w:r>
          </w:p>
          <w:p w14:paraId="3151158E"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0EB4C041"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 інформація/документ, подана учасником процедури закупівлі у складі тендерної пропозиції, містить помилку (помилки) у частині:</w:t>
            </w:r>
          </w:p>
          <w:p w14:paraId="47404505"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уживання великої літери;</w:t>
            </w:r>
          </w:p>
          <w:p w14:paraId="07A4AEA1"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уживання розділових знаків та відмінювання слів у реченні;</w:t>
            </w:r>
          </w:p>
          <w:p w14:paraId="53CC19D9"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 використання слова або </w:t>
            </w:r>
            <w:proofErr w:type="spellStart"/>
            <w:r w:rsidRPr="00434FD7">
              <w:rPr>
                <w:sz w:val="22"/>
                <w:szCs w:val="22"/>
                <w:bdr w:val="none" w:sz="0" w:space="0" w:color="auto" w:frame="1"/>
                <w:lang w:eastAsia="en-US"/>
              </w:rPr>
              <w:t>мовного</w:t>
            </w:r>
            <w:proofErr w:type="spellEnd"/>
            <w:r w:rsidRPr="00434FD7">
              <w:rPr>
                <w:sz w:val="22"/>
                <w:szCs w:val="22"/>
                <w:bdr w:val="none" w:sz="0" w:space="0" w:color="auto" w:frame="1"/>
                <w:lang w:eastAsia="en-US"/>
              </w:rPr>
              <w:t xml:space="preserve"> звороту, запозичених з іншої мови;</w:t>
            </w:r>
          </w:p>
          <w:p w14:paraId="58087EFC"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34FD7">
              <w:rPr>
                <w:sz w:val="22"/>
                <w:szCs w:val="22"/>
                <w:bdr w:val="none" w:sz="0" w:space="0" w:color="auto" w:frame="1"/>
                <w:lang w:eastAsia="en-US"/>
              </w:rPr>
              <w:t>закупівель</w:t>
            </w:r>
            <w:proofErr w:type="spellEnd"/>
            <w:r w:rsidRPr="00434FD7">
              <w:rPr>
                <w:sz w:val="22"/>
                <w:szCs w:val="22"/>
                <w:bdr w:val="none" w:sz="0" w:space="0" w:color="auto" w:frame="1"/>
                <w:lang w:eastAsia="en-US"/>
              </w:rPr>
              <w:t xml:space="preserve"> та/або унікального номера повідомлення про намір укласти договір про закупівлю - помилка в цифрах;</w:t>
            </w:r>
          </w:p>
          <w:p w14:paraId="58FC6BA0"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застосування правил переносу частини слова з рядка в рядок;</w:t>
            </w:r>
          </w:p>
          <w:p w14:paraId="66B9D069"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написання слів разом та/або окремо, та/або через дефіс;</w:t>
            </w:r>
          </w:p>
          <w:p w14:paraId="017D2C95"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23FAD7"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434FD7">
              <w:rPr>
                <w:sz w:val="22"/>
                <w:szCs w:val="22"/>
                <w:bdr w:val="none" w:sz="0" w:space="0" w:color="auto" w:frame="1"/>
                <w:lang w:eastAsia="en-US"/>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5AD21E"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3B76D4"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4A8A1E"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A17857"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3CEBC0"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2CE928"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F99D83"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51C9FB4"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792A2"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312D4F"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6806A7"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Приклади формальних помилок:</w:t>
            </w:r>
          </w:p>
          <w:p w14:paraId="36D420B7"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F7E37A"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w:t>
            </w:r>
            <w:proofErr w:type="spellStart"/>
            <w:r w:rsidRPr="00434FD7">
              <w:rPr>
                <w:sz w:val="22"/>
                <w:szCs w:val="22"/>
                <w:bdr w:val="none" w:sz="0" w:space="0" w:color="auto" w:frame="1"/>
                <w:lang w:eastAsia="en-US"/>
              </w:rPr>
              <w:t>м.київ</w:t>
            </w:r>
            <w:proofErr w:type="spellEnd"/>
            <w:r w:rsidRPr="00434FD7">
              <w:rPr>
                <w:sz w:val="22"/>
                <w:szCs w:val="22"/>
                <w:bdr w:val="none" w:sz="0" w:space="0" w:color="auto" w:frame="1"/>
                <w:lang w:eastAsia="en-US"/>
              </w:rPr>
              <w:t>» замість «</w:t>
            </w:r>
            <w:proofErr w:type="spellStart"/>
            <w:r w:rsidRPr="00434FD7">
              <w:rPr>
                <w:sz w:val="22"/>
                <w:szCs w:val="22"/>
                <w:bdr w:val="none" w:sz="0" w:space="0" w:color="auto" w:frame="1"/>
                <w:lang w:eastAsia="en-US"/>
              </w:rPr>
              <w:t>м.Київ</w:t>
            </w:r>
            <w:proofErr w:type="spellEnd"/>
            <w:r w:rsidRPr="00434FD7">
              <w:rPr>
                <w:sz w:val="22"/>
                <w:szCs w:val="22"/>
                <w:bdr w:val="none" w:sz="0" w:space="0" w:color="auto" w:frame="1"/>
                <w:lang w:eastAsia="en-US"/>
              </w:rPr>
              <w:t>»;</w:t>
            </w:r>
          </w:p>
          <w:p w14:paraId="7ADE6E5F" w14:textId="45BFA06D"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«поряд -</w:t>
            </w:r>
            <w:proofErr w:type="spellStart"/>
            <w:r w:rsidRPr="00434FD7">
              <w:rPr>
                <w:sz w:val="22"/>
                <w:szCs w:val="22"/>
                <w:bdr w:val="none" w:sz="0" w:space="0" w:color="auto" w:frame="1"/>
                <w:lang w:eastAsia="en-US"/>
              </w:rPr>
              <w:t>ок</w:t>
            </w:r>
            <w:proofErr w:type="spellEnd"/>
            <w:r w:rsidRPr="00434FD7">
              <w:rPr>
                <w:sz w:val="22"/>
                <w:szCs w:val="22"/>
                <w:bdr w:val="none" w:sz="0" w:space="0" w:color="auto" w:frame="1"/>
                <w:lang w:eastAsia="en-US"/>
              </w:rPr>
              <w:t>» замість «</w:t>
            </w:r>
            <w:proofErr w:type="spellStart"/>
            <w:r w:rsidRPr="00434FD7">
              <w:rPr>
                <w:sz w:val="22"/>
                <w:szCs w:val="22"/>
                <w:bdr w:val="none" w:sz="0" w:space="0" w:color="auto" w:frame="1"/>
                <w:lang w:eastAsia="en-US"/>
              </w:rPr>
              <w:t>поря</w:t>
            </w:r>
            <w:proofErr w:type="spellEnd"/>
            <w:r w:rsidRPr="00434FD7">
              <w:rPr>
                <w:sz w:val="22"/>
                <w:szCs w:val="22"/>
                <w:bdr w:val="none" w:sz="0" w:space="0" w:color="auto" w:frame="1"/>
                <w:lang w:eastAsia="en-US"/>
              </w:rPr>
              <w:t xml:space="preserve"> </w:t>
            </w:r>
            <w:r w:rsidR="0056715A" w:rsidRPr="00434FD7">
              <w:rPr>
                <w:sz w:val="22"/>
                <w:szCs w:val="22"/>
                <w:bdr w:val="none" w:sz="0" w:space="0" w:color="auto" w:frame="1"/>
                <w:lang w:eastAsia="en-US"/>
              </w:rPr>
              <w:t>-</w:t>
            </w:r>
            <w:r w:rsidRPr="00434FD7">
              <w:rPr>
                <w:sz w:val="22"/>
                <w:szCs w:val="22"/>
                <w:bdr w:val="none" w:sz="0" w:space="0" w:color="auto" w:frame="1"/>
                <w:lang w:eastAsia="en-US"/>
              </w:rPr>
              <w:t>док»;</w:t>
            </w:r>
          </w:p>
          <w:p w14:paraId="423D356A"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w:t>
            </w:r>
            <w:proofErr w:type="spellStart"/>
            <w:r w:rsidRPr="00434FD7">
              <w:rPr>
                <w:sz w:val="22"/>
                <w:szCs w:val="22"/>
                <w:bdr w:val="none" w:sz="0" w:space="0" w:color="auto" w:frame="1"/>
                <w:lang w:eastAsia="en-US"/>
              </w:rPr>
              <w:t>ненадається</w:t>
            </w:r>
            <w:proofErr w:type="spellEnd"/>
            <w:r w:rsidRPr="00434FD7">
              <w:rPr>
                <w:sz w:val="22"/>
                <w:szCs w:val="22"/>
                <w:bdr w:val="none" w:sz="0" w:space="0" w:color="auto" w:frame="1"/>
                <w:lang w:eastAsia="en-US"/>
              </w:rPr>
              <w:t>» замість «не надається»»;</w:t>
            </w:r>
          </w:p>
          <w:p w14:paraId="4136FA80" w14:textId="637A5474"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 «______________№_____________» замість «14.08.2020 №320/13/14-01»</w:t>
            </w:r>
            <w:r w:rsidR="0056715A" w:rsidRPr="00434FD7">
              <w:rPr>
                <w:sz w:val="22"/>
                <w:szCs w:val="22"/>
                <w:bdr w:val="none" w:sz="0" w:space="0" w:color="auto" w:frame="1"/>
                <w:lang w:eastAsia="en-US"/>
              </w:rPr>
              <w:t>;</w:t>
            </w:r>
          </w:p>
          <w:p w14:paraId="7534D5EA" w14:textId="0E80527D"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lastRenderedPageBreak/>
              <w:t>- учасник розмістив (завантажив) документ у форматі «JPG» замість документа у форматі «</w:t>
            </w:r>
            <w:proofErr w:type="spellStart"/>
            <w:r w:rsidRPr="00434FD7">
              <w:rPr>
                <w:sz w:val="22"/>
                <w:szCs w:val="22"/>
                <w:bdr w:val="none" w:sz="0" w:space="0" w:color="auto" w:frame="1"/>
                <w:lang w:eastAsia="en-US"/>
              </w:rPr>
              <w:t>pdf</w:t>
            </w:r>
            <w:proofErr w:type="spellEnd"/>
            <w:r w:rsidRPr="00434FD7">
              <w:rPr>
                <w:sz w:val="22"/>
                <w:szCs w:val="22"/>
                <w:bdr w:val="none" w:sz="0" w:space="0" w:color="auto" w:frame="1"/>
                <w:lang w:eastAsia="en-US"/>
              </w:rPr>
              <w:t>» (</w:t>
            </w:r>
            <w:proofErr w:type="spellStart"/>
            <w:r w:rsidRPr="00434FD7">
              <w:rPr>
                <w:sz w:val="22"/>
                <w:szCs w:val="22"/>
                <w:bdr w:val="none" w:sz="0" w:space="0" w:color="auto" w:frame="1"/>
                <w:lang w:eastAsia="en-US"/>
              </w:rPr>
              <w:t>PortableDocumentFormat</w:t>
            </w:r>
            <w:proofErr w:type="spellEnd"/>
            <w:r w:rsidRPr="00434FD7">
              <w:rPr>
                <w:sz w:val="22"/>
                <w:szCs w:val="22"/>
                <w:bdr w:val="none" w:sz="0" w:space="0" w:color="auto" w:frame="1"/>
                <w:lang w:eastAsia="en-US"/>
              </w:rPr>
              <w:t>)»</w:t>
            </w:r>
            <w:r w:rsidR="0056715A" w:rsidRPr="00434FD7">
              <w:rPr>
                <w:sz w:val="22"/>
                <w:szCs w:val="22"/>
                <w:bdr w:val="none" w:sz="0" w:space="0" w:color="auto" w:frame="1"/>
                <w:lang w:eastAsia="en-US"/>
              </w:rPr>
              <w:t>.</w:t>
            </w:r>
          </w:p>
          <w:p w14:paraId="1134CEB6" w14:textId="28D14293"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14:paraId="31EADB35" w14:textId="77777777" w:rsidR="00E76753" w:rsidRPr="00434FD7" w:rsidRDefault="00E76753" w:rsidP="00434FD7">
            <w:pPr>
              <w:tabs>
                <w:tab w:val="left" w:pos="-3888"/>
                <w:tab w:val="left" w:pos="207"/>
              </w:tabs>
              <w:jc w:val="both"/>
              <w:rPr>
                <w:sz w:val="22"/>
                <w:szCs w:val="22"/>
                <w:bdr w:val="none" w:sz="0" w:space="0" w:color="auto" w:frame="1"/>
                <w:lang w:eastAsia="en-US"/>
              </w:rPr>
            </w:pPr>
            <w:r w:rsidRPr="00434FD7">
              <w:rPr>
                <w:sz w:val="22"/>
                <w:szCs w:val="22"/>
                <w:bdr w:val="none" w:sz="0" w:space="0" w:color="auto" w:frame="1"/>
                <w:lang w:eastAsia="en-US"/>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05E6DCAB" w14:textId="36A58C80" w:rsidR="0067750C" w:rsidRPr="00434FD7" w:rsidRDefault="00E76753" w:rsidP="00434FD7">
            <w:pPr>
              <w:tabs>
                <w:tab w:val="left" w:pos="-3888"/>
                <w:tab w:val="left" w:pos="207"/>
              </w:tabs>
              <w:jc w:val="both"/>
              <w:rPr>
                <w:sz w:val="22"/>
                <w:szCs w:val="22"/>
              </w:rPr>
            </w:pPr>
            <w:r w:rsidRPr="00434FD7">
              <w:rPr>
                <w:sz w:val="22"/>
                <w:szCs w:val="22"/>
                <w:bdr w:val="none" w:sz="0" w:space="0" w:color="auto" w:frame="1"/>
                <w:lang w:eastAsia="en-US"/>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67750C" w:rsidRPr="00434FD7" w14:paraId="3F3CEB6E" w14:textId="77777777"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0C58E98" w14:textId="77777777" w:rsidR="0067750C" w:rsidRPr="00434FD7" w:rsidRDefault="0067750C" w:rsidP="00434FD7">
            <w:pPr>
              <w:pStyle w:val="ad"/>
              <w:suppressAutoHyphens w:val="0"/>
              <w:jc w:val="center"/>
              <w:rPr>
                <w:b/>
                <w:bCs/>
                <w:color w:val="000000"/>
                <w:sz w:val="22"/>
                <w:szCs w:val="22"/>
                <w:lang w:val="uk-UA"/>
              </w:rPr>
            </w:pPr>
            <w:r w:rsidRPr="00434FD7">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15FC5063" w14:textId="77777777" w:rsidR="0067750C" w:rsidRPr="00434FD7" w:rsidRDefault="0067750C" w:rsidP="00434FD7">
            <w:pPr>
              <w:pStyle w:val="ad"/>
              <w:suppressAutoHyphens w:val="0"/>
              <w:rPr>
                <w:color w:val="000000"/>
                <w:sz w:val="22"/>
                <w:szCs w:val="22"/>
                <w:lang w:val="uk-UA"/>
              </w:rPr>
            </w:pPr>
            <w:r w:rsidRPr="00434FD7">
              <w:rPr>
                <w:b/>
                <w:bCs/>
                <w:color w:val="000000"/>
                <w:sz w:val="22"/>
                <w:szCs w:val="22"/>
                <w:lang w:val="uk-UA"/>
              </w:rPr>
              <w:t>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6D28571A" w14:textId="3A35C420" w:rsidR="00115202" w:rsidRPr="00434FD7" w:rsidRDefault="000A4AE1" w:rsidP="00434FD7">
            <w:pPr>
              <w:jc w:val="both"/>
              <w:rPr>
                <w:sz w:val="22"/>
                <w:szCs w:val="22"/>
              </w:rPr>
            </w:pPr>
            <w:r w:rsidRPr="00434FD7">
              <w:rPr>
                <w:sz w:val="22"/>
                <w:szCs w:val="22"/>
              </w:rPr>
              <w:t>Тендерна пропозиція обов’язково супроводжується документом, що підтверджує внесення забезпечення пропозиції, яке має бути подане у формі безумовної та безвідкличної еле</w:t>
            </w:r>
            <w:r w:rsidR="00115202" w:rsidRPr="00434FD7">
              <w:rPr>
                <w:sz w:val="22"/>
                <w:szCs w:val="22"/>
              </w:rPr>
              <w:t>ктронної банківської гарантії (відповідати вимогам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w:t>
            </w:r>
          </w:p>
          <w:p w14:paraId="2B25C504" w14:textId="77777777" w:rsidR="000A4AE1" w:rsidRPr="00434FD7" w:rsidRDefault="000A4AE1" w:rsidP="00434FD7">
            <w:pPr>
              <w:jc w:val="both"/>
              <w:rPr>
                <w:sz w:val="22"/>
                <w:szCs w:val="22"/>
              </w:rPr>
            </w:pPr>
            <w:r w:rsidRPr="00434FD7">
              <w:rPr>
                <w:sz w:val="22"/>
                <w:szCs w:val="22"/>
              </w:rPr>
              <w:t xml:space="preserve">Електронна банківська гарантія створюється та подається з урахуванням вимог Закону України «Про електронні документи та електронний документообіг» (з накладанням КЕП банка – гаранта).  </w:t>
            </w:r>
          </w:p>
          <w:p w14:paraId="6303E50C" w14:textId="77777777" w:rsidR="000A4AE1" w:rsidRPr="00434FD7" w:rsidRDefault="000A4AE1" w:rsidP="00434FD7">
            <w:pPr>
              <w:jc w:val="both"/>
              <w:rPr>
                <w:sz w:val="22"/>
                <w:szCs w:val="22"/>
              </w:rPr>
            </w:pPr>
            <w:r w:rsidRPr="00434FD7">
              <w:rPr>
                <w:sz w:val="22"/>
                <w:szCs w:val="22"/>
              </w:rPr>
              <w:t xml:space="preserve">Розмір забезпечення тендерної пропозиції: </w:t>
            </w:r>
            <w:r w:rsidRPr="00434FD7">
              <w:rPr>
                <w:color w:val="000000"/>
                <w:sz w:val="22"/>
                <w:szCs w:val="22"/>
              </w:rPr>
              <w:t>200 000,00</w:t>
            </w:r>
            <w:r w:rsidRPr="00434FD7">
              <w:rPr>
                <w:sz w:val="22"/>
                <w:szCs w:val="22"/>
              </w:rPr>
              <w:t xml:space="preserve"> грн. (двісті тисяч гривень 00 копійок).</w:t>
            </w:r>
          </w:p>
          <w:p w14:paraId="2776D8D9" w14:textId="44D8451B" w:rsidR="000A4AE1" w:rsidRPr="00434FD7" w:rsidRDefault="000A4AE1" w:rsidP="00434FD7">
            <w:pPr>
              <w:jc w:val="both"/>
              <w:rPr>
                <w:sz w:val="22"/>
                <w:szCs w:val="22"/>
              </w:rPr>
            </w:pPr>
            <w:r w:rsidRPr="00434FD7">
              <w:rPr>
                <w:sz w:val="22"/>
                <w:szCs w:val="22"/>
              </w:rPr>
              <w:t xml:space="preserve">Строк дії забезпечення тендерної пропозиції: </w:t>
            </w:r>
            <w:r w:rsidR="007B4689" w:rsidRPr="00434FD7">
              <w:rPr>
                <w:sz w:val="22"/>
                <w:szCs w:val="22"/>
              </w:rPr>
              <w:t>120</w:t>
            </w:r>
            <w:r w:rsidRPr="00434FD7">
              <w:rPr>
                <w:sz w:val="22"/>
                <w:szCs w:val="22"/>
              </w:rPr>
              <w:t xml:space="preserve"> днів </w:t>
            </w:r>
            <w:r w:rsidR="007B4689" w:rsidRPr="00434FD7">
              <w:rPr>
                <w:sz w:val="22"/>
                <w:szCs w:val="22"/>
              </w:rPr>
              <w:t>і</w:t>
            </w:r>
            <w:r w:rsidRPr="00434FD7">
              <w:rPr>
                <w:sz w:val="22"/>
                <w:szCs w:val="22"/>
              </w:rPr>
              <w:t>з дати закінчення кінцевого строку подання тендерних пропозицій.</w:t>
            </w:r>
          </w:p>
          <w:p w14:paraId="1569CE5B" w14:textId="4BBDD036" w:rsidR="000A4AE1" w:rsidRPr="00434FD7" w:rsidRDefault="000A4AE1" w:rsidP="00434FD7">
            <w:pPr>
              <w:jc w:val="both"/>
              <w:rPr>
                <w:sz w:val="22"/>
                <w:szCs w:val="22"/>
              </w:rPr>
            </w:pPr>
            <w:r w:rsidRPr="00434FD7">
              <w:rPr>
                <w:sz w:val="22"/>
                <w:szCs w:val="22"/>
              </w:rPr>
              <w:t>Електронна банківська гарантія повинна бути оформлена у відповідності до наказу Міністерства розвитку економіки, торгівлі та сільського господарства України «Про затвердження форми і Вимог до забезпечення пропозиції» від 14.12.2020 № 2628.</w:t>
            </w:r>
          </w:p>
          <w:p w14:paraId="171E4484" w14:textId="3E1F243B" w:rsidR="000A4AE1" w:rsidRPr="00434FD7" w:rsidRDefault="000A4AE1" w:rsidP="00434FD7">
            <w:pPr>
              <w:jc w:val="both"/>
              <w:rPr>
                <w:sz w:val="22"/>
                <w:szCs w:val="22"/>
              </w:rPr>
            </w:pPr>
            <w:r w:rsidRPr="00434FD7">
              <w:rPr>
                <w:sz w:val="22"/>
                <w:szCs w:val="22"/>
              </w:rPr>
              <w:t>Електронна банківська гарантія повинна містити усі реквізити, які передбачені Положенням про порядок здійснення банками операцій за гарантіями в національній та іноземних валютах, яке затверджене постановою Правління Національного банку Укр</w:t>
            </w:r>
            <w:r w:rsidR="0056715A" w:rsidRPr="00434FD7">
              <w:rPr>
                <w:sz w:val="22"/>
                <w:szCs w:val="22"/>
              </w:rPr>
              <w:t>аїни від 15.12.2004</w:t>
            </w:r>
            <w:r w:rsidRPr="00434FD7">
              <w:rPr>
                <w:sz w:val="22"/>
                <w:szCs w:val="22"/>
              </w:rPr>
              <w:t xml:space="preserve"> №</w:t>
            </w:r>
            <w:r w:rsidR="0056715A" w:rsidRPr="00434FD7">
              <w:rPr>
                <w:sz w:val="22"/>
                <w:szCs w:val="22"/>
              </w:rPr>
              <w:t> </w:t>
            </w:r>
            <w:r w:rsidRPr="00434FD7">
              <w:rPr>
                <w:sz w:val="22"/>
                <w:szCs w:val="22"/>
              </w:rPr>
              <w:t>639.</w:t>
            </w:r>
          </w:p>
          <w:p w14:paraId="7F372C0E" w14:textId="77777777" w:rsidR="000A4AE1" w:rsidRPr="00434FD7" w:rsidRDefault="000A4AE1" w:rsidP="00434FD7">
            <w:pPr>
              <w:jc w:val="both"/>
              <w:rPr>
                <w:sz w:val="22"/>
                <w:szCs w:val="22"/>
              </w:rPr>
            </w:pPr>
            <w:r w:rsidRPr="00434FD7">
              <w:rPr>
                <w:sz w:val="22"/>
                <w:szCs w:val="22"/>
              </w:rPr>
              <w:t xml:space="preserve">Копія чинної банківської ліцензії, виданої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Документи  мають бути надані у складі тендерної пропозиції у вигляді </w:t>
            </w:r>
            <w:proofErr w:type="spellStart"/>
            <w:r w:rsidRPr="00434FD7">
              <w:rPr>
                <w:sz w:val="22"/>
                <w:szCs w:val="22"/>
              </w:rPr>
              <w:t>файла</w:t>
            </w:r>
            <w:proofErr w:type="spellEnd"/>
            <w:r w:rsidRPr="00434FD7">
              <w:rPr>
                <w:sz w:val="22"/>
                <w:szCs w:val="22"/>
              </w:rPr>
              <w:t xml:space="preserve"> </w:t>
            </w:r>
            <w:proofErr w:type="spellStart"/>
            <w:r w:rsidRPr="00434FD7">
              <w:rPr>
                <w:sz w:val="22"/>
                <w:szCs w:val="22"/>
              </w:rPr>
              <w:t>pdf</w:t>
            </w:r>
            <w:proofErr w:type="spellEnd"/>
            <w:r w:rsidRPr="00434FD7">
              <w:rPr>
                <w:sz w:val="22"/>
                <w:szCs w:val="22"/>
              </w:rPr>
              <w:t>-формату.</w:t>
            </w:r>
          </w:p>
          <w:p w14:paraId="02A20675" w14:textId="77777777" w:rsidR="000A4AE1" w:rsidRPr="00434FD7" w:rsidRDefault="000A4AE1" w:rsidP="00434FD7">
            <w:pPr>
              <w:jc w:val="both"/>
              <w:rPr>
                <w:sz w:val="22"/>
                <w:szCs w:val="22"/>
              </w:rPr>
            </w:pPr>
            <w:r w:rsidRPr="00434FD7">
              <w:rPr>
                <w:sz w:val="22"/>
                <w:szCs w:val="22"/>
              </w:rPr>
              <w:t>Разом з електронною банківською гарантією Учасник надає документ(и), що підтверджує повноваження особи, яка підписує банківську гарантію, які повинні бути подані у вигляді сканованого оригіналу чи сканованої копії, завіреної банком. Зазначені документи надаються з врахуванням положень Закону України «Про захист персональних даних».</w:t>
            </w:r>
          </w:p>
          <w:p w14:paraId="1CDE633D" w14:textId="77777777" w:rsidR="000A4AE1" w:rsidRPr="00434FD7" w:rsidRDefault="000A4AE1" w:rsidP="00434FD7">
            <w:pPr>
              <w:jc w:val="both"/>
              <w:rPr>
                <w:sz w:val="22"/>
                <w:szCs w:val="22"/>
              </w:rPr>
            </w:pPr>
            <w:r w:rsidRPr="00434FD7">
              <w:rPr>
                <w:sz w:val="22"/>
                <w:szCs w:val="22"/>
              </w:rPr>
              <w:lastRenderedPageBreak/>
              <w:t>Тендерна пропозиція, що не супроводжуються забезпеченням, або надане учасником забезпечення не відповідає вимогам документації, відхиляються Замовником.</w:t>
            </w:r>
          </w:p>
          <w:p w14:paraId="1A91DF80" w14:textId="77777777" w:rsidR="000A4AE1" w:rsidRPr="00434FD7" w:rsidRDefault="000A4AE1" w:rsidP="00434FD7">
            <w:pPr>
              <w:jc w:val="both"/>
              <w:rPr>
                <w:sz w:val="22"/>
                <w:szCs w:val="22"/>
              </w:rPr>
            </w:pPr>
            <w:r w:rsidRPr="00434FD7">
              <w:rPr>
                <w:sz w:val="22"/>
                <w:szCs w:val="22"/>
              </w:rPr>
              <w:t xml:space="preserve">Усі витрати, пов’язані з поданням забезпечення пропозиції здійснюються за рахунок коштів учасника. </w:t>
            </w:r>
          </w:p>
          <w:p w14:paraId="4FD01171" w14:textId="77777777" w:rsidR="0067750C" w:rsidRPr="00434FD7" w:rsidRDefault="0067750C" w:rsidP="00434FD7">
            <w:pPr>
              <w:pStyle w:val="tjbmf"/>
              <w:spacing w:before="0" w:beforeAutospacing="0" w:after="0" w:afterAutospacing="0"/>
              <w:jc w:val="both"/>
              <w:rPr>
                <w:sz w:val="22"/>
                <w:szCs w:val="22"/>
                <w:lang w:val="uk-UA"/>
              </w:rPr>
            </w:pPr>
            <w:r w:rsidRPr="00434FD7">
              <w:rPr>
                <w:sz w:val="22"/>
                <w:szCs w:val="22"/>
                <w:lang w:val="uk-UA"/>
              </w:rPr>
              <w:t>Реквізити замовника:</w:t>
            </w:r>
          </w:p>
          <w:p w14:paraId="73756C68" w14:textId="7C087335" w:rsidR="00BC6C41" w:rsidRPr="00434FD7" w:rsidRDefault="00BC6C41" w:rsidP="00434FD7">
            <w:pPr>
              <w:pStyle w:val="tjbmf"/>
              <w:spacing w:before="0" w:beforeAutospacing="0" w:after="0" w:afterAutospacing="0"/>
              <w:jc w:val="both"/>
              <w:rPr>
                <w:sz w:val="22"/>
                <w:szCs w:val="22"/>
                <w:lang w:val="uk-UA"/>
              </w:rPr>
            </w:pPr>
            <w:r w:rsidRPr="00434FD7">
              <w:rPr>
                <w:sz w:val="22"/>
                <w:szCs w:val="22"/>
                <w:lang w:val="uk-UA"/>
              </w:rPr>
              <w:t>Інститут проблем математичних машин і систем НАН України</w:t>
            </w:r>
          </w:p>
          <w:p w14:paraId="7ACCBF06" w14:textId="7679FB52" w:rsidR="00BC6C41" w:rsidRPr="00434FD7" w:rsidRDefault="00BC6C41" w:rsidP="00434FD7">
            <w:pPr>
              <w:pStyle w:val="tjbmf"/>
              <w:spacing w:before="0" w:beforeAutospacing="0" w:after="0" w:afterAutospacing="0"/>
              <w:jc w:val="both"/>
              <w:rPr>
                <w:sz w:val="22"/>
                <w:szCs w:val="22"/>
                <w:lang w:val="uk-UA"/>
              </w:rPr>
            </w:pPr>
            <w:r w:rsidRPr="00434FD7">
              <w:rPr>
                <w:sz w:val="22"/>
                <w:szCs w:val="22"/>
                <w:lang w:val="uk-UA"/>
              </w:rPr>
              <w:t>ЄДРПОУ 05417503</w:t>
            </w:r>
          </w:p>
          <w:p w14:paraId="1BC94317" w14:textId="7047BFF5" w:rsidR="00BC6C41" w:rsidRPr="00434FD7" w:rsidRDefault="00BC6C41" w:rsidP="00434FD7">
            <w:pPr>
              <w:pStyle w:val="tjbmf"/>
              <w:spacing w:before="0" w:beforeAutospacing="0" w:after="0" w:afterAutospacing="0"/>
              <w:jc w:val="both"/>
              <w:rPr>
                <w:sz w:val="22"/>
                <w:szCs w:val="22"/>
                <w:lang w:val="uk-UA"/>
              </w:rPr>
            </w:pPr>
            <w:r w:rsidRPr="00434FD7">
              <w:rPr>
                <w:sz w:val="22"/>
                <w:szCs w:val="22"/>
                <w:lang w:val="uk-UA"/>
              </w:rPr>
              <w:t>Місцезнаходження: 03187, м. Київ, пр. Акад. Глушкова, 42.</w:t>
            </w:r>
          </w:p>
          <w:p w14:paraId="131F9137" w14:textId="77777777" w:rsidR="00BC6C41" w:rsidRPr="00434FD7" w:rsidRDefault="00BC6C41" w:rsidP="00434FD7">
            <w:pPr>
              <w:pStyle w:val="tjbmf"/>
              <w:spacing w:before="0" w:beforeAutospacing="0" w:after="0" w:afterAutospacing="0"/>
              <w:jc w:val="both"/>
              <w:rPr>
                <w:sz w:val="22"/>
                <w:szCs w:val="22"/>
                <w:lang w:val="uk-UA"/>
              </w:rPr>
            </w:pPr>
            <w:r w:rsidRPr="00434FD7">
              <w:rPr>
                <w:sz w:val="22"/>
                <w:szCs w:val="22"/>
                <w:lang w:val="uk-UA"/>
              </w:rPr>
              <w:t>UA4082017203552690030000009914</w:t>
            </w:r>
          </w:p>
          <w:p w14:paraId="3D12A5E0" w14:textId="77777777" w:rsidR="00BC6C41" w:rsidRPr="00434FD7" w:rsidRDefault="00BC6C41" w:rsidP="00434FD7">
            <w:pPr>
              <w:pStyle w:val="tjbmf"/>
              <w:spacing w:before="0" w:beforeAutospacing="0" w:after="0" w:afterAutospacing="0"/>
              <w:jc w:val="both"/>
              <w:rPr>
                <w:sz w:val="22"/>
                <w:szCs w:val="22"/>
                <w:lang w:val="uk-UA"/>
              </w:rPr>
            </w:pPr>
            <w:r w:rsidRPr="00434FD7">
              <w:rPr>
                <w:sz w:val="22"/>
                <w:szCs w:val="22"/>
                <w:lang w:val="uk-UA"/>
              </w:rPr>
              <w:t>у банку ДКС України у м. Києві МФО 820172</w:t>
            </w:r>
          </w:p>
          <w:p w14:paraId="45AAA9B2" w14:textId="0F725360" w:rsidR="0067750C" w:rsidRPr="00434FD7" w:rsidRDefault="00BC6C41" w:rsidP="00434FD7">
            <w:pPr>
              <w:pStyle w:val="tjbmf"/>
              <w:spacing w:before="0" w:beforeAutospacing="0" w:after="0" w:afterAutospacing="0"/>
              <w:jc w:val="both"/>
              <w:rPr>
                <w:sz w:val="22"/>
                <w:szCs w:val="22"/>
                <w:lang w:val="uk-UA"/>
              </w:rPr>
            </w:pPr>
            <w:r w:rsidRPr="00434FD7">
              <w:rPr>
                <w:sz w:val="22"/>
                <w:szCs w:val="22"/>
                <w:lang w:val="uk-UA"/>
              </w:rPr>
              <w:t>Свідоцтво платника ПДВ № 37058023</w:t>
            </w:r>
          </w:p>
        </w:tc>
      </w:tr>
      <w:tr w:rsidR="0067750C" w:rsidRPr="00434FD7" w14:paraId="2FFC7486" w14:textId="77777777"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20A5AB" w14:textId="77777777" w:rsidR="0067750C" w:rsidRPr="00434FD7" w:rsidRDefault="0067750C" w:rsidP="00434FD7">
            <w:pPr>
              <w:pStyle w:val="ad"/>
              <w:suppressAutoHyphens w:val="0"/>
              <w:jc w:val="center"/>
              <w:rPr>
                <w:b/>
                <w:bCs/>
                <w:color w:val="000000"/>
                <w:sz w:val="22"/>
                <w:szCs w:val="22"/>
                <w:lang w:val="uk-UA"/>
              </w:rPr>
            </w:pPr>
            <w:r w:rsidRPr="00434FD7">
              <w:rPr>
                <w:b/>
                <w:bCs/>
                <w:color w:val="000000"/>
                <w:sz w:val="22"/>
                <w:szCs w:val="22"/>
                <w:lang w:val="uk-UA"/>
              </w:rPr>
              <w:lastRenderedPageBreak/>
              <w:t>3.</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42804845" w14:textId="77777777" w:rsidR="0067750C" w:rsidRPr="00434FD7" w:rsidRDefault="0067750C" w:rsidP="00434FD7">
            <w:pPr>
              <w:pStyle w:val="ad"/>
              <w:suppressAutoHyphens w:val="0"/>
              <w:rPr>
                <w:color w:val="000000"/>
                <w:sz w:val="22"/>
                <w:szCs w:val="22"/>
                <w:lang w:val="uk-UA"/>
              </w:rPr>
            </w:pPr>
            <w:r w:rsidRPr="00434FD7">
              <w:rPr>
                <w:b/>
                <w:bCs/>
                <w:color w:val="000000"/>
                <w:sz w:val="22"/>
                <w:szCs w:val="22"/>
                <w:lang w:val="uk-UA"/>
              </w:rPr>
              <w:t>Умови повернення чи неповернення 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7B9D2064" w14:textId="77777777" w:rsidR="0067750C" w:rsidRPr="00434FD7" w:rsidRDefault="0067750C" w:rsidP="00434FD7">
            <w:pPr>
              <w:pStyle w:val="ad"/>
              <w:jc w:val="both"/>
              <w:rPr>
                <w:sz w:val="22"/>
                <w:szCs w:val="22"/>
                <w:lang w:val="uk-UA"/>
              </w:rPr>
            </w:pPr>
            <w:r w:rsidRPr="00434FD7">
              <w:rPr>
                <w:sz w:val="22"/>
                <w:szCs w:val="22"/>
                <w:lang w:val="uk-UA"/>
              </w:rPr>
              <w:t>Забезпечення тендерної пропозиції повертається учаснику у разі:</w:t>
            </w:r>
          </w:p>
          <w:p w14:paraId="55F085D3"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1)</w:t>
            </w:r>
            <w:r w:rsidRPr="00434FD7">
              <w:rPr>
                <w:sz w:val="22"/>
                <w:szCs w:val="22"/>
                <w:lang w:val="uk-UA"/>
              </w:rPr>
              <w:tab/>
              <w:t>закінчення строку дії тендерної пропозиції та забезпечення тендерної пропозиції, зазначеного в тендерній документації;</w:t>
            </w:r>
          </w:p>
          <w:p w14:paraId="074AE645"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2)</w:t>
            </w:r>
            <w:r w:rsidRPr="00434FD7">
              <w:rPr>
                <w:sz w:val="22"/>
                <w:szCs w:val="22"/>
                <w:lang w:val="uk-UA"/>
              </w:rPr>
              <w:tab/>
              <w:t>укладення договору про закупівлю з учасником, який став переможцем процедури закупівлі;</w:t>
            </w:r>
          </w:p>
          <w:p w14:paraId="5F7086C8"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3)</w:t>
            </w:r>
            <w:r w:rsidRPr="00434FD7">
              <w:rPr>
                <w:sz w:val="22"/>
                <w:szCs w:val="22"/>
                <w:lang w:val="uk-UA"/>
              </w:rPr>
              <w:tab/>
              <w:t>відкликання тендерної пропозиції до закінчення строку її подання;</w:t>
            </w:r>
          </w:p>
          <w:p w14:paraId="7AEF9CD1"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4)</w:t>
            </w:r>
            <w:r w:rsidRPr="00434FD7">
              <w:rPr>
                <w:sz w:val="22"/>
                <w:szCs w:val="22"/>
                <w:lang w:val="uk-UA"/>
              </w:rPr>
              <w:tab/>
              <w:t xml:space="preserve">закінчення тендеру в разі </w:t>
            </w:r>
            <w:proofErr w:type="spellStart"/>
            <w:r w:rsidRPr="00434FD7">
              <w:rPr>
                <w:sz w:val="22"/>
                <w:szCs w:val="22"/>
                <w:lang w:val="uk-UA"/>
              </w:rPr>
              <w:t>неукладення</w:t>
            </w:r>
            <w:proofErr w:type="spellEnd"/>
            <w:r w:rsidRPr="00434FD7">
              <w:rPr>
                <w:sz w:val="22"/>
                <w:szCs w:val="22"/>
                <w:lang w:val="uk-UA"/>
              </w:rPr>
              <w:t xml:space="preserve"> договору про закупівлю з жодним з учасників, які подали тендерні пропозиції.</w:t>
            </w:r>
          </w:p>
          <w:p w14:paraId="555FE8EC"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Забезпечення тендерної пропозиції не повертається у разі:</w:t>
            </w:r>
          </w:p>
          <w:p w14:paraId="5B778E42"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1)</w:t>
            </w:r>
            <w:r w:rsidRPr="00434FD7">
              <w:rPr>
                <w:sz w:val="22"/>
                <w:szCs w:val="22"/>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49962BB"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2)</w:t>
            </w:r>
            <w:r w:rsidRPr="00434FD7">
              <w:rPr>
                <w:sz w:val="22"/>
                <w:szCs w:val="22"/>
                <w:lang w:val="uk-UA"/>
              </w:rPr>
              <w:tab/>
            </w:r>
            <w:proofErr w:type="spellStart"/>
            <w:r w:rsidRPr="00434FD7">
              <w:rPr>
                <w:sz w:val="22"/>
                <w:szCs w:val="22"/>
                <w:lang w:val="uk-UA"/>
              </w:rPr>
              <w:t>непідписання</w:t>
            </w:r>
            <w:proofErr w:type="spellEnd"/>
            <w:r w:rsidRPr="00434FD7">
              <w:rPr>
                <w:sz w:val="22"/>
                <w:szCs w:val="22"/>
                <w:lang w:val="uk-UA"/>
              </w:rPr>
              <w:t xml:space="preserve"> договору про закупівлю учасником, який став переможцем тендеру;</w:t>
            </w:r>
          </w:p>
          <w:p w14:paraId="5B6D50DC"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3)</w:t>
            </w:r>
            <w:r w:rsidRPr="00434FD7">
              <w:rPr>
                <w:sz w:val="22"/>
                <w:szCs w:val="22"/>
                <w:lang w:val="uk-UA"/>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BC3F938" w14:textId="77777777" w:rsidR="0067750C" w:rsidRPr="00434FD7" w:rsidRDefault="0067750C" w:rsidP="00434FD7">
            <w:pPr>
              <w:pStyle w:val="ad"/>
              <w:tabs>
                <w:tab w:val="left" w:pos="391"/>
              </w:tabs>
              <w:jc w:val="both"/>
              <w:rPr>
                <w:sz w:val="22"/>
                <w:szCs w:val="22"/>
                <w:lang w:val="uk-UA"/>
              </w:rPr>
            </w:pPr>
            <w:r w:rsidRPr="00434FD7">
              <w:rPr>
                <w:sz w:val="22"/>
                <w:szCs w:val="22"/>
                <w:lang w:val="uk-UA"/>
              </w:rPr>
              <w:t>4)</w:t>
            </w:r>
            <w:r w:rsidRPr="00434FD7">
              <w:rPr>
                <w:sz w:val="22"/>
                <w:szCs w:val="22"/>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8D36C0" w14:textId="77777777" w:rsidR="0067750C" w:rsidRPr="00434FD7" w:rsidRDefault="0067750C" w:rsidP="00434FD7">
            <w:pPr>
              <w:pStyle w:val="ad"/>
              <w:suppressAutoHyphens w:val="0"/>
              <w:jc w:val="both"/>
              <w:rPr>
                <w:sz w:val="22"/>
                <w:szCs w:val="22"/>
                <w:lang w:val="uk-UA"/>
              </w:rPr>
            </w:pPr>
            <w:r w:rsidRPr="00434FD7">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14:paraId="05D0A2A6" w14:textId="741C5AB7" w:rsidR="000A4AE1" w:rsidRPr="00434FD7" w:rsidRDefault="000A4AE1" w:rsidP="00434FD7">
            <w:pPr>
              <w:pStyle w:val="ad"/>
              <w:suppressAutoHyphens w:val="0"/>
              <w:jc w:val="both"/>
              <w:rPr>
                <w:sz w:val="22"/>
                <w:szCs w:val="22"/>
                <w:lang w:val="uk-UA"/>
              </w:rPr>
            </w:pPr>
            <w:r w:rsidRPr="00434FD7">
              <w:rPr>
                <w:sz w:val="22"/>
                <w:szCs w:val="22"/>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0056715A" w:rsidRPr="00434FD7">
              <w:rPr>
                <w:sz w:val="22"/>
                <w:szCs w:val="22"/>
                <w:lang w:val="uk-UA"/>
              </w:rPr>
              <w:t>–</w:t>
            </w:r>
            <w:r w:rsidRPr="00434FD7">
              <w:rPr>
                <w:sz w:val="22"/>
                <w:szCs w:val="22"/>
                <w:lang w:val="uk-UA"/>
              </w:rPr>
              <w:t xml:space="preserve"> перераховуют</w:t>
            </w:r>
            <w:r w:rsidR="0056715A" w:rsidRPr="00434FD7">
              <w:rPr>
                <w:sz w:val="22"/>
                <w:szCs w:val="22"/>
                <w:lang w:val="uk-UA"/>
              </w:rPr>
              <w:t>ься на рахунок таких замовників</w:t>
            </w:r>
          </w:p>
        </w:tc>
      </w:tr>
      <w:tr w:rsidR="0067750C" w:rsidRPr="00434FD7" w14:paraId="03B5B8A5" w14:textId="77777777" w:rsidTr="000D7328">
        <w:trPr>
          <w:jc w:val="center"/>
        </w:trPr>
        <w:tc>
          <w:tcPr>
            <w:tcW w:w="317" w:type="pct"/>
            <w:tcBorders>
              <w:top w:val="single" w:sz="4" w:space="0" w:color="auto"/>
              <w:left w:val="single" w:sz="4" w:space="0" w:color="auto"/>
              <w:bottom w:val="single" w:sz="4" w:space="0" w:color="auto"/>
              <w:right w:val="single" w:sz="4" w:space="0" w:color="auto"/>
            </w:tcBorders>
          </w:tcPr>
          <w:p w14:paraId="030F17B1" w14:textId="77777777" w:rsidR="0067750C" w:rsidRPr="00434FD7" w:rsidRDefault="0067750C" w:rsidP="00434FD7">
            <w:pPr>
              <w:pStyle w:val="ad"/>
              <w:suppressAutoHyphens w:val="0"/>
              <w:jc w:val="center"/>
              <w:rPr>
                <w:b/>
                <w:bCs/>
                <w:color w:val="000000"/>
                <w:sz w:val="22"/>
                <w:szCs w:val="22"/>
                <w:lang w:val="uk-UA"/>
              </w:rPr>
            </w:pPr>
            <w:r w:rsidRPr="00434FD7">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14:paraId="750CA110" w14:textId="77777777" w:rsidR="0067750C" w:rsidRPr="00434FD7" w:rsidRDefault="0067750C" w:rsidP="00434FD7">
            <w:pPr>
              <w:pStyle w:val="ad"/>
              <w:suppressAutoHyphens w:val="0"/>
              <w:rPr>
                <w:color w:val="000000"/>
                <w:sz w:val="22"/>
                <w:szCs w:val="22"/>
                <w:lang w:val="uk-UA"/>
              </w:rPr>
            </w:pPr>
            <w:r w:rsidRPr="00434FD7">
              <w:rPr>
                <w:b/>
                <w:bCs/>
                <w:color w:val="000000"/>
                <w:sz w:val="22"/>
                <w:szCs w:val="22"/>
                <w:lang w:val="uk-UA"/>
              </w:rPr>
              <w:t>Строк, протягом якого тендерні пропозиції є дійсними</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0647D277" w14:textId="77777777" w:rsidR="00227F3C" w:rsidRPr="00434FD7" w:rsidRDefault="00227F3C" w:rsidP="00434FD7">
            <w:pPr>
              <w:pStyle w:val="ad"/>
              <w:suppressAutoHyphens w:val="0"/>
              <w:jc w:val="both"/>
              <w:rPr>
                <w:sz w:val="22"/>
                <w:szCs w:val="22"/>
                <w:lang w:val="uk-UA"/>
              </w:rPr>
            </w:pPr>
            <w:r w:rsidRPr="00434FD7">
              <w:rPr>
                <w:sz w:val="22"/>
                <w:szCs w:val="22"/>
                <w:lang w:val="uk-UA"/>
              </w:rPr>
              <w:t>4.1. Тендерні пропозиції вважаються дійсними протягом 120 днів із дати кінцевого строку подання тендерних пропозицій, який у разі необхідності може бути продовжений.</w:t>
            </w:r>
          </w:p>
          <w:p w14:paraId="0C61E1D8"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До закінчення зазначеного строку замовник має право вимагати від учасників процедури закупівлі продовження </w:t>
            </w:r>
            <w:r w:rsidRPr="00434FD7">
              <w:rPr>
                <w:sz w:val="22"/>
                <w:szCs w:val="22"/>
                <w:lang w:val="uk-UA"/>
              </w:rPr>
              <w:lastRenderedPageBreak/>
              <w:t>строку дії тендерних пропозицій. Учасник процедури закупівлі має право:</w:t>
            </w:r>
          </w:p>
          <w:p w14:paraId="2221E14E" w14:textId="77777777" w:rsidR="00227F3C" w:rsidRPr="00434FD7" w:rsidRDefault="00227F3C" w:rsidP="00434FD7">
            <w:pPr>
              <w:pStyle w:val="ad"/>
              <w:suppressAutoHyphens w:val="0"/>
              <w:jc w:val="both"/>
              <w:rPr>
                <w:sz w:val="22"/>
                <w:szCs w:val="22"/>
                <w:lang w:val="uk-UA"/>
              </w:rPr>
            </w:pPr>
            <w:r w:rsidRPr="00434FD7">
              <w:rPr>
                <w:sz w:val="22"/>
                <w:szCs w:val="22"/>
                <w:lang w:val="uk-UA"/>
              </w:rPr>
              <w:t>відхилити таку вимогу, не втрачаючи при цьому наданого ним забезпечення тендерної пропозиції;</w:t>
            </w:r>
          </w:p>
          <w:p w14:paraId="08CD2BE8" w14:textId="77777777" w:rsidR="00227F3C" w:rsidRPr="00434FD7" w:rsidRDefault="00227F3C" w:rsidP="00434FD7">
            <w:pPr>
              <w:pStyle w:val="ad"/>
              <w:suppressAutoHyphens w:val="0"/>
              <w:jc w:val="both"/>
              <w:rPr>
                <w:sz w:val="22"/>
                <w:szCs w:val="22"/>
                <w:lang w:val="uk-UA"/>
              </w:rPr>
            </w:pPr>
            <w:r w:rsidRPr="00434FD7">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2458F4D8" w14:textId="421A0A18" w:rsidR="0067750C" w:rsidRPr="00434FD7" w:rsidRDefault="00227F3C" w:rsidP="00434FD7">
            <w:pPr>
              <w:pStyle w:val="ad"/>
              <w:suppressAutoHyphens w:val="0"/>
              <w:jc w:val="both"/>
              <w:rPr>
                <w:sz w:val="22"/>
                <w:szCs w:val="22"/>
                <w:lang w:val="uk-UA"/>
              </w:rPr>
            </w:pPr>
            <w:r w:rsidRPr="00434FD7">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34FD7">
              <w:rPr>
                <w:sz w:val="22"/>
                <w:szCs w:val="22"/>
                <w:lang w:val="uk-UA"/>
              </w:rPr>
              <w:t>закупівель</w:t>
            </w:r>
            <w:proofErr w:type="spellEnd"/>
          </w:p>
        </w:tc>
      </w:tr>
      <w:tr w:rsidR="00227F3C" w:rsidRPr="00434FD7" w14:paraId="1F69A578" w14:textId="77777777" w:rsidTr="000D7328">
        <w:trPr>
          <w:trHeight w:val="1691"/>
          <w:jc w:val="center"/>
        </w:trPr>
        <w:tc>
          <w:tcPr>
            <w:tcW w:w="317" w:type="pct"/>
            <w:tcBorders>
              <w:top w:val="single" w:sz="4" w:space="0" w:color="auto"/>
              <w:left w:val="single" w:sz="4" w:space="0" w:color="auto"/>
              <w:bottom w:val="single" w:sz="4" w:space="0" w:color="auto"/>
              <w:right w:val="single" w:sz="4" w:space="0" w:color="auto"/>
            </w:tcBorders>
          </w:tcPr>
          <w:p w14:paraId="6D7951ED" w14:textId="77777777" w:rsidR="00227F3C" w:rsidRPr="00434FD7" w:rsidRDefault="00227F3C" w:rsidP="00434FD7">
            <w:pPr>
              <w:pStyle w:val="ad"/>
              <w:suppressAutoHyphens w:val="0"/>
              <w:jc w:val="center"/>
              <w:rPr>
                <w:b/>
                <w:bCs/>
                <w:color w:val="000000"/>
                <w:sz w:val="22"/>
                <w:szCs w:val="22"/>
                <w:lang w:val="uk-UA"/>
              </w:rPr>
            </w:pPr>
            <w:r w:rsidRPr="00434FD7">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6248F5F2" w14:textId="79B4B0FD" w:rsidR="00227F3C" w:rsidRPr="00434FD7" w:rsidRDefault="00227F3C" w:rsidP="00434FD7">
            <w:pPr>
              <w:pStyle w:val="ad"/>
              <w:suppressAutoHyphens w:val="0"/>
              <w:rPr>
                <w:color w:val="000000"/>
                <w:sz w:val="22"/>
                <w:szCs w:val="22"/>
                <w:lang w:val="uk-UA"/>
              </w:rPr>
            </w:pPr>
            <w:r w:rsidRPr="00434FD7">
              <w:rPr>
                <w:b/>
                <w:bCs/>
                <w:color w:val="000000"/>
                <w:sz w:val="22"/>
                <w:szCs w:val="22"/>
                <w:lang w:val="uk-UA"/>
              </w:rPr>
              <w:t>Кваліфікаційні критерії до учасників та вимоги, визначені пунктом 47 особливостей, визначених Постановою КМУ №1178</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5EE5BEB5" w14:textId="77777777" w:rsidR="00227F3C" w:rsidRPr="00434FD7" w:rsidRDefault="00227F3C" w:rsidP="00434FD7">
            <w:pPr>
              <w:pStyle w:val="ad"/>
              <w:suppressAutoHyphens w:val="0"/>
              <w:jc w:val="both"/>
              <w:rPr>
                <w:sz w:val="22"/>
                <w:szCs w:val="22"/>
                <w:lang w:val="uk-UA"/>
              </w:rPr>
            </w:pPr>
            <w:r w:rsidRPr="00434FD7">
              <w:rPr>
                <w:sz w:val="22"/>
                <w:szCs w:val="22"/>
                <w:lang w:val="uk-UA"/>
              </w:rPr>
              <w:t>5.1. 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2ED21CBE" w14:textId="77777777" w:rsidR="00227F3C" w:rsidRPr="00434FD7" w:rsidRDefault="00227F3C" w:rsidP="00434FD7">
            <w:pPr>
              <w:pStyle w:val="ad"/>
              <w:suppressAutoHyphens w:val="0"/>
              <w:jc w:val="both"/>
              <w:rPr>
                <w:sz w:val="22"/>
                <w:szCs w:val="22"/>
                <w:lang w:val="uk-UA"/>
              </w:rPr>
            </w:pPr>
            <w:r w:rsidRPr="00434FD7">
              <w:rPr>
                <w:sz w:val="22"/>
                <w:szCs w:val="22"/>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5DD05AAF" w14:textId="77777777" w:rsidR="00227F3C" w:rsidRPr="00434FD7" w:rsidRDefault="00227F3C" w:rsidP="00434FD7">
            <w:pPr>
              <w:pStyle w:val="ad"/>
              <w:suppressAutoHyphens w:val="0"/>
              <w:jc w:val="both"/>
              <w:rPr>
                <w:sz w:val="22"/>
                <w:szCs w:val="22"/>
                <w:lang w:val="uk-UA"/>
              </w:rPr>
            </w:pPr>
            <w:r w:rsidRPr="00434FD7">
              <w:rPr>
                <w:sz w:val="22"/>
                <w:szCs w:val="22"/>
                <w:lang w:val="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69036454" w14:textId="126149FB" w:rsidR="00227F3C" w:rsidRPr="00434FD7" w:rsidRDefault="00227F3C" w:rsidP="00434FD7">
            <w:pPr>
              <w:pStyle w:val="ad"/>
              <w:suppressAutoHyphens w:val="0"/>
              <w:jc w:val="both"/>
              <w:rPr>
                <w:sz w:val="22"/>
                <w:szCs w:val="22"/>
                <w:lang w:val="uk-UA"/>
              </w:rPr>
            </w:pPr>
            <w:r w:rsidRPr="00434FD7">
              <w:rPr>
                <w:sz w:val="22"/>
                <w:szCs w:val="22"/>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56715A" w:rsidRPr="00434FD7">
              <w:rPr>
                <w:sz w:val="22"/>
                <w:szCs w:val="22"/>
                <w:lang w:val="uk-UA"/>
              </w:rPr>
              <w:t> 3</w:t>
            </w:r>
            <w:r w:rsidRPr="00434FD7">
              <w:rPr>
                <w:sz w:val="22"/>
                <w:szCs w:val="22"/>
                <w:lang w:val="uk-UA"/>
              </w:rPr>
              <w:t xml:space="preserve"> до цієї тендерної документації.</w:t>
            </w:r>
          </w:p>
          <w:p w14:paraId="4E807A2C" w14:textId="75377B49" w:rsidR="00227F3C" w:rsidRPr="00434FD7" w:rsidRDefault="00227F3C" w:rsidP="00434FD7">
            <w:pPr>
              <w:pStyle w:val="ad"/>
              <w:suppressAutoHyphens w:val="0"/>
              <w:jc w:val="both"/>
              <w:rPr>
                <w:sz w:val="22"/>
                <w:szCs w:val="22"/>
                <w:lang w:val="uk-UA"/>
              </w:rPr>
            </w:pPr>
            <w:bookmarkStart w:id="2" w:name="n288"/>
            <w:bookmarkEnd w:id="2"/>
            <w:r w:rsidRPr="00434FD7">
              <w:rPr>
                <w:sz w:val="22"/>
                <w:szCs w:val="22"/>
                <w:lang w:val="uk-UA"/>
              </w:rPr>
              <w:t>5.2. Замовник приймає рішення про відмову учаснику процедури закупівлі в участі у відкритих торгах</w:t>
            </w:r>
            <w:r w:rsidR="00BB35D4" w:rsidRPr="00434FD7">
              <w:rPr>
                <w:sz w:val="22"/>
                <w:szCs w:val="22"/>
                <w:lang w:val="uk-UA"/>
              </w:rPr>
              <w:t xml:space="preserve"> з особливостями</w:t>
            </w:r>
            <w:r w:rsidRPr="00434FD7">
              <w:rPr>
                <w:sz w:val="22"/>
                <w:szCs w:val="22"/>
                <w:lang w:val="uk-UA"/>
              </w:rPr>
              <w:t xml:space="preserve"> та зобов’язаний відхилити тендерну пропозицію учасника процедури закупівлі в разі, коли:</w:t>
            </w:r>
          </w:p>
          <w:p w14:paraId="31DBCFF7" w14:textId="77777777" w:rsidR="00227F3C" w:rsidRPr="00434FD7" w:rsidRDefault="00227F3C" w:rsidP="00434FD7">
            <w:pPr>
              <w:pStyle w:val="ad"/>
              <w:suppressAutoHyphens w:val="0"/>
              <w:jc w:val="both"/>
              <w:rPr>
                <w:sz w:val="22"/>
                <w:szCs w:val="22"/>
                <w:lang w:val="uk-UA"/>
              </w:rPr>
            </w:pPr>
            <w:r w:rsidRPr="00434FD7">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C5F25F"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2) відомості про юридичну особу, яка є учасником процедури закупівлі, </w:t>
            </w:r>
            <w:proofErr w:type="spellStart"/>
            <w:r w:rsidRPr="00434FD7">
              <w:rPr>
                <w:sz w:val="22"/>
                <w:szCs w:val="22"/>
                <w:lang w:val="uk-UA"/>
              </w:rPr>
              <w:t>внесено</w:t>
            </w:r>
            <w:proofErr w:type="spellEnd"/>
            <w:r w:rsidRPr="00434FD7">
              <w:rPr>
                <w:sz w:val="22"/>
                <w:szCs w:val="22"/>
                <w:lang w:val="uk-UA"/>
              </w:rPr>
              <w:t xml:space="preserve"> до Єдиного державного реєстру осіб, які вчинили корупційні або пов’язані з корупцією правопорушення;</w:t>
            </w:r>
          </w:p>
          <w:p w14:paraId="3CF016D4" w14:textId="77777777" w:rsidR="00227F3C" w:rsidRPr="00434FD7" w:rsidRDefault="00227F3C" w:rsidP="00434FD7">
            <w:pPr>
              <w:pStyle w:val="ad"/>
              <w:suppressAutoHyphens w:val="0"/>
              <w:jc w:val="both"/>
              <w:rPr>
                <w:sz w:val="22"/>
                <w:szCs w:val="22"/>
                <w:lang w:val="uk-UA"/>
              </w:rPr>
            </w:pPr>
            <w:r w:rsidRPr="00434FD7">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A8A791" w14:textId="5F09BE8B" w:rsidR="00227F3C" w:rsidRPr="00434FD7" w:rsidRDefault="00227F3C" w:rsidP="00434FD7">
            <w:pPr>
              <w:pStyle w:val="ad"/>
              <w:suppressAutoHyphens w:val="0"/>
              <w:jc w:val="both"/>
              <w:rPr>
                <w:sz w:val="22"/>
                <w:szCs w:val="22"/>
                <w:lang w:val="uk-UA"/>
              </w:rPr>
            </w:pPr>
            <w:r w:rsidRPr="00434FD7">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w:t>
            </w:r>
            <w:r w:rsidR="0056715A" w:rsidRPr="00434FD7">
              <w:rPr>
                <w:sz w:val="22"/>
                <w:szCs w:val="22"/>
                <w:lang w:val="uk-UA"/>
              </w:rPr>
              <w:t xml:space="preserve"> Закону України «</w:t>
            </w:r>
            <w:r w:rsidRPr="00434FD7">
              <w:rPr>
                <w:sz w:val="22"/>
                <w:szCs w:val="22"/>
                <w:lang w:val="uk-UA"/>
              </w:rPr>
              <w:t>Про захист економічної конкуренції</w:t>
            </w:r>
            <w:r w:rsidR="0056715A" w:rsidRPr="00434FD7">
              <w:rPr>
                <w:sz w:val="22"/>
                <w:szCs w:val="22"/>
                <w:lang w:val="uk-UA"/>
              </w:rPr>
              <w:t>»</w:t>
            </w:r>
            <w:r w:rsidRPr="00434FD7">
              <w:rPr>
                <w:sz w:val="22"/>
                <w:szCs w:val="22"/>
                <w:lang w:val="uk-UA"/>
              </w:rPr>
              <w:t xml:space="preserve">, у вигляді вчинення </w:t>
            </w:r>
            <w:proofErr w:type="spellStart"/>
            <w:r w:rsidRPr="00434FD7">
              <w:rPr>
                <w:sz w:val="22"/>
                <w:szCs w:val="22"/>
                <w:lang w:val="uk-UA"/>
              </w:rPr>
              <w:t>антиконкурентних</w:t>
            </w:r>
            <w:proofErr w:type="spellEnd"/>
            <w:r w:rsidRPr="00434FD7">
              <w:rPr>
                <w:sz w:val="22"/>
                <w:szCs w:val="22"/>
                <w:lang w:val="uk-UA"/>
              </w:rPr>
              <w:t xml:space="preserve"> узгоджених дій, що стосуються спотворення результатів тендерів;</w:t>
            </w:r>
          </w:p>
          <w:p w14:paraId="1E315CBD"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34FD7">
              <w:rPr>
                <w:sz w:val="22"/>
                <w:szCs w:val="22"/>
                <w:lang w:val="uk-UA"/>
              </w:rPr>
              <w:lastRenderedPageBreak/>
              <w:t>відмиванням коштів), судимість з якої не знято або не погашено в установленому законом порядку;</w:t>
            </w:r>
          </w:p>
          <w:p w14:paraId="66BF8A30" w14:textId="77777777" w:rsidR="00227F3C" w:rsidRPr="00434FD7" w:rsidRDefault="00227F3C" w:rsidP="00434FD7">
            <w:pPr>
              <w:pStyle w:val="ad"/>
              <w:suppressAutoHyphens w:val="0"/>
              <w:jc w:val="both"/>
              <w:rPr>
                <w:sz w:val="22"/>
                <w:szCs w:val="22"/>
                <w:lang w:val="uk-UA"/>
              </w:rPr>
            </w:pPr>
            <w:r w:rsidRPr="00434FD7">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2530DF" w14:textId="77777777" w:rsidR="00227F3C" w:rsidRPr="00434FD7" w:rsidRDefault="00227F3C" w:rsidP="00434FD7">
            <w:pPr>
              <w:pStyle w:val="ad"/>
              <w:suppressAutoHyphens w:val="0"/>
              <w:jc w:val="both"/>
              <w:rPr>
                <w:sz w:val="22"/>
                <w:szCs w:val="22"/>
                <w:lang w:val="uk-UA"/>
              </w:rPr>
            </w:pPr>
            <w:r w:rsidRPr="00434FD7">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D0C841" w14:textId="77777777" w:rsidR="00227F3C" w:rsidRPr="00434FD7" w:rsidRDefault="00227F3C" w:rsidP="00434FD7">
            <w:pPr>
              <w:pStyle w:val="ad"/>
              <w:suppressAutoHyphens w:val="0"/>
              <w:jc w:val="both"/>
              <w:rPr>
                <w:sz w:val="22"/>
                <w:szCs w:val="22"/>
                <w:lang w:val="uk-UA"/>
              </w:rPr>
            </w:pPr>
            <w:r w:rsidRPr="00434FD7">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29F5F5F" w14:textId="3DA0F569" w:rsidR="00227F3C" w:rsidRPr="00434FD7" w:rsidRDefault="00227F3C" w:rsidP="00434FD7">
            <w:pPr>
              <w:pStyle w:val="ad"/>
              <w:suppressAutoHyphens w:val="0"/>
              <w:jc w:val="both"/>
              <w:rPr>
                <w:sz w:val="22"/>
                <w:szCs w:val="22"/>
                <w:lang w:val="uk-UA"/>
              </w:rPr>
            </w:pPr>
            <w:r w:rsidRPr="00434FD7">
              <w:rPr>
                <w:sz w:val="22"/>
                <w:szCs w:val="22"/>
                <w:lang w:val="uk-UA"/>
              </w:rPr>
              <w:t>9) у Єдиному державному реєстрі юридичних осіб, фізичних осіб</w:t>
            </w:r>
            <w:r w:rsidR="0056715A" w:rsidRPr="00434FD7">
              <w:rPr>
                <w:sz w:val="22"/>
                <w:szCs w:val="22"/>
                <w:lang w:val="uk-UA"/>
              </w:rPr>
              <w:t>-</w:t>
            </w:r>
            <w:r w:rsidRPr="00434FD7">
              <w:rPr>
                <w:sz w:val="22"/>
                <w:szCs w:val="22"/>
                <w:lang w:val="uk-UA"/>
              </w:rPr>
              <w:t xml:space="preserve">підприємців та громадських формувань відсутня інформація, передбачена пунктом 9 частини другої статті 9 Закону України </w:t>
            </w:r>
            <w:r w:rsidR="0056715A" w:rsidRPr="00434FD7">
              <w:rPr>
                <w:sz w:val="22"/>
                <w:szCs w:val="22"/>
                <w:lang w:val="uk-UA"/>
              </w:rPr>
              <w:t>«</w:t>
            </w:r>
            <w:r w:rsidRPr="00434FD7">
              <w:rPr>
                <w:sz w:val="22"/>
                <w:szCs w:val="22"/>
                <w:lang w:val="uk-UA"/>
              </w:rPr>
              <w:t>Про державну реєстрацію юридичних осіб, фізичних осіб</w:t>
            </w:r>
            <w:r w:rsidR="0056715A" w:rsidRPr="00434FD7">
              <w:rPr>
                <w:sz w:val="22"/>
                <w:szCs w:val="22"/>
                <w:lang w:val="uk-UA"/>
              </w:rPr>
              <w:t>-</w:t>
            </w:r>
            <w:r w:rsidRPr="00434FD7">
              <w:rPr>
                <w:sz w:val="22"/>
                <w:szCs w:val="22"/>
                <w:lang w:val="uk-UA"/>
              </w:rPr>
              <w:t>підприємців та громадських формувань</w:t>
            </w:r>
            <w:r w:rsidR="0056715A" w:rsidRPr="00434FD7">
              <w:rPr>
                <w:sz w:val="22"/>
                <w:szCs w:val="22"/>
                <w:lang w:val="uk-UA"/>
              </w:rPr>
              <w:t>»</w:t>
            </w:r>
            <w:r w:rsidRPr="00434FD7">
              <w:rPr>
                <w:sz w:val="22"/>
                <w:szCs w:val="22"/>
                <w:lang w:val="uk-UA"/>
              </w:rPr>
              <w:t xml:space="preserve"> (крім нерезидентів);</w:t>
            </w:r>
          </w:p>
          <w:p w14:paraId="771A9FCB" w14:textId="77777777" w:rsidR="00227F3C" w:rsidRPr="00434FD7" w:rsidRDefault="00227F3C" w:rsidP="00434FD7">
            <w:pPr>
              <w:pStyle w:val="ad"/>
              <w:suppressAutoHyphens w:val="0"/>
              <w:jc w:val="both"/>
              <w:rPr>
                <w:sz w:val="22"/>
                <w:szCs w:val="22"/>
                <w:lang w:val="uk-UA"/>
              </w:rPr>
            </w:pPr>
            <w:r w:rsidRPr="00434FD7">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71183F" w14:textId="01CCC707" w:rsidR="00227F3C" w:rsidRPr="00434FD7" w:rsidRDefault="00227F3C" w:rsidP="00434FD7">
            <w:pPr>
              <w:pStyle w:val="ad"/>
              <w:suppressAutoHyphens w:val="0"/>
              <w:jc w:val="both"/>
              <w:rPr>
                <w:sz w:val="22"/>
                <w:szCs w:val="22"/>
                <w:lang w:val="uk-UA"/>
              </w:rPr>
            </w:pPr>
            <w:r w:rsidRPr="00434FD7">
              <w:rPr>
                <w:sz w:val="22"/>
                <w:szCs w:val="22"/>
                <w:lang w:val="uk-UA"/>
              </w:rPr>
              <w:t xml:space="preserve">11) учасник процедури закупівлі або кінцевий </w:t>
            </w:r>
            <w:proofErr w:type="spellStart"/>
            <w:r w:rsidRPr="00434FD7">
              <w:rPr>
                <w:sz w:val="22"/>
                <w:szCs w:val="22"/>
                <w:lang w:val="uk-UA"/>
              </w:rPr>
              <w:t>бенефіціарний</w:t>
            </w:r>
            <w:proofErr w:type="spellEnd"/>
            <w:r w:rsidRPr="00434FD7">
              <w:rPr>
                <w:sz w:val="22"/>
                <w:szCs w:val="22"/>
                <w:lang w:val="uk-UA"/>
              </w:rPr>
              <w:t xml:space="preserve">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w:t>
            </w:r>
            <w:proofErr w:type="spellStart"/>
            <w:r w:rsidRPr="00434FD7">
              <w:rPr>
                <w:sz w:val="22"/>
                <w:szCs w:val="22"/>
                <w:lang w:val="uk-UA"/>
              </w:rPr>
              <w:t>закупівель</w:t>
            </w:r>
            <w:proofErr w:type="spellEnd"/>
            <w:r w:rsidRPr="00434FD7">
              <w:rPr>
                <w:sz w:val="22"/>
                <w:szCs w:val="22"/>
                <w:lang w:val="uk-UA"/>
              </w:rPr>
              <w:t xml:space="preserve"> товарів, робіт і послуг згідно із Законом України </w:t>
            </w:r>
            <w:r w:rsidR="0056715A" w:rsidRPr="00434FD7">
              <w:rPr>
                <w:sz w:val="22"/>
                <w:szCs w:val="22"/>
                <w:lang w:val="uk-UA"/>
              </w:rPr>
              <w:t>«</w:t>
            </w:r>
            <w:r w:rsidRPr="00434FD7">
              <w:rPr>
                <w:sz w:val="22"/>
                <w:szCs w:val="22"/>
                <w:lang w:val="uk-UA"/>
              </w:rPr>
              <w:t>Про санкції</w:t>
            </w:r>
            <w:r w:rsidR="0056715A" w:rsidRPr="00434FD7">
              <w:rPr>
                <w:sz w:val="22"/>
                <w:szCs w:val="22"/>
                <w:lang w:val="uk-UA"/>
              </w:rPr>
              <w:t>»</w:t>
            </w:r>
            <w:r w:rsidRPr="00434FD7">
              <w:rPr>
                <w:sz w:val="22"/>
                <w:szCs w:val="22"/>
                <w:lang w:val="uk-UA"/>
              </w:rPr>
              <w:t>, крім випадку, коли активи такої особи в установленому законодавством порядку передані в управління АРМА;</w:t>
            </w:r>
          </w:p>
          <w:p w14:paraId="34BBF923" w14:textId="77777777" w:rsidR="00227F3C" w:rsidRPr="00434FD7" w:rsidRDefault="00227F3C" w:rsidP="00434FD7">
            <w:pPr>
              <w:pStyle w:val="ad"/>
              <w:suppressAutoHyphens w:val="0"/>
              <w:jc w:val="both"/>
              <w:rPr>
                <w:sz w:val="22"/>
                <w:szCs w:val="22"/>
                <w:lang w:val="uk-UA"/>
              </w:rPr>
            </w:pPr>
            <w:r w:rsidRPr="00434FD7">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0710E9" w14:textId="77777777" w:rsidR="00227F3C" w:rsidRPr="00CD70A3" w:rsidRDefault="00227F3C" w:rsidP="00CD70A3">
            <w:pPr>
              <w:pStyle w:val="ad"/>
              <w:suppressAutoHyphens w:val="0"/>
              <w:jc w:val="both"/>
              <w:rPr>
                <w:sz w:val="22"/>
                <w:szCs w:val="22"/>
                <w:lang w:val="uk-UA"/>
              </w:rPr>
            </w:pPr>
            <w:r w:rsidRPr="00CD70A3">
              <w:rPr>
                <w:sz w:val="22"/>
                <w:szCs w:val="22"/>
                <w:lang w:val="uk-UA"/>
              </w:rPr>
              <w:t xml:space="preserve">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w:t>
            </w:r>
            <w:proofErr w:type="spellStart"/>
            <w:r w:rsidRPr="00CD70A3">
              <w:rPr>
                <w:sz w:val="22"/>
                <w:szCs w:val="22"/>
                <w:lang w:val="uk-UA"/>
              </w:rPr>
              <w:t>закупівель</w:t>
            </w:r>
            <w:proofErr w:type="spellEnd"/>
            <w:r w:rsidRPr="00CD70A3">
              <w:rPr>
                <w:sz w:val="22"/>
                <w:szCs w:val="22"/>
                <w:lang w:val="uk-UA"/>
              </w:rPr>
              <w:t xml:space="preserve"> під час подання тендерної пропозиції.</w:t>
            </w:r>
          </w:p>
          <w:p w14:paraId="26BFAF52" w14:textId="30861C6A" w:rsidR="00227F3C" w:rsidRPr="00434FD7" w:rsidRDefault="00227F3C" w:rsidP="00434FD7">
            <w:pPr>
              <w:pStyle w:val="ad"/>
              <w:suppressAutoHyphens w:val="0"/>
              <w:jc w:val="both"/>
              <w:rPr>
                <w:sz w:val="22"/>
                <w:szCs w:val="22"/>
                <w:lang w:val="uk-UA"/>
              </w:rPr>
            </w:pPr>
            <w:r w:rsidRPr="00434FD7">
              <w:rPr>
                <w:sz w:val="22"/>
                <w:szCs w:val="22"/>
                <w:lang w:val="uk-UA"/>
              </w:rPr>
              <w:t xml:space="preserve">5.3. Замовник може прийняти рішення про відмову учаснику процедури закупівлі в участі у відкритих торгах </w:t>
            </w:r>
            <w:r w:rsidR="00BB35D4" w:rsidRPr="00434FD7">
              <w:rPr>
                <w:sz w:val="22"/>
                <w:szCs w:val="22"/>
                <w:lang w:val="uk-UA"/>
              </w:rPr>
              <w:t xml:space="preserve">з особливостями </w:t>
            </w:r>
            <w:r w:rsidRPr="00434FD7">
              <w:rPr>
                <w:sz w:val="22"/>
                <w:szCs w:val="22"/>
                <w:lang w:val="uk-UA"/>
              </w:rPr>
              <w:t xml:space="preserve">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56715A" w:rsidRPr="00434FD7">
              <w:rPr>
                <w:sz w:val="22"/>
                <w:szCs w:val="22"/>
                <w:lang w:val="uk-UA"/>
              </w:rPr>
              <w:t>–</w:t>
            </w:r>
            <w:r w:rsidRPr="00434FD7">
              <w:rPr>
                <w:sz w:val="22"/>
                <w:szCs w:val="22"/>
                <w:lang w:val="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34FD7">
              <w:rPr>
                <w:sz w:val="22"/>
                <w:szCs w:val="22"/>
                <w:lang w:val="uk-UA"/>
              </w:rPr>
              <w:lastRenderedPageBreak/>
              <w:t>відкритих торгах</w:t>
            </w:r>
            <w:r w:rsidR="00BB35D4" w:rsidRPr="00434FD7">
              <w:rPr>
                <w:sz w:val="22"/>
                <w:szCs w:val="22"/>
                <w:lang w:val="uk-UA"/>
              </w:rPr>
              <w:t xml:space="preserve"> з особливостями</w:t>
            </w:r>
            <w:r w:rsidRPr="00434FD7">
              <w:rPr>
                <w:sz w:val="22"/>
                <w:szCs w:val="22"/>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A858A4" w14:textId="7C4696AE" w:rsidR="00227F3C" w:rsidRPr="00CD70A3" w:rsidRDefault="00227F3C" w:rsidP="00CD70A3">
            <w:pPr>
              <w:pStyle w:val="ad"/>
              <w:suppressAutoHyphens w:val="0"/>
              <w:jc w:val="both"/>
              <w:rPr>
                <w:sz w:val="22"/>
                <w:szCs w:val="22"/>
                <w:lang w:val="uk-UA"/>
              </w:rPr>
            </w:pPr>
            <w:r w:rsidRPr="00CD70A3">
              <w:rPr>
                <w:sz w:val="22"/>
                <w:szCs w:val="22"/>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04CC8548"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5.4. Замовник не вимагає від учасника процедури закупівлі під час подання тендерної пропозиції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6F1A7656" w14:textId="4AFBC373" w:rsidR="00227F3C" w:rsidRPr="00434FD7" w:rsidRDefault="00227F3C" w:rsidP="00434FD7">
            <w:pPr>
              <w:pStyle w:val="ad"/>
              <w:suppressAutoHyphens w:val="0"/>
              <w:jc w:val="both"/>
              <w:rPr>
                <w:sz w:val="22"/>
                <w:szCs w:val="22"/>
                <w:lang w:val="uk-UA"/>
              </w:rPr>
            </w:pPr>
            <w:r w:rsidRPr="00434FD7">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відсутність в учасника процедури закупівлі підстав, визначених підпунктами 1 і 7 пункту 47 особливостей, визначених Постановою КМУ №1178</w:t>
            </w:r>
            <w:r w:rsidR="00900905" w:rsidRPr="00434FD7">
              <w:rPr>
                <w:sz w:val="22"/>
                <w:szCs w:val="22"/>
                <w:lang w:val="uk-UA"/>
              </w:rPr>
              <w:t>.</w:t>
            </w:r>
          </w:p>
          <w:p w14:paraId="19896AAF" w14:textId="77777777" w:rsidR="00227F3C" w:rsidRPr="00434FD7" w:rsidRDefault="00227F3C" w:rsidP="00434FD7">
            <w:pPr>
              <w:pStyle w:val="ad"/>
              <w:suppressAutoHyphens w:val="0"/>
              <w:jc w:val="both"/>
              <w:rPr>
                <w:sz w:val="22"/>
                <w:szCs w:val="22"/>
                <w:lang w:val="uk-UA"/>
              </w:rPr>
            </w:pPr>
            <w:r w:rsidRPr="00434FD7">
              <w:rPr>
                <w:sz w:val="22"/>
                <w:szCs w:val="22"/>
                <w:lang w:val="uk-UA"/>
              </w:rPr>
              <w:t>У разі участі у торгах об’єднання учасників підтвердження відсутності підстав, зазначених в пункті 47 особливостей, визначених Постановою КМУ №1178, здійснюється щодо кожного учасника такого об’єднання.</w:t>
            </w:r>
          </w:p>
          <w:p w14:paraId="5836187C" w14:textId="0CCD2F5E" w:rsidR="00227F3C" w:rsidRPr="00434FD7" w:rsidRDefault="00227F3C" w:rsidP="00434FD7">
            <w:pPr>
              <w:pStyle w:val="ad"/>
              <w:suppressAutoHyphens w:val="0"/>
              <w:jc w:val="both"/>
              <w:rPr>
                <w:sz w:val="22"/>
                <w:szCs w:val="22"/>
                <w:lang w:val="uk-UA"/>
              </w:rPr>
            </w:pPr>
            <w:r w:rsidRPr="00434FD7">
              <w:rPr>
                <w:sz w:val="22"/>
                <w:szCs w:val="22"/>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визначених Постановою КМУ №1178.</w:t>
            </w:r>
          </w:p>
          <w:p w14:paraId="3BED6F51" w14:textId="1AA283B4" w:rsidR="00227F3C" w:rsidRPr="00434FD7" w:rsidRDefault="00227F3C" w:rsidP="00434FD7">
            <w:pPr>
              <w:pStyle w:val="ad"/>
              <w:suppressAutoHyphens w:val="0"/>
              <w:jc w:val="both"/>
              <w:rPr>
                <w:sz w:val="22"/>
                <w:szCs w:val="22"/>
                <w:lang w:val="uk-UA"/>
              </w:rPr>
            </w:pPr>
            <w:r w:rsidRPr="00434FD7">
              <w:rPr>
                <w:sz w:val="22"/>
                <w:szCs w:val="22"/>
                <w:lang w:val="uk-UA"/>
              </w:rPr>
              <w:t>5.5.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Учасники-нерезиденти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ED44481" w14:textId="77777777" w:rsidR="00227F3C" w:rsidRPr="00434FD7" w:rsidRDefault="00227F3C" w:rsidP="00434FD7">
            <w:pPr>
              <w:pStyle w:val="ad"/>
              <w:suppressAutoHyphens w:val="0"/>
              <w:jc w:val="both"/>
              <w:rPr>
                <w:sz w:val="22"/>
                <w:szCs w:val="22"/>
                <w:lang w:val="uk-UA"/>
              </w:rPr>
            </w:pPr>
            <w:r w:rsidRPr="00434FD7">
              <w:rPr>
                <w:sz w:val="22"/>
                <w:szCs w:val="22"/>
                <w:lang w:val="uk-UA"/>
              </w:rPr>
              <w:lastRenderedPageBreak/>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054C6AE" w14:textId="4249A669" w:rsidR="00227F3C" w:rsidRPr="00434FD7" w:rsidRDefault="00227F3C" w:rsidP="00434FD7">
            <w:pPr>
              <w:pStyle w:val="ad"/>
              <w:suppressAutoHyphens w:val="0"/>
              <w:jc w:val="both"/>
              <w:rPr>
                <w:sz w:val="22"/>
                <w:szCs w:val="22"/>
                <w:lang w:val="uk-UA"/>
              </w:rPr>
            </w:pPr>
            <w:r w:rsidRPr="00434FD7">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w:t>
            </w:r>
            <w:r w:rsidR="00BB35D4" w:rsidRPr="00434FD7">
              <w:rPr>
                <w:sz w:val="22"/>
                <w:szCs w:val="22"/>
                <w:lang w:val="uk-UA"/>
              </w:rPr>
              <w:t xml:space="preserve"> з особливостями</w:t>
            </w:r>
            <w:r w:rsidRPr="00434FD7">
              <w:rPr>
                <w:sz w:val="22"/>
                <w:szCs w:val="22"/>
                <w:lang w:val="uk-UA"/>
              </w:rPr>
              <w:t>, замовник відхиляє тендерну пропозицію такого учасника процедури закупівлі.</w:t>
            </w:r>
          </w:p>
          <w:p w14:paraId="5F56D56E"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34FD7">
              <w:rPr>
                <w:sz w:val="22"/>
                <w:szCs w:val="22"/>
                <w:lang w:val="uk-UA"/>
              </w:rPr>
              <w:t>невідповідностей</w:t>
            </w:r>
            <w:proofErr w:type="spellEnd"/>
            <w:r w:rsidRPr="00434FD7">
              <w:rPr>
                <w:sz w:val="22"/>
                <w:szCs w:val="22"/>
                <w:lang w:val="uk-UA"/>
              </w:rPr>
              <w:t xml:space="preserve"> в електронній системі </w:t>
            </w:r>
            <w:proofErr w:type="spellStart"/>
            <w:r w:rsidRPr="00434FD7">
              <w:rPr>
                <w:sz w:val="22"/>
                <w:szCs w:val="22"/>
                <w:lang w:val="uk-UA"/>
              </w:rPr>
              <w:t>закупівель</w:t>
            </w:r>
            <w:proofErr w:type="spellEnd"/>
            <w:r w:rsidRPr="00434FD7">
              <w:rPr>
                <w:sz w:val="22"/>
                <w:szCs w:val="22"/>
                <w:lang w:val="uk-UA"/>
              </w:rPr>
              <w:t>.</w:t>
            </w:r>
          </w:p>
          <w:p w14:paraId="2146BD19" w14:textId="67A34AE8" w:rsidR="00227F3C" w:rsidRPr="00434FD7" w:rsidRDefault="00227F3C" w:rsidP="00434FD7">
            <w:pPr>
              <w:pStyle w:val="ad"/>
              <w:suppressAutoHyphens w:val="0"/>
              <w:jc w:val="both"/>
              <w:rPr>
                <w:sz w:val="22"/>
                <w:szCs w:val="22"/>
                <w:lang w:val="uk-UA"/>
              </w:rPr>
            </w:pPr>
            <w:r w:rsidRPr="00434FD7">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706CA" w:rsidRPr="00434FD7">
              <w:rPr>
                <w:sz w:val="22"/>
                <w:szCs w:val="22"/>
                <w:lang w:val="uk-UA"/>
              </w:rPr>
              <w:t>.</w:t>
            </w:r>
          </w:p>
          <w:p w14:paraId="31D11D48"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5.8. Переможець процедури закупівлі у строк, що не перевищує чотири дні з дати оприлюднення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визначених Постановою КМУ №1178, зокрема:</w:t>
            </w:r>
          </w:p>
          <w:p w14:paraId="3E5D2BA6" w14:textId="77777777" w:rsidR="00227F3C" w:rsidRPr="00434FD7" w:rsidRDefault="00227F3C" w:rsidP="00434FD7">
            <w:pPr>
              <w:pStyle w:val="ad"/>
              <w:suppressAutoHyphens w:val="0"/>
              <w:jc w:val="both"/>
              <w:rPr>
                <w:sz w:val="22"/>
                <w:szCs w:val="22"/>
                <w:lang w:val="uk-UA"/>
              </w:rPr>
            </w:pPr>
            <w:r w:rsidRPr="00434FD7">
              <w:rPr>
                <w:sz w:val="22"/>
                <w:szCs w:val="22"/>
                <w:lang w:val="uk-UA"/>
              </w:rPr>
              <w:t>5.8.1. Замовником перевіряється інформація, що міститься у Єдиному державному реєстрі осіб, які вчинили корупційні або пов’язані з корупцією правопорушення.</w:t>
            </w:r>
          </w:p>
          <w:p w14:paraId="176046A4" w14:textId="77777777" w:rsidR="00227F3C" w:rsidRPr="00434FD7" w:rsidRDefault="00227F3C" w:rsidP="00434FD7">
            <w:pPr>
              <w:pStyle w:val="ad"/>
              <w:suppressAutoHyphens w:val="0"/>
              <w:jc w:val="both"/>
              <w:rPr>
                <w:sz w:val="22"/>
                <w:szCs w:val="22"/>
                <w:lang w:val="uk-UA"/>
              </w:rPr>
            </w:pPr>
            <w:r w:rsidRPr="00434FD7">
              <w:rPr>
                <w:sz w:val="22"/>
                <w:szCs w:val="22"/>
                <w:lang w:val="uk-UA"/>
              </w:rPr>
              <w:t>Посилання розміщення інформації: https://corruptinfo.nazk.gov.ua/</w:t>
            </w:r>
          </w:p>
          <w:p w14:paraId="6382B20E" w14:textId="2B37CBA8" w:rsidR="00227F3C" w:rsidRPr="00434FD7" w:rsidRDefault="00227F3C" w:rsidP="00434FD7">
            <w:pPr>
              <w:pStyle w:val="ad"/>
              <w:suppressAutoHyphens w:val="0"/>
              <w:jc w:val="both"/>
              <w:rPr>
                <w:sz w:val="22"/>
                <w:szCs w:val="22"/>
                <w:lang w:val="uk-UA"/>
              </w:rPr>
            </w:pPr>
            <w:r w:rsidRPr="00434FD7">
              <w:rPr>
                <w:sz w:val="22"/>
                <w:szCs w:val="22"/>
                <w:lang w:val="uk-UA"/>
              </w:rPr>
              <w:t xml:space="preserve">У разі відсутності вільного доступу до публічної інформації, що міститься у такому реєстрі або якщо доступ є обмеженим або зупиненим – Учасник-переможець підтверджує інформацію про відсутність підстави, </w:t>
            </w:r>
            <w:r w:rsidRPr="00434FD7">
              <w:rPr>
                <w:sz w:val="22"/>
                <w:szCs w:val="22"/>
                <w:lang w:val="uk-UA"/>
              </w:rPr>
              <w:lastRenderedPageBreak/>
              <w:t xml:space="preserve">передбаченої підпунктом 3 пункту 47 Особливостей шляхом надання: інформаційної довідки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434FD7">
              <w:rPr>
                <w:sz w:val="22"/>
                <w:szCs w:val="22"/>
                <w:lang w:val="uk-UA"/>
              </w:rPr>
              <w:t>закупівель</w:t>
            </w:r>
            <w:proofErr w:type="spellEnd"/>
            <w:r w:rsidRPr="00434FD7">
              <w:rPr>
                <w:sz w:val="22"/>
                <w:szCs w:val="22"/>
                <w:lang w:val="uk-UA"/>
              </w:rPr>
              <w:t>.</w:t>
            </w:r>
          </w:p>
          <w:p w14:paraId="27F5B0EF" w14:textId="77777777" w:rsidR="00227F3C" w:rsidRPr="00434FD7" w:rsidRDefault="00227F3C" w:rsidP="00434FD7">
            <w:pPr>
              <w:pStyle w:val="ad"/>
              <w:suppressAutoHyphens w:val="0"/>
              <w:jc w:val="both"/>
              <w:rPr>
                <w:sz w:val="22"/>
                <w:szCs w:val="22"/>
                <w:lang w:val="uk-UA"/>
              </w:rPr>
            </w:pPr>
            <w:r w:rsidRPr="00434FD7">
              <w:rPr>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17917F3E"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5.8.2.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434FD7">
              <w:rPr>
                <w:sz w:val="22"/>
                <w:szCs w:val="22"/>
                <w:lang w:val="uk-UA"/>
              </w:rPr>
              <w:t>перебуваючим</w:t>
            </w:r>
            <w:proofErr w:type="spellEnd"/>
            <w:r w:rsidRPr="00434FD7">
              <w:rPr>
                <w:sz w:val="22"/>
                <w:szCs w:val="22"/>
                <w:lang w:val="uk-U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(надається учасником-переможцем, який за своїм статусом є фізичною особою чи фізичною особою-підприємець).</w:t>
            </w:r>
          </w:p>
          <w:p w14:paraId="43CB2CC3"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64811A5E" w14:textId="77777777" w:rsidR="00227F3C" w:rsidRPr="00434FD7" w:rsidRDefault="00227F3C" w:rsidP="00434FD7">
            <w:pPr>
              <w:pStyle w:val="ad"/>
              <w:suppressAutoHyphens w:val="0"/>
              <w:jc w:val="both"/>
              <w:rPr>
                <w:sz w:val="22"/>
                <w:szCs w:val="22"/>
                <w:lang w:val="uk-UA"/>
              </w:rPr>
            </w:pPr>
            <w:r w:rsidRPr="00434FD7">
              <w:rPr>
                <w:sz w:val="22"/>
                <w:szCs w:val="22"/>
                <w:lang w:val="uk-UA"/>
              </w:rPr>
              <w:t>Витяг можливо отримати за посиланням https://vytiah.mvs.gov.ua/app/landing;</w:t>
            </w:r>
          </w:p>
          <w:p w14:paraId="47DD66B5" w14:textId="77777777" w:rsidR="00227F3C" w:rsidRPr="00434FD7" w:rsidRDefault="00227F3C" w:rsidP="00434FD7">
            <w:pPr>
              <w:pStyle w:val="ad"/>
              <w:suppressAutoHyphens w:val="0"/>
              <w:jc w:val="both"/>
              <w:rPr>
                <w:sz w:val="22"/>
                <w:szCs w:val="22"/>
                <w:lang w:val="uk-UA"/>
              </w:rPr>
            </w:pPr>
            <w:r w:rsidRPr="00434FD7">
              <w:rPr>
                <w:sz w:val="22"/>
                <w:szCs w:val="22"/>
                <w:lang w:val="uk-UA"/>
              </w:rPr>
              <w:t>5.8.3.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w:t>
            </w:r>
            <w:r w:rsidRPr="00434FD7">
              <w:rPr>
                <w:color w:val="000000" w:themeColor="text1"/>
                <w:sz w:val="22"/>
                <w:szCs w:val="22"/>
                <w:shd w:val="clear" w:color="auto" w:fill="92D050"/>
                <w:lang w:val="uk-UA"/>
              </w:rPr>
              <w:t xml:space="preserve"> </w:t>
            </w:r>
            <w:r w:rsidRPr="00434FD7">
              <w:rPr>
                <w:sz w:val="22"/>
                <w:szCs w:val="22"/>
                <w:lang w:val="uk-UA"/>
              </w:rPr>
              <w:t xml:space="preserve">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w:t>
            </w:r>
            <w:r w:rsidRPr="00434FD7">
              <w:rPr>
                <w:sz w:val="22"/>
                <w:szCs w:val="22"/>
                <w:lang w:val="uk-UA"/>
              </w:rPr>
              <w:lastRenderedPageBreak/>
              <w:t xml:space="preserve">внутрішніх справ України (або його структурним підрозділом тощо, </w:t>
            </w:r>
            <w:proofErr w:type="spellStart"/>
            <w:r w:rsidRPr="00434FD7">
              <w:rPr>
                <w:sz w:val="22"/>
                <w:szCs w:val="22"/>
                <w:lang w:val="uk-UA"/>
              </w:rPr>
              <w:t>перебуваючим</w:t>
            </w:r>
            <w:proofErr w:type="spellEnd"/>
            <w:r w:rsidRPr="00434FD7">
              <w:rPr>
                <w:sz w:val="22"/>
                <w:szCs w:val="22"/>
                <w:lang w:val="uk-U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(надається учасником-переможцем, який за своїм статусом є юридичною особою).</w:t>
            </w:r>
          </w:p>
          <w:p w14:paraId="13BA1070" w14:textId="77777777" w:rsidR="00227F3C" w:rsidRPr="00434FD7" w:rsidRDefault="00227F3C" w:rsidP="00434FD7">
            <w:pPr>
              <w:pStyle w:val="ad"/>
              <w:suppressAutoHyphens w:val="0"/>
              <w:jc w:val="both"/>
              <w:rPr>
                <w:sz w:val="22"/>
                <w:szCs w:val="22"/>
                <w:lang w:val="uk-UA"/>
              </w:rPr>
            </w:pPr>
            <w:r w:rsidRPr="00434FD7">
              <w:rPr>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41554A1" w14:textId="77777777" w:rsidR="00227F3C" w:rsidRPr="00434FD7" w:rsidRDefault="00227F3C" w:rsidP="00434FD7">
            <w:pPr>
              <w:pStyle w:val="ad"/>
              <w:suppressAutoHyphens w:val="0"/>
              <w:jc w:val="both"/>
              <w:rPr>
                <w:sz w:val="22"/>
                <w:szCs w:val="22"/>
                <w:lang w:val="uk-UA"/>
              </w:rPr>
            </w:pPr>
            <w:r w:rsidRPr="00434FD7">
              <w:rPr>
                <w:sz w:val="22"/>
                <w:szCs w:val="22"/>
                <w:lang w:val="uk-UA"/>
              </w:rPr>
              <w:t>Витяг можливо отримати за посиланням https://vytiah.mvs.gov.ua/app/landing;</w:t>
            </w:r>
          </w:p>
          <w:p w14:paraId="215C8A51" w14:textId="56367ACF" w:rsidR="00227F3C" w:rsidRPr="00434FD7" w:rsidRDefault="00227F3C" w:rsidP="00434FD7">
            <w:pPr>
              <w:pStyle w:val="ad"/>
              <w:suppressAutoHyphens w:val="0"/>
              <w:jc w:val="both"/>
              <w:rPr>
                <w:sz w:val="22"/>
                <w:szCs w:val="22"/>
                <w:lang w:val="uk-UA"/>
              </w:rPr>
            </w:pPr>
            <w:r w:rsidRPr="00434FD7">
              <w:rPr>
                <w:sz w:val="22"/>
                <w:szCs w:val="22"/>
                <w:lang w:val="uk-UA"/>
              </w:rPr>
              <w:t xml:space="preserve">5.8.4.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434FD7">
              <w:rPr>
                <w:sz w:val="22"/>
                <w:szCs w:val="22"/>
                <w:lang w:val="uk-UA"/>
              </w:rPr>
              <w:t>перебуваючим</w:t>
            </w:r>
            <w:proofErr w:type="spellEnd"/>
            <w:r w:rsidRPr="00434FD7">
              <w:rPr>
                <w:sz w:val="22"/>
                <w:szCs w:val="22"/>
                <w:lang w:val="uk-UA"/>
              </w:rPr>
              <w:t xml:space="preserve"> у його підпорядкуванні) у відповідності з Наказом Міністерства внутрішніх справ України </w:t>
            </w:r>
            <w:r w:rsidR="003706CA" w:rsidRPr="00434FD7">
              <w:rPr>
                <w:sz w:val="22"/>
                <w:szCs w:val="22"/>
                <w:lang w:val="uk-UA"/>
              </w:rPr>
              <w:t xml:space="preserve">від 30.03.2022 </w:t>
            </w:r>
            <w:r w:rsidRPr="00434FD7">
              <w:rPr>
                <w:sz w:val="22"/>
                <w:szCs w:val="22"/>
                <w:lang w:val="uk-UA"/>
              </w:rPr>
              <w:t xml:space="preserve">№ 207 не раніше дати оприлюднення оголошення про проведення даної процедури закупівлі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w:t>
            </w:r>
          </w:p>
          <w:p w14:paraId="7633197E" w14:textId="77777777" w:rsidR="00227F3C" w:rsidRPr="00434FD7" w:rsidRDefault="00227F3C" w:rsidP="00434FD7">
            <w:pPr>
              <w:pStyle w:val="ad"/>
              <w:suppressAutoHyphens w:val="0"/>
              <w:jc w:val="both"/>
              <w:rPr>
                <w:sz w:val="22"/>
                <w:szCs w:val="22"/>
                <w:lang w:val="uk-UA"/>
              </w:rPr>
            </w:pPr>
            <w:r w:rsidRPr="00434FD7">
              <w:rPr>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2165EF56" w14:textId="77777777" w:rsidR="00227F3C" w:rsidRPr="00434FD7" w:rsidRDefault="00227F3C" w:rsidP="00434FD7">
            <w:pPr>
              <w:pStyle w:val="ad"/>
              <w:suppressAutoHyphens w:val="0"/>
              <w:jc w:val="both"/>
              <w:rPr>
                <w:sz w:val="22"/>
                <w:szCs w:val="22"/>
                <w:lang w:val="uk-UA"/>
              </w:rPr>
            </w:pPr>
            <w:r w:rsidRPr="00434FD7">
              <w:rPr>
                <w:sz w:val="22"/>
                <w:szCs w:val="22"/>
                <w:lang w:val="uk-UA"/>
              </w:rPr>
              <w:t>Витяг можливо отримати за посиланням https://vytiah.mvs.gov.ua/app/landing;</w:t>
            </w:r>
          </w:p>
          <w:p w14:paraId="5E9B73C2" w14:textId="77777777" w:rsidR="00227F3C" w:rsidRPr="00434FD7" w:rsidRDefault="00227F3C" w:rsidP="00434FD7">
            <w:pPr>
              <w:pStyle w:val="ad"/>
              <w:suppressAutoHyphens w:val="0"/>
              <w:jc w:val="both"/>
              <w:rPr>
                <w:sz w:val="22"/>
                <w:szCs w:val="22"/>
                <w:lang w:val="uk-UA"/>
              </w:rPr>
            </w:pPr>
            <w:r w:rsidRPr="00434FD7">
              <w:rPr>
                <w:sz w:val="22"/>
                <w:szCs w:val="22"/>
                <w:lang w:val="uk-UA"/>
              </w:rPr>
              <w:t>5.8.5.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0CB4B830" w14:textId="77777777" w:rsidR="00227F3C" w:rsidRPr="00434FD7" w:rsidRDefault="00227F3C" w:rsidP="00434FD7">
            <w:pPr>
              <w:pStyle w:val="ad"/>
              <w:suppressAutoHyphens w:val="0"/>
              <w:jc w:val="both"/>
              <w:rPr>
                <w:sz w:val="22"/>
                <w:szCs w:val="22"/>
                <w:lang w:val="uk-UA"/>
              </w:rPr>
            </w:pPr>
            <w:r w:rsidRPr="00434FD7">
              <w:rPr>
                <w:sz w:val="22"/>
                <w:szCs w:val="22"/>
                <w:lang w:val="uk-U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w:t>
            </w:r>
            <w:r w:rsidRPr="00434FD7">
              <w:rPr>
                <w:color w:val="000000" w:themeColor="text1"/>
                <w:sz w:val="22"/>
                <w:szCs w:val="22"/>
                <w:shd w:val="clear" w:color="auto" w:fill="92D050"/>
                <w:lang w:val="uk-UA"/>
              </w:rPr>
              <w:t xml:space="preserve"> </w:t>
            </w:r>
            <w:r w:rsidRPr="00434FD7">
              <w:rPr>
                <w:sz w:val="22"/>
                <w:szCs w:val="22"/>
                <w:lang w:val="uk-UA"/>
              </w:rPr>
              <w:t>відшкодування завданих збитків у порядку визначеному чинним законодавством України.</w:t>
            </w:r>
          </w:p>
          <w:p w14:paraId="1668075E"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5.9. У разі якщо учасником-переможцем є об’єднання учасників, документи, які передбачені п.п.5.8 п.5 розділу 3 тендерної документації надаються кожною юридичною </w:t>
            </w:r>
            <w:r w:rsidRPr="00434FD7">
              <w:rPr>
                <w:sz w:val="22"/>
                <w:szCs w:val="22"/>
                <w:lang w:val="uk-UA"/>
              </w:rPr>
              <w:lastRenderedPageBreak/>
              <w:t>особою, яка входить до складу об’єднання учасників, окремо.</w:t>
            </w:r>
          </w:p>
          <w:p w14:paraId="0D76F9D1" w14:textId="77777777" w:rsidR="00227F3C" w:rsidRPr="00434FD7" w:rsidRDefault="00227F3C" w:rsidP="00434FD7">
            <w:pPr>
              <w:pStyle w:val="ad"/>
              <w:suppressAutoHyphens w:val="0"/>
              <w:jc w:val="both"/>
              <w:rPr>
                <w:sz w:val="22"/>
                <w:szCs w:val="22"/>
                <w:lang w:val="uk-UA"/>
              </w:rPr>
            </w:pPr>
            <w:r w:rsidRPr="00434FD7">
              <w:rPr>
                <w:sz w:val="22"/>
                <w:szCs w:val="22"/>
                <w:lang w:val="uk-UA"/>
              </w:rPr>
              <w:t xml:space="preserve">Учасник-переможець нерезидент для виконання вимог, щодо надання документів, передбачених </w:t>
            </w:r>
            <w:proofErr w:type="spellStart"/>
            <w:r w:rsidRPr="00434FD7">
              <w:rPr>
                <w:sz w:val="22"/>
                <w:szCs w:val="22"/>
                <w:lang w:val="uk-UA"/>
              </w:rPr>
              <w:t>п.п</w:t>
            </w:r>
            <w:proofErr w:type="spellEnd"/>
            <w:r w:rsidRPr="00434FD7">
              <w:rPr>
                <w:sz w:val="22"/>
                <w:szCs w:val="22"/>
                <w:lang w:val="uk-UA"/>
              </w:rPr>
              <w:t>. 5.8 п.5 розділу 3 тендерної документації, подають у складі своєї пропозиції документи, передбачені законодавством країн, де вони зареєстровані</w:t>
            </w:r>
          </w:p>
          <w:p w14:paraId="6D6A3B16" w14:textId="12C9C63D" w:rsidR="00227F3C" w:rsidRPr="00434FD7" w:rsidRDefault="00227F3C" w:rsidP="00434FD7">
            <w:pPr>
              <w:pStyle w:val="ad"/>
              <w:suppressAutoHyphens w:val="0"/>
              <w:jc w:val="both"/>
              <w:rPr>
                <w:color w:val="000000" w:themeColor="text1"/>
                <w:sz w:val="22"/>
                <w:szCs w:val="22"/>
                <w:shd w:val="clear" w:color="auto" w:fill="92D050"/>
                <w:lang w:val="uk-UA"/>
              </w:rPr>
            </w:pPr>
            <w:r w:rsidRPr="00434FD7">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3706CA" w:rsidRPr="00434FD7">
              <w:rPr>
                <w:sz w:val="22"/>
                <w:szCs w:val="22"/>
                <w:lang w:val="uk-UA"/>
              </w:rPr>
              <w:t>«</w:t>
            </w:r>
            <w:r w:rsidRPr="00434FD7">
              <w:rPr>
                <w:sz w:val="22"/>
                <w:szCs w:val="22"/>
                <w:lang w:val="uk-UA"/>
              </w:rPr>
              <w:t>Про доступ до публічної інформації</w:t>
            </w:r>
            <w:r w:rsidR="003706CA" w:rsidRPr="00434FD7">
              <w:rPr>
                <w:sz w:val="22"/>
                <w:szCs w:val="22"/>
                <w:lang w:val="uk-UA"/>
              </w:rPr>
              <w:t>»</w:t>
            </w:r>
            <w:r w:rsidRPr="00434FD7">
              <w:rPr>
                <w:sz w:val="22"/>
                <w:szCs w:val="2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крім випадків, коли доступ до такої інформації є обмеженим на момент оприлюднення оголошення </w:t>
            </w:r>
            <w:r w:rsidR="003706CA" w:rsidRPr="00434FD7">
              <w:rPr>
                <w:sz w:val="22"/>
                <w:szCs w:val="22"/>
                <w:lang w:val="uk-UA"/>
              </w:rPr>
              <w:t>про проведення відкритих торгів</w:t>
            </w:r>
            <w:r w:rsidR="00BB35D4" w:rsidRPr="00434FD7">
              <w:rPr>
                <w:sz w:val="22"/>
                <w:szCs w:val="22"/>
                <w:lang w:val="uk-UA"/>
              </w:rPr>
              <w:t xml:space="preserve"> з особливостями</w:t>
            </w:r>
          </w:p>
        </w:tc>
      </w:tr>
      <w:tr w:rsidR="00227F3C" w:rsidRPr="00434FD7" w14:paraId="191D863F"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2FDA46B" w14:textId="77777777" w:rsidR="00227F3C" w:rsidRPr="00434FD7" w:rsidRDefault="00227F3C" w:rsidP="00434FD7">
            <w:pPr>
              <w:pStyle w:val="ad"/>
              <w:suppressAutoHyphens w:val="0"/>
              <w:jc w:val="center"/>
              <w:rPr>
                <w:b/>
                <w:bCs/>
                <w:color w:val="000000"/>
                <w:sz w:val="22"/>
                <w:szCs w:val="22"/>
                <w:lang w:val="uk-UA"/>
              </w:rPr>
            </w:pPr>
            <w:r w:rsidRPr="00434FD7">
              <w:rPr>
                <w:b/>
                <w:bCs/>
                <w:color w:val="000000"/>
                <w:sz w:val="22"/>
                <w:szCs w:val="22"/>
                <w:lang w:val="uk-UA"/>
              </w:rPr>
              <w:lastRenderedPageBreak/>
              <w:t>6.</w:t>
            </w:r>
          </w:p>
        </w:tc>
        <w:tc>
          <w:tcPr>
            <w:tcW w:w="1756" w:type="pct"/>
            <w:tcBorders>
              <w:top w:val="single" w:sz="4" w:space="0" w:color="auto"/>
              <w:left w:val="single" w:sz="4" w:space="0" w:color="auto"/>
              <w:bottom w:val="single" w:sz="4" w:space="0" w:color="auto"/>
              <w:right w:val="single" w:sz="4" w:space="0" w:color="auto"/>
            </w:tcBorders>
          </w:tcPr>
          <w:p w14:paraId="47995CB6" w14:textId="77777777" w:rsidR="00227F3C" w:rsidRPr="00434FD7" w:rsidRDefault="00227F3C" w:rsidP="00434FD7">
            <w:pPr>
              <w:pStyle w:val="ad"/>
              <w:suppressAutoHyphens w:val="0"/>
              <w:rPr>
                <w:color w:val="000000"/>
                <w:sz w:val="22"/>
                <w:szCs w:val="22"/>
                <w:lang w:val="uk-UA"/>
              </w:rPr>
            </w:pPr>
            <w:r w:rsidRPr="00434FD7">
              <w:rPr>
                <w:b/>
                <w:bCs/>
                <w:color w:val="000000"/>
                <w:sz w:val="22"/>
                <w:szCs w:val="22"/>
                <w:lang w:val="uk-UA"/>
              </w:rPr>
              <w:t>Інформація про технічні, якісні та кількісні характеристики предмета закупівлі</w:t>
            </w:r>
          </w:p>
        </w:tc>
        <w:tc>
          <w:tcPr>
            <w:tcW w:w="2927" w:type="pct"/>
            <w:tcBorders>
              <w:top w:val="single" w:sz="4" w:space="0" w:color="auto"/>
              <w:left w:val="single" w:sz="4" w:space="0" w:color="auto"/>
              <w:bottom w:val="single" w:sz="4" w:space="0" w:color="auto"/>
              <w:right w:val="single" w:sz="4" w:space="0" w:color="auto"/>
            </w:tcBorders>
          </w:tcPr>
          <w:p w14:paraId="7CB2E5B6" w14:textId="77777777" w:rsidR="00227F3C" w:rsidRPr="00434FD7" w:rsidRDefault="00227F3C" w:rsidP="00434FD7">
            <w:pPr>
              <w:pStyle w:val="ad"/>
              <w:suppressAutoHyphens w:val="0"/>
              <w:jc w:val="both"/>
              <w:rPr>
                <w:sz w:val="22"/>
                <w:szCs w:val="22"/>
                <w:lang w:val="uk-UA"/>
              </w:rPr>
            </w:pPr>
            <w:r w:rsidRPr="00434FD7">
              <w:rPr>
                <w:sz w:val="22"/>
                <w:szCs w:val="22"/>
                <w:lang w:val="uk-UA"/>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762382A1" w14:textId="77777777" w:rsidR="00227F3C" w:rsidRPr="00434FD7" w:rsidRDefault="00227F3C" w:rsidP="00434FD7">
            <w:pPr>
              <w:pStyle w:val="ad"/>
              <w:suppressAutoHyphens w:val="0"/>
              <w:jc w:val="both"/>
              <w:rPr>
                <w:sz w:val="22"/>
                <w:szCs w:val="22"/>
                <w:lang w:val="uk-UA"/>
              </w:rPr>
            </w:pPr>
            <w:r w:rsidRPr="00434FD7">
              <w:rPr>
                <w:sz w:val="22"/>
                <w:szCs w:val="22"/>
                <w:lang w:val="uk-UA"/>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087C06CC" w14:textId="4B576315" w:rsidR="00227F3C" w:rsidRPr="00434FD7" w:rsidRDefault="00227F3C" w:rsidP="00434FD7">
            <w:pPr>
              <w:pStyle w:val="ad"/>
              <w:suppressAutoHyphens w:val="0"/>
              <w:jc w:val="both"/>
              <w:rPr>
                <w:sz w:val="22"/>
                <w:szCs w:val="22"/>
                <w:lang w:val="uk-UA"/>
              </w:rPr>
            </w:pPr>
            <w:r w:rsidRPr="00434FD7">
              <w:rPr>
                <w:sz w:val="22"/>
                <w:szCs w:val="22"/>
                <w:lang w:val="uk-UA"/>
              </w:rPr>
              <w:t>6.3. Предметом закупівлі є товари</w:t>
            </w:r>
          </w:p>
        </w:tc>
      </w:tr>
      <w:tr w:rsidR="00227F3C" w:rsidRPr="00434FD7" w14:paraId="4ADDD1C2"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618467F" w14:textId="410C9668" w:rsidR="00227F3C" w:rsidRPr="00434FD7" w:rsidRDefault="00227F3C" w:rsidP="00434FD7">
            <w:pPr>
              <w:pStyle w:val="ad"/>
              <w:suppressAutoHyphens w:val="0"/>
              <w:jc w:val="center"/>
              <w:rPr>
                <w:b/>
                <w:bCs/>
                <w:color w:val="000000"/>
                <w:sz w:val="22"/>
                <w:szCs w:val="22"/>
                <w:lang w:val="uk-UA"/>
              </w:rPr>
            </w:pPr>
            <w:r w:rsidRPr="00434FD7">
              <w:rPr>
                <w:b/>
                <w:bCs/>
                <w:color w:val="000000"/>
                <w:sz w:val="22"/>
                <w:szCs w:val="22"/>
                <w:lang w:val="uk-UA"/>
              </w:rPr>
              <w:t>7.</w:t>
            </w:r>
          </w:p>
        </w:tc>
        <w:tc>
          <w:tcPr>
            <w:tcW w:w="1756" w:type="pct"/>
            <w:tcBorders>
              <w:top w:val="single" w:sz="4" w:space="0" w:color="auto"/>
              <w:left w:val="single" w:sz="4" w:space="0" w:color="auto"/>
              <w:bottom w:val="single" w:sz="4" w:space="0" w:color="auto"/>
              <w:right w:val="single" w:sz="4" w:space="0" w:color="auto"/>
            </w:tcBorders>
          </w:tcPr>
          <w:p w14:paraId="7C555CA3" w14:textId="3708CA8A" w:rsidR="00227F3C" w:rsidRPr="00434FD7" w:rsidRDefault="00227F3C" w:rsidP="00434FD7">
            <w:pPr>
              <w:pStyle w:val="ad"/>
              <w:suppressAutoHyphens w:val="0"/>
              <w:rPr>
                <w:b/>
                <w:bCs/>
                <w:color w:val="000000"/>
                <w:sz w:val="22"/>
                <w:szCs w:val="22"/>
                <w:lang w:val="uk-UA"/>
              </w:rPr>
            </w:pPr>
            <w:r w:rsidRPr="00434FD7">
              <w:rPr>
                <w:b/>
                <w:bCs/>
                <w:color w:val="000000"/>
                <w:sz w:val="22"/>
                <w:szCs w:val="22"/>
                <w:lang w:val="uk-UA"/>
              </w:rPr>
              <w:t>Інформація про субпідрядника / співвиконавця</w:t>
            </w:r>
          </w:p>
        </w:tc>
        <w:tc>
          <w:tcPr>
            <w:tcW w:w="2927" w:type="pct"/>
            <w:tcBorders>
              <w:top w:val="single" w:sz="4" w:space="0" w:color="auto"/>
              <w:left w:val="single" w:sz="4" w:space="0" w:color="auto"/>
              <w:bottom w:val="single" w:sz="4" w:space="0" w:color="auto"/>
              <w:right w:val="single" w:sz="4" w:space="0" w:color="auto"/>
            </w:tcBorders>
          </w:tcPr>
          <w:p w14:paraId="71CFC5A2" w14:textId="1340D5D2" w:rsidR="00227F3C" w:rsidRPr="00434FD7" w:rsidRDefault="00227F3C" w:rsidP="00434FD7">
            <w:pPr>
              <w:pStyle w:val="ad"/>
              <w:suppressAutoHyphens w:val="0"/>
              <w:jc w:val="both"/>
              <w:rPr>
                <w:sz w:val="22"/>
                <w:szCs w:val="22"/>
                <w:lang w:val="uk-UA"/>
              </w:rPr>
            </w:pPr>
            <w:r w:rsidRPr="00434FD7">
              <w:rPr>
                <w:sz w:val="22"/>
                <w:szCs w:val="22"/>
                <w:lang w:val="uk-UA"/>
              </w:rPr>
              <w:t>Закуповується товар, тому вимоги щодо надання інформації про субпідрядника / співвиконавця не встановлюються</w:t>
            </w:r>
          </w:p>
        </w:tc>
      </w:tr>
      <w:tr w:rsidR="00227F3C" w:rsidRPr="00434FD7" w14:paraId="71ADEB24"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CB3E157" w14:textId="7267F764" w:rsidR="00227F3C" w:rsidRPr="00434FD7" w:rsidRDefault="00227F3C" w:rsidP="00434FD7">
            <w:pPr>
              <w:pStyle w:val="ad"/>
              <w:suppressAutoHyphens w:val="0"/>
              <w:jc w:val="center"/>
              <w:rPr>
                <w:b/>
                <w:bCs/>
                <w:color w:val="000000"/>
                <w:sz w:val="22"/>
                <w:szCs w:val="22"/>
                <w:lang w:val="uk-UA"/>
              </w:rPr>
            </w:pPr>
            <w:r w:rsidRPr="00434FD7">
              <w:rPr>
                <w:b/>
                <w:bCs/>
                <w:color w:val="000000"/>
                <w:sz w:val="22"/>
                <w:szCs w:val="22"/>
                <w:lang w:val="uk-UA"/>
              </w:rPr>
              <w:t>8.</w:t>
            </w:r>
          </w:p>
        </w:tc>
        <w:tc>
          <w:tcPr>
            <w:tcW w:w="1756" w:type="pct"/>
            <w:tcBorders>
              <w:top w:val="single" w:sz="4" w:space="0" w:color="auto"/>
              <w:left w:val="single" w:sz="4" w:space="0" w:color="auto"/>
              <w:bottom w:val="single" w:sz="4" w:space="0" w:color="auto"/>
              <w:right w:val="single" w:sz="4" w:space="0" w:color="auto"/>
            </w:tcBorders>
          </w:tcPr>
          <w:p w14:paraId="3BD8959E" w14:textId="77777777" w:rsidR="00227F3C" w:rsidRPr="00434FD7" w:rsidRDefault="00227F3C" w:rsidP="00434FD7">
            <w:pPr>
              <w:pStyle w:val="ad"/>
              <w:suppressAutoHyphens w:val="0"/>
              <w:rPr>
                <w:color w:val="000000"/>
                <w:sz w:val="22"/>
                <w:szCs w:val="22"/>
                <w:lang w:val="uk-UA"/>
              </w:rPr>
            </w:pPr>
            <w:r w:rsidRPr="00434FD7">
              <w:rPr>
                <w:b/>
                <w:bCs/>
                <w:color w:val="000000"/>
                <w:sz w:val="22"/>
                <w:szCs w:val="22"/>
                <w:lang w:val="uk-UA"/>
              </w:rPr>
              <w:t>Унесення змін або відкликання тендерної пропозиції</w:t>
            </w:r>
            <w:r w:rsidRPr="00434FD7">
              <w:rPr>
                <w:color w:val="000000"/>
                <w:sz w:val="22"/>
                <w:szCs w:val="22"/>
                <w:lang w:val="uk-UA"/>
              </w:rPr>
              <w:t> </w:t>
            </w:r>
            <w:r w:rsidRPr="00434FD7">
              <w:rPr>
                <w:b/>
                <w:color w:val="000000"/>
                <w:sz w:val="22"/>
                <w:szCs w:val="22"/>
                <w:lang w:val="uk-UA"/>
              </w:rPr>
              <w:t>учасником</w:t>
            </w:r>
          </w:p>
        </w:tc>
        <w:tc>
          <w:tcPr>
            <w:tcW w:w="2927" w:type="pct"/>
            <w:tcBorders>
              <w:top w:val="single" w:sz="4" w:space="0" w:color="auto"/>
              <w:left w:val="single" w:sz="4" w:space="0" w:color="auto"/>
              <w:bottom w:val="single" w:sz="4" w:space="0" w:color="auto"/>
              <w:right w:val="single" w:sz="4" w:space="0" w:color="auto"/>
            </w:tcBorders>
          </w:tcPr>
          <w:p w14:paraId="7EF0A9C5" w14:textId="423B0717" w:rsidR="00227F3C" w:rsidRPr="00434FD7" w:rsidRDefault="00227F3C" w:rsidP="00434FD7">
            <w:pPr>
              <w:pStyle w:val="ad"/>
              <w:suppressAutoHyphens w:val="0"/>
              <w:jc w:val="both"/>
              <w:rPr>
                <w:sz w:val="22"/>
                <w:szCs w:val="22"/>
                <w:lang w:val="uk-UA"/>
              </w:rPr>
            </w:pPr>
            <w:r w:rsidRPr="00434FD7">
              <w:rPr>
                <w:sz w:val="22"/>
                <w:szCs w:val="22"/>
                <w:lang w:val="uk-UA"/>
              </w:rPr>
              <w:t xml:space="preserve">8.1. Учасник процедури закупівлі має право </w:t>
            </w:r>
            <w:proofErr w:type="spellStart"/>
            <w:r w:rsidRPr="00434FD7">
              <w:rPr>
                <w:sz w:val="22"/>
                <w:szCs w:val="22"/>
                <w:lang w:val="uk-UA"/>
              </w:rPr>
              <w:t>внести</w:t>
            </w:r>
            <w:proofErr w:type="spellEnd"/>
            <w:r w:rsidRPr="00434FD7">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34FD7">
              <w:rPr>
                <w:sz w:val="22"/>
                <w:szCs w:val="22"/>
                <w:lang w:val="uk-UA"/>
              </w:rPr>
              <w:t>закупівель</w:t>
            </w:r>
            <w:proofErr w:type="spellEnd"/>
            <w:r w:rsidRPr="00434FD7">
              <w:rPr>
                <w:sz w:val="22"/>
                <w:szCs w:val="22"/>
                <w:lang w:val="uk-UA"/>
              </w:rPr>
              <w:t xml:space="preserve"> до закінчення кінцевого строку подання тендерних пропозицій</w:t>
            </w:r>
          </w:p>
        </w:tc>
      </w:tr>
      <w:tr w:rsidR="00227F3C" w:rsidRPr="00434FD7" w14:paraId="27106414" w14:textId="77777777" w:rsidTr="00CB0E20">
        <w:trPr>
          <w:trHeight w:val="29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822B898" w14:textId="77777777" w:rsidR="00227F3C" w:rsidRPr="00434FD7" w:rsidRDefault="00227F3C" w:rsidP="00434FD7">
            <w:pPr>
              <w:pStyle w:val="ad"/>
              <w:suppressAutoHyphens w:val="0"/>
              <w:jc w:val="center"/>
              <w:rPr>
                <w:color w:val="000000"/>
                <w:sz w:val="22"/>
                <w:szCs w:val="22"/>
                <w:lang w:val="uk-UA"/>
              </w:rPr>
            </w:pPr>
            <w:r w:rsidRPr="00434FD7">
              <w:rPr>
                <w:b/>
                <w:bCs/>
                <w:color w:val="000000"/>
                <w:sz w:val="22"/>
                <w:szCs w:val="22"/>
                <w:lang w:val="uk-UA"/>
              </w:rPr>
              <w:t xml:space="preserve">IV. </w:t>
            </w:r>
            <w:r w:rsidRPr="00434FD7">
              <w:rPr>
                <w:b/>
                <w:bCs/>
                <w:sz w:val="22"/>
                <w:szCs w:val="22"/>
                <w:lang w:val="uk-UA"/>
              </w:rPr>
              <w:t>Подання та розкриття тендерної пропозиції</w:t>
            </w:r>
          </w:p>
        </w:tc>
      </w:tr>
      <w:tr w:rsidR="00227F3C" w:rsidRPr="00434FD7" w14:paraId="420A790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ADC2A55" w14:textId="77777777" w:rsidR="00227F3C" w:rsidRPr="00434FD7" w:rsidRDefault="00227F3C" w:rsidP="00434FD7">
            <w:pPr>
              <w:pStyle w:val="ad"/>
              <w:suppressAutoHyphens w:val="0"/>
              <w:snapToGrid w:val="0"/>
              <w:jc w:val="center"/>
              <w:rPr>
                <w:b/>
                <w:bCs/>
                <w:sz w:val="22"/>
                <w:szCs w:val="22"/>
                <w:lang w:val="uk-UA"/>
              </w:rPr>
            </w:pPr>
            <w:r w:rsidRPr="00434FD7">
              <w:rPr>
                <w:b/>
                <w:bCs/>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2B50DB44" w14:textId="77777777" w:rsidR="00227F3C" w:rsidRPr="00434FD7" w:rsidRDefault="00227F3C" w:rsidP="00434FD7">
            <w:pPr>
              <w:pStyle w:val="ad"/>
              <w:suppressAutoHyphens w:val="0"/>
              <w:snapToGrid w:val="0"/>
              <w:rPr>
                <w:b/>
                <w:bCs/>
                <w:sz w:val="22"/>
                <w:szCs w:val="22"/>
                <w:lang w:val="uk-UA"/>
              </w:rPr>
            </w:pPr>
            <w:r w:rsidRPr="00434FD7">
              <w:rPr>
                <w:b/>
                <w:bCs/>
                <w:sz w:val="22"/>
                <w:szCs w:val="22"/>
                <w:lang w:val="uk-UA"/>
              </w:rPr>
              <w:t>Кінцевий строк подання тендерної пропозиції</w:t>
            </w:r>
          </w:p>
        </w:tc>
        <w:tc>
          <w:tcPr>
            <w:tcW w:w="2927" w:type="pct"/>
            <w:tcBorders>
              <w:top w:val="single" w:sz="4" w:space="0" w:color="auto"/>
              <w:left w:val="single" w:sz="4" w:space="0" w:color="auto"/>
              <w:bottom w:val="single" w:sz="4" w:space="0" w:color="auto"/>
              <w:right w:val="single" w:sz="4" w:space="0" w:color="auto"/>
            </w:tcBorders>
          </w:tcPr>
          <w:p w14:paraId="57F8981E" w14:textId="7714415B" w:rsidR="00227F3C" w:rsidRPr="00434FD7" w:rsidRDefault="00796AEF" w:rsidP="00434FD7">
            <w:pPr>
              <w:pStyle w:val="ad"/>
              <w:suppressAutoHyphens w:val="0"/>
              <w:jc w:val="both"/>
              <w:rPr>
                <w:sz w:val="22"/>
                <w:szCs w:val="22"/>
                <w:lang w:val="uk-UA"/>
              </w:rPr>
            </w:pPr>
            <w:r w:rsidRPr="00434FD7">
              <w:rPr>
                <w:sz w:val="22"/>
                <w:szCs w:val="22"/>
                <w:lang w:val="uk-UA"/>
              </w:rPr>
              <w:t xml:space="preserve">1.1. </w:t>
            </w:r>
            <w:r w:rsidR="00227F3C" w:rsidRPr="00434FD7">
              <w:rPr>
                <w:sz w:val="22"/>
                <w:szCs w:val="22"/>
                <w:lang w:val="uk-UA"/>
              </w:rPr>
              <w:t>Кінцевий строк подання тендерних пропозицій</w:t>
            </w:r>
          </w:p>
          <w:p w14:paraId="76F09D9F" w14:textId="549ADE2B" w:rsidR="00227F3C" w:rsidRPr="00434FD7" w:rsidRDefault="00227F3C" w:rsidP="00434FD7">
            <w:pPr>
              <w:pStyle w:val="ad"/>
              <w:suppressAutoHyphens w:val="0"/>
              <w:jc w:val="both"/>
              <w:rPr>
                <w:sz w:val="22"/>
                <w:szCs w:val="22"/>
                <w:lang w:val="uk-UA"/>
              </w:rPr>
            </w:pPr>
            <w:r w:rsidRPr="00434FD7">
              <w:rPr>
                <w:sz w:val="22"/>
                <w:szCs w:val="22"/>
                <w:lang w:val="uk-UA"/>
              </w:rPr>
              <w:t xml:space="preserve">00-00 годин </w:t>
            </w:r>
            <w:r w:rsidR="00BC6C41" w:rsidRPr="00434FD7">
              <w:rPr>
                <w:sz w:val="22"/>
                <w:szCs w:val="22"/>
                <w:lang w:val="uk-UA"/>
              </w:rPr>
              <w:t>26</w:t>
            </w:r>
            <w:r w:rsidRPr="00434FD7">
              <w:rPr>
                <w:sz w:val="22"/>
                <w:szCs w:val="22"/>
                <w:lang w:val="uk-UA"/>
              </w:rPr>
              <w:t>.12.2023 року.</w:t>
            </w:r>
          </w:p>
          <w:p w14:paraId="0D7D7D58" w14:textId="77777777" w:rsidR="00796AEF" w:rsidRPr="00434FD7" w:rsidRDefault="00796AEF" w:rsidP="00434FD7">
            <w:pPr>
              <w:pStyle w:val="ad"/>
              <w:suppressAutoHyphens w:val="0"/>
              <w:jc w:val="both"/>
              <w:rPr>
                <w:sz w:val="22"/>
                <w:szCs w:val="22"/>
                <w:lang w:val="uk-UA"/>
              </w:rPr>
            </w:pPr>
            <w:r w:rsidRPr="00434FD7">
              <w:rPr>
                <w:sz w:val="22"/>
                <w:szCs w:val="22"/>
                <w:lang w:val="uk-UA"/>
              </w:rPr>
              <w:t>1.2. Отримана тендерна пропозиція автоматично вноситься до реєстру.</w:t>
            </w:r>
          </w:p>
          <w:p w14:paraId="5CA8B66F" w14:textId="77777777" w:rsidR="00796AEF" w:rsidRPr="00434FD7" w:rsidRDefault="00796AEF" w:rsidP="00434FD7">
            <w:pPr>
              <w:pStyle w:val="ad"/>
              <w:suppressAutoHyphens w:val="0"/>
              <w:jc w:val="both"/>
              <w:rPr>
                <w:sz w:val="22"/>
                <w:szCs w:val="22"/>
                <w:lang w:val="uk-UA"/>
              </w:rPr>
            </w:pPr>
            <w:r w:rsidRPr="00434FD7">
              <w:rPr>
                <w:sz w:val="22"/>
                <w:szCs w:val="22"/>
                <w:lang w:val="uk-UA"/>
              </w:rPr>
              <w:t xml:space="preserve">1.3. Електронна система </w:t>
            </w:r>
            <w:proofErr w:type="spellStart"/>
            <w:r w:rsidRPr="00434FD7">
              <w:rPr>
                <w:sz w:val="22"/>
                <w:szCs w:val="22"/>
                <w:lang w:val="uk-UA"/>
              </w:rPr>
              <w:t>закупівель</w:t>
            </w:r>
            <w:proofErr w:type="spellEnd"/>
            <w:r w:rsidRPr="00434FD7">
              <w:rPr>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434FD7">
              <w:rPr>
                <w:sz w:val="22"/>
                <w:szCs w:val="22"/>
                <w:lang w:val="uk-UA"/>
              </w:rPr>
              <w:t>закупівель</w:t>
            </w:r>
            <w:proofErr w:type="spellEnd"/>
            <w:r w:rsidRPr="00434FD7">
              <w:rPr>
                <w:sz w:val="22"/>
                <w:szCs w:val="22"/>
                <w:lang w:val="uk-UA"/>
              </w:rPr>
              <w:t xml:space="preserve"> </w:t>
            </w:r>
          </w:p>
          <w:p w14:paraId="69717E63" w14:textId="3EBFBC54" w:rsidR="00227F3C" w:rsidRPr="00434FD7" w:rsidRDefault="00227F3C" w:rsidP="00434FD7">
            <w:pPr>
              <w:pStyle w:val="ad"/>
              <w:suppressAutoHyphens w:val="0"/>
              <w:jc w:val="both"/>
              <w:rPr>
                <w:b/>
                <w:i/>
                <w:sz w:val="22"/>
                <w:szCs w:val="22"/>
              </w:rPr>
            </w:pPr>
            <w:r w:rsidRPr="00434FD7">
              <w:rPr>
                <w:i/>
                <w:sz w:val="22"/>
                <w:szCs w:val="22"/>
                <w:lang w:val="uk-UA"/>
              </w:rPr>
              <w:t>При цьому, слід врахувати, що встановлений кінцевий час подання тендерних пропозицій – 00 год. 00 хв. (за Київським часом), це означає, що пропозиція має бути подана не пізніше попереднього дня визначеного оголошенням</w:t>
            </w:r>
          </w:p>
        </w:tc>
      </w:tr>
      <w:tr w:rsidR="00796AEF" w:rsidRPr="00434FD7" w14:paraId="1D5F80B3"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26D1CBF3" w14:textId="77777777" w:rsidR="00796AEF" w:rsidRPr="00434FD7" w:rsidRDefault="00796AEF" w:rsidP="00434FD7">
            <w:pPr>
              <w:pStyle w:val="ad"/>
              <w:suppressAutoHyphens w:val="0"/>
              <w:jc w:val="center"/>
              <w:rPr>
                <w:b/>
                <w:bCs/>
                <w:color w:val="000000"/>
                <w:sz w:val="22"/>
                <w:szCs w:val="22"/>
                <w:lang w:val="uk-UA"/>
              </w:rPr>
            </w:pPr>
            <w:r w:rsidRPr="00434FD7">
              <w:rPr>
                <w:b/>
                <w:bCs/>
                <w:color w:val="000000"/>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14:paraId="5989EAEA" w14:textId="77777777" w:rsidR="00796AEF" w:rsidRPr="00434FD7" w:rsidRDefault="00796AEF" w:rsidP="00434FD7">
            <w:pPr>
              <w:pStyle w:val="ad"/>
              <w:suppressAutoHyphens w:val="0"/>
              <w:rPr>
                <w:color w:val="000000"/>
                <w:sz w:val="22"/>
                <w:szCs w:val="22"/>
                <w:lang w:val="uk-UA"/>
              </w:rPr>
            </w:pPr>
            <w:r w:rsidRPr="00434FD7">
              <w:rPr>
                <w:b/>
                <w:bCs/>
                <w:color w:val="000000"/>
                <w:sz w:val="22"/>
                <w:szCs w:val="22"/>
                <w:lang w:val="uk-UA"/>
              </w:rPr>
              <w:t>Дата та час розкриття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14:paraId="704439A5" w14:textId="6611B67F" w:rsidR="00796AEF" w:rsidRPr="00434FD7" w:rsidRDefault="00796AEF" w:rsidP="00434FD7">
            <w:pPr>
              <w:pStyle w:val="ad"/>
              <w:suppressAutoHyphens w:val="0"/>
              <w:jc w:val="both"/>
              <w:rPr>
                <w:sz w:val="22"/>
                <w:szCs w:val="22"/>
                <w:lang w:val="uk-UA"/>
              </w:rPr>
            </w:pPr>
            <w:r w:rsidRPr="00434FD7">
              <w:rPr>
                <w:sz w:val="22"/>
                <w:szCs w:val="22"/>
                <w:lang w:val="uk-UA"/>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434FD7">
              <w:rPr>
                <w:sz w:val="22"/>
                <w:szCs w:val="22"/>
                <w:lang w:val="uk-UA"/>
              </w:rPr>
              <w:t>закупівель</w:t>
            </w:r>
            <w:proofErr w:type="spellEnd"/>
            <w:r w:rsidRPr="00434FD7">
              <w:rPr>
                <w:sz w:val="22"/>
                <w:szCs w:val="22"/>
                <w:lang w:val="uk-UA"/>
              </w:rPr>
              <w:t xml:space="preserve"> автоматично в день оприлюднення замовником оголошення про проведення відкритих торгів </w:t>
            </w:r>
            <w:r w:rsidR="00BB35D4" w:rsidRPr="00434FD7">
              <w:rPr>
                <w:sz w:val="22"/>
                <w:szCs w:val="22"/>
                <w:lang w:val="uk-UA"/>
              </w:rPr>
              <w:t xml:space="preserve">з особливостями </w:t>
            </w:r>
            <w:r w:rsidRPr="00434FD7">
              <w:rPr>
                <w:sz w:val="22"/>
                <w:szCs w:val="22"/>
                <w:lang w:val="uk-UA"/>
              </w:rPr>
              <w:t xml:space="preserve">в електронній системі </w:t>
            </w:r>
            <w:proofErr w:type="spellStart"/>
            <w:r w:rsidRPr="00434FD7">
              <w:rPr>
                <w:sz w:val="22"/>
                <w:szCs w:val="22"/>
                <w:lang w:val="uk-UA"/>
              </w:rPr>
              <w:t>закупівель</w:t>
            </w:r>
            <w:proofErr w:type="spellEnd"/>
            <w:r w:rsidR="00900905" w:rsidRPr="00434FD7">
              <w:rPr>
                <w:sz w:val="22"/>
                <w:szCs w:val="22"/>
                <w:lang w:val="uk-UA"/>
              </w:rPr>
              <w:t>.</w:t>
            </w:r>
          </w:p>
          <w:p w14:paraId="04646C73" w14:textId="27287E1D" w:rsidR="00796AEF" w:rsidRPr="00434FD7" w:rsidRDefault="00796AEF" w:rsidP="00434FD7">
            <w:pPr>
              <w:pStyle w:val="ad"/>
              <w:suppressAutoHyphens w:val="0"/>
              <w:jc w:val="both"/>
              <w:rPr>
                <w:sz w:val="22"/>
                <w:szCs w:val="22"/>
                <w:lang w:val="uk-UA"/>
              </w:rPr>
            </w:pPr>
            <w:r w:rsidRPr="00434FD7">
              <w:rPr>
                <w:sz w:val="22"/>
                <w:szCs w:val="22"/>
                <w:lang w:val="uk-UA"/>
              </w:rPr>
              <w:lastRenderedPageBreak/>
              <w:t xml:space="preserve">2.2. Для проведення відкритих торгів </w:t>
            </w:r>
            <w:r w:rsidR="00BB35D4" w:rsidRPr="00434FD7">
              <w:rPr>
                <w:sz w:val="22"/>
                <w:szCs w:val="22"/>
                <w:lang w:val="uk-UA"/>
              </w:rPr>
              <w:t xml:space="preserve">з особливостями </w:t>
            </w:r>
            <w:r w:rsidRPr="00434FD7">
              <w:rPr>
                <w:sz w:val="22"/>
                <w:szCs w:val="22"/>
                <w:lang w:val="uk-UA"/>
              </w:rPr>
              <w:t xml:space="preserve">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4FD7">
              <w:rPr>
                <w:sz w:val="22"/>
                <w:szCs w:val="22"/>
                <w:lang w:val="uk-UA"/>
              </w:rPr>
              <w:t>закупівель</w:t>
            </w:r>
            <w:proofErr w:type="spellEnd"/>
            <w:r w:rsidRPr="00434FD7">
              <w:rPr>
                <w:sz w:val="22"/>
                <w:szCs w:val="22"/>
                <w:lang w:val="uk-UA"/>
              </w:rPr>
              <w:t xml:space="preserve"> відповідно до статті 30 Закону. </w:t>
            </w:r>
          </w:p>
          <w:p w14:paraId="1BA134D9" w14:textId="46D0D295" w:rsidR="00796AEF" w:rsidRPr="00434FD7" w:rsidRDefault="00796AEF" w:rsidP="00434FD7">
            <w:pPr>
              <w:pStyle w:val="ad"/>
              <w:suppressAutoHyphens w:val="0"/>
              <w:jc w:val="both"/>
              <w:rPr>
                <w:sz w:val="22"/>
                <w:szCs w:val="22"/>
                <w:lang w:val="uk-UA"/>
              </w:rPr>
            </w:pPr>
            <w:r w:rsidRPr="00434FD7">
              <w:rPr>
                <w:sz w:val="22"/>
                <w:szCs w:val="22"/>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r w:rsidR="00900905" w:rsidRPr="00434FD7">
              <w:rPr>
                <w:sz w:val="22"/>
                <w:szCs w:val="22"/>
                <w:lang w:val="uk-UA"/>
              </w:rPr>
              <w:t>.</w:t>
            </w:r>
          </w:p>
          <w:p w14:paraId="12751DBC" w14:textId="5334373A" w:rsidR="00796AEF" w:rsidRPr="00434FD7" w:rsidRDefault="00796AEF" w:rsidP="00434FD7">
            <w:pPr>
              <w:pStyle w:val="ad"/>
              <w:suppressAutoHyphens w:val="0"/>
              <w:jc w:val="both"/>
              <w:rPr>
                <w:sz w:val="22"/>
                <w:szCs w:val="22"/>
                <w:lang w:val="uk-UA"/>
              </w:rPr>
            </w:pPr>
            <w:r w:rsidRPr="00434FD7">
              <w:rPr>
                <w:sz w:val="22"/>
                <w:szCs w:val="22"/>
                <w:lang w:val="uk-UA"/>
              </w:rPr>
              <w:t xml:space="preserve">2.4. Якщо була подана одна тендерна пропозиція, електронна система </w:t>
            </w:r>
            <w:proofErr w:type="spellStart"/>
            <w:r w:rsidRPr="00434FD7">
              <w:rPr>
                <w:sz w:val="22"/>
                <w:szCs w:val="22"/>
                <w:lang w:val="uk-UA"/>
              </w:rPr>
              <w:t>закупівель</w:t>
            </w:r>
            <w:proofErr w:type="spellEnd"/>
            <w:r w:rsidRPr="00434FD7">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w:t>
            </w:r>
            <w:r w:rsidR="00BB35D4" w:rsidRPr="00434FD7">
              <w:rPr>
                <w:sz w:val="22"/>
                <w:szCs w:val="22"/>
                <w:lang w:val="uk-UA"/>
              </w:rPr>
              <w:t xml:space="preserve"> з особливостями</w:t>
            </w:r>
            <w:r w:rsidRPr="00434FD7">
              <w:rPr>
                <w:sz w:val="22"/>
                <w:szCs w:val="22"/>
                <w:lang w:val="uk-UA"/>
              </w:rPr>
              <w:t>,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2905E5" w:rsidRPr="00434FD7">
              <w:rPr>
                <w:sz w:val="22"/>
                <w:szCs w:val="22"/>
                <w:lang w:val="uk-UA"/>
              </w:rPr>
              <w:t>.</w:t>
            </w:r>
          </w:p>
          <w:p w14:paraId="2AB5D956" w14:textId="342B67EA" w:rsidR="00BC6C41" w:rsidRPr="00434FD7" w:rsidRDefault="00796AEF" w:rsidP="00434FD7">
            <w:pPr>
              <w:pStyle w:val="ad"/>
              <w:suppressAutoHyphens w:val="0"/>
              <w:jc w:val="both"/>
              <w:rPr>
                <w:sz w:val="22"/>
                <w:szCs w:val="22"/>
                <w:lang w:val="uk-UA"/>
              </w:rPr>
            </w:pPr>
            <w:r w:rsidRPr="00434FD7">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796AEF" w:rsidRPr="00434FD7" w14:paraId="6B92C9BA" w14:textId="77777777" w:rsidTr="00CB0E20">
        <w:trPr>
          <w:trHeight w:val="21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3D91F4D" w14:textId="77777777" w:rsidR="00796AEF" w:rsidRPr="00434FD7" w:rsidRDefault="00796AEF" w:rsidP="00434FD7">
            <w:pPr>
              <w:pStyle w:val="ad"/>
              <w:suppressAutoHyphens w:val="0"/>
              <w:jc w:val="center"/>
              <w:rPr>
                <w:b/>
                <w:bCs/>
                <w:color w:val="000000"/>
                <w:sz w:val="22"/>
                <w:szCs w:val="22"/>
                <w:lang w:val="uk-UA"/>
              </w:rPr>
            </w:pPr>
            <w:r w:rsidRPr="00434FD7">
              <w:rPr>
                <w:b/>
                <w:bCs/>
                <w:color w:val="000000"/>
                <w:sz w:val="22"/>
                <w:szCs w:val="22"/>
                <w:lang w:val="uk-UA"/>
              </w:rPr>
              <w:lastRenderedPageBreak/>
              <w:t>V. Оцінка тендерних пропозицій</w:t>
            </w:r>
          </w:p>
        </w:tc>
      </w:tr>
      <w:tr w:rsidR="00796AEF" w:rsidRPr="00434FD7" w14:paraId="1316AD11" w14:textId="77777777" w:rsidTr="00576660">
        <w:trPr>
          <w:jc w:val="center"/>
        </w:trPr>
        <w:tc>
          <w:tcPr>
            <w:tcW w:w="317" w:type="pct"/>
            <w:tcBorders>
              <w:top w:val="single" w:sz="4" w:space="0" w:color="auto"/>
              <w:left w:val="single" w:sz="4" w:space="0" w:color="auto"/>
              <w:bottom w:val="single" w:sz="4" w:space="0" w:color="auto"/>
              <w:right w:val="single" w:sz="4" w:space="0" w:color="auto"/>
            </w:tcBorders>
          </w:tcPr>
          <w:p w14:paraId="7951CF0A" w14:textId="77777777" w:rsidR="00796AEF" w:rsidRPr="00434FD7" w:rsidRDefault="00796AEF" w:rsidP="00434FD7">
            <w:pPr>
              <w:pStyle w:val="ad"/>
              <w:suppressAutoHyphens w:val="0"/>
              <w:jc w:val="center"/>
              <w:rPr>
                <w:b/>
                <w:bCs/>
                <w:color w:val="000000"/>
                <w:sz w:val="22"/>
                <w:szCs w:val="22"/>
                <w:lang w:val="uk-UA"/>
              </w:rPr>
            </w:pPr>
            <w:r w:rsidRPr="00434FD7">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14:paraId="5280B72E" w14:textId="77777777" w:rsidR="00796AEF" w:rsidRPr="00434FD7" w:rsidRDefault="00796AEF" w:rsidP="00434FD7">
            <w:pPr>
              <w:pStyle w:val="ad"/>
              <w:suppressAutoHyphens w:val="0"/>
              <w:rPr>
                <w:b/>
                <w:bCs/>
                <w:color w:val="000000"/>
                <w:sz w:val="22"/>
                <w:szCs w:val="22"/>
                <w:lang w:val="uk-UA"/>
              </w:rPr>
            </w:pPr>
            <w:r w:rsidRPr="00434FD7">
              <w:rPr>
                <w:b/>
                <w:bCs/>
                <w:sz w:val="22"/>
                <w:szCs w:val="22"/>
                <w:lang w:val="uk-UA" w:eastAsia="uk-UA"/>
              </w:rPr>
              <w:t>Перелік критеріїв та методика оцінки тендерної пропозиції із зазначенням питомої ваги критерію</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10927163" w14:textId="1131F6E0" w:rsidR="00796AEF" w:rsidRPr="00434FD7" w:rsidRDefault="00796AEF" w:rsidP="00434FD7">
            <w:pPr>
              <w:pStyle w:val="ad"/>
              <w:suppressAutoHyphens w:val="0"/>
              <w:jc w:val="both"/>
              <w:rPr>
                <w:sz w:val="22"/>
                <w:szCs w:val="22"/>
                <w:lang w:val="uk-UA"/>
              </w:rPr>
            </w:pPr>
            <w:r w:rsidRPr="00434FD7">
              <w:rPr>
                <w:sz w:val="22"/>
                <w:szCs w:val="22"/>
                <w:lang w:val="uk-UA"/>
              </w:rPr>
              <w:t xml:space="preserve">1.1. Оцінка тендерної пропозиції проводиться електронною системою </w:t>
            </w:r>
            <w:proofErr w:type="spellStart"/>
            <w:r w:rsidRPr="00434FD7">
              <w:rPr>
                <w:sz w:val="22"/>
                <w:szCs w:val="22"/>
                <w:lang w:val="uk-UA"/>
              </w:rPr>
              <w:t>закупівель</w:t>
            </w:r>
            <w:proofErr w:type="spellEnd"/>
            <w:r w:rsidRPr="00434FD7">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34FD7">
              <w:rPr>
                <w:sz w:val="22"/>
                <w:szCs w:val="22"/>
                <w:lang w:val="uk-UA"/>
              </w:rPr>
              <w:t>закупівель</w:t>
            </w:r>
            <w:proofErr w:type="spellEnd"/>
            <w:r w:rsidRPr="00434FD7">
              <w:rPr>
                <w:sz w:val="22"/>
                <w:szCs w:val="22"/>
                <w:lang w:val="uk-UA"/>
              </w:rPr>
              <w:t xml:space="preserve"> визначає тендерну пропозицію, ціна/приведена ціна якої є найнижчою.</w:t>
            </w:r>
          </w:p>
          <w:p w14:paraId="5D149BC2" w14:textId="77777777" w:rsidR="00796AEF" w:rsidRPr="00434FD7" w:rsidRDefault="00796AEF" w:rsidP="00434FD7">
            <w:pPr>
              <w:pStyle w:val="ad"/>
              <w:suppressAutoHyphens w:val="0"/>
              <w:jc w:val="both"/>
              <w:rPr>
                <w:sz w:val="22"/>
                <w:szCs w:val="22"/>
                <w:lang w:val="uk-UA"/>
              </w:rPr>
            </w:pPr>
            <w:r w:rsidRPr="00434FD7">
              <w:rPr>
                <w:sz w:val="22"/>
                <w:szCs w:val="22"/>
                <w:lang w:val="uk-UA"/>
              </w:rPr>
              <w:t xml:space="preserve">1.2. </w:t>
            </w:r>
            <w:bookmarkStart w:id="3" w:name="_Toc269286945"/>
            <w:r w:rsidRPr="00434FD7">
              <w:rPr>
                <w:sz w:val="22"/>
                <w:szCs w:val="22"/>
                <w:lang w:val="uk-UA"/>
              </w:rPr>
              <w:t>Критерії оцінки тендерних пропозицій:</w:t>
            </w:r>
            <w:bookmarkEnd w:id="3"/>
          </w:p>
          <w:p w14:paraId="7AA8558A" w14:textId="65E918A8" w:rsidR="00796AEF" w:rsidRPr="00434FD7" w:rsidRDefault="00796AEF" w:rsidP="00434FD7">
            <w:pPr>
              <w:pStyle w:val="ad"/>
              <w:suppressAutoHyphens w:val="0"/>
              <w:jc w:val="both"/>
              <w:rPr>
                <w:sz w:val="22"/>
                <w:szCs w:val="22"/>
                <w:lang w:val="uk-UA"/>
              </w:rPr>
            </w:pPr>
            <w:r w:rsidRPr="00434FD7">
              <w:rPr>
                <w:sz w:val="22"/>
                <w:szCs w:val="22"/>
                <w:lang w:val="uk-UA"/>
              </w:rPr>
              <w:t xml:space="preserve">– ціна з податком на додану вартість* (далі - ПДВ*) (питома вага цінового критерію – 100%). </w:t>
            </w:r>
          </w:p>
          <w:p w14:paraId="26E676D6" w14:textId="77777777" w:rsidR="00796AEF" w:rsidRPr="00434FD7" w:rsidRDefault="00796AEF" w:rsidP="00434FD7">
            <w:pPr>
              <w:pStyle w:val="ad"/>
              <w:suppressAutoHyphens w:val="0"/>
              <w:jc w:val="both"/>
              <w:rPr>
                <w:sz w:val="22"/>
                <w:szCs w:val="22"/>
                <w:lang w:val="uk-UA"/>
              </w:rPr>
            </w:pPr>
            <w:r w:rsidRPr="00434FD7">
              <w:rPr>
                <w:sz w:val="22"/>
                <w:szCs w:val="22"/>
                <w:lang w:val="uk-UA"/>
              </w:rPr>
              <w:t>Оцінка тендерних пропозицій проводиться з урахування розміру податку на додану вартість*.</w:t>
            </w:r>
          </w:p>
          <w:p w14:paraId="5BE65326" w14:textId="710BAD50" w:rsidR="00796AEF" w:rsidRPr="00434FD7" w:rsidRDefault="00796AEF" w:rsidP="00434FD7">
            <w:pPr>
              <w:pStyle w:val="ad"/>
              <w:suppressAutoHyphens w:val="0"/>
              <w:jc w:val="both"/>
              <w:rPr>
                <w:sz w:val="22"/>
                <w:szCs w:val="22"/>
                <w:lang w:val="uk-UA"/>
              </w:rPr>
            </w:pPr>
            <w:r w:rsidRPr="00434FD7">
              <w:rPr>
                <w:sz w:val="22"/>
                <w:szCs w:val="22"/>
                <w:lang w:val="uk-U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w:t>
            </w:r>
            <w:r w:rsidRPr="00434FD7">
              <w:rPr>
                <w:sz w:val="22"/>
                <w:szCs w:val="22"/>
                <w:lang w:val="uk-UA"/>
              </w:rPr>
              <w:lastRenderedPageBreak/>
              <w:t xml:space="preserve">користується податковою пільгою або якщо предмет закупівлі не обкладається ПДВ вважається такою, що не включає ПДВ. </w:t>
            </w:r>
          </w:p>
          <w:p w14:paraId="1A406396" w14:textId="77777777" w:rsidR="00796AEF" w:rsidRPr="00434FD7" w:rsidRDefault="00796AEF" w:rsidP="00434FD7">
            <w:pPr>
              <w:pStyle w:val="ad"/>
              <w:suppressAutoHyphens w:val="0"/>
              <w:jc w:val="both"/>
              <w:rPr>
                <w:sz w:val="22"/>
                <w:szCs w:val="22"/>
                <w:lang w:val="uk-UA"/>
              </w:rPr>
            </w:pPr>
            <w:r w:rsidRPr="00434FD7">
              <w:rPr>
                <w:sz w:val="22"/>
                <w:szCs w:val="22"/>
                <w:lang w:val="uk-UA"/>
              </w:rPr>
              <w:t xml:space="preserve">Найбільш економічно вигідною тендерною пропозицією електронна система </w:t>
            </w:r>
            <w:proofErr w:type="spellStart"/>
            <w:r w:rsidRPr="00434FD7">
              <w:rPr>
                <w:sz w:val="22"/>
                <w:szCs w:val="22"/>
                <w:lang w:val="uk-UA"/>
              </w:rPr>
              <w:t>закупівель</w:t>
            </w:r>
            <w:proofErr w:type="spellEnd"/>
            <w:r w:rsidRPr="00434FD7">
              <w:rPr>
                <w:sz w:val="22"/>
                <w:szCs w:val="22"/>
                <w:lang w:val="uk-UA"/>
              </w:rPr>
              <w:t xml:space="preserve"> визначає тендерну пропозицію, ціна/приведена ціна якої є найнижчою. Всі пропозиції, оцінені згідно з критерієм оцінки, шикуються по мірі зростання значень показника критерію оцінки.</w:t>
            </w:r>
          </w:p>
          <w:p w14:paraId="4ABA6D81" w14:textId="77777777" w:rsidR="00141BBF" w:rsidRPr="00434FD7" w:rsidRDefault="00141BBF" w:rsidP="00434FD7">
            <w:pPr>
              <w:jc w:val="both"/>
              <w:rPr>
                <w:sz w:val="22"/>
                <w:szCs w:val="22"/>
                <w:lang w:eastAsia="uk-UA"/>
              </w:rPr>
            </w:pPr>
            <w:r w:rsidRPr="00434FD7">
              <w:rPr>
                <w:sz w:val="22"/>
                <w:szCs w:val="22"/>
                <w:lang w:eastAsia="uk-UA"/>
              </w:rPr>
              <w:t xml:space="preserve">Розрахунок ціни відповідно до </w:t>
            </w:r>
            <w:proofErr w:type="spellStart"/>
            <w:r w:rsidRPr="00434FD7">
              <w:rPr>
                <w:sz w:val="22"/>
                <w:szCs w:val="22"/>
                <w:lang w:eastAsia="uk-UA"/>
              </w:rPr>
              <w:t>абз</w:t>
            </w:r>
            <w:proofErr w:type="spellEnd"/>
            <w:r w:rsidRPr="00434FD7">
              <w:rPr>
                <w:sz w:val="22"/>
                <w:szCs w:val="22"/>
                <w:lang w:eastAsia="uk-UA"/>
              </w:rPr>
              <w:t>. першого частини третьої ст. 22 Закону, за яку Учасник згоден виконати замовлення, повинен здійснюватися наступним чином:</w:t>
            </w:r>
          </w:p>
          <w:p w14:paraId="6D07B9B0" w14:textId="77777777" w:rsidR="00141BBF" w:rsidRPr="00434FD7" w:rsidRDefault="00141BBF" w:rsidP="00434FD7">
            <w:pPr>
              <w:pStyle w:val="25"/>
              <w:shd w:val="clear" w:color="auto" w:fill="auto"/>
              <w:spacing w:before="0" w:after="0" w:line="240" w:lineRule="auto"/>
              <w:ind w:firstLine="0"/>
              <w:rPr>
                <w:b/>
                <w:sz w:val="22"/>
                <w:szCs w:val="22"/>
                <w:lang w:val="uk-UA"/>
              </w:rPr>
            </w:pPr>
            <w:r w:rsidRPr="00434FD7">
              <w:rPr>
                <w:b/>
                <w:sz w:val="22"/>
                <w:szCs w:val="22"/>
                <w:lang w:val="uk-UA"/>
              </w:rPr>
              <w:t xml:space="preserve">Ц=(К х </w:t>
            </w:r>
            <w:proofErr w:type="spellStart"/>
            <w:r w:rsidRPr="00434FD7">
              <w:rPr>
                <w:b/>
                <w:sz w:val="22"/>
                <w:szCs w:val="22"/>
                <w:lang w:val="uk-UA"/>
              </w:rPr>
              <w:t>Цпрогн.рдн</w:t>
            </w:r>
            <w:proofErr w:type="spellEnd"/>
            <w:r w:rsidRPr="00434FD7">
              <w:rPr>
                <w:b/>
                <w:sz w:val="22"/>
                <w:szCs w:val="22"/>
                <w:lang w:val="uk-UA"/>
              </w:rPr>
              <w:t xml:space="preserve">. + </w:t>
            </w:r>
            <w:proofErr w:type="spellStart"/>
            <w:r w:rsidRPr="00434FD7">
              <w:rPr>
                <w:b/>
                <w:sz w:val="22"/>
                <w:szCs w:val="22"/>
                <w:lang w:val="uk-UA"/>
              </w:rPr>
              <w:t>Тпер</w:t>
            </w:r>
            <w:proofErr w:type="spellEnd"/>
            <w:r w:rsidRPr="00434FD7">
              <w:rPr>
                <w:b/>
                <w:sz w:val="22"/>
                <w:szCs w:val="22"/>
                <w:lang w:val="uk-UA"/>
              </w:rPr>
              <w:t xml:space="preserve"> + </w:t>
            </w:r>
            <w:proofErr w:type="spellStart"/>
            <w:r w:rsidRPr="00434FD7">
              <w:rPr>
                <w:b/>
                <w:sz w:val="22"/>
                <w:szCs w:val="22"/>
                <w:lang w:val="uk-UA"/>
              </w:rPr>
              <w:t>Впосг</w:t>
            </w:r>
            <w:proofErr w:type="spellEnd"/>
            <w:r w:rsidRPr="00434FD7">
              <w:rPr>
                <w:b/>
                <w:sz w:val="22"/>
                <w:szCs w:val="22"/>
                <w:lang w:val="uk-UA"/>
              </w:rPr>
              <w:t>) х 1,2</w:t>
            </w:r>
          </w:p>
          <w:p w14:paraId="5C6B8E3F" w14:textId="77777777" w:rsidR="00141BBF" w:rsidRPr="00434FD7" w:rsidRDefault="00141BBF" w:rsidP="00434FD7">
            <w:pPr>
              <w:pStyle w:val="25"/>
              <w:shd w:val="clear" w:color="auto" w:fill="auto"/>
              <w:spacing w:before="0" w:after="0" w:line="240" w:lineRule="auto"/>
              <w:ind w:firstLine="0"/>
              <w:rPr>
                <w:b/>
                <w:sz w:val="22"/>
                <w:szCs w:val="22"/>
                <w:lang w:val="uk-UA"/>
              </w:rPr>
            </w:pPr>
            <w:r w:rsidRPr="00434FD7">
              <w:rPr>
                <w:b/>
                <w:sz w:val="22"/>
                <w:szCs w:val="22"/>
                <w:lang w:val="uk-UA"/>
              </w:rPr>
              <w:t>за 1 грн/кВт*год.</w:t>
            </w:r>
          </w:p>
          <w:p w14:paraId="253CE3BA" w14:textId="77777777" w:rsidR="00141BBF" w:rsidRPr="00434FD7" w:rsidRDefault="00141BBF" w:rsidP="00434FD7">
            <w:pPr>
              <w:jc w:val="both"/>
              <w:rPr>
                <w:sz w:val="22"/>
                <w:szCs w:val="22"/>
              </w:rPr>
            </w:pPr>
            <w:r w:rsidRPr="00434FD7">
              <w:rPr>
                <w:sz w:val="22"/>
                <w:szCs w:val="22"/>
                <w:lang w:eastAsia="uk-UA"/>
              </w:rPr>
              <w:t xml:space="preserve">де </w:t>
            </w:r>
            <w:r w:rsidRPr="00434FD7">
              <w:rPr>
                <w:b/>
                <w:bCs/>
                <w:sz w:val="22"/>
                <w:szCs w:val="22"/>
              </w:rPr>
              <w:t xml:space="preserve">1,2 </w:t>
            </w:r>
            <w:r w:rsidRPr="00434FD7">
              <w:rPr>
                <w:sz w:val="22"/>
                <w:szCs w:val="22"/>
                <w:lang w:eastAsia="uk-UA"/>
              </w:rPr>
              <w:t>-</w:t>
            </w:r>
            <w:r w:rsidRPr="00434FD7">
              <w:rPr>
                <w:sz w:val="22"/>
                <w:szCs w:val="22"/>
              </w:rPr>
              <w:t xml:space="preserve"> урахування ПДВ (у разі, якщо Учасник не є платником ПДВ, у формулі замість 1,2 зазначається 1);</w:t>
            </w:r>
          </w:p>
          <w:p w14:paraId="2BF90C12" w14:textId="44D1E2C6" w:rsidR="00141BBF" w:rsidRPr="00434FD7" w:rsidRDefault="00141BBF" w:rsidP="00434FD7">
            <w:pPr>
              <w:pStyle w:val="25"/>
              <w:shd w:val="clear" w:color="auto" w:fill="auto"/>
              <w:spacing w:before="0" w:after="0" w:line="240" w:lineRule="auto"/>
              <w:ind w:firstLine="0"/>
              <w:rPr>
                <w:sz w:val="22"/>
                <w:szCs w:val="22"/>
                <w:lang w:val="uk-UA" w:eastAsia="uk-UA"/>
              </w:rPr>
            </w:pPr>
            <w:proofErr w:type="spellStart"/>
            <w:r w:rsidRPr="00434FD7">
              <w:rPr>
                <w:b/>
                <w:sz w:val="22"/>
                <w:szCs w:val="22"/>
                <w:lang w:val="uk-UA"/>
              </w:rPr>
              <w:t>Ц</w:t>
            </w:r>
            <w:r w:rsidRPr="00434FD7">
              <w:rPr>
                <w:b/>
                <w:sz w:val="22"/>
                <w:szCs w:val="22"/>
                <w:lang w:val="uk-UA" w:eastAsia="uk-UA"/>
              </w:rPr>
              <w:t>прогн.рдн</w:t>
            </w:r>
            <w:proofErr w:type="spellEnd"/>
            <w:r w:rsidRPr="00434FD7">
              <w:rPr>
                <w:b/>
                <w:sz w:val="22"/>
                <w:szCs w:val="22"/>
                <w:lang w:val="uk-UA" w:eastAsia="uk-UA"/>
              </w:rPr>
              <w:t>. –</w:t>
            </w:r>
            <w:r w:rsidRPr="00434FD7">
              <w:rPr>
                <w:sz w:val="22"/>
                <w:szCs w:val="22"/>
                <w:lang w:val="uk-UA" w:eastAsia="uk-UA"/>
              </w:rPr>
              <w:t xml:space="preserve"> прогнозована ціна РДН, яка для даної закупівлі визначена як середньозважена ціна на РДН (у торговій зоні Об'єднана Енергетична Система України (ОЕС України) за </w:t>
            </w:r>
            <w:r w:rsidR="003F4331" w:rsidRPr="00434FD7">
              <w:rPr>
                <w:sz w:val="22"/>
                <w:szCs w:val="22"/>
                <w:lang w:val="uk-UA" w:eastAsia="uk-UA"/>
              </w:rPr>
              <w:t>листопад</w:t>
            </w:r>
            <w:r w:rsidRPr="00434FD7">
              <w:rPr>
                <w:sz w:val="22"/>
                <w:szCs w:val="22"/>
                <w:lang w:val="uk-UA" w:eastAsia="uk-UA"/>
              </w:rPr>
              <w:t xml:space="preserve"> 2023 року за 1 кВт*год без ПДВ (</w:t>
            </w:r>
            <w:r w:rsidR="003F4331" w:rsidRPr="00434FD7">
              <w:rPr>
                <w:sz w:val="22"/>
                <w:szCs w:val="22"/>
                <w:lang w:val="uk-UA" w:eastAsia="uk-UA"/>
              </w:rPr>
              <w:t xml:space="preserve">4,35780 </w:t>
            </w:r>
            <w:r w:rsidRPr="00434FD7">
              <w:rPr>
                <w:sz w:val="22"/>
                <w:szCs w:val="22"/>
                <w:lang w:val="uk-UA" w:eastAsia="uk-UA"/>
              </w:rPr>
              <w:t xml:space="preserve">грн/кВт*год), заокруглена до п’ятого знаків після коми за даними </w:t>
            </w:r>
            <w:r w:rsidR="00F65ED2" w:rsidRPr="00434FD7">
              <w:rPr>
                <w:sz w:val="22"/>
                <w:szCs w:val="22"/>
                <w:lang w:eastAsia="uk-UA"/>
              </w:rPr>
              <w:t>АТ</w:t>
            </w:r>
            <w:r w:rsidRPr="00434FD7">
              <w:rPr>
                <w:sz w:val="22"/>
                <w:szCs w:val="22"/>
                <w:lang w:val="uk-UA" w:eastAsia="uk-UA"/>
              </w:rPr>
              <w:t xml:space="preserve"> «Оператор </w:t>
            </w:r>
            <w:r w:rsidRPr="00434FD7">
              <w:rPr>
                <w:color w:val="000000" w:themeColor="text1"/>
                <w:sz w:val="22"/>
                <w:szCs w:val="22"/>
                <w:lang w:val="uk-UA" w:eastAsia="uk-UA"/>
              </w:rPr>
              <w:t xml:space="preserve">ринку» розміщеними на його веб-сайті </w:t>
            </w:r>
            <w:hyperlink r:id="rId7" w:history="1">
              <w:r w:rsidRPr="00434FD7">
                <w:rPr>
                  <w:rStyle w:val="aa"/>
                  <w:color w:val="000000" w:themeColor="text1"/>
                  <w:sz w:val="22"/>
                  <w:szCs w:val="22"/>
                  <w:lang w:val="uk-UA" w:eastAsia="uk-UA"/>
                </w:rPr>
                <w:t>www.oree.com.ua</w:t>
              </w:r>
            </w:hyperlink>
            <w:r w:rsidRPr="00434FD7">
              <w:rPr>
                <w:color w:val="000000" w:themeColor="text1"/>
                <w:sz w:val="22"/>
                <w:szCs w:val="22"/>
                <w:lang w:val="uk-UA" w:eastAsia="uk-UA"/>
              </w:rPr>
              <w:t xml:space="preserve">, а саме, інформація розміщена на </w:t>
            </w:r>
            <w:hyperlink r:id="rId8" w:history="1">
              <w:r w:rsidRPr="00434FD7">
                <w:rPr>
                  <w:rStyle w:val="aa"/>
                  <w:color w:val="000000" w:themeColor="text1"/>
                  <w:sz w:val="22"/>
                  <w:szCs w:val="22"/>
                  <w:lang w:val="uk-UA" w:eastAsia="uk-UA"/>
                </w:rPr>
                <w:t>https://www.oree.com.ua</w:t>
              </w:r>
            </w:hyperlink>
            <w:r w:rsidRPr="00434FD7">
              <w:rPr>
                <w:color w:val="000000" w:themeColor="text1"/>
                <w:sz w:val="22"/>
                <w:szCs w:val="22"/>
                <w:lang w:val="uk-UA" w:eastAsia="uk-UA"/>
              </w:rPr>
              <w:t xml:space="preserve"> </w:t>
            </w:r>
            <w:r w:rsidRPr="00434FD7">
              <w:rPr>
                <w:sz w:val="22"/>
                <w:szCs w:val="22"/>
                <w:lang w:val="uk-UA" w:eastAsia="uk-UA"/>
              </w:rPr>
              <w:t xml:space="preserve">/ Аналітичні матеріали / Огляди / </w:t>
            </w:r>
            <w:r w:rsidR="00FA137D" w:rsidRPr="00434FD7">
              <w:rPr>
                <w:sz w:val="22"/>
                <w:szCs w:val="22"/>
                <w:lang w:val="uk-UA" w:eastAsia="uk-UA"/>
              </w:rPr>
              <w:t xml:space="preserve">Ціни та акцептовані обсяги на РДН та на ВДР </w:t>
            </w:r>
            <w:r w:rsidR="00FA137D" w:rsidRPr="00434FD7">
              <w:rPr>
                <w:sz w:val="22"/>
                <w:szCs w:val="22"/>
                <w:lang w:eastAsia="uk-UA"/>
              </w:rPr>
              <w:t>/</w:t>
            </w:r>
            <w:r w:rsidR="00FA137D" w:rsidRPr="00434FD7">
              <w:rPr>
                <w:sz w:val="22"/>
                <w:szCs w:val="22"/>
              </w:rPr>
              <w:t xml:space="preserve"> </w:t>
            </w:r>
            <w:r w:rsidR="00FA137D" w:rsidRPr="00434FD7">
              <w:rPr>
                <w:sz w:val="22"/>
                <w:szCs w:val="22"/>
                <w:lang w:val="uk-UA" w:eastAsia="uk-UA"/>
              </w:rPr>
              <w:t>Середньозважені ціни та акцептовані обсяги на РДН та на ВДР</w:t>
            </w:r>
            <w:r w:rsidR="00FA137D" w:rsidRPr="00434FD7">
              <w:rPr>
                <w:sz w:val="22"/>
                <w:szCs w:val="22"/>
                <w:lang w:eastAsia="uk-UA"/>
              </w:rPr>
              <w:t>,</w:t>
            </w:r>
            <w:r w:rsidRPr="00434FD7">
              <w:rPr>
                <w:sz w:val="22"/>
                <w:szCs w:val="22"/>
                <w:lang w:val="uk-UA" w:eastAsia="uk-UA"/>
              </w:rPr>
              <w:t xml:space="preserve"> </w:t>
            </w:r>
            <w:r w:rsidR="00FA137D" w:rsidRPr="00434FD7">
              <w:rPr>
                <w:sz w:val="22"/>
                <w:szCs w:val="22"/>
                <w:lang w:eastAsia="uk-UA"/>
              </w:rPr>
              <w:t xml:space="preserve">за </w:t>
            </w:r>
            <w:r w:rsidR="003F4331" w:rsidRPr="00434FD7">
              <w:rPr>
                <w:sz w:val="22"/>
                <w:szCs w:val="22"/>
                <w:lang w:val="uk-UA" w:eastAsia="uk-UA"/>
              </w:rPr>
              <w:t xml:space="preserve">листопад </w:t>
            </w:r>
            <w:r w:rsidRPr="00434FD7">
              <w:rPr>
                <w:sz w:val="22"/>
                <w:szCs w:val="22"/>
                <w:lang w:val="uk-UA" w:eastAsia="uk-UA"/>
              </w:rPr>
              <w:t xml:space="preserve">2023 року з врахуванням індикатора діапазону можливого коливання ціни в періоді постачання (Замовник встановлює величину цього індикатора </w:t>
            </w:r>
            <w:r w:rsidRPr="00434FD7">
              <w:rPr>
                <w:b/>
                <w:sz w:val="22"/>
                <w:szCs w:val="22"/>
                <w:lang w:val="uk-UA" w:eastAsia="uk-UA"/>
              </w:rPr>
              <w:t>К </w:t>
            </w:r>
            <w:r w:rsidRPr="00434FD7">
              <w:rPr>
                <w:sz w:val="22"/>
                <w:szCs w:val="22"/>
                <w:lang w:val="uk-UA" w:eastAsia="uk-UA"/>
              </w:rPr>
              <w:t>однакову для всіх Учасників в розмірі 1,1).</w:t>
            </w:r>
          </w:p>
          <w:p w14:paraId="0C50DC8B" w14:textId="1B7457DD" w:rsidR="00141BBF" w:rsidRPr="00434FD7" w:rsidRDefault="00141BBF" w:rsidP="00434FD7">
            <w:pPr>
              <w:pStyle w:val="25"/>
              <w:shd w:val="clear" w:color="auto" w:fill="auto"/>
              <w:spacing w:before="0" w:after="0" w:line="240" w:lineRule="auto"/>
              <w:ind w:firstLine="0"/>
              <w:rPr>
                <w:sz w:val="22"/>
                <w:szCs w:val="22"/>
                <w:lang w:val="uk-UA"/>
              </w:rPr>
            </w:pPr>
            <w:proofErr w:type="spellStart"/>
            <w:r w:rsidRPr="00434FD7">
              <w:rPr>
                <w:b/>
                <w:bCs/>
                <w:sz w:val="22"/>
                <w:szCs w:val="22"/>
                <w:lang w:val="uk-UA"/>
              </w:rPr>
              <w:t>Тпер</w:t>
            </w:r>
            <w:proofErr w:type="spellEnd"/>
            <w:r w:rsidRPr="00434FD7">
              <w:rPr>
                <w:b/>
                <w:bCs/>
                <w:sz w:val="22"/>
                <w:szCs w:val="22"/>
                <w:lang w:val="uk-UA"/>
              </w:rPr>
              <w:t xml:space="preserve"> </w:t>
            </w:r>
            <w:r w:rsidRPr="00434FD7">
              <w:rPr>
                <w:sz w:val="22"/>
                <w:szCs w:val="22"/>
                <w:lang w:val="uk-UA"/>
              </w:rPr>
              <w:t xml:space="preserve">‒ тариф послуг оператора системи передачі (ціна регульованих послуг, яка затверджена регулятором для оператора системи передачі у встановленому порядку відповідно до постанови від </w:t>
            </w:r>
            <w:r w:rsidR="00FA137D" w:rsidRPr="00434FD7">
              <w:rPr>
                <w:sz w:val="22"/>
                <w:szCs w:val="22"/>
                <w:lang w:val="uk-UA"/>
              </w:rPr>
              <w:t>09.12.2023</w:t>
            </w:r>
            <w:r w:rsidRPr="00434FD7">
              <w:rPr>
                <w:sz w:val="22"/>
                <w:szCs w:val="22"/>
                <w:lang w:val="uk-UA"/>
              </w:rPr>
              <w:t xml:space="preserve"> </w:t>
            </w:r>
            <w:r w:rsidR="00FA137D" w:rsidRPr="00434FD7">
              <w:rPr>
                <w:sz w:val="22"/>
                <w:szCs w:val="22"/>
              </w:rPr>
              <w:t>року</w:t>
            </w:r>
            <w:r w:rsidRPr="00434FD7">
              <w:rPr>
                <w:sz w:val="22"/>
                <w:szCs w:val="22"/>
                <w:lang w:val="uk-UA"/>
              </w:rPr>
              <w:t xml:space="preserve"> № </w:t>
            </w:r>
            <w:r w:rsidR="00FA137D" w:rsidRPr="00434FD7">
              <w:rPr>
                <w:sz w:val="22"/>
                <w:szCs w:val="22"/>
                <w:lang w:val="uk-UA"/>
              </w:rPr>
              <w:t xml:space="preserve">2322 </w:t>
            </w:r>
            <w:r w:rsidRPr="00434FD7">
              <w:rPr>
                <w:sz w:val="22"/>
                <w:szCs w:val="22"/>
                <w:lang w:val="uk-UA"/>
              </w:rPr>
              <w:t>«</w:t>
            </w:r>
            <w:r w:rsidR="00FA137D" w:rsidRPr="00434FD7">
              <w:rPr>
                <w:sz w:val="22"/>
                <w:szCs w:val="22"/>
                <w:lang w:val="uk-UA"/>
              </w:rPr>
              <w:t>Про встановлення тарифу на послуги з передачі електричної енергії НЕК «УКРЕНЕРГО» на 2024 рік</w:t>
            </w:r>
            <w:r w:rsidRPr="00434FD7">
              <w:rPr>
                <w:sz w:val="22"/>
                <w:szCs w:val="22"/>
                <w:lang w:val="uk-UA"/>
              </w:rPr>
              <w:t>»), грн/кіловат-година без ПДВ;</w:t>
            </w:r>
          </w:p>
          <w:p w14:paraId="15297759" w14:textId="77777777" w:rsidR="00141BBF" w:rsidRPr="00434FD7" w:rsidRDefault="00141BBF" w:rsidP="00434FD7">
            <w:pPr>
              <w:pStyle w:val="25"/>
              <w:shd w:val="clear" w:color="auto" w:fill="auto"/>
              <w:spacing w:before="0" w:after="0" w:line="240" w:lineRule="auto"/>
              <w:ind w:firstLine="0"/>
              <w:rPr>
                <w:sz w:val="22"/>
                <w:szCs w:val="22"/>
                <w:lang w:val="uk-UA"/>
              </w:rPr>
            </w:pPr>
            <w:proofErr w:type="spellStart"/>
            <w:r w:rsidRPr="00434FD7">
              <w:rPr>
                <w:b/>
                <w:sz w:val="22"/>
                <w:szCs w:val="22"/>
                <w:lang w:val="uk-UA"/>
              </w:rPr>
              <w:t>Впосг</w:t>
            </w:r>
            <w:proofErr w:type="spellEnd"/>
            <w:r w:rsidRPr="00434FD7">
              <w:rPr>
                <w:b/>
                <w:sz w:val="22"/>
                <w:szCs w:val="22"/>
                <w:lang w:val="uk-UA"/>
              </w:rPr>
              <w:t xml:space="preserve"> </w:t>
            </w:r>
            <w:r w:rsidRPr="00434FD7">
              <w:rPr>
                <w:sz w:val="22"/>
                <w:szCs w:val="22"/>
                <w:lang w:val="uk-UA"/>
              </w:rPr>
              <w:t xml:space="preserve">‒ вартість послуг Учасника, що включає усі витрати Учасника, які необхідні для виконання Учасника умов цього Договору, в тому числі на сплату митних тарифів, податків, зборів та інших платежів, інших витрат, які понесе Учасника у зв’язку з виконанням Договору. </w:t>
            </w:r>
          </w:p>
          <w:p w14:paraId="72D4434E" w14:textId="77777777" w:rsidR="00141BBF" w:rsidRPr="00434FD7" w:rsidRDefault="00141BBF" w:rsidP="00434FD7">
            <w:pPr>
              <w:jc w:val="both"/>
              <w:rPr>
                <w:sz w:val="22"/>
                <w:szCs w:val="22"/>
                <w:lang w:eastAsia="uk-UA"/>
              </w:rPr>
            </w:pPr>
            <w:proofErr w:type="spellStart"/>
            <w:r w:rsidRPr="00434FD7">
              <w:rPr>
                <w:b/>
                <w:sz w:val="22"/>
                <w:szCs w:val="22"/>
                <w:lang w:eastAsia="x-none"/>
              </w:rPr>
              <w:t>Впосг</w:t>
            </w:r>
            <w:proofErr w:type="spellEnd"/>
            <w:r w:rsidRPr="00434FD7">
              <w:rPr>
                <w:sz w:val="22"/>
                <w:szCs w:val="22"/>
                <w:lang w:eastAsia="uk-UA"/>
              </w:rPr>
              <w:t>, що визначається учасником у ціні своєї тендерної пропозиції (в тому числі у ціні за результатами аукціону), не може бути величиною від’ємною.</w:t>
            </w:r>
          </w:p>
          <w:p w14:paraId="54270D75" w14:textId="77777777" w:rsidR="00141BBF" w:rsidRPr="00434FD7" w:rsidRDefault="00141BBF" w:rsidP="00434FD7">
            <w:pPr>
              <w:jc w:val="both"/>
              <w:rPr>
                <w:sz w:val="22"/>
                <w:szCs w:val="22"/>
                <w:lang w:eastAsia="uk-UA"/>
              </w:rPr>
            </w:pPr>
            <w:r w:rsidRPr="00434FD7">
              <w:rPr>
                <w:sz w:val="22"/>
                <w:szCs w:val="22"/>
                <w:lang w:eastAsia="uk-UA"/>
              </w:rPr>
              <w:t xml:space="preserve">Під час проведення аукціону Учасник понижує ціну тільки за рахунок зменшення </w:t>
            </w:r>
            <w:proofErr w:type="spellStart"/>
            <w:r w:rsidRPr="00434FD7">
              <w:rPr>
                <w:b/>
                <w:sz w:val="22"/>
                <w:szCs w:val="22"/>
                <w:lang w:eastAsia="x-none"/>
              </w:rPr>
              <w:t>Впосг</w:t>
            </w:r>
            <w:proofErr w:type="spellEnd"/>
            <w:r w:rsidRPr="00434FD7">
              <w:rPr>
                <w:b/>
                <w:sz w:val="22"/>
                <w:szCs w:val="22"/>
                <w:lang w:eastAsia="x-none"/>
              </w:rPr>
              <w:t xml:space="preserve"> </w:t>
            </w:r>
            <w:r w:rsidRPr="00434FD7">
              <w:rPr>
                <w:sz w:val="22"/>
                <w:szCs w:val="22"/>
                <w:lang w:eastAsia="uk-UA"/>
              </w:rPr>
              <w:t xml:space="preserve">– </w:t>
            </w:r>
            <w:r w:rsidRPr="00434FD7">
              <w:rPr>
                <w:bCs/>
                <w:sz w:val="22"/>
                <w:szCs w:val="22"/>
                <w:lang w:eastAsia="uk-UA"/>
              </w:rPr>
              <w:t>вартість послуг Учасника.</w:t>
            </w:r>
          </w:p>
          <w:p w14:paraId="793C20BC" w14:textId="77777777" w:rsidR="00141BBF" w:rsidRPr="00434FD7" w:rsidRDefault="00141BBF" w:rsidP="00434FD7">
            <w:pPr>
              <w:jc w:val="both"/>
              <w:rPr>
                <w:sz w:val="22"/>
                <w:szCs w:val="22"/>
                <w:lang w:eastAsia="uk-UA"/>
              </w:rPr>
            </w:pPr>
            <w:r w:rsidRPr="00434FD7">
              <w:rPr>
                <w:sz w:val="22"/>
                <w:szCs w:val="22"/>
                <w:lang w:eastAsia="uk-UA"/>
              </w:rPr>
              <w:t xml:space="preserve">*Примітка. </w:t>
            </w:r>
            <w:proofErr w:type="spellStart"/>
            <w:r w:rsidRPr="00434FD7">
              <w:rPr>
                <w:b/>
                <w:sz w:val="22"/>
                <w:szCs w:val="22"/>
                <w:lang w:eastAsia="x-none"/>
              </w:rPr>
              <w:t>Впосг</w:t>
            </w:r>
            <w:proofErr w:type="spellEnd"/>
            <w:r w:rsidRPr="00434FD7">
              <w:rPr>
                <w:b/>
                <w:bCs/>
                <w:sz w:val="22"/>
                <w:szCs w:val="22"/>
              </w:rPr>
              <w:t xml:space="preserve"> </w:t>
            </w:r>
            <w:r w:rsidRPr="00434FD7">
              <w:rPr>
                <w:sz w:val="22"/>
                <w:szCs w:val="22"/>
                <w:lang w:eastAsia="uk-UA"/>
              </w:rPr>
              <w:t xml:space="preserve">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w:t>
            </w:r>
          </w:p>
          <w:p w14:paraId="2C2C9414" w14:textId="4CE0AD8C" w:rsidR="00141BBF" w:rsidRPr="00434FD7" w:rsidRDefault="006155E5" w:rsidP="00434FD7">
            <w:pPr>
              <w:pStyle w:val="ad"/>
              <w:suppressAutoHyphens w:val="0"/>
              <w:jc w:val="both"/>
              <w:rPr>
                <w:bCs/>
                <w:color w:val="000000" w:themeColor="text1"/>
                <w:sz w:val="22"/>
                <w:szCs w:val="22"/>
                <w:lang w:val="uk-UA"/>
              </w:rPr>
            </w:pPr>
            <w:r w:rsidRPr="00434FD7">
              <w:rPr>
                <w:bCs/>
                <w:color w:val="000000" w:themeColor="text1"/>
                <w:sz w:val="22"/>
                <w:szCs w:val="22"/>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окрім випадків визначених абзацом другим пунктом 28 Особливостей.</w:t>
            </w:r>
          </w:p>
          <w:p w14:paraId="09D18AA4" w14:textId="77777777" w:rsidR="00796AEF" w:rsidRPr="00434FD7" w:rsidRDefault="00796AEF" w:rsidP="00434FD7">
            <w:pPr>
              <w:pStyle w:val="ad"/>
              <w:suppressAutoHyphens w:val="0"/>
              <w:jc w:val="both"/>
              <w:rPr>
                <w:sz w:val="22"/>
                <w:szCs w:val="22"/>
                <w:lang w:val="uk-UA"/>
              </w:rPr>
            </w:pPr>
            <w:r w:rsidRPr="00434FD7">
              <w:rPr>
                <w:sz w:val="22"/>
                <w:szCs w:val="22"/>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14:paraId="46C05C3E" w14:textId="77777777" w:rsidR="00796AEF" w:rsidRPr="00434FD7" w:rsidRDefault="00796AEF" w:rsidP="00434FD7">
            <w:pPr>
              <w:pStyle w:val="ad"/>
              <w:suppressAutoHyphens w:val="0"/>
              <w:jc w:val="both"/>
              <w:rPr>
                <w:sz w:val="22"/>
                <w:szCs w:val="22"/>
                <w:lang w:val="uk-UA"/>
              </w:rPr>
            </w:pPr>
            <w:r w:rsidRPr="00434FD7">
              <w:rPr>
                <w:sz w:val="22"/>
                <w:szCs w:val="22"/>
                <w:lang w:val="uk-UA"/>
              </w:rPr>
              <w:lastRenderedPageBreak/>
              <w:t>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w:t>
            </w:r>
          </w:p>
          <w:p w14:paraId="5C9F85DF" w14:textId="77777777" w:rsidR="00796AEF" w:rsidRPr="00434FD7" w:rsidRDefault="00796AEF" w:rsidP="00434FD7">
            <w:pPr>
              <w:pStyle w:val="ad"/>
              <w:suppressAutoHyphens w:val="0"/>
              <w:jc w:val="both"/>
              <w:rPr>
                <w:sz w:val="22"/>
                <w:szCs w:val="22"/>
                <w:lang w:val="uk-UA"/>
              </w:rPr>
            </w:pPr>
            <w:r w:rsidRPr="00434FD7">
              <w:rPr>
                <w:sz w:val="22"/>
                <w:szCs w:val="22"/>
                <w:lang w:val="uk-UA"/>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6EDFA38F" w14:textId="77777777" w:rsidR="00796AEF" w:rsidRPr="00434FD7" w:rsidRDefault="00796AEF" w:rsidP="00434FD7">
            <w:pPr>
              <w:pStyle w:val="ad"/>
              <w:suppressAutoHyphens w:val="0"/>
              <w:jc w:val="both"/>
              <w:rPr>
                <w:sz w:val="22"/>
                <w:szCs w:val="22"/>
                <w:lang w:val="uk-UA"/>
              </w:rPr>
            </w:pPr>
            <w:r w:rsidRPr="00434FD7">
              <w:rPr>
                <w:sz w:val="22"/>
                <w:szCs w:val="22"/>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34FD7">
              <w:rPr>
                <w:sz w:val="22"/>
                <w:szCs w:val="22"/>
                <w:lang w:val="uk-UA"/>
              </w:rPr>
              <w:t>закупівель</w:t>
            </w:r>
            <w:proofErr w:type="spellEnd"/>
            <w:r w:rsidRPr="00434FD7">
              <w:rPr>
                <w:sz w:val="22"/>
                <w:szCs w:val="22"/>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4FD7">
              <w:rPr>
                <w:sz w:val="22"/>
                <w:szCs w:val="22"/>
                <w:lang w:val="uk-UA"/>
              </w:rPr>
              <w:t>закупівель</w:t>
            </w:r>
            <w:proofErr w:type="spellEnd"/>
            <w:r w:rsidRPr="00434FD7">
              <w:rPr>
                <w:sz w:val="22"/>
                <w:szCs w:val="22"/>
                <w:lang w:val="uk-UA"/>
              </w:rPr>
              <w:t xml:space="preserve"> протягом одного дня з дня прийняття відповідного рішення.</w:t>
            </w:r>
          </w:p>
          <w:p w14:paraId="5200F55B" w14:textId="2CF7EBE8" w:rsidR="00796AEF" w:rsidRPr="00434FD7" w:rsidRDefault="00796AEF" w:rsidP="00434FD7">
            <w:pPr>
              <w:pStyle w:val="ad"/>
              <w:suppressAutoHyphens w:val="0"/>
              <w:jc w:val="both"/>
              <w:rPr>
                <w:sz w:val="22"/>
                <w:szCs w:val="22"/>
                <w:lang w:val="uk-UA"/>
              </w:rPr>
            </w:pPr>
            <w:r w:rsidRPr="00434FD7">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94ADBF6" w14:textId="76C65895" w:rsidR="0069522D" w:rsidRPr="00434FD7" w:rsidRDefault="0069522D" w:rsidP="00434FD7">
            <w:pPr>
              <w:pStyle w:val="ad"/>
              <w:suppressAutoHyphens w:val="0"/>
              <w:jc w:val="both"/>
              <w:rPr>
                <w:sz w:val="22"/>
                <w:szCs w:val="22"/>
                <w:lang w:val="uk-UA"/>
              </w:rPr>
            </w:pPr>
            <w:r w:rsidRPr="00434FD7">
              <w:rPr>
                <w:sz w:val="22"/>
                <w:szCs w:val="22"/>
                <w:lang w:val="uk-UA"/>
              </w:rPr>
              <w:t>1.7. 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(в тому числі закупівельна ціна на електричну енергію на ринку електричної енергії; регульований тариф на передачу електричної енергії, затверджений у встановленому порядку; тариф на послуги з розподілу електричної енергії оператора системи розподілу; тариф (маржа) постачальника електричної енергії), а також інші витрати згідно вимог діючих законодавчих і розпорядчих актів.</w:t>
            </w:r>
          </w:p>
          <w:p w14:paraId="0D7931DF" w14:textId="77777777" w:rsidR="0069522D" w:rsidRPr="00434FD7" w:rsidRDefault="0069522D" w:rsidP="00434FD7">
            <w:pPr>
              <w:pStyle w:val="ad"/>
              <w:suppressAutoHyphens w:val="0"/>
              <w:jc w:val="both"/>
              <w:rPr>
                <w:sz w:val="22"/>
                <w:szCs w:val="22"/>
                <w:lang w:val="uk-UA"/>
              </w:rPr>
            </w:pPr>
            <w:r w:rsidRPr="00434FD7">
              <w:rPr>
                <w:sz w:val="22"/>
                <w:szCs w:val="22"/>
                <w:lang w:val="uk-UA"/>
              </w:rPr>
              <w:t>Ціною пропозиції є ціна електричної енергії, що включає передачу, маржу Учасника, витрати на сплату податків та не включає розподіл електроенергії.</w:t>
            </w:r>
          </w:p>
          <w:p w14:paraId="37E52C95" w14:textId="125B64EB" w:rsidR="0069522D" w:rsidRPr="00434FD7" w:rsidRDefault="0069522D" w:rsidP="00434FD7">
            <w:pPr>
              <w:pStyle w:val="ad"/>
              <w:suppressAutoHyphens w:val="0"/>
              <w:jc w:val="both"/>
              <w:rPr>
                <w:sz w:val="22"/>
                <w:szCs w:val="22"/>
                <w:lang w:val="uk-UA"/>
              </w:rPr>
            </w:pPr>
            <w:r w:rsidRPr="00434FD7">
              <w:rPr>
                <w:sz w:val="22"/>
                <w:szCs w:val="22"/>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89726A" w:rsidRPr="00434FD7">
              <w:rPr>
                <w:sz w:val="22"/>
                <w:szCs w:val="22"/>
                <w:lang w:val="uk-UA"/>
              </w:rPr>
              <w:t>, окрім випадків визначених абзацом другим пунктом 28 Особливостей</w:t>
            </w:r>
            <w:r w:rsidRPr="00434FD7">
              <w:rPr>
                <w:sz w:val="22"/>
                <w:szCs w:val="22"/>
                <w:lang w:val="uk-UA"/>
              </w:rPr>
              <w:t>.</w:t>
            </w:r>
          </w:p>
          <w:p w14:paraId="6DEC1D27" w14:textId="655DDEA1" w:rsidR="0069522D" w:rsidRPr="00434FD7" w:rsidRDefault="0069522D" w:rsidP="00434FD7">
            <w:pPr>
              <w:pStyle w:val="ad"/>
              <w:suppressAutoHyphens w:val="0"/>
              <w:jc w:val="both"/>
              <w:rPr>
                <w:sz w:val="22"/>
                <w:szCs w:val="22"/>
                <w:lang w:val="uk-UA"/>
              </w:rPr>
            </w:pPr>
            <w:r w:rsidRPr="00434FD7">
              <w:rPr>
                <w:sz w:val="22"/>
                <w:szCs w:val="22"/>
                <w:lang w:val="uk-UA"/>
              </w:rPr>
              <w:t xml:space="preserve">1.8.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5F9ABA47" w14:textId="32995396" w:rsidR="0069522D" w:rsidRPr="00434FD7" w:rsidRDefault="0069522D" w:rsidP="00434FD7">
            <w:pPr>
              <w:pStyle w:val="ad"/>
              <w:suppressAutoHyphens w:val="0"/>
              <w:jc w:val="both"/>
              <w:rPr>
                <w:sz w:val="22"/>
                <w:szCs w:val="22"/>
                <w:lang w:val="uk-UA"/>
              </w:rPr>
            </w:pPr>
            <w:r w:rsidRPr="00434FD7">
              <w:rPr>
                <w:sz w:val="22"/>
                <w:szCs w:val="22"/>
                <w:lang w:val="uk-UA"/>
              </w:rPr>
              <w:t xml:space="preserve">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w:t>
            </w:r>
            <w:r w:rsidRPr="00434FD7">
              <w:rPr>
                <w:sz w:val="22"/>
                <w:szCs w:val="22"/>
                <w:lang w:val="uk-UA"/>
              </w:rPr>
              <w:lastRenderedPageBreak/>
              <w:t>електронної форми, зазначає підсумкову загальну вартість своєї тендерної пропозиції із урахуванням переліку та кількості товару, зазначеної в Додатку №</w:t>
            </w:r>
            <w:r w:rsidR="002905E5" w:rsidRPr="00434FD7">
              <w:rPr>
                <w:sz w:val="22"/>
                <w:szCs w:val="22"/>
                <w:lang w:val="uk-UA"/>
              </w:rPr>
              <w:t> </w:t>
            </w:r>
            <w:r w:rsidR="00EB1650" w:rsidRPr="00434FD7">
              <w:rPr>
                <w:sz w:val="22"/>
                <w:szCs w:val="22"/>
                <w:lang w:val="uk-UA"/>
              </w:rPr>
              <w:t>1</w:t>
            </w:r>
            <w:r w:rsidRPr="00434FD7">
              <w:rPr>
                <w:sz w:val="22"/>
                <w:szCs w:val="22"/>
                <w:lang w:val="uk-UA"/>
              </w:rPr>
              <w:t xml:space="preserve"> до тендерної документації.</w:t>
            </w:r>
          </w:p>
          <w:p w14:paraId="4BDD8B9D" w14:textId="70627E2D" w:rsidR="0069522D" w:rsidRPr="00434FD7" w:rsidRDefault="0069522D" w:rsidP="00434FD7">
            <w:pPr>
              <w:pStyle w:val="ad"/>
              <w:suppressAutoHyphens w:val="0"/>
              <w:jc w:val="both"/>
              <w:rPr>
                <w:sz w:val="22"/>
                <w:szCs w:val="22"/>
                <w:lang w:val="uk-UA"/>
              </w:rPr>
            </w:pPr>
            <w:r w:rsidRPr="00434FD7">
              <w:rPr>
                <w:sz w:val="22"/>
                <w:szCs w:val="22"/>
                <w:lang w:val="uk-UA"/>
              </w:rPr>
              <w:t>1.9.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0D41E74C" w14:textId="57D49B6D" w:rsidR="0069522D" w:rsidRPr="00434FD7" w:rsidRDefault="0069522D" w:rsidP="00434FD7">
            <w:pPr>
              <w:pStyle w:val="ad"/>
              <w:suppressAutoHyphens w:val="0"/>
              <w:jc w:val="both"/>
              <w:rPr>
                <w:sz w:val="22"/>
                <w:szCs w:val="22"/>
                <w:lang w:val="uk-UA"/>
              </w:rPr>
            </w:pPr>
            <w:r w:rsidRPr="00434FD7">
              <w:rPr>
                <w:sz w:val="22"/>
                <w:szCs w:val="22"/>
                <w:lang w:val="uk-UA"/>
              </w:rPr>
              <w:t>1.10. До розрахунку ціни пропозиції не включаються будь-які витрати, понесені учасником в зв'язку з участю у цих електронних торгах.</w:t>
            </w:r>
          </w:p>
          <w:p w14:paraId="066A8E0F" w14:textId="71068895" w:rsidR="0069522D" w:rsidRPr="00434FD7" w:rsidRDefault="0069522D" w:rsidP="00434FD7">
            <w:pPr>
              <w:pStyle w:val="ad"/>
              <w:suppressAutoHyphens w:val="0"/>
              <w:jc w:val="both"/>
              <w:rPr>
                <w:sz w:val="22"/>
                <w:szCs w:val="22"/>
                <w:lang w:val="uk-UA"/>
              </w:rPr>
            </w:pPr>
            <w:r w:rsidRPr="00434FD7">
              <w:rPr>
                <w:sz w:val="22"/>
                <w:szCs w:val="22"/>
                <w:lang w:val="uk-UA"/>
              </w:rPr>
              <w:t xml:space="preserve">1.11. Учасник процедури закупівлі, який надав найбільш економічно вигідну тендерну пропозицію, що є аномально низькою (у цьому пункті під терміном </w:t>
            </w:r>
            <w:r w:rsidR="00141BBF" w:rsidRPr="00434FD7">
              <w:rPr>
                <w:sz w:val="22"/>
                <w:szCs w:val="22"/>
                <w:lang w:val="uk-UA"/>
              </w:rPr>
              <w:t>«</w:t>
            </w:r>
            <w:r w:rsidRPr="00434FD7">
              <w:rPr>
                <w:sz w:val="22"/>
                <w:szCs w:val="22"/>
                <w:lang w:val="uk-UA"/>
              </w:rPr>
              <w:t>аномально низька ціна тендерної пропозиції</w:t>
            </w:r>
            <w:r w:rsidR="00141BBF" w:rsidRPr="00434FD7">
              <w:rPr>
                <w:sz w:val="22"/>
                <w:szCs w:val="22"/>
                <w:lang w:val="uk-UA"/>
              </w:rPr>
              <w:t>»</w:t>
            </w:r>
            <w:r w:rsidRPr="00434FD7">
              <w:rPr>
                <w:sz w:val="22"/>
                <w:szCs w:val="22"/>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34FD7">
              <w:rPr>
                <w:sz w:val="22"/>
                <w:szCs w:val="22"/>
                <w:lang w:val="uk-UA"/>
              </w:rPr>
              <w:t>закупівель</w:t>
            </w:r>
            <w:proofErr w:type="spellEnd"/>
            <w:r w:rsidRPr="00434FD7">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A119F7" w14:textId="3B3DF9AA" w:rsidR="00796AEF" w:rsidRPr="00434FD7" w:rsidRDefault="00796AEF" w:rsidP="00434FD7">
            <w:pPr>
              <w:jc w:val="both"/>
              <w:rPr>
                <w:sz w:val="22"/>
                <w:szCs w:val="22"/>
                <w:lang w:eastAsia="uk-UA"/>
              </w:rPr>
            </w:pPr>
            <w:r w:rsidRPr="00434FD7">
              <w:rPr>
                <w:sz w:val="22"/>
                <w:szCs w:val="22"/>
                <w:lang w:eastAsia="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14:paraId="33E15E11" w14:textId="176DF2CC" w:rsidR="00796AEF" w:rsidRPr="00434FD7" w:rsidRDefault="00796AEF" w:rsidP="00434FD7">
            <w:pPr>
              <w:jc w:val="both"/>
              <w:rPr>
                <w:sz w:val="22"/>
                <w:szCs w:val="22"/>
                <w:lang w:eastAsia="uk-UA"/>
              </w:rPr>
            </w:pPr>
            <w:r w:rsidRPr="00434FD7">
              <w:rPr>
                <w:sz w:val="22"/>
                <w:szCs w:val="22"/>
                <w:lang w:eastAsia="uk-UA"/>
              </w:rPr>
              <w:t xml:space="preserve">Згідно ч.1 ст. 29 Закону оцінка тендерних пропозицій проводиться автоматично електронною системою </w:t>
            </w:r>
            <w:proofErr w:type="spellStart"/>
            <w:r w:rsidRPr="00434FD7">
              <w:rPr>
                <w:sz w:val="22"/>
                <w:szCs w:val="22"/>
                <w:lang w:eastAsia="uk-UA"/>
              </w:rPr>
              <w:t>закупівель</w:t>
            </w:r>
            <w:proofErr w:type="spellEnd"/>
            <w:r w:rsidRPr="00434FD7">
              <w:rPr>
                <w:sz w:val="22"/>
                <w:szCs w:val="22"/>
                <w:lang w:eastAsia="uk-UA"/>
              </w:rPr>
              <w:t xml:space="preserve"> на основі критерію і методики оцінки, зазначених замовником у цій ТД та шляхом застосування електронного аукціону. </w:t>
            </w:r>
          </w:p>
          <w:p w14:paraId="010FF910" w14:textId="10BE18D9" w:rsidR="00796AEF" w:rsidRPr="00434FD7" w:rsidRDefault="00796AEF" w:rsidP="00434FD7">
            <w:pPr>
              <w:jc w:val="both"/>
              <w:rPr>
                <w:sz w:val="22"/>
                <w:szCs w:val="22"/>
                <w:lang w:eastAsia="uk-UA"/>
              </w:rPr>
            </w:pPr>
            <w:r w:rsidRPr="00434FD7">
              <w:rPr>
                <w:sz w:val="22"/>
                <w:szCs w:val="22"/>
                <w:lang w:eastAsia="uk-UA"/>
              </w:rPr>
              <w:t xml:space="preserve">До початку проведення електронного аукціону в електронній системі </w:t>
            </w:r>
            <w:proofErr w:type="spellStart"/>
            <w:r w:rsidRPr="00434FD7">
              <w:rPr>
                <w:sz w:val="22"/>
                <w:szCs w:val="22"/>
                <w:lang w:eastAsia="uk-UA"/>
              </w:rPr>
              <w:t>закупівель</w:t>
            </w:r>
            <w:proofErr w:type="spellEnd"/>
            <w:r w:rsidRPr="00434FD7">
              <w:rPr>
                <w:sz w:val="22"/>
                <w:szCs w:val="22"/>
                <w:lang w:eastAsia="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відображаються значення ціни пропозиції учасника. Електронний аукціон здійснюється у відповідності з положеннями ст. 30 Закону.</w:t>
            </w:r>
          </w:p>
          <w:p w14:paraId="6FF0005B" w14:textId="25849EDD" w:rsidR="00796AEF" w:rsidRPr="00434FD7" w:rsidRDefault="00796AEF" w:rsidP="00434FD7">
            <w:pPr>
              <w:jc w:val="both"/>
              <w:rPr>
                <w:sz w:val="22"/>
                <w:szCs w:val="22"/>
                <w:lang w:eastAsia="uk-UA"/>
              </w:rPr>
            </w:pPr>
            <w:r w:rsidRPr="00434FD7">
              <w:rPr>
                <w:sz w:val="22"/>
                <w:szCs w:val="22"/>
                <w:lang w:eastAsia="uk-UA"/>
              </w:rPr>
              <w:t xml:space="preserve">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w:t>
            </w:r>
            <w:hyperlink r:id="rId9" w:anchor="n1422" w:tgtFrame="_blank" w:history="1">
              <w:r w:rsidRPr="00434FD7">
                <w:rPr>
                  <w:sz w:val="22"/>
                  <w:szCs w:val="22"/>
                </w:rPr>
                <w:t>абзацом першим</w:t>
              </w:r>
            </w:hyperlink>
            <w:r w:rsidRPr="00434FD7">
              <w:rPr>
                <w:sz w:val="22"/>
                <w:szCs w:val="22"/>
                <w:lang w:eastAsia="uk-UA"/>
              </w:rPr>
              <w:t xml:space="preserve"> частини третьої статті 22 цього Закону вимогам до учасника відповідно до законодавства. </w:t>
            </w:r>
          </w:p>
          <w:p w14:paraId="1CD78504" w14:textId="24616D03" w:rsidR="00796AEF" w:rsidRPr="00434FD7" w:rsidRDefault="00796AEF" w:rsidP="00434FD7">
            <w:pPr>
              <w:jc w:val="both"/>
              <w:rPr>
                <w:color w:val="000000"/>
                <w:sz w:val="22"/>
                <w:szCs w:val="22"/>
              </w:rPr>
            </w:pPr>
            <w:r w:rsidRPr="00434FD7">
              <w:rPr>
                <w:sz w:val="22"/>
                <w:szCs w:val="22"/>
                <w:lang w:eastAsia="uk-UA"/>
              </w:rPr>
              <w:lastRenderedPageBreak/>
              <w:t>Учасник повинен надати у складі своєї тендерної пропозиції лист-згоду з даним пунктом та з тим, що Замовник не може визнати переможцем Учасника, який розрахував ціну своєю пропозиції не у відповідності до вимог п.1</w:t>
            </w:r>
            <w:r w:rsidR="00AC1161" w:rsidRPr="00434FD7">
              <w:rPr>
                <w:sz w:val="22"/>
                <w:szCs w:val="22"/>
                <w:lang w:eastAsia="uk-UA"/>
              </w:rPr>
              <w:t xml:space="preserve"> </w:t>
            </w:r>
            <w:r w:rsidRPr="00434FD7">
              <w:rPr>
                <w:sz w:val="22"/>
                <w:szCs w:val="22"/>
                <w:lang w:eastAsia="uk-UA"/>
              </w:rPr>
              <w:t>р</w:t>
            </w:r>
            <w:r w:rsidR="00AC1161" w:rsidRPr="00434FD7">
              <w:rPr>
                <w:sz w:val="22"/>
                <w:szCs w:val="22"/>
                <w:lang w:eastAsia="uk-UA"/>
              </w:rPr>
              <w:t xml:space="preserve">озділ </w:t>
            </w:r>
            <w:r w:rsidR="00C775EA" w:rsidRPr="00434FD7">
              <w:rPr>
                <w:sz w:val="22"/>
                <w:szCs w:val="22"/>
                <w:lang w:eastAsia="uk-UA"/>
              </w:rPr>
              <w:t>5</w:t>
            </w:r>
            <w:r w:rsidRPr="00434FD7">
              <w:rPr>
                <w:sz w:val="22"/>
                <w:szCs w:val="22"/>
                <w:lang w:eastAsia="uk-UA"/>
              </w:rPr>
              <w:t xml:space="preserve"> Тендерної документації, в тому числі визначив маржу у ціні своєї тендерної пропозиції (в тому числі у ціні за результатами</w:t>
            </w:r>
            <w:r w:rsidR="0037653E" w:rsidRPr="00434FD7">
              <w:rPr>
                <w:sz w:val="22"/>
                <w:szCs w:val="22"/>
                <w:lang w:eastAsia="uk-UA"/>
              </w:rPr>
              <w:t xml:space="preserve"> аукціону) як від’ємну величину</w:t>
            </w:r>
          </w:p>
        </w:tc>
      </w:tr>
      <w:tr w:rsidR="00796AEF" w:rsidRPr="00434FD7" w14:paraId="6FA8ACC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67FA2B02" w14:textId="77777777" w:rsidR="00796AEF" w:rsidRPr="00434FD7" w:rsidRDefault="00796AEF" w:rsidP="00434FD7">
            <w:pPr>
              <w:pStyle w:val="ad"/>
              <w:suppressAutoHyphens w:val="0"/>
              <w:jc w:val="center"/>
              <w:rPr>
                <w:b/>
                <w:bCs/>
                <w:color w:val="000000"/>
                <w:sz w:val="22"/>
                <w:szCs w:val="22"/>
                <w:lang w:val="uk-UA"/>
              </w:rPr>
            </w:pPr>
            <w:r w:rsidRPr="00434FD7">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14:paraId="0350D0A9" w14:textId="77777777" w:rsidR="00796AEF" w:rsidRPr="00434FD7" w:rsidRDefault="00796AEF" w:rsidP="00434FD7">
            <w:pPr>
              <w:pStyle w:val="ad"/>
              <w:suppressAutoHyphens w:val="0"/>
              <w:jc w:val="both"/>
              <w:rPr>
                <w:b/>
                <w:bCs/>
                <w:color w:val="000000"/>
                <w:sz w:val="22"/>
                <w:szCs w:val="22"/>
                <w:lang w:val="uk-UA"/>
              </w:rPr>
            </w:pPr>
            <w:r w:rsidRPr="00434FD7">
              <w:rPr>
                <w:b/>
                <w:bCs/>
                <w:color w:val="000000"/>
                <w:sz w:val="22"/>
                <w:szCs w:val="22"/>
                <w:lang w:val="uk-UA"/>
              </w:rPr>
              <w:t>Інша інформація</w:t>
            </w:r>
          </w:p>
        </w:tc>
        <w:tc>
          <w:tcPr>
            <w:tcW w:w="2927" w:type="pct"/>
            <w:tcBorders>
              <w:top w:val="single" w:sz="4" w:space="0" w:color="auto"/>
              <w:left w:val="single" w:sz="4" w:space="0" w:color="auto"/>
              <w:bottom w:val="single" w:sz="4" w:space="0" w:color="auto"/>
              <w:right w:val="single" w:sz="4" w:space="0" w:color="auto"/>
            </w:tcBorders>
          </w:tcPr>
          <w:p w14:paraId="75273480" w14:textId="77777777" w:rsidR="00796AEF" w:rsidRPr="00434FD7" w:rsidRDefault="00796AEF" w:rsidP="00434FD7">
            <w:pPr>
              <w:jc w:val="both"/>
              <w:rPr>
                <w:sz w:val="22"/>
                <w:szCs w:val="22"/>
                <w:lang w:eastAsia="uk-UA"/>
              </w:rPr>
            </w:pPr>
            <w:r w:rsidRPr="00434FD7">
              <w:rPr>
                <w:sz w:val="22"/>
                <w:szCs w:val="22"/>
                <w:lang w:eastAsia="uk-UA"/>
              </w:rPr>
              <w:t>Не допускається надання документів з накладеними на них малюнками підпису та печатки.</w:t>
            </w:r>
          </w:p>
          <w:p w14:paraId="7C15FB65" w14:textId="77777777" w:rsidR="00796AEF" w:rsidRPr="00434FD7" w:rsidRDefault="00796AEF" w:rsidP="00434FD7">
            <w:pPr>
              <w:jc w:val="both"/>
              <w:rPr>
                <w:sz w:val="22"/>
                <w:szCs w:val="22"/>
              </w:rPr>
            </w:pPr>
            <w:r w:rsidRPr="00434FD7">
              <w:rPr>
                <w:sz w:val="22"/>
                <w:szCs w:val="22"/>
                <w:lang w:eastAsia="uk-UA"/>
              </w:rPr>
              <w:t>За підроблення чи використання підроблених</w:t>
            </w:r>
            <w:r w:rsidRPr="00434FD7">
              <w:rPr>
                <w:sz w:val="22"/>
                <w:szCs w:val="22"/>
              </w:rPr>
              <w:t xml:space="preserve"> документів учасник несе відповідальність згідно ст. 358 Кримінального кодексу України.</w:t>
            </w:r>
          </w:p>
          <w:p w14:paraId="498E3589" w14:textId="7A2F9370" w:rsidR="00796AEF" w:rsidRPr="00434FD7" w:rsidRDefault="00796AEF" w:rsidP="00434FD7">
            <w:pPr>
              <w:jc w:val="both"/>
              <w:rPr>
                <w:color w:val="000000"/>
                <w:sz w:val="22"/>
                <w:szCs w:val="22"/>
                <w:lang w:eastAsia="ar-SA"/>
              </w:rPr>
            </w:pPr>
            <w:r w:rsidRPr="00434FD7">
              <w:rPr>
                <w:sz w:val="22"/>
                <w:szCs w:val="22"/>
              </w:rPr>
              <w:t xml:space="preserve">Якщо була подана одна тендерна пропозиція, електронна система </w:t>
            </w:r>
            <w:proofErr w:type="spellStart"/>
            <w:r w:rsidRPr="00434FD7">
              <w:rPr>
                <w:sz w:val="22"/>
                <w:szCs w:val="22"/>
              </w:rPr>
              <w:t>закупівель</w:t>
            </w:r>
            <w:proofErr w:type="spellEnd"/>
            <w:r w:rsidRPr="00434FD7">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w:t>
            </w:r>
            <w:r w:rsidR="00BB35D4" w:rsidRPr="00434FD7">
              <w:rPr>
                <w:sz w:val="22"/>
                <w:szCs w:val="22"/>
              </w:rPr>
              <w:t xml:space="preserve"> з особливостями</w:t>
            </w:r>
            <w:r w:rsidRPr="00434FD7">
              <w:rPr>
                <w:sz w:val="22"/>
                <w:szCs w:val="22"/>
              </w:rPr>
              <w:t>,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tc>
      </w:tr>
      <w:tr w:rsidR="00796AEF" w:rsidRPr="00434FD7" w14:paraId="580FD2A5"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34F9FAC2" w14:textId="77777777" w:rsidR="00796AEF" w:rsidRPr="00434FD7" w:rsidRDefault="00796AEF" w:rsidP="00434FD7">
            <w:pPr>
              <w:jc w:val="center"/>
              <w:rPr>
                <w:b/>
                <w:bCs/>
                <w:sz w:val="22"/>
                <w:szCs w:val="22"/>
                <w:lang w:eastAsia="uk-UA"/>
              </w:rPr>
            </w:pPr>
            <w:r w:rsidRPr="00434FD7">
              <w:rPr>
                <w:b/>
                <w:bCs/>
                <w:sz w:val="22"/>
                <w:szCs w:val="22"/>
                <w:lang w:eastAsia="uk-UA"/>
              </w:rPr>
              <w:t>3.</w:t>
            </w:r>
          </w:p>
        </w:tc>
        <w:tc>
          <w:tcPr>
            <w:tcW w:w="1756" w:type="pct"/>
            <w:tcBorders>
              <w:top w:val="single" w:sz="4" w:space="0" w:color="auto"/>
              <w:left w:val="single" w:sz="4" w:space="0" w:color="auto"/>
              <w:bottom w:val="single" w:sz="4" w:space="0" w:color="auto"/>
              <w:right w:val="single" w:sz="4" w:space="0" w:color="auto"/>
            </w:tcBorders>
          </w:tcPr>
          <w:p w14:paraId="7515A6A3" w14:textId="77777777" w:rsidR="00796AEF" w:rsidRPr="00434FD7" w:rsidRDefault="00796AEF" w:rsidP="00434FD7">
            <w:pPr>
              <w:rPr>
                <w:b/>
                <w:bCs/>
                <w:sz w:val="22"/>
                <w:szCs w:val="22"/>
                <w:lang w:eastAsia="uk-UA"/>
              </w:rPr>
            </w:pPr>
            <w:r w:rsidRPr="00434FD7">
              <w:rPr>
                <w:b/>
                <w:bCs/>
                <w:sz w:val="22"/>
                <w:szCs w:val="22"/>
                <w:lang w:eastAsia="uk-UA"/>
              </w:rPr>
              <w:t>Відхилення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14:paraId="5ABCF18C" w14:textId="77777777" w:rsidR="0037653E" w:rsidRPr="00434FD7" w:rsidRDefault="0037653E" w:rsidP="00434FD7">
            <w:pPr>
              <w:jc w:val="both"/>
              <w:rPr>
                <w:sz w:val="22"/>
                <w:szCs w:val="22"/>
              </w:rPr>
            </w:pPr>
            <w:r w:rsidRPr="00434FD7">
              <w:rPr>
                <w:sz w:val="22"/>
                <w:szCs w:val="22"/>
              </w:rPr>
              <w:t xml:space="preserve">3.1. Замовник відхиляє тендерну пропозицію із зазначенням аргументації в електронній системі </w:t>
            </w:r>
            <w:proofErr w:type="spellStart"/>
            <w:r w:rsidRPr="00434FD7">
              <w:rPr>
                <w:sz w:val="22"/>
                <w:szCs w:val="22"/>
              </w:rPr>
              <w:t>закупівель</w:t>
            </w:r>
            <w:proofErr w:type="spellEnd"/>
            <w:r w:rsidRPr="00434FD7">
              <w:rPr>
                <w:sz w:val="22"/>
                <w:szCs w:val="22"/>
              </w:rPr>
              <w:t xml:space="preserve"> у разі, коли:</w:t>
            </w:r>
          </w:p>
          <w:p w14:paraId="1D8B703D" w14:textId="77777777" w:rsidR="0037653E" w:rsidRPr="00434FD7" w:rsidRDefault="0037653E" w:rsidP="00434FD7">
            <w:pPr>
              <w:jc w:val="both"/>
              <w:rPr>
                <w:sz w:val="22"/>
                <w:szCs w:val="22"/>
              </w:rPr>
            </w:pPr>
            <w:r w:rsidRPr="00434FD7">
              <w:rPr>
                <w:sz w:val="22"/>
                <w:szCs w:val="22"/>
              </w:rPr>
              <w:t>1) учасник процедури закупівлі:</w:t>
            </w:r>
          </w:p>
          <w:p w14:paraId="095D889D" w14:textId="77777777" w:rsidR="0037653E" w:rsidRPr="00434FD7" w:rsidRDefault="0037653E" w:rsidP="00434FD7">
            <w:pPr>
              <w:jc w:val="both"/>
              <w:rPr>
                <w:sz w:val="22"/>
                <w:szCs w:val="22"/>
              </w:rPr>
            </w:pPr>
            <w:r w:rsidRPr="00434FD7">
              <w:rPr>
                <w:sz w:val="22"/>
                <w:szCs w:val="22"/>
              </w:rPr>
              <w:t>- підпадає під підстави, встановлені пунктом 47 цих особливостей;</w:t>
            </w:r>
          </w:p>
          <w:p w14:paraId="644EA834" w14:textId="63C2DB3B" w:rsidR="0037653E" w:rsidRPr="00434FD7" w:rsidRDefault="0037653E" w:rsidP="00434FD7">
            <w:pPr>
              <w:jc w:val="both"/>
              <w:rPr>
                <w:sz w:val="22"/>
                <w:szCs w:val="22"/>
              </w:rPr>
            </w:pPr>
            <w:r w:rsidRPr="00434FD7">
              <w:rPr>
                <w:sz w:val="22"/>
                <w:szCs w:val="22"/>
              </w:rPr>
              <w:t>- зазначив у тендерній пропозиції недостовірну інформацію, що є суттєвою для визначення результатів відкритих торгів</w:t>
            </w:r>
            <w:r w:rsidR="00BB35D4" w:rsidRPr="00434FD7">
              <w:rPr>
                <w:sz w:val="22"/>
                <w:szCs w:val="22"/>
              </w:rPr>
              <w:t xml:space="preserve"> з особливостями</w:t>
            </w:r>
            <w:r w:rsidRPr="00434FD7">
              <w:rPr>
                <w:sz w:val="22"/>
                <w:szCs w:val="22"/>
              </w:rPr>
              <w:t>, яку замовником виявлено згідно з абзацом першим пункту 42 особливостей, визначених Постановою КМУ №1178;</w:t>
            </w:r>
          </w:p>
          <w:p w14:paraId="3897C36F" w14:textId="77777777" w:rsidR="0037653E" w:rsidRPr="00434FD7" w:rsidRDefault="0037653E" w:rsidP="00434FD7">
            <w:pPr>
              <w:jc w:val="both"/>
              <w:rPr>
                <w:sz w:val="22"/>
                <w:szCs w:val="22"/>
              </w:rPr>
            </w:pPr>
            <w:r w:rsidRPr="00434FD7">
              <w:rPr>
                <w:sz w:val="22"/>
                <w:szCs w:val="22"/>
              </w:rPr>
              <w:t>- не надав забезпечення тендерної пропозиції, якщо таке забезпечення вимагалося замовником;</w:t>
            </w:r>
          </w:p>
          <w:p w14:paraId="31314C6C" w14:textId="0153400E" w:rsidR="0037653E" w:rsidRPr="00434FD7" w:rsidRDefault="0037653E" w:rsidP="00434FD7">
            <w:pPr>
              <w:jc w:val="both"/>
              <w:rPr>
                <w:sz w:val="22"/>
                <w:szCs w:val="22"/>
              </w:rPr>
            </w:pPr>
            <w:r w:rsidRPr="00434FD7">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34FD7">
              <w:rPr>
                <w:sz w:val="22"/>
                <w:szCs w:val="22"/>
              </w:rPr>
              <w:t>невідповідностей</w:t>
            </w:r>
            <w:proofErr w:type="spellEnd"/>
            <w:r w:rsidRPr="00434FD7">
              <w:rPr>
                <w:sz w:val="22"/>
                <w:szCs w:val="22"/>
              </w:rPr>
              <w:t>, протягом 24</w:t>
            </w:r>
            <w:r w:rsidR="00604DF2" w:rsidRPr="00434FD7">
              <w:rPr>
                <w:sz w:val="22"/>
                <w:szCs w:val="22"/>
              </w:rPr>
              <w:t> </w:t>
            </w:r>
            <w:r w:rsidRPr="00434FD7">
              <w:rPr>
                <w:sz w:val="22"/>
                <w:szCs w:val="22"/>
              </w:rPr>
              <w:t xml:space="preserve">годин з моменту розміщення замовником в електронній системі </w:t>
            </w:r>
            <w:proofErr w:type="spellStart"/>
            <w:r w:rsidRPr="00434FD7">
              <w:rPr>
                <w:sz w:val="22"/>
                <w:szCs w:val="22"/>
              </w:rPr>
              <w:t>закупівель</w:t>
            </w:r>
            <w:proofErr w:type="spellEnd"/>
            <w:r w:rsidRPr="00434FD7">
              <w:rPr>
                <w:sz w:val="22"/>
                <w:szCs w:val="22"/>
              </w:rPr>
              <w:t xml:space="preserve"> повідомлення з вимогою про усунення таких </w:t>
            </w:r>
            <w:proofErr w:type="spellStart"/>
            <w:r w:rsidRPr="00434FD7">
              <w:rPr>
                <w:sz w:val="22"/>
                <w:szCs w:val="22"/>
              </w:rPr>
              <w:t>невідповідностей</w:t>
            </w:r>
            <w:proofErr w:type="spellEnd"/>
            <w:r w:rsidRPr="00434FD7">
              <w:rPr>
                <w:sz w:val="22"/>
                <w:szCs w:val="22"/>
              </w:rPr>
              <w:t>;</w:t>
            </w:r>
          </w:p>
          <w:p w14:paraId="4B4D8F92" w14:textId="77777777" w:rsidR="0037653E" w:rsidRPr="00434FD7" w:rsidRDefault="0037653E" w:rsidP="00434FD7">
            <w:pPr>
              <w:jc w:val="both"/>
              <w:rPr>
                <w:sz w:val="22"/>
                <w:szCs w:val="22"/>
              </w:rPr>
            </w:pPr>
            <w:r w:rsidRPr="00434FD7">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визначених Постановою КМУ №1178;</w:t>
            </w:r>
          </w:p>
          <w:p w14:paraId="7989A0B0" w14:textId="77777777" w:rsidR="0037653E" w:rsidRPr="00434FD7" w:rsidRDefault="0037653E" w:rsidP="00434FD7">
            <w:pPr>
              <w:jc w:val="both"/>
              <w:rPr>
                <w:sz w:val="22"/>
                <w:szCs w:val="22"/>
              </w:rPr>
            </w:pPr>
            <w:r w:rsidRPr="00434FD7">
              <w:rPr>
                <w:sz w:val="22"/>
                <w:szCs w:val="22"/>
              </w:rPr>
              <w:t>- визначив конфіденційною інформацію, що не може бути визначена як конфіденційна відповідно до вимог пункту 40  особливостей, визначених Постановою КМУ №1178;</w:t>
            </w:r>
          </w:p>
          <w:p w14:paraId="2FE6792C" w14:textId="71C251A8" w:rsidR="0037653E" w:rsidRPr="00434FD7" w:rsidRDefault="0037653E" w:rsidP="00434FD7">
            <w:pPr>
              <w:jc w:val="both"/>
              <w:rPr>
                <w:sz w:val="22"/>
                <w:szCs w:val="22"/>
              </w:rPr>
            </w:pPr>
            <w:r w:rsidRPr="00434FD7">
              <w:rPr>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434FD7">
              <w:rPr>
                <w:sz w:val="22"/>
                <w:szCs w:val="22"/>
              </w:rPr>
              <w:lastRenderedPageBreak/>
              <w:t xml:space="preserve">України, кінцевим </w:t>
            </w:r>
            <w:proofErr w:type="spellStart"/>
            <w:r w:rsidRPr="00434FD7">
              <w:rPr>
                <w:sz w:val="22"/>
                <w:szCs w:val="22"/>
              </w:rPr>
              <w:t>бенефіціарним</w:t>
            </w:r>
            <w:proofErr w:type="spellEnd"/>
            <w:r w:rsidRPr="00434FD7">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C60DA0" w:rsidRPr="00434FD7">
              <w:rPr>
                <w:sz w:val="22"/>
                <w:szCs w:val="22"/>
              </w:rPr>
              <w:t>«</w:t>
            </w:r>
            <w:r w:rsidRPr="00434FD7">
              <w:rPr>
                <w:sz w:val="22"/>
                <w:szCs w:val="22"/>
              </w:rPr>
              <w:t xml:space="preserve">Про затвердження особливостей здійснення публічних </w:t>
            </w:r>
            <w:proofErr w:type="spellStart"/>
            <w:r w:rsidRPr="00434FD7">
              <w:rPr>
                <w:sz w:val="22"/>
                <w:szCs w:val="22"/>
              </w:rPr>
              <w:t>закупівель</w:t>
            </w:r>
            <w:proofErr w:type="spellEnd"/>
            <w:r w:rsidRPr="00434FD7">
              <w:rPr>
                <w:sz w:val="22"/>
                <w:szCs w:val="22"/>
              </w:rPr>
              <w:t xml:space="preserve"> товарів, робіт і послуг для замовників, передбачених Законом України </w:t>
            </w:r>
            <w:r w:rsidR="00C60DA0" w:rsidRPr="00434FD7">
              <w:rPr>
                <w:sz w:val="22"/>
                <w:szCs w:val="22"/>
              </w:rPr>
              <w:t>«</w:t>
            </w:r>
            <w:r w:rsidRPr="00434FD7">
              <w:rPr>
                <w:sz w:val="22"/>
                <w:szCs w:val="22"/>
              </w:rPr>
              <w:t>Про публічні закупівлі</w:t>
            </w:r>
            <w:r w:rsidR="00C60DA0" w:rsidRPr="00434FD7">
              <w:rPr>
                <w:sz w:val="22"/>
                <w:szCs w:val="22"/>
              </w:rPr>
              <w:t>»</w:t>
            </w:r>
            <w:r w:rsidRPr="00434FD7">
              <w:rPr>
                <w:sz w:val="22"/>
                <w:szCs w:val="22"/>
              </w:rPr>
              <w:t>, на період дії правового режиму воєнного стану в Україні та протягом 90 днів з дня його припинення або скасування</w:t>
            </w:r>
            <w:r w:rsidR="00C60DA0" w:rsidRPr="00434FD7">
              <w:rPr>
                <w:sz w:val="22"/>
                <w:szCs w:val="22"/>
              </w:rPr>
              <w:t>»</w:t>
            </w:r>
            <w:r w:rsidRPr="00434FD7">
              <w:rPr>
                <w:sz w:val="22"/>
                <w:szCs w:val="22"/>
              </w:rPr>
              <w:t xml:space="preserve"> (Офіційний вісник України, 2022 р., № 84, ст. 5176);</w:t>
            </w:r>
          </w:p>
          <w:p w14:paraId="1C5569A9" w14:textId="77777777" w:rsidR="0037653E" w:rsidRPr="00434FD7" w:rsidRDefault="0037653E" w:rsidP="00434FD7">
            <w:pPr>
              <w:jc w:val="both"/>
              <w:rPr>
                <w:sz w:val="22"/>
                <w:szCs w:val="22"/>
              </w:rPr>
            </w:pPr>
            <w:r w:rsidRPr="00434FD7">
              <w:rPr>
                <w:sz w:val="22"/>
                <w:szCs w:val="22"/>
              </w:rPr>
              <w:t>2) тендерна пропозиція:</w:t>
            </w:r>
          </w:p>
          <w:p w14:paraId="13C33AB6" w14:textId="77777777" w:rsidR="0037653E" w:rsidRPr="00434FD7" w:rsidRDefault="0037653E" w:rsidP="00434FD7">
            <w:pPr>
              <w:jc w:val="both"/>
              <w:rPr>
                <w:sz w:val="22"/>
                <w:szCs w:val="22"/>
              </w:rPr>
            </w:pPr>
            <w:r w:rsidRPr="00434FD7">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визначених Постановою КМУ №1178;</w:t>
            </w:r>
          </w:p>
          <w:p w14:paraId="43B00214" w14:textId="77777777" w:rsidR="0037653E" w:rsidRPr="00434FD7" w:rsidRDefault="0037653E" w:rsidP="00434FD7">
            <w:pPr>
              <w:jc w:val="both"/>
              <w:rPr>
                <w:sz w:val="22"/>
                <w:szCs w:val="22"/>
              </w:rPr>
            </w:pPr>
            <w:r w:rsidRPr="00434FD7">
              <w:rPr>
                <w:sz w:val="22"/>
                <w:szCs w:val="22"/>
              </w:rPr>
              <w:t>- є такою, строк дії якої закінчився;</w:t>
            </w:r>
          </w:p>
          <w:p w14:paraId="524C8850" w14:textId="06A70E73" w:rsidR="0037653E" w:rsidRPr="00434FD7" w:rsidRDefault="0037653E" w:rsidP="00434FD7">
            <w:pPr>
              <w:jc w:val="both"/>
              <w:rPr>
                <w:sz w:val="22"/>
                <w:szCs w:val="22"/>
              </w:rPr>
            </w:pPr>
            <w:r w:rsidRPr="00434FD7">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w:t>
            </w:r>
            <w:r w:rsidR="00BB35D4" w:rsidRPr="00434FD7">
              <w:rPr>
                <w:sz w:val="22"/>
                <w:szCs w:val="22"/>
              </w:rPr>
              <w:t xml:space="preserve"> з особливостями</w:t>
            </w:r>
            <w:r w:rsidRPr="00434FD7">
              <w:rPr>
                <w:sz w:val="22"/>
                <w:szCs w:val="22"/>
              </w:rPr>
              <w:t>,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B35D4" w:rsidRPr="00434FD7">
              <w:rPr>
                <w:sz w:val="22"/>
                <w:szCs w:val="22"/>
              </w:rPr>
              <w:t xml:space="preserve"> з особливостями</w:t>
            </w:r>
            <w:r w:rsidRPr="00434FD7">
              <w:rPr>
                <w:sz w:val="22"/>
                <w:szCs w:val="22"/>
              </w:rPr>
              <w:t>, та/або не зазначив прийнятний відсоток перевищення або відсоток перевищення є більшим, ніж зазначений замовником в тендерній документації;</w:t>
            </w:r>
          </w:p>
          <w:p w14:paraId="5D16571A" w14:textId="77777777" w:rsidR="0037653E" w:rsidRPr="00434FD7" w:rsidRDefault="0037653E" w:rsidP="00434FD7">
            <w:pPr>
              <w:jc w:val="both"/>
              <w:rPr>
                <w:sz w:val="22"/>
                <w:szCs w:val="22"/>
              </w:rPr>
            </w:pPr>
            <w:r w:rsidRPr="00434FD7">
              <w:rPr>
                <w:sz w:val="22"/>
                <w:szCs w:val="22"/>
              </w:rPr>
              <w:t>- не відповідає вимогам, установленим у тендерній документації відповідно до абзацу першого частини третьої статті 22 Закону;</w:t>
            </w:r>
          </w:p>
          <w:p w14:paraId="03C789C0" w14:textId="77777777" w:rsidR="009E6F37" w:rsidRPr="00434FD7" w:rsidRDefault="009E6F37" w:rsidP="00434FD7">
            <w:pPr>
              <w:jc w:val="both"/>
              <w:rPr>
                <w:sz w:val="22"/>
                <w:szCs w:val="22"/>
              </w:rPr>
            </w:pPr>
            <w:r w:rsidRPr="00434FD7">
              <w:rPr>
                <w:sz w:val="22"/>
                <w:szCs w:val="22"/>
              </w:rPr>
              <w:t>3) переможець процедури закупівлі:</w:t>
            </w:r>
          </w:p>
          <w:p w14:paraId="18FC3CE1" w14:textId="77777777" w:rsidR="009E6F37" w:rsidRPr="00434FD7" w:rsidRDefault="009E6F37" w:rsidP="00434FD7">
            <w:pPr>
              <w:jc w:val="both"/>
              <w:rPr>
                <w:sz w:val="22"/>
                <w:szCs w:val="22"/>
              </w:rPr>
            </w:pPr>
            <w:r w:rsidRPr="00434FD7">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14:paraId="1FB84B13" w14:textId="77777777" w:rsidR="009E6F37" w:rsidRPr="00434FD7" w:rsidRDefault="009E6F37" w:rsidP="00434FD7">
            <w:pPr>
              <w:jc w:val="both"/>
              <w:rPr>
                <w:sz w:val="22"/>
                <w:szCs w:val="22"/>
              </w:rPr>
            </w:pPr>
            <w:r w:rsidRPr="00434FD7">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7C24C861" w14:textId="77777777" w:rsidR="009E6F37" w:rsidRPr="00434FD7" w:rsidRDefault="009E6F37" w:rsidP="00434FD7">
            <w:pPr>
              <w:jc w:val="both"/>
              <w:rPr>
                <w:sz w:val="22"/>
                <w:szCs w:val="22"/>
              </w:rPr>
            </w:pPr>
            <w:r w:rsidRPr="00434FD7">
              <w:rPr>
                <w:sz w:val="22"/>
                <w:szCs w:val="22"/>
              </w:rPr>
              <w:t>- не надав забезпечення виконання договору про закупівлю, якщо таке забезпечення вимагалося замовником;</w:t>
            </w:r>
          </w:p>
          <w:p w14:paraId="2A281F16" w14:textId="77777777" w:rsidR="009E6F37" w:rsidRPr="00434FD7" w:rsidRDefault="009E6F37" w:rsidP="00434FD7">
            <w:pPr>
              <w:jc w:val="both"/>
              <w:rPr>
                <w:sz w:val="22"/>
                <w:szCs w:val="22"/>
              </w:rPr>
            </w:pPr>
            <w:r w:rsidRPr="00434FD7">
              <w:rPr>
                <w:sz w:val="22"/>
                <w:szCs w:val="22"/>
              </w:rPr>
              <w:t xml:space="preserve">- надав недостовірну інформацію, що є суттєвою для визначення результатів процедури закупівлі, яку </w:t>
            </w:r>
            <w:r w:rsidRPr="00434FD7">
              <w:rPr>
                <w:sz w:val="22"/>
                <w:szCs w:val="22"/>
              </w:rPr>
              <w:lastRenderedPageBreak/>
              <w:t>замовником виявлено згідно з абзацом першим пункту 42 особливостей, визначених Постановою КМУ №1178.</w:t>
            </w:r>
          </w:p>
          <w:p w14:paraId="603D4D8E" w14:textId="77777777" w:rsidR="009E6F37" w:rsidRPr="00434FD7" w:rsidRDefault="009E6F37" w:rsidP="00434FD7">
            <w:pPr>
              <w:jc w:val="both"/>
              <w:rPr>
                <w:sz w:val="22"/>
                <w:szCs w:val="22"/>
              </w:rPr>
            </w:pPr>
            <w:r w:rsidRPr="00434FD7">
              <w:rPr>
                <w:sz w:val="22"/>
                <w:szCs w:val="22"/>
              </w:rPr>
              <w:t xml:space="preserve">3.2. Замовник може відхилити тендерну пропозицію із зазначенням аргументації в електронній системі </w:t>
            </w:r>
            <w:proofErr w:type="spellStart"/>
            <w:r w:rsidRPr="00434FD7">
              <w:rPr>
                <w:sz w:val="22"/>
                <w:szCs w:val="22"/>
              </w:rPr>
              <w:t>закупівель</w:t>
            </w:r>
            <w:proofErr w:type="spellEnd"/>
            <w:r w:rsidRPr="00434FD7">
              <w:rPr>
                <w:sz w:val="22"/>
                <w:szCs w:val="22"/>
              </w:rPr>
              <w:t xml:space="preserve"> у разі, коли:</w:t>
            </w:r>
          </w:p>
          <w:p w14:paraId="2AD53421" w14:textId="77777777" w:rsidR="009E6F37" w:rsidRPr="00434FD7" w:rsidRDefault="009E6F37" w:rsidP="00434FD7">
            <w:pPr>
              <w:jc w:val="both"/>
              <w:rPr>
                <w:sz w:val="22"/>
                <w:szCs w:val="22"/>
              </w:rPr>
            </w:pPr>
            <w:r w:rsidRPr="00434FD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3D8CE9" w14:textId="77777777" w:rsidR="009E6F37" w:rsidRPr="00434FD7" w:rsidRDefault="009E6F37" w:rsidP="00434FD7">
            <w:pPr>
              <w:jc w:val="both"/>
              <w:rPr>
                <w:sz w:val="22"/>
                <w:szCs w:val="22"/>
              </w:rPr>
            </w:pPr>
            <w:r w:rsidRPr="00434FD7">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271CFA" w14:textId="77777777" w:rsidR="009E6F37" w:rsidRPr="00434FD7" w:rsidRDefault="009E6F37" w:rsidP="00434FD7">
            <w:pPr>
              <w:jc w:val="both"/>
              <w:rPr>
                <w:sz w:val="22"/>
                <w:szCs w:val="22"/>
              </w:rPr>
            </w:pPr>
            <w:r w:rsidRPr="00434FD7">
              <w:rPr>
                <w:sz w:val="22"/>
                <w:szCs w:val="22"/>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4FD7">
              <w:rPr>
                <w:sz w:val="22"/>
                <w:szCs w:val="22"/>
              </w:rPr>
              <w:t>закупівель</w:t>
            </w:r>
            <w:proofErr w:type="spellEnd"/>
            <w:r w:rsidRPr="00434FD7">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4FD7">
              <w:rPr>
                <w:sz w:val="22"/>
                <w:szCs w:val="22"/>
              </w:rPr>
              <w:t>закупівель</w:t>
            </w:r>
            <w:proofErr w:type="spellEnd"/>
            <w:r w:rsidRPr="00434FD7">
              <w:rPr>
                <w:sz w:val="22"/>
                <w:szCs w:val="22"/>
              </w:rPr>
              <w:t>.</w:t>
            </w:r>
          </w:p>
          <w:p w14:paraId="4983959F" w14:textId="2CAADE0C" w:rsidR="00796AEF" w:rsidRPr="00434FD7" w:rsidRDefault="009E6F37" w:rsidP="00434FD7">
            <w:pPr>
              <w:jc w:val="both"/>
              <w:rPr>
                <w:sz w:val="22"/>
                <w:szCs w:val="22"/>
              </w:rPr>
            </w:pPr>
            <w:r w:rsidRPr="00434FD7">
              <w:rPr>
                <w:sz w:val="22"/>
                <w:szCs w:val="22"/>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34FD7">
              <w:rPr>
                <w:sz w:val="22"/>
                <w:szCs w:val="22"/>
              </w:rPr>
              <w:t>закупівель</w:t>
            </w:r>
            <w:proofErr w:type="spellEnd"/>
            <w:r w:rsidRPr="00434FD7">
              <w:rPr>
                <w:sz w:val="22"/>
                <w:szCs w:val="22"/>
              </w:rPr>
              <w:t xml:space="preserve">, але до моменту оприлюднення договору про закупівлю в електронній системі </w:t>
            </w:r>
            <w:proofErr w:type="spellStart"/>
            <w:r w:rsidRPr="00434FD7">
              <w:rPr>
                <w:sz w:val="22"/>
                <w:szCs w:val="22"/>
              </w:rPr>
              <w:t>закупівель</w:t>
            </w:r>
            <w:proofErr w:type="spellEnd"/>
            <w:r w:rsidR="004A7F07" w:rsidRPr="00434FD7">
              <w:rPr>
                <w:sz w:val="22"/>
                <w:szCs w:val="22"/>
              </w:rPr>
              <w:t xml:space="preserve"> відповідно до статті 10 Закону</w:t>
            </w:r>
          </w:p>
        </w:tc>
      </w:tr>
      <w:tr w:rsidR="00796AEF" w:rsidRPr="00434FD7" w14:paraId="0F85CBE3" w14:textId="77777777"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210F4A1" w14:textId="77777777" w:rsidR="00796AEF" w:rsidRPr="00434FD7" w:rsidRDefault="00796AEF" w:rsidP="00434FD7">
            <w:pPr>
              <w:pStyle w:val="ad"/>
              <w:suppressAutoHyphens w:val="0"/>
              <w:jc w:val="center"/>
              <w:rPr>
                <w:color w:val="000000"/>
                <w:sz w:val="22"/>
                <w:szCs w:val="22"/>
                <w:lang w:val="uk-UA"/>
              </w:rPr>
            </w:pPr>
            <w:r w:rsidRPr="00434FD7">
              <w:rPr>
                <w:b/>
                <w:bCs/>
                <w:color w:val="000000"/>
                <w:sz w:val="22"/>
                <w:szCs w:val="22"/>
                <w:lang w:val="uk-UA"/>
              </w:rPr>
              <w:lastRenderedPageBreak/>
              <w:t>VI. Результат торгів та укладання договору про закупівлю</w:t>
            </w:r>
          </w:p>
        </w:tc>
      </w:tr>
      <w:tr w:rsidR="00796AEF" w:rsidRPr="00434FD7" w14:paraId="2642165C"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1AEB7FA3" w14:textId="77777777" w:rsidR="00796AEF" w:rsidRPr="00434FD7" w:rsidRDefault="00796AEF" w:rsidP="00434FD7">
            <w:pPr>
              <w:jc w:val="center"/>
              <w:rPr>
                <w:b/>
                <w:bCs/>
                <w:color w:val="000000"/>
                <w:sz w:val="22"/>
                <w:szCs w:val="22"/>
              </w:rPr>
            </w:pPr>
            <w:r w:rsidRPr="00434FD7">
              <w:rPr>
                <w:b/>
                <w:bCs/>
                <w:color w:val="000000"/>
                <w:sz w:val="22"/>
                <w:szCs w:val="22"/>
              </w:rPr>
              <w:t>1.</w:t>
            </w:r>
          </w:p>
        </w:tc>
        <w:tc>
          <w:tcPr>
            <w:tcW w:w="1756" w:type="pct"/>
            <w:tcBorders>
              <w:top w:val="single" w:sz="4" w:space="0" w:color="auto"/>
              <w:left w:val="single" w:sz="4" w:space="0" w:color="auto"/>
              <w:bottom w:val="single" w:sz="4" w:space="0" w:color="auto"/>
              <w:right w:val="single" w:sz="4" w:space="0" w:color="auto"/>
            </w:tcBorders>
          </w:tcPr>
          <w:p w14:paraId="578C3E38" w14:textId="77777777" w:rsidR="00796AEF" w:rsidRPr="00434FD7" w:rsidRDefault="00796AEF" w:rsidP="00434FD7">
            <w:pPr>
              <w:jc w:val="both"/>
              <w:rPr>
                <w:color w:val="000000"/>
                <w:sz w:val="22"/>
                <w:szCs w:val="22"/>
              </w:rPr>
            </w:pPr>
            <w:r w:rsidRPr="00434FD7">
              <w:rPr>
                <w:b/>
                <w:bCs/>
                <w:color w:val="000000"/>
                <w:sz w:val="22"/>
                <w:szCs w:val="22"/>
              </w:rPr>
              <w:t>Відміна торгів або визнання їх такими, що не відбулись</w:t>
            </w:r>
          </w:p>
        </w:tc>
        <w:tc>
          <w:tcPr>
            <w:tcW w:w="2927" w:type="pct"/>
            <w:tcBorders>
              <w:top w:val="single" w:sz="4" w:space="0" w:color="auto"/>
              <w:left w:val="single" w:sz="4" w:space="0" w:color="auto"/>
              <w:bottom w:val="single" w:sz="4" w:space="0" w:color="auto"/>
              <w:right w:val="single" w:sz="4" w:space="0" w:color="auto"/>
            </w:tcBorders>
          </w:tcPr>
          <w:p w14:paraId="3244D7F8" w14:textId="06646820" w:rsidR="00796AEF" w:rsidRPr="00434FD7" w:rsidRDefault="00796AEF" w:rsidP="00434FD7">
            <w:pPr>
              <w:jc w:val="both"/>
              <w:rPr>
                <w:sz w:val="22"/>
                <w:szCs w:val="22"/>
              </w:rPr>
            </w:pPr>
            <w:r w:rsidRPr="00434FD7">
              <w:rPr>
                <w:sz w:val="22"/>
                <w:szCs w:val="22"/>
              </w:rPr>
              <w:t xml:space="preserve">Замовник відміняє відкриті торги </w:t>
            </w:r>
            <w:r w:rsidR="00BB35D4" w:rsidRPr="00434FD7">
              <w:rPr>
                <w:sz w:val="22"/>
                <w:szCs w:val="22"/>
              </w:rPr>
              <w:t xml:space="preserve">з особливостями </w:t>
            </w:r>
            <w:r w:rsidRPr="00434FD7">
              <w:rPr>
                <w:sz w:val="22"/>
                <w:szCs w:val="22"/>
              </w:rPr>
              <w:t>у разі:</w:t>
            </w:r>
          </w:p>
          <w:p w14:paraId="1A8D3FE8" w14:textId="77777777" w:rsidR="00796AEF" w:rsidRPr="00434FD7" w:rsidRDefault="00796AEF" w:rsidP="00434FD7">
            <w:pPr>
              <w:jc w:val="both"/>
              <w:rPr>
                <w:sz w:val="22"/>
                <w:szCs w:val="22"/>
              </w:rPr>
            </w:pPr>
            <w:r w:rsidRPr="00434FD7">
              <w:rPr>
                <w:sz w:val="22"/>
                <w:szCs w:val="22"/>
              </w:rPr>
              <w:t>1) відсутності подальшої потреби в закупівлі товарів, робіт чи послуг;</w:t>
            </w:r>
          </w:p>
          <w:p w14:paraId="2AF6D992" w14:textId="77777777" w:rsidR="00796AEF" w:rsidRPr="00434FD7" w:rsidRDefault="00796AEF" w:rsidP="00434FD7">
            <w:pPr>
              <w:jc w:val="both"/>
              <w:rPr>
                <w:sz w:val="22"/>
                <w:szCs w:val="22"/>
              </w:rPr>
            </w:pPr>
            <w:r w:rsidRPr="00434FD7">
              <w:rPr>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434FD7">
              <w:rPr>
                <w:sz w:val="22"/>
                <w:szCs w:val="22"/>
              </w:rPr>
              <w:t>закупівель</w:t>
            </w:r>
            <w:proofErr w:type="spellEnd"/>
            <w:r w:rsidRPr="00434FD7">
              <w:rPr>
                <w:sz w:val="22"/>
                <w:szCs w:val="22"/>
              </w:rPr>
              <w:t>, з описом таких порушень;</w:t>
            </w:r>
          </w:p>
          <w:p w14:paraId="7B1ACE33" w14:textId="77777777" w:rsidR="00796AEF" w:rsidRPr="00434FD7" w:rsidRDefault="00796AEF" w:rsidP="00434FD7">
            <w:pPr>
              <w:jc w:val="both"/>
              <w:rPr>
                <w:sz w:val="22"/>
                <w:szCs w:val="22"/>
              </w:rPr>
            </w:pPr>
            <w:r w:rsidRPr="00434FD7">
              <w:rPr>
                <w:sz w:val="22"/>
                <w:szCs w:val="22"/>
              </w:rPr>
              <w:t>3) скорочення обсягу видатків на здійснення закупівлі товарів, робіт чи послуг;</w:t>
            </w:r>
          </w:p>
          <w:p w14:paraId="225F34EF" w14:textId="77777777" w:rsidR="00796AEF" w:rsidRPr="00434FD7" w:rsidRDefault="00796AEF" w:rsidP="00434FD7">
            <w:pPr>
              <w:jc w:val="both"/>
              <w:rPr>
                <w:sz w:val="22"/>
                <w:szCs w:val="22"/>
              </w:rPr>
            </w:pPr>
            <w:r w:rsidRPr="00434FD7">
              <w:rPr>
                <w:sz w:val="22"/>
                <w:szCs w:val="22"/>
              </w:rPr>
              <w:t>4) коли здійснення закупівлі стало неможливим внаслідок дії обставин непереборної сили.</w:t>
            </w:r>
          </w:p>
          <w:p w14:paraId="1FB85A78" w14:textId="2D44FD45" w:rsidR="00796AEF" w:rsidRPr="00434FD7" w:rsidRDefault="00796AEF" w:rsidP="00434FD7">
            <w:pPr>
              <w:jc w:val="both"/>
              <w:rPr>
                <w:sz w:val="22"/>
                <w:szCs w:val="22"/>
              </w:rPr>
            </w:pPr>
            <w:r w:rsidRPr="00434FD7">
              <w:rPr>
                <w:sz w:val="22"/>
                <w:szCs w:val="22"/>
              </w:rPr>
              <w:t xml:space="preserve">У разі відміни відкритих торгів </w:t>
            </w:r>
            <w:r w:rsidR="00BB35D4" w:rsidRPr="00434FD7">
              <w:rPr>
                <w:sz w:val="22"/>
                <w:szCs w:val="22"/>
              </w:rPr>
              <w:t xml:space="preserve">з особливостями </w:t>
            </w:r>
            <w:r w:rsidRPr="00434FD7">
              <w:rPr>
                <w:sz w:val="22"/>
                <w:szCs w:val="22"/>
              </w:rPr>
              <w:t xml:space="preserve">замовник протягом одного робочого дня з дати прийняття відповідного рішення зазначає в електронній системі </w:t>
            </w:r>
            <w:proofErr w:type="spellStart"/>
            <w:r w:rsidRPr="00434FD7">
              <w:rPr>
                <w:sz w:val="22"/>
                <w:szCs w:val="22"/>
              </w:rPr>
              <w:t>закупівель</w:t>
            </w:r>
            <w:proofErr w:type="spellEnd"/>
            <w:r w:rsidRPr="00434FD7">
              <w:rPr>
                <w:sz w:val="22"/>
                <w:szCs w:val="22"/>
              </w:rPr>
              <w:t xml:space="preserve"> підстави прийняття такого рішення. </w:t>
            </w:r>
          </w:p>
          <w:p w14:paraId="6C99CC3D" w14:textId="15429712" w:rsidR="004A7F07" w:rsidRPr="00434FD7" w:rsidRDefault="004A7F07" w:rsidP="00434FD7">
            <w:pPr>
              <w:jc w:val="both"/>
              <w:rPr>
                <w:sz w:val="22"/>
                <w:szCs w:val="22"/>
              </w:rPr>
            </w:pPr>
            <w:r w:rsidRPr="00434FD7">
              <w:rPr>
                <w:sz w:val="22"/>
                <w:szCs w:val="22"/>
              </w:rPr>
              <w:t xml:space="preserve">Відкриті торги </w:t>
            </w:r>
            <w:r w:rsidR="00BB35D4" w:rsidRPr="00434FD7">
              <w:rPr>
                <w:sz w:val="22"/>
                <w:szCs w:val="22"/>
              </w:rPr>
              <w:t xml:space="preserve">з особливостями </w:t>
            </w:r>
            <w:r w:rsidRPr="00434FD7">
              <w:rPr>
                <w:sz w:val="22"/>
                <w:szCs w:val="22"/>
              </w:rPr>
              <w:t xml:space="preserve">автоматично відміняються електронною системою </w:t>
            </w:r>
            <w:proofErr w:type="spellStart"/>
            <w:r w:rsidRPr="00434FD7">
              <w:rPr>
                <w:sz w:val="22"/>
                <w:szCs w:val="22"/>
              </w:rPr>
              <w:t>закупівель</w:t>
            </w:r>
            <w:proofErr w:type="spellEnd"/>
            <w:r w:rsidRPr="00434FD7">
              <w:rPr>
                <w:sz w:val="22"/>
                <w:szCs w:val="22"/>
              </w:rPr>
              <w:t xml:space="preserve"> у разі:</w:t>
            </w:r>
          </w:p>
          <w:p w14:paraId="633D36EB" w14:textId="77777777" w:rsidR="004A7F07" w:rsidRPr="00434FD7" w:rsidRDefault="004A7F07" w:rsidP="00434FD7">
            <w:pPr>
              <w:spacing w:line="247" w:lineRule="auto"/>
              <w:jc w:val="both"/>
              <w:rPr>
                <w:sz w:val="22"/>
                <w:szCs w:val="22"/>
              </w:rPr>
            </w:pPr>
            <w:r w:rsidRPr="00434FD7">
              <w:rPr>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14:paraId="3E70D1D4" w14:textId="4486E85D" w:rsidR="004A7F07" w:rsidRPr="00434FD7" w:rsidRDefault="004A7F07" w:rsidP="00434FD7">
            <w:pPr>
              <w:spacing w:line="247" w:lineRule="auto"/>
              <w:jc w:val="both"/>
              <w:rPr>
                <w:sz w:val="22"/>
                <w:szCs w:val="22"/>
              </w:rPr>
            </w:pPr>
            <w:r w:rsidRPr="00434FD7">
              <w:rPr>
                <w:sz w:val="22"/>
                <w:szCs w:val="22"/>
              </w:rPr>
              <w:t xml:space="preserve">2) неподання жодної тендерної пропозиції для участі у відкритих торгах </w:t>
            </w:r>
            <w:r w:rsidR="00BB35D4" w:rsidRPr="00434FD7">
              <w:rPr>
                <w:sz w:val="22"/>
                <w:szCs w:val="22"/>
              </w:rPr>
              <w:t xml:space="preserve">з особливостями </w:t>
            </w:r>
            <w:r w:rsidRPr="00434FD7">
              <w:rPr>
                <w:sz w:val="22"/>
                <w:szCs w:val="22"/>
              </w:rPr>
              <w:t>у строк, установлений замовником згідно з Постанови КМУ №1178.</w:t>
            </w:r>
          </w:p>
          <w:p w14:paraId="6FFFE4AB" w14:textId="017A6550" w:rsidR="00796AEF" w:rsidRPr="00434FD7" w:rsidRDefault="00796AEF" w:rsidP="00434FD7">
            <w:pPr>
              <w:spacing w:line="247" w:lineRule="auto"/>
              <w:jc w:val="both"/>
              <w:rPr>
                <w:sz w:val="22"/>
                <w:szCs w:val="22"/>
              </w:rPr>
            </w:pPr>
            <w:r w:rsidRPr="00434FD7">
              <w:rPr>
                <w:sz w:val="22"/>
                <w:szCs w:val="22"/>
              </w:rPr>
              <w:t xml:space="preserve">Електронною системою </w:t>
            </w:r>
            <w:proofErr w:type="spellStart"/>
            <w:r w:rsidRPr="00434FD7">
              <w:rPr>
                <w:sz w:val="22"/>
                <w:szCs w:val="22"/>
              </w:rPr>
              <w:t>закупівель</w:t>
            </w:r>
            <w:proofErr w:type="spellEnd"/>
            <w:r w:rsidRPr="00434FD7">
              <w:rPr>
                <w:sz w:val="22"/>
                <w:szCs w:val="22"/>
              </w:rPr>
              <w:t xml:space="preserve"> автоматично протягом одного робочого дня з дати настання підстав для відміни відкритих торгів</w:t>
            </w:r>
            <w:r w:rsidR="00BB35D4" w:rsidRPr="00434FD7">
              <w:rPr>
                <w:sz w:val="22"/>
                <w:szCs w:val="22"/>
              </w:rPr>
              <w:t xml:space="preserve"> з особливостями</w:t>
            </w:r>
            <w:r w:rsidRPr="00434FD7">
              <w:rPr>
                <w:sz w:val="22"/>
                <w:szCs w:val="22"/>
              </w:rPr>
              <w:t>, визначених пунктом 48 Постанови №1178, оприлюднюється інформація про відміну відкритих торгів</w:t>
            </w:r>
            <w:r w:rsidR="00BB35D4" w:rsidRPr="00434FD7">
              <w:rPr>
                <w:sz w:val="22"/>
                <w:szCs w:val="22"/>
              </w:rPr>
              <w:t xml:space="preserve"> з особливостями</w:t>
            </w:r>
            <w:r w:rsidRPr="00434FD7">
              <w:rPr>
                <w:sz w:val="22"/>
                <w:szCs w:val="22"/>
              </w:rPr>
              <w:t>.</w:t>
            </w:r>
          </w:p>
          <w:p w14:paraId="6089EC7B" w14:textId="397E8950" w:rsidR="00796AEF" w:rsidRPr="00434FD7" w:rsidRDefault="00796AEF" w:rsidP="00434FD7">
            <w:pPr>
              <w:spacing w:line="247" w:lineRule="auto"/>
              <w:jc w:val="both"/>
              <w:rPr>
                <w:color w:val="000000"/>
                <w:sz w:val="22"/>
                <w:szCs w:val="22"/>
              </w:rPr>
            </w:pPr>
            <w:r w:rsidRPr="00434FD7">
              <w:rPr>
                <w:sz w:val="22"/>
                <w:szCs w:val="22"/>
              </w:rPr>
              <w:t xml:space="preserve">Інформація про відміну відкритих торгів </w:t>
            </w:r>
            <w:r w:rsidR="00BB35D4" w:rsidRPr="00434FD7">
              <w:rPr>
                <w:sz w:val="22"/>
                <w:szCs w:val="22"/>
              </w:rPr>
              <w:t xml:space="preserve">з особливостями </w:t>
            </w:r>
            <w:r w:rsidRPr="00434FD7">
              <w:rPr>
                <w:sz w:val="22"/>
                <w:szCs w:val="22"/>
              </w:rPr>
              <w:t xml:space="preserve">автоматично надсилається всім учасникам процедури закупівлі електронною системою </w:t>
            </w:r>
            <w:proofErr w:type="spellStart"/>
            <w:r w:rsidRPr="00434FD7">
              <w:rPr>
                <w:sz w:val="22"/>
                <w:szCs w:val="22"/>
              </w:rPr>
              <w:t>закупівель</w:t>
            </w:r>
            <w:proofErr w:type="spellEnd"/>
            <w:r w:rsidRPr="00434FD7">
              <w:rPr>
                <w:sz w:val="22"/>
                <w:szCs w:val="22"/>
              </w:rPr>
              <w:t xml:space="preserve"> в день її оприлюднення</w:t>
            </w:r>
          </w:p>
        </w:tc>
      </w:tr>
      <w:tr w:rsidR="00796AEF" w:rsidRPr="00434FD7" w14:paraId="24545095" w14:textId="77777777" w:rsidTr="004A7F07">
        <w:trPr>
          <w:jc w:val="center"/>
        </w:trPr>
        <w:tc>
          <w:tcPr>
            <w:tcW w:w="317" w:type="pct"/>
            <w:tcBorders>
              <w:top w:val="single" w:sz="4" w:space="0" w:color="auto"/>
              <w:left w:val="single" w:sz="4" w:space="0" w:color="auto"/>
              <w:bottom w:val="single" w:sz="4" w:space="0" w:color="auto"/>
              <w:right w:val="single" w:sz="4" w:space="0" w:color="auto"/>
            </w:tcBorders>
          </w:tcPr>
          <w:p w14:paraId="50607B92" w14:textId="77777777" w:rsidR="00796AEF" w:rsidRPr="00434FD7" w:rsidRDefault="00796AEF" w:rsidP="00434FD7">
            <w:pPr>
              <w:pStyle w:val="ad"/>
              <w:suppressAutoHyphens w:val="0"/>
              <w:jc w:val="center"/>
              <w:rPr>
                <w:b/>
                <w:bCs/>
                <w:color w:val="000000"/>
                <w:sz w:val="22"/>
                <w:szCs w:val="22"/>
                <w:lang w:val="uk-UA"/>
              </w:rPr>
            </w:pPr>
            <w:r w:rsidRPr="00434FD7">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14:paraId="20717A11" w14:textId="77777777" w:rsidR="00796AEF" w:rsidRPr="00434FD7" w:rsidRDefault="00796AEF" w:rsidP="00434FD7">
            <w:pPr>
              <w:pStyle w:val="ad"/>
              <w:suppressAutoHyphens w:val="0"/>
              <w:jc w:val="both"/>
              <w:rPr>
                <w:color w:val="000000"/>
                <w:sz w:val="22"/>
                <w:szCs w:val="22"/>
                <w:lang w:val="uk-UA"/>
              </w:rPr>
            </w:pPr>
            <w:r w:rsidRPr="00434FD7">
              <w:rPr>
                <w:b/>
                <w:bCs/>
                <w:sz w:val="22"/>
                <w:szCs w:val="22"/>
                <w:lang w:val="uk-UA" w:eastAsia="uk-UA"/>
              </w:rPr>
              <w:t>Строк укладання договору</w:t>
            </w:r>
          </w:p>
        </w:tc>
        <w:tc>
          <w:tcPr>
            <w:tcW w:w="2927" w:type="pct"/>
            <w:tcBorders>
              <w:top w:val="single" w:sz="4" w:space="0" w:color="auto"/>
              <w:left w:val="single" w:sz="4" w:space="0" w:color="auto"/>
              <w:bottom w:val="single" w:sz="4" w:space="0" w:color="auto"/>
              <w:right w:val="single" w:sz="4" w:space="0" w:color="auto"/>
            </w:tcBorders>
            <w:shd w:val="clear" w:color="auto" w:fill="auto"/>
          </w:tcPr>
          <w:p w14:paraId="41280D64" w14:textId="56BD3AD0" w:rsidR="004A7F07" w:rsidRPr="00434FD7" w:rsidRDefault="004A7F07" w:rsidP="00434FD7">
            <w:pPr>
              <w:spacing w:line="247" w:lineRule="auto"/>
              <w:jc w:val="both"/>
              <w:rPr>
                <w:sz w:val="22"/>
                <w:szCs w:val="22"/>
              </w:rPr>
            </w:pPr>
            <w:r w:rsidRPr="00434FD7">
              <w:rPr>
                <w:sz w:val="22"/>
                <w:szCs w:val="22"/>
              </w:rPr>
              <w:t xml:space="preserve">2.1. Рішення про намір укласти договір про закупівлю приймається замовником відповідно до статті 33 Закону та пункту 49 Постанови КМУ №1178. Повідомлення про намір укласти договір про закупівлю автоматично формується електронною системою </w:t>
            </w:r>
            <w:proofErr w:type="spellStart"/>
            <w:r w:rsidRPr="00434FD7">
              <w:rPr>
                <w:sz w:val="22"/>
                <w:szCs w:val="22"/>
              </w:rPr>
              <w:t>закупівель</w:t>
            </w:r>
            <w:proofErr w:type="spellEnd"/>
            <w:r w:rsidRPr="00434FD7">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34FD7">
              <w:rPr>
                <w:sz w:val="22"/>
                <w:szCs w:val="22"/>
              </w:rPr>
              <w:t>закупівель</w:t>
            </w:r>
            <w:proofErr w:type="spellEnd"/>
            <w:r w:rsidR="00965239" w:rsidRPr="00434FD7">
              <w:rPr>
                <w:sz w:val="22"/>
                <w:szCs w:val="22"/>
              </w:rPr>
              <w:t>.</w:t>
            </w:r>
          </w:p>
          <w:p w14:paraId="38968068" w14:textId="77777777" w:rsidR="004A7F07" w:rsidRPr="00434FD7" w:rsidRDefault="004A7F07" w:rsidP="00434FD7">
            <w:pPr>
              <w:spacing w:line="247" w:lineRule="auto"/>
              <w:jc w:val="both"/>
              <w:rPr>
                <w:sz w:val="22"/>
                <w:szCs w:val="22"/>
              </w:rPr>
            </w:pPr>
            <w:r w:rsidRPr="00434FD7">
              <w:rPr>
                <w:sz w:val="22"/>
                <w:szCs w:val="22"/>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0C8EFC6" w14:textId="77777777" w:rsidR="004A7F07" w:rsidRPr="00434FD7" w:rsidRDefault="004A7F07" w:rsidP="00434FD7">
            <w:pPr>
              <w:spacing w:line="247" w:lineRule="auto"/>
              <w:jc w:val="both"/>
              <w:rPr>
                <w:sz w:val="22"/>
                <w:szCs w:val="22"/>
              </w:rPr>
            </w:pPr>
            <w:r w:rsidRPr="00434FD7">
              <w:rPr>
                <w:sz w:val="22"/>
                <w:szCs w:val="22"/>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34FD7">
              <w:rPr>
                <w:sz w:val="22"/>
                <w:szCs w:val="22"/>
              </w:rPr>
              <w:t>закупівель</w:t>
            </w:r>
            <w:proofErr w:type="spellEnd"/>
            <w:r w:rsidRPr="00434FD7">
              <w:rPr>
                <w:sz w:val="22"/>
                <w:szCs w:val="22"/>
              </w:rPr>
              <w:t xml:space="preserve"> повідомлення про намір укласти договір про закупівлю.</w:t>
            </w:r>
          </w:p>
          <w:p w14:paraId="37A3382D" w14:textId="77777777" w:rsidR="004A7F07" w:rsidRPr="00434FD7" w:rsidRDefault="004A7F07" w:rsidP="00434FD7">
            <w:pPr>
              <w:spacing w:line="247" w:lineRule="auto"/>
              <w:jc w:val="both"/>
              <w:rPr>
                <w:sz w:val="22"/>
                <w:szCs w:val="22"/>
              </w:rPr>
            </w:pPr>
            <w:r w:rsidRPr="00434FD7">
              <w:rPr>
                <w:sz w:val="22"/>
                <w:szCs w:val="22"/>
              </w:rPr>
              <w:t xml:space="preserve">У разі подання скарги до органу оскарження після оприлюднення в електронній системі </w:t>
            </w:r>
            <w:proofErr w:type="spellStart"/>
            <w:r w:rsidRPr="00434FD7">
              <w:rPr>
                <w:sz w:val="22"/>
                <w:szCs w:val="22"/>
              </w:rPr>
              <w:t>закупівель</w:t>
            </w:r>
            <w:proofErr w:type="spellEnd"/>
            <w:r w:rsidRPr="00434FD7">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14:paraId="0BAEE780" w14:textId="0276756C" w:rsidR="004A7F07" w:rsidRPr="00434FD7" w:rsidRDefault="004A7F07" w:rsidP="00434FD7">
            <w:pPr>
              <w:spacing w:line="247" w:lineRule="auto"/>
              <w:jc w:val="both"/>
              <w:rPr>
                <w:sz w:val="22"/>
                <w:szCs w:val="22"/>
              </w:rPr>
            </w:pPr>
            <w:r w:rsidRPr="00434FD7">
              <w:rPr>
                <w:sz w:val="22"/>
                <w:szCs w:val="22"/>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34FD7">
              <w:rPr>
                <w:sz w:val="22"/>
                <w:szCs w:val="22"/>
              </w:rPr>
              <w:t>закупівель</w:t>
            </w:r>
            <w:proofErr w:type="spellEnd"/>
            <w:r w:rsidRPr="00434FD7">
              <w:rPr>
                <w:sz w:val="22"/>
                <w:szCs w:val="22"/>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7F79332" w14:textId="6A0F6B3A" w:rsidR="00211193" w:rsidRPr="00434FD7" w:rsidRDefault="004A7F07" w:rsidP="00434FD7">
            <w:pPr>
              <w:jc w:val="both"/>
              <w:rPr>
                <w:sz w:val="22"/>
                <w:szCs w:val="22"/>
              </w:rPr>
            </w:pPr>
            <w:r w:rsidRPr="00434FD7">
              <w:rPr>
                <w:sz w:val="22"/>
                <w:szCs w:val="22"/>
              </w:rPr>
              <w:t>2.5.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211193" w:rsidRPr="00434FD7">
              <w:rPr>
                <w:sz w:val="22"/>
                <w:szCs w:val="22"/>
              </w:rPr>
              <w:t xml:space="preserve"> (лист у довільній формі про особу, що уповноважена підписувати договір про закупівлю із зазначенням посади, прізвища, ім’я та по батькові):</w:t>
            </w:r>
          </w:p>
          <w:p w14:paraId="5D4E5E49" w14:textId="56AD5910" w:rsidR="004A7F07" w:rsidRPr="00434FD7" w:rsidRDefault="004A7F07" w:rsidP="00434FD7">
            <w:pPr>
              <w:jc w:val="both"/>
              <w:textAlignment w:val="baseline"/>
              <w:rPr>
                <w:bCs/>
                <w:i/>
                <w:sz w:val="22"/>
                <w:szCs w:val="22"/>
                <w:lang w:eastAsia="uk-UA"/>
              </w:rPr>
            </w:pPr>
            <w:r w:rsidRPr="00434FD7">
              <w:rPr>
                <w:bCs/>
                <w:i/>
                <w:sz w:val="22"/>
                <w:szCs w:val="22"/>
                <w:lang w:eastAsia="uk-UA"/>
              </w:rPr>
              <w:lastRenderedPageBreak/>
              <w:t>- для учасника юридичної особи</w:t>
            </w:r>
          </w:p>
          <w:p w14:paraId="22840E1B" w14:textId="77777777" w:rsidR="004A7F07" w:rsidRPr="00434FD7" w:rsidRDefault="004A7F07" w:rsidP="00434FD7">
            <w:pPr>
              <w:jc w:val="both"/>
              <w:rPr>
                <w:sz w:val="22"/>
                <w:szCs w:val="22"/>
              </w:rPr>
            </w:pPr>
            <w:r w:rsidRPr="00434FD7">
              <w:rPr>
                <w:sz w:val="22"/>
                <w:szCs w:val="22"/>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434FD7">
              <w:rPr>
                <w:sz w:val="22"/>
                <w:szCs w:val="22"/>
              </w:rPr>
              <w:t>сканкопію</w:t>
            </w:r>
            <w:proofErr w:type="spellEnd"/>
            <w:r w:rsidRPr="00434FD7">
              <w:rPr>
                <w:sz w:val="22"/>
                <w:szCs w:val="22"/>
              </w:rPr>
              <w:t xml:space="preserve"> з оригіналу або копії документу, який підтверджує його повноваження (наказ про призначення керівника учасника на посаду або рішення власника (-</w:t>
            </w:r>
            <w:proofErr w:type="spellStart"/>
            <w:r w:rsidRPr="00434FD7">
              <w:rPr>
                <w:sz w:val="22"/>
                <w:szCs w:val="22"/>
              </w:rPr>
              <w:t>ів</w:t>
            </w:r>
            <w:proofErr w:type="spellEnd"/>
            <w:r w:rsidRPr="00434FD7">
              <w:rPr>
                <w:sz w:val="22"/>
                <w:szCs w:val="22"/>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434FD7">
              <w:rPr>
                <w:sz w:val="22"/>
                <w:szCs w:val="22"/>
              </w:rPr>
              <w:t>т.п</w:t>
            </w:r>
            <w:proofErr w:type="spellEnd"/>
            <w:r w:rsidRPr="00434FD7">
              <w:rPr>
                <w:sz w:val="22"/>
                <w:szCs w:val="22"/>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434FD7">
              <w:rPr>
                <w:sz w:val="22"/>
                <w:szCs w:val="22"/>
              </w:rPr>
              <w:t>т.п</w:t>
            </w:r>
            <w:proofErr w:type="spellEnd"/>
            <w:r w:rsidRPr="00434FD7">
              <w:rPr>
                <w:sz w:val="22"/>
                <w:szCs w:val="22"/>
              </w:rPr>
              <w:t>. або інше);</w:t>
            </w:r>
          </w:p>
          <w:p w14:paraId="3F1DF7C0" w14:textId="77777777" w:rsidR="004A7F07" w:rsidRPr="00434FD7" w:rsidRDefault="004A7F07" w:rsidP="00434FD7">
            <w:pPr>
              <w:jc w:val="both"/>
              <w:rPr>
                <w:sz w:val="22"/>
                <w:szCs w:val="22"/>
              </w:rPr>
            </w:pPr>
            <w:r w:rsidRPr="00434FD7">
              <w:rPr>
                <w:sz w:val="22"/>
                <w:szCs w:val="22"/>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434FD7">
              <w:rPr>
                <w:sz w:val="22"/>
                <w:szCs w:val="22"/>
              </w:rPr>
              <w:t>сканкопію</w:t>
            </w:r>
            <w:proofErr w:type="spellEnd"/>
            <w:r w:rsidRPr="00434FD7">
              <w:rPr>
                <w:sz w:val="22"/>
                <w:szCs w:val="22"/>
              </w:rPr>
              <w:t xml:space="preserve"> з оригіналу або копії довіреності або доручення разом з наданням </w:t>
            </w:r>
            <w:proofErr w:type="spellStart"/>
            <w:r w:rsidRPr="00434FD7">
              <w:rPr>
                <w:sz w:val="22"/>
                <w:szCs w:val="22"/>
              </w:rPr>
              <w:t>сканкопії</w:t>
            </w:r>
            <w:proofErr w:type="spellEnd"/>
            <w:r w:rsidRPr="00434FD7">
              <w:rPr>
                <w:sz w:val="22"/>
                <w:szCs w:val="22"/>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доручення.</w:t>
            </w:r>
          </w:p>
          <w:p w14:paraId="3B40A871" w14:textId="77777777" w:rsidR="004A7F07" w:rsidRPr="00434FD7" w:rsidRDefault="004A7F07" w:rsidP="00434FD7">
            <w:pPr>
              <w:jc w:val="both"/>
              <w:textAlignment w:val="baseline"/>
              <w:rPr>
                <w:bCs/>
                <w:i/>
                <w:sz w:val="22"/>
                <w:szCs w:val="22"/>
                <w:lang w:eastAsia="uk-UA"/>
              </w:rPr>
            </w:pPr>
            <w:r w:rsidRPr="00434FD7">
              <w:rPr>
                <w:bCs/>
                <w:i/>
                <w:sz w:val="22"/>
                <w:szCs w:val="22"/>
                <w:lang w:eastAsia="uk-UA"/>
              </w:rPr>
              <w:t>- для учасника фізичної особи або учасника фізичної особи-підприємця</w:t>
            </w:r>
          </w:p>
          <w:p w14:paraId="3A8AC3A1" w14:textId="34C9848A" w:rsidR="004A7F07" w:rsidRPr="00434FD7" w:rsidRDefault="004A7F07" w:rsidP="00434FD7">
            <w:pPr>
              <w:jc w:val="both"/>
              <w:rPr>
                <w:sz w:val="22"/>
                <w:szCs w:val="22"/>
              </w:rPr>
            </w:pPr>
            <w:r w:rsidRPr="00434FD7">
              <w:rPr>
                <w:sz w:val="22"/>
                <w:szCs w:val="22"/>
              </w:rPr>
              <w:t xml:space="preserve">а) </w:t>
            </w:r>
            <w:proofErr w:type="spellStart"/>
            <w:r w:rsidRPr="00434FD7">
              <w:rPr>
                <w:sz w:val="22"/>
                <w:szCs w:val="22"/>
              </w:rPr>
              <w:t>сканкопію</w:t>
            </w:r>
            <w:proofErr w:type="spellEnd"/>
            <w:r w:rsidRPr="00434FD7">
              <w:rPr>
                <w:sz w:val="22"/>
                <w:szCs w:val="22"/>
              </w:rPr>
              <w:t xml:space="preserve"> з оригіналу або копії паспорту громадянина України у випадку, якщо такий паспорт оформлено у вигляді книжечки, або двостороння </w:t>
            </w:r>
            <w:proofErr w:type="spellStart"/>
            <w:r w:rsidRPr="00434FD7">
              <w:rPr>
                <w:sz w:val="22"/>
                <w:szCs w:val="22"/>
              </w:rPr>
              <w:t>сканкопія</w:t>
            </w:r>
            <w:proofErr w:type="spellEnd"/>
            <w:r w:rsidRPr="00434FD7">
              <w:rPr>
                <w:sz w:val="22"/>
                <w:szCs w:val="22"/>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434FD7">
              <w:rPr>
                <w:sz w:val="22"/>
                <w:szCs w:val="22"/>
              </w:rPr>
              <w:t>сканкопію</w:t>
            </w:r>
            <w:proofErr w:type="spellEnd"/>
            <w:r w:rsidRPr="00434FD7">
              <w:rPr>
                <w:sz w:val="22"/>
                <w:szCs w:val="22"/>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434FD7">
              <w:rPr>
                <w:sz w:val="22"/>
                <w:szCs w:val="22"/>
              </w:rPr>
              <w:t>сканкопію</w:t>
            </w:r>
            <w:proofErr w:type="spellEnd"/>
            <w:r w:rsidRPr="00434FD7">
              <w:rPr>
                <w:sz w:val="22"/>
                <w:szCs w:val="22"/>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14:paraId="5E52AA18" w14:textId="541B5AD0" w:rsidR="00796AEF" w:rsidRPr="00434FD7" w:rsidRDefault="004A7F07" w:rsidP="00434FD7">
            <w:pPr>
              <w:jc w:val="both"/>
            </w:pPr>
            <w:r w:rsidRPr="00434FD7">
              <w:rPr>
                <w:sz w:val="22"/>
                <w:szCs w:val="22"/>
              </w:rPr>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434FD7">
              <w:rPr>
                <w:sz w:val="22"/>
                <w:szCs w:val="22"/>
              </w:rPr>
              <w:t>ів</w:t>
            </w:r>
            <w:proofErr w:type="spellEnd"/>
            <w:r w:rsidRPr="00434FD7">
              <w:rPr>
                <w:sz w:val="22"/>
                <w:szCs w:val="22"/>
              </w:rPr>
              <w:t>) на електронний майданчик</w:t>
            </w:r>
          </w:p>
        </w:tc>
      </w:tr>
      <w:tr w:rsidR="00796AEF" w:rsidRPr="00434FD7" w14:paraId="1A936473" w14:textId="77777777"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14:paraId="51A43341" w14:textId="77777777" w:rsidR="00796AEF" w:rsidRPr="00434FD7" w:rsidRDefault="00796AEF" w:rsidP="00434FD7">
            <w:pPr>
              <w:pStyle w:val="ad"/>
              <w:suppressAutoHyphens w:val="0"/>
              <w:jc w:val="center"/>
              <w:rPr>
                <w:b/>
                <w:bCs/>
                <w:color w:val="000000"/>
                <w:sz w:val="22"/>
                <w:szCs w:val="22"/>
                <w:lang w:val="uk-UA"/>
              </w:rPr>
            </w:pPr>
            <w:r w:rsidRPr="00434FD7">
              <w:rPr>
                <w:b/>
                <w:bCs/>
                <w:color w:val="000000"/>
                <w:sz w:val="22"/>
                <w:szCs w:val="22"/>
                <w:lang w:val="uk-UA"/>
              </w:rPr>
              <w:lastRenderedPageBreak/>
              <w:t>3.</w:t>
            </w:r>
          </w:p>
        </w:tc>
        <w:tc>
          <w:tcPr>
            <w:tcW w:w="1756" w:type="pct"/>
            <w:tcBorders>
              <w:top w:val="single" w:sz="4" w:space="0" w:color="auto"/>
              <w:left w:val="single" w:sz="4" w:space="0" w:color="auto"/>
              <w:bottom w:val="single" w:sz="4" w:space="0" w:color="auto"/>
              <w:right w:val="single" w:sz="4" w:space="0" w:color="auto"/>
            </w:tcBorders>
          </w:tcPr>
          <w:p w14:paraId="234F1743" w14:textId="77777777" w:rsidR="00796AEF" w:rsidRPr="00434FD7" w:rsidRDefault="00796AEF" w:rsidP="00434FD7">
            <w:pPr>
              <w:pStyle w:val="ad"/>
              <w:suppressAutoHyphens w:val="0"/>
              <w:rPr>
                <w:b/>
                <w:bCs/>
                <w:color w:val="000000"/>
                <w:sz w:val="22"/>
                <w:szCs w:val="22"/>
                <w:lang w:val="uk-UA"/>
              </w:rPr>
            </w:pPr>
            <w:r w:rsidRPr="00434FD7">
              <w:rPr>
                <w:b/>
                <w:bCs/>
                <w:color w:val="000000"/>
                <w:sz w:val="22"/>
                <w:szCs w:val="22"/>
                <w:lang w:val="uk-UA"/>
              </w:rPr>
              <w:t>Проект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2C3C263B" w14:textId="65262C7F" w:rsidR="00796AEF" w:rsidRPr="00434FD7" w:rsidRDefault="00796AEF" w:rsidP="00434FD7">
            <w:pPr>
              <w:pStyle w:val="a9"/>
              <w:spacing w:after="0"/>
              <w:jc w:val="both"/>
              <w:rPr>
                <w:color w:val="000000"/>
                <w:sz w:val="22"/>
                <w:szCs w:val="22"/>
                <w:lang w:val="uk-UA"/>
              </w:rPr>
            </w:pPr>
            <w:r w:rsidRPr="00434FD7">
              <w:rPr>
                <w:color w:val="000000"/>
                <w:sz w:val="22"/>
                <w:szCs w:val="22"/>
                <w:lang w:val="uk-UA"/>
              </w:rPr>
              <w:t xml:space="preserve">Проект договору про закупівлю наведений </w:t>
            </w:r>
            <w:r w:rsidRPr="00434FD7">
              <w:rPr>
                <w:bCs/>
                <w:color w:val="000000"/>
                <w:sz w:val="22"/>
                <w:szCs w:val="22"/>
                <w:lang w:val="uk-UA"/>
              </w:rPr>
              <w:t>у Додатку 4</w:t>
            </w:r>
            <w:r w:rsidRPr="00434FD7">
              <w:rPr>
                <w:color w:val="000000"/>
                <w:sz w:val="22"/>
                <w:szCs w:val="22"/>
                <w:lang w:val="uk-UA"/>
              </w:rPr>
              <w:t xml:space="preserve"> до цієї ТД</w:t>
            </w:r>
          </w:p>
        </w:tc>
      </w:tr>
      <w:tr w:rsidR="00211193" w:rsidRPr="00434FD7" w14:paraId="3D755B71" w14:textId="77777777"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14:paraId="23816067" w14:textId="77777777" w:rsidR="00211193" w:rsidRPr="00434FD7" w:rsidRDefault="00211193" w:rsidP="00434FD7">
            <w:pPr>
              <w:jc w:val="center"/>
              <w:rPr>
                <w:b/>
                <w:bCs/>
                <w:sz w:val="22"/>
                <w:szCs w:val="22"/>
              </w:rPr>
            </w:pPr>
            <w:r w:rsidRPr="00434FD7">
              <w:rPr>
                <w:b/>
                <w:bCs/>
                <w:sz w:val="22"/>
                <w:szCs w:val="22"/>
              </w:rPr>
              <w:t>4.</w:t>
            </w:r>
          </w:p>
        </w:tc>
        <w:tc>
          <w:tcPr>
            <w:tcW w:w="1756" w:type="pct"/>
            <w:tcBorders>
              <w:top w:val="single" w:sz="4" w:space="0" w:color="auto"/>
              <w:left w:val="single" w:sz="4" w:space="0" w:color="auto"/>
              <w:bottom w:val="single" w:sz="4" w:space="0" w:color="auto"/>
              <w:right w:val="single" w:sz="4" w:space="0" w:color="auto"/>
            </w:tcBorders>
          </w:tcPr>
          <w:p w14:paraId="355C13FA" w14:textId="77777777" w:rsidR="00211193" w:rsidRPr="00434FD7" w:rsidRDefault="00211193" w:rsidP="00434FD7">
            <w:pPr>
              <w:jc w:val="both"/>
              <w:rPr>
                <w:b/>
                <w:bCs/>
                <w:sz w:val="22"/>
                <w:szCs w:val="22"/>
                <w:lang w:eastAsia="uk-UA"/>
              </w:rPr>
            </w:pPr>
            <w:r w:rsidRPr="00434FD7">
              <w:rPr>
                <w:b/>
                <w:bCs/>
                <w:sz w:val="22"/>
                <w:szCs w:val="22"/>
              </w:rPr>
              <w:t>Істотні умови, що обов’язково включаються до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5862FEBB" w14:textId="2F38C17B" w:rsidR="00211193" w:rsidRPr="00434FD7" w:rsidRDefault="00211193" w:rsidP="00434FD7">
            <w:pPr>
              <w:jc w:val="both"/>
              <w:rPr>
                <w:sz w:val="22"/>
                <w:szCs w:val="22"/>
              </w:rPr>
            </w:pPr>
            <w:r w:rsidRPr="00434FD7">
              <w:rPr>
                <w:sz w:val="22"/>
                <w:szCs w:val="22"/>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 визначених Постановою КМУ №1178.</w:t>
            </w:r>
          </w:p>
          <w:p w14:paraId="68D3410B" w14:textId="20E2411F" w:rsidR="00211193" w:rsidRPr="00434FD7" w:rsidRDefault="00211193" w:rsidP="00434FD7">
            <w:pPr>
              <w:jc w:val="both"/>
              <w:rPr>
                <w:sz w:val="22"/>
                <w:szCs w:val="22"/>
              </w:rPr>
            </w:pPr>
            <w:r w:rsidRPr="00434FD7">
              <w:rPr>
                <w:sz w:val="22"/>
                <w:szCs w:val="22"/>
              </w:rPr>
              <w:lastRenderedPageBreak/>
              <w:t>4.2. Істотні умови договору про закупівлю містяться у проекті договору викладеному у Додатку №</w:t>
            </w:r>
            <w:r w:rsidR="00D2158F" w:rsidRPr="00434FD7">
              <w:rPr>
                <w:sz w:val="22"/>
                <w:szCs w:val="22"/>
              </w:rPr>
              <w:t> 4</w:t>
            </w:r>
            <w:r w:rsidRPr="00434FD7">
              <w:rPr>
                <w:sz w:val="22"/>
                <w:szCs w:val="22"/>
              </w:rPr>
              <w:t xml:space="preserve"> до тендерної документації.</w:t>
            </w:r>
          </w:p>
          <w:p w14:paraId="0B733F88" w14:textId="77777777" w:rsidR="00211193" w:rsidRPr="00434FD7" w:rsidRDefault="00211193" w:rsidP="00434FD7">
            <w:pPr>
              <w:jc w:val="both"/>
              <w:rPr>
                <w:sz w:val="22"/>
                <w:szCs w:val="22"/>
              </w:rPr>
            </w:pPr>
            <w:r w:rsidRPr="00434FD7">
              <w:rPr>
                <w:sz w:val="22"/>
                <w:szCs w:val="22"/>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58F389" w14:textId="77777777" w:rsidR="00211193" w:rsidRPr="00434FD7" w:rsidRDefault="00211193" w:rsidP="00434FD7">
            <w:pPr>
              <w:jc w:val="both"/>
              <w:rPr>
                <w:sz w:val="22"/>
                <w:szCs w:val="22"/>
              </w:rPr>
            </w:pPr>
            <w:r w:rsidRPr="00434FD7">
              <w:rPr>
                <w:sz w:val="22"/>
                <w:szCs w:val="22"/>
              </w:rPr>
              <w:t>визначення грошового еквівалента зобов’язання в іноземній валюті;</w:t>
            </w:r>
          </w:p>
          <w:p w14:paraId="7283B246" w14:textId="77777777" w:rsidR="00211193" w:rsidRPr="00434FD7" w:rsidRDefault="00211193" w:rsidP="00434FD7">
            <w:pPr>
              <w:jc w:val="both"/>
              <w:rPr>
                <w:sz w:val="22"/>
                <w:szCs w:val="22"/>
              </w:rPr>
            </w:pPr>
            <w:r w:rsidRPr="00434FD7">
              <w:rPr>
                <w:sz w:val="22"/>
                <w:szCs w:val="22"/>
              </w:rPr>
              <w:t>перерахунку ціни в бік зменшення ціни тендерної пропозиції переможця без зменшення обсягів закупівлі;</w:t>
            </w:r>
          </w:p>
          <w:p w14:paraId="415B09A9" w14:textId="77777777" w:rsidR="00211193" w:rsidRPr="00434FD7" w:rsidRDefault="00211193" w:rsidP="00434FD7">
            <w:pPr>
              <w:jc w:val="both"/>
              <w:rPr>
                <w:sz w:val="22"/>
                <w:szCs w:val="22"/>
              </w:rPr>
            </w:pPr>
            <w:r w:rsidRPr="00434FD7">
              <w:rPr>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C8E7754" w14:textId="77777777" w:rsidR="00211193" w:rsidRPr="00434FD7" w:rsidRDefault="00211193" w:rsidP="00434FD7">
            <w:pPr>
              <w:jc w:val="both"/>
              <w:rPr>
                <w:sz w:val="22"/>
                <w:szCs w:val="22"/>
              </w:rPr>
            </w:pPr>
            <w:r w:rsidRPr="00434FD7">
              <w:rPr>
                <w:sz w:val="22"/>
                <w:szCs w:val="22"/>
              </w:rPr>
              <w:t>4.4.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6084B0AC" w14:textId="77777777" w:rsidR="00211193" w:rsidRPr="00434FD7" w:rsidRDefault="00211193" w:rsidP="00434FD7">
            <w:pPr>
              <w:jc w:val="both"/>
              <w:rPr>
                <w:sz w:val="22"/>
                <w:szCs w:val="22"/>
              </w:rPr>
            </w:pPr>
            <w:r w:rsidRPr="00434FD7">
              <w:rPr>
                <w:sz w:val="22"/>
                <w:szCs w:val="22"/>
              </w:rPr>
              <w:t>1) зменшення обсягів закупівлі, зокрема з урахуванням фактичного обсягу видатків замовника;</w:t>
            </w:r>
          </w:p>
          <w:p w14:paraId="5D7AAA8C" w14:textId="77777777" w:rsidR="00211193" w:rsidRPr="00434FD7" w:rsidRDefault="00211193" w:rsidP="00434FD7">
            <w:pPr>
              <w:jc w:val="both"/>
              <w:rPr>
                <w:sz w:val="22"/>
                <w:szCs w:val="22"/>
              </w:rPr>
            </w:pPr>
            <w:bookmarkStart w:id="4" w:name="n510"/>
            <w:bookmarkStart w:id="5" w:name="n511"/>
            <w:bookmarkStart w:id="6" w:name="n516"/>
            <w:bookmarkStart w:id="7" w:name="n517"/>
            <w:bookmarkEnd w:id="4"/>
            <w:bookmarkEnd w:id="5"/>
            <w:bookmarkEnd w:id="6"/>
            <w:bookmarkEnd w:id="7"/>
            <w:r w:rsidRPr="00434FD7">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4FD7">
              <w:rPr>
                <w:sz w:val="22"/>
                <w:szCs w:val="22"/>
              </w:rPr>
              <w:t>пропорційно</w:t>
            </w:r>
            <w:proofErr w:type="spellEnd"/>
            <w:r w:rsidRPr="00434FD7">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EDA48F" w14:textId="77777777" w:rsidR="00211193" w:rsidRPr="00434FD7" w:rsidRDefault="00211193" w:rsidP="00434FD7">
            <w:pPr>
              <w:jc w:val="both"/>
              <w:rPr>
                <w:sz w:val="22"/>
                <w:szCs w:val="22"/>
              </w:rPr>
            </w:pPr>
            <w:r w:rsidRPr="00434FD7">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8CEEAC6" w14:textId="77777777" w:rsidR="00211193" w:rsidRPr="00434FD7" w:rsidRDefault="00211193" w:rsidP="00434FD7">
            <w:pPr>
              <w:jc w:val="both"/>
              <w:rPr>
                <w:sz w:val="22"/>
                <w:szCs w:val="22"/>
              </w:rPr>
            </w:pPr>
            <w:r w:rsidRPr="00434FD7">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18C31" w14:textId="77777777" w:rsidR="00211193" w:rsidRPr="00434FD7" w:rsidRDefault="00211193" w:rsidP="00434FD7">
            <w:pPr>
              <w:jc w:val="both"/>
              <w:rPr>
                <w:sz w:val="22"/>
                <w:szCs w:val="22"/>
              </w:rPr>
            </w:pPr>
            <w:r w:rsidRPr="00434FD7">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4D3BFA9C" w14:textId="77777777" w:rsidR="00211193" w:rsidRPr="00434FD7" w:rsidRDefault="00211193" w:rsidP="00434FD7">
            <w:pPr>
              <w:jc w:val="both"/>
              <w:rPr>
                <w:sz w:val="22"/>
                <w:szCs w:val="22"/>
              </w:rPr>
            </w:pPr>
            <w:r w:rsidRPr="00434FD7">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4FD7">
              <w:rPr>
                <w:sz w:val="22"/>
                <w:szCs w:val="22"/>
              </w:rPr>
              <w:t>пропорційно</w:t>
            </w:r>
            <w:proofErr w:type="spellEnd"/>
            <w:r w:rsidRPr="00434FD7">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434FD7">
              <w:rPr>
                <w:sz w:val="22"/>
                <w:szCs w:val="22"/>
              </w:rPr>
              <w:t>пропорційно</w:t>
            </w:r>
            <w:proofErr w:type="spellEnd"/>
            <w:r w:rsidRPr="00434FD7">
              <w:rPr>
                <w:sz w:val="22"/>
                <w:szCs w:val="22"/>
              </w:rPr>
              <w:t xml:space="preserve"> до зміни податкового навантаження внаслідок зміни системи оподаткування;</w:t>
            </w:r>
          </w:p>
          <w:p w14:paraId="1109FF1A" w14:textId="5FFC6AC7" w:rsidR="00211193" w:rsidRPr="00434FD7" w:rsidRDefault="00211193" w:rsidP="00434FD7">
            <w:pPr>
              <w:jc w:val="both"/>
              <w:rPr>
                <w:sz w:val="22"/>
                <w:szCs w:val="22"/>
              </w:rPr>
            </w:pPr>
            <w:r w:rsidRPr="00434FD7">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FD7">
              <w:rPr>
                <w:sz w:val="22"/>
                <w:szCs w:val="22"/>
              </w:rPr>
              <w:t>Platts</w:t>
            </w:r>
            <w:proofErr w:type="spellEnd"/>
            <w:r w:rsidRPr="00434FD7">
              <w:rPr>
                <w:sz w:val="22"/>
                <w:szCs w:val="22"/>
              </w:rPr>
              <w:t xml:space="preserve">, ARGUS регульованих цін (тарифів), нормативів, середньозважених цін на електроенергію на ринку </w:t>
            </w:r>
            <w:r w:rsidR="00D2158F" w:rsidRPr="00434FD7">
              <w:rPr>
                <w:sz w:val="22"/>
                <w:szCs w:val="22"/>
              </w:rPr>
              <w:t>«</w:t>
            </w:r>
            <w:r w:rsidRPr="00434FD7">
              <w:rPr>
                <w:sz w:val="22"/>
                <w:szCs w:val="22"/>
              </w:rPr>
              <w:t>на добу наперед</w:t>
            </w:r>
            <w:r w:rsidR="00D2158F" w:rsidRPr="00434FD7">
              <w:rPr>
                <w:sz w:val="22"/>
                <w:szCs w:val="22"/>
              </w:rPr>
              <w:t>»</w:t>
            </w:r>
            <w:r w:rsidRPr="00434FD7">
              <w:rPr>
                <w:sz w:val="22"/>
                <w:szCs w:val="22"/>
              </w:rPr>
              <w:t>,</w:t>
            </w:r>
            <w:r w:rsidR="00D2158F" w:rsidRPr="00434FD7">
              <w:rPr>
                <w:sz w:val="22"/>
                <w:szCs w:val="22"/>
              </w:rPr>
              <w:t xml:space="preserve"> </w:t>
            </w:r>
            <w:r w:rsidRPr="00434FD7">
              <w:rPr>
                <w:sz w:val="22"/>
                <w:szCs w:val="22"/>
              </w:rPr>
              <w:t xml:space="preserve">що застосовуються в договорі про </w:t>
            </w:r>
            <w:r w:rsidRPr="00434FD7">
              <w:rPr>
                <w:sz w:val="22"/>
                <w:szCs w:val="22"/>
              </w:rPr>
              <w:lastRenderedPageBreak/>
              <w:t>закупівлю, у разі встановлення в договорі про закупівлю порядку зміни ціни;</w:t>
            </w:r>
          </w:p>
          <w:p w14:paraId="478C4669" w14:textId="77777777" w:rsidR="00211193" w:rsidRPr="00434FD7" w:rsidRDefault="00211193" w:rsidP="00434FD7">
            <w:pPr>
              <w:jc w:val="both"/>
              <w:rPr>
                <w:sz w:val="22"/>
                <w:szCs w:val="22"/>
              </w:rPr>
            </w:pPr>
            <w:r w:rsidRPr="00434FD7">
              <w:rPr>
                <w:sz w:val="22"/>
                <w:szCs w:val="22"/>
              </w:rPr>
              <w:t>8) зміни умов у зв’язку із застосуванням положень частини шостої статті 41 Закону.</w:t>
            </w:r>
          </w:p>
          <w:p w14:paraId="6B760C4C" w14:textId="77777777" w:rsidR="00211193" w:rsidRPr="00434FD7" w:rsidRDefault="00211193" w:rsidP="00434FD7">
            <w:pPr>
              <w:jc w:val="both"/>
              <w:rPr>
                <w:sz w:val="22"/>
                <w:szCs w:val="22"/>
              </w:rPr>
            </w:pPr>
            <w:r w:rsidRPr="00434FD7">
              <w:rPr>
                <w:sz w:val="22"/>
                <w:szCs w:val="22"/>
              </w:rPr>
              <w:t>4.5. Договір про закупівлю є нікчемним у разі:</w:t>
            </w:r>
          </w:p>
          <w:p w14:paraId="2AC2BDDD" w14:textId="77777777" w:rsidR="00211193" w:rsidRPr="00434FD7" w:rsidRDefault="00211193" w:rsidP="00434FD7">
            <w:pPr>
              <w:jc w:val="both"/>
              <w:rPr>
                <w:sz w:val="22"/>
                <w:szCs w:val="22"/>
              </w:rPr>
            </w:pPr>
            <w:bookmarkStart w:id="8" w:name="n591"/>
            <w:bookmarkEnd w:id="8"/>
            <w:r w:rsidRPr="00434FD7">
              <w:rPr>
                <w:sz w:val="22"/>
                <w:szCs w:val="22"/>
              </w:rPr>
              <w:t>1) коли замовник уклав договір про закупівлю з порушенням вимог, визначених пунктом 5 особливостей, визначених Постановою КМУ №1178;</w:t>
            </w:r>
          </w:p>
          <w:p w14:paraId="0BFAA3AD" w14:textId="77777777" w:rsidR="00211193" w:rsidRPr="00434FD7" w:rsidRDefault="00211193" w:rsidP="00434FD7">
            <w:pPr>
              <w:jc w:val="both"/>
              <w:rPr>
                <w:sz w:val="22"/>
                <w:szCs w:val="22"/>
              </w:rPr>
            </w:pPr>
            <w:r w:rsidRPr="00434FD7">
              <w:rPr>
                <w:sz w:val="22"/>
                <w:szCs w:val="22"/>
              </w:rPr>
              <w:t>2) укладення договору про закупівлю з порушенням вимог пункту 18 особливостей, визначених Постановою КМУ №1178;</w:t>
            </w:r>
          </w:p>
          <w:p w14:paraId="2965D5E7" w14:textId="10F92313" w:rsidR="00211193" w:rsidRPr="00434FD7" w:rsidRDefault="00211193" w:rsidP="00434FD7">
            <w:pPr>
              <w:jc w:val="both"/>
              <w:rPr>
                <w:sz w:val="22"/>
                <w:szCs w:val="22"/>
              </w:rPr>
            </w:pPr>
            <w:r w:rsidRPr="00434FD7">
              <w:rPr>
                <w:sz w:val="22"/>
                <w:szCs w:val="22"/>
              </w:rPr>
              <w:t xml:space="preserve">3) укладення договору про закупівлю в період оскарження відкритих торгів </w:t>
            </w:r>
            <w:r w:rsidR="00BB35D4" w:rsidRPr="00434FD7">
              <w:rPr>
                <w:sz w:val="22"/>
                <w:szCs w:val="22"/>
              </w:rPr>
              <w:t xml:space="preserve">з особливостями </w:t>
            </w:r>
            <w:r w:rsidRPr="00434FD7">
              <w:rPr>
                <w:sz w:val="22"/>
                <w:szCs w:val="22"/>
              </w:rPr>
              <w:t>відповідно до статті 18 Закону та особливостей, визначених Постановою КМУ №1178;</w:t>
            </w:r>
          </w:p>
          <w:p w14:paraId="42CBBF48" w14:textId="77777777" w:rsidR="00211193" w:rsidRPr="00434FD7" w:rsidRDefault="00211193" w:rsidP="00434FD7">
            <w:pPr>
              <w:jc w:val="both"/>
              <w:rPr>
                <w:sz w:val="22"/>
                <w:szCs w:val="22"/>
              </w:rPr>
            </w:pPr>
            <w:r w:rsidRPr="00434FD7">
              <w:rPr>
                <w:sz w:val="22"/>
                <w:szCs w:val="22"/>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визначених Постановою КМУ №1178;</w:t>
            </w:r>
          </w:p>
          <w:p w14:paraId="08FF192C" w14:textId="71993D31" w:rsidR="00211193" w:rsidRPr="00434FD7" w:rsidRDefault="00211193" w:rsidP="00434FD7">
            <w:pPr>
              <w:jc w:val="both"/>
              <w:rPr>
                <w:sz w:val="22"/>
                <w:szCs w:val="22"/>
              </w:rPr>
            </w:pPr>
            <w:r w:rsidRPr="00434FD7">
              <w:rPr>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11193" w:rsidRPr="00434FD7" w14:paraId="1F5F67D4"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5A41E032" w14:textId="77777777" w:rsidR="00211193" w:rsidRPr="00434FD7" w:rsidRDefault="00211193" w:rsidP="00434FD7">
            <w:pPr>
              <w:pStyle w:val="ad"/>
              <w:suppressAutoHyphens w:val="0"/>
              <w:jc w:val="center"/>
              <w:rPr>
                <w:b/>
                <w:bCs/>
                <w:color w:val="000000"/>
                <w:sz w:val="22"/>
                <w:szCs w:val="22"/>
                <w:lang w:val="uk-UA"/>
              </w:rPr>
            </w:pPr>
            <w:r w:rsidRPr="00434FD7">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tcPr>
          <w:p w14:paraId="2C42CD22" w14:textId="77777777" w:rsidR="00211193" w:rsidRPr="00434FD7" w:rsidRDefault="00211193" w:rsidP="00434FD7">
            <w:pPr>
              <w:pStyle w:val="ad"/>
              <w:suppressAutoHyphens w:val="0"/>
              <w:rPr>
                <w:b/>
                <w:bCs/>
                <w:color w:val="000000"/>
                <w:sz w:val="22"/>
                <w:szCs w:val="22"/>
                <w:lang w:val="uk-UA"/>
              </w:rPr>
            </w:pPr>
            <w:r w:rsidRPr="00434FD7">
              <w:rPr>
                <w:b/>
                <w:bCs/>
                <w:color w:val="000000"/>
                <w:sz w:val="22"/>
                <w:szCs w:val="22"/>
                <w:lang w:val="uk-UA"/>
              </w:rPr>
              <w:t>Дії замовника при відмові переможця торгів підписати договір про закупівлю</w:t>
            </w:r>
          </w:p>
        </w:tc>
        <w:tc>
          <w:tcPr>
            <w:tcW w:w="2927" w:type="pct"/>
            <w:tcBorders>
              <w:top w:val="single" w:sz="4" w:space="0" w:color="auto"/>
              <w:left w:val="single" w:sz="4" w:space="0" w:color="auto"/>
              <w:bottom w:val="single" w:sz="4" w:space="0" w:color="auto"/>
              <w:right w:val="single" w:sz="4" w:space="0" w:color="auto"/>
            </w:tcBorders>
          </w:tcPr>
          <w:p w14:paraId="19C46B91" w14:textId="6D32932B" w:rsidR="00211193" w:rsidRPr="00434FD7" w:rsidRDefault="00211193" w:rsidP="00434FD7">
            <w:pPr>
              <w:jc w:val="both"/>
              <w:rPr>
                <w:sz w:val="22"/>
                <w:szCs w:val="22"/>
              </w:rPr>
            </w:pPr>
            <w:r w:rsidRPr="00434FD7">
              <w:rPr>
                <w:sz w:val="22"/>
                <w:szCs w:val="22"/>
              </w:rPr>
              <w:t>5.1. У разі відхилення тендерної пропозиції з підстави, визначеної підпунктом 3 пункту 44 особливостей, визначених Постановою 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 КМУ №1178</w:t>
            </w:r>
          </w:p>
        </w:tc>
      </w:tr>
      <w:tr w:rsidR="00211193" w:rsidRPr="00434FD7" w14:paraId="2D387BE7" w14:textId="77777777" w:rsidTr="0079789E">
        <w:trPr>
          <w:jc w:val="center"/>
        </w:trPr>
        <w:tc>
          <w:tcPr>
            <w:tcW w:w="317" w:type="pct"/>
            <w:tcBorders>
              <w:top w:val="single" w:sz="4" w:space="0" w:color="auto"/>
              <w:left w:val="single" w:sz="4" w:space="0" w:color="auto"/>
              <w:bottom w:val="single" w:sz="4" w:space="0" w:color="auto"/>
              <w:right w:val="single" w:sz="4" w:space="0" w:color="auto"/>
            </w:tcBorders>
          </w:tcPr>
          <w:p w14:paraId="2A1EF4CD" w14:textId="77777777" w:rsidR="00211193" w:rsidRPr="00434FD7" w:rsidRDefault="00211193" w:rsidP="00434FD7">
            <w:pPr>
              <w:jc w:val="center"/>
              <w:rPr>
                <w:b/>
                <w:bCs/>
                <w:color w:val="000000"/>
                <w:sz w:val="22"/>
                <w:szCs w:val="22"/>
              </w:rPr>
            </w:pPr>
            <w:r w:rsidRPr="00434FD7">
              <w:rPr>
                <w:b/>
                <w:bCs/>
                <w:color w:val="000000"/>
                <w:sz w:val="22"/>
                <w:szCs w:val="22"/>
              </w:rPr>
              <w:t>6.</w:t>
            </w:r>
          </w:p>
        </w:tc>
        <w:tc>
          <w:tcPr>
            <w:tcW w:w="1756" w:type="pct"/>
            <w:tcBorders>
              <w:top w:val="single" w:sz="4" w:space="0" w:color="auto"/>
              <w:left w:val="single" w:sz="4" w:space="0" w:color="auto"/>
              <w:bottom w:val="single" w:sz="4" w:space="0" w:color="auto"/>
              <w:right w:val="single" w:sz="4" w:space="0" w:color="auto"/>
            </w:tcBorders>
          </w:tcPr>
          <w:p w14:paraId="00A22C93" w14:textId="77777777" w:rsidR="00211193" w:rsidRPr="00434FD7" w:rsidRDefault="00211193" w:rsidP="00434FD7">
            <w:pPr>
              <w:rPr>
                <w:color w:val="000000"/>
                <w:sz w:val="22"/>
                <w:szCs w:val="22"/>
              </w:rPr>
            </w:pPr>
            <w:r w:rsidRPr="00434FD7">
              <w:rPr>
                <w:b/>
                <w:bCs/>
                <w:color w:val="000000"/>
                <w:sz w:val="22"/>
                <w:szCs w:val="22"/>
              </w:rPr>
              <w:t>Забезпечення виконання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14:paraId="6894BD8B" w14:textId="6DF7BB42" w:rsidR="00211193" w:rsidRPr="00434FD7" w:rsidRDefault="00211193" w:rsidP="00434FD7">
            <w:pPr>
              <w:jc w:val="both"/>
              <w:rPr>
                <w:sz w:val="22"/>
                <w:szCs w:val="22"/>
              </w:rPr>
            </w:pPr>
            <w:r w:rsidRPr="00434FD7">
              <w:rPr>
                <w:sz w:val="22"/>
                <w:szCs w:val="22"/>
              </w:rPr>
              <w:t>Замовник не вимагає від Учасника-переможця внесення забезпечення виконання договору про закупівлю</w:t>
            </w:r>
          </w:p>
        </w:tc>
      </w:tr>
    </w:tbl>
    <w:p w14:paraId="6AF61C44" w14:textId="77777777" w:rsidR="00EE2FD6" w:rsidRPr="00434FD7" w:rsidRDefault="00EE2FD6" w:rsidP="00434FD7">
      <w:pPr>
        <w:widowControl w:val="0"/>
        <w:tabs>
          <w:tab w:val="left" w:pos="8528"/>
        </w:tabs>
        <w:jc w:val="center"/>
        <w:rPr>
          <w:color w:val="000000"/>
          <w:sz w:val="22"/>
          <w:szCs w:val="22"/>
        </w:rPr>
      </w:pPr>
    </w:p>
    <w:p w14:paraId="7EA74440" w14:textId="77777777" w:rsidR="0099502C" w:rsidRPr="00434FD7" w:rsidRDefault="00CF3049" w:rsidP="00434FD7">
      <w:pPr>
        <w:pStyle w:val="a9"/>
        <w:spacing w:after="0"/>
        <w:jc w:val="right"/>
        <w:rPr>
          <w:bCs/>
          <w:color w:val="000000"/>
          <w:sz w:val="22"/>
          <w:szCs w:val="22"/>
          <w:lang w:val="uk-UA"/>
        </w:rPr>
      </w:pPr>
      <w:r w:rsidRPr="00434FD7">
        <w:rPr>
          <w:b/>
          <w:bCs/>
          <w:sz w:val="22"/>
          <w:szCs w:val="22"/>
          <w:lang w:val="uk-UA"/>
        </w:rPr>
        <w:br w:type="page"/>
      </w:r>
      <w:r w:rsidR="0099502C" w:rsidRPr="00434FD7">
        <w:rPr>
          <w:bCs/>
          <w:color w:val="000000"/>
          <w:sz w:val="22"/>
          <w:szCs w:val="22"/>
          <w:lang w:val="uk-UA"/>
        </w:rPr>
        <w:lastRenderedPageBreak/>
        <w:t xml:space="preserve">Додаток 1 </w:t>
      </w:r>
    </w:p>
    <w:p w14:paraId="71F24CA6" w14:textId="77777777" w:rsidR="0099502C" w:rsidRPr="00434FD7" w:rsidRDefault="0099502C" w:rsidP="00434FD7">
      <w:pPr>
        <w:pStyle w:val="a9"/>
        <w:spacing w:after="0"/>
        <w:jc w:val="right"/>
        <w:rPr>
          <w:bCs/>
          <w:color w:val="000000"/>
          <w:sz w:val="22"/>
          <w:szCs w:val="22"/>
          <w:lang w:val="uk-UA"/>
        </w:rPr>
      </w:pPr>
      <w:r w:rsidRPr="00434FD7">
        <w:rPr>
          <w:bCs/>
          <w:color w:val="000000"/>
          <w:sz w:val="22"/>
          <w:szCs w:val="22"/>
          <w:lang w:val="uk-UA"/>
        </w:rPr>
        <w:t>до тендерної документації</w:t>
      </w:r>
    </w:p>
    <w:p w14:paraId="777370D1" w14:textId="77777777" w:rsidR="00EE2FD6" w:rsidRPr="00434FD7" w:rsidRDefault="00EE2FD6" w:rsidP="00434FD7">
      <w:pPr>
        <w:ind w:hanging="15"/>
        <w:jc w:val="right"/>
        <w:rPr>
          <w:b/>
          <w:bCs/>
          <w:color w:val="000000"/>
          <w:sz w:val="22"/>
          <w:szCs w:val="22"/>
        </w:rPr>
      </w:pPr>
    </w:p>
    <w:p w14:paraId="22BBED26" w14:textId="290AB6F8" w:rsidR="00EE2FD6" w:rsidRPr="00434FD7" w:rsidRDefault="00EE2FD6" w:rsidP="00434FD7">
      <w:pPr>
        <w:ind w:hanging="15"/>
        <w:jc w:val="center"/>
        <w:rPr>
          <w:b/>
          <w:bCs/>
          <w:color w:val="000000"/>
          <w:sz w:val="22"/>
          <w:szCs w:val="22"/>
        </w:rPr>
      </w:pPr>
      <w:r w:rsidRPr="00434FD7">
        <w:rPr>
          <w:b/>
          <w:bCs/>
          <w:color w:val="000000"/>
          <w:sz w:val="22"/>
          <w:szCs w:val="22"/>
        </w:rPr>
        <w:t>ТЕНДЕРНА ПРОПОЗИЦІЯ</w:t>
      </w:r>
    </w:p>
    <w:p w14:paraId="1E85A1F3" w14:textId="77777777" w:rsidR="0011019B" w:rsidRPr="00434FD7" w:rsidRDefault="0011019B" w:rsidP="00434FD7">
      <w:pPr>
        <w:widowControl w:val="0"/>
        <w:autoSpaceDE w:val="0"/>
        <w:autoSpaceDN w:val="0"/>
        <w:adjustRightInd w:val="0"/>
        <w:jc w:val="center"/>
        <w:rPr>
          <w:b/>
          <w:bCs/>
          <w:sz w:val="22"/>
          <w:szCs w:val="22"/>
          <w:u w:val="single"/>
        </w:rPr>
      </w:pPr>
      <w:r w:rsidRPr="00434FD7">
        <w:rPr>
          <w:b/>
          <w:bCs/>
          <w:sz w:val="22"/>
          <w:szCs w:val="22"/>
          <w:u w:val="single"/>
        </w:rPr>
        <w:t xml:space="preserve">на закупівлю по предмету </w:t>
      </w:r>
    </w:p>
    <w:p w14:paraId="07A2A446" w14:textId="526418B7" w:rsidR="0011019B" w:rsidRPr="00434FD7" w:rsidRDefault="0011019B" w:rsidP="00434FD7">
      <w:pPr>
        <w:suppressAutoHyphens/>
        <w:jc w:val="center"/>
        <w:rPr>
          <w:b/>
          <w:sz w:val="22"/>
          <w:szCs w:val="22"/>
        </w:rPr>
      </w:pPr>
      <w:r w:rsidRPr="00434FD7">
        <w:rPr>
          <w:b/>
          <w:sz w:val="22"/>
          <w:szCs w:val="22"/>
        </w:rPr>
        <w:t>Електрична енергія - код ДК 021:2015 - 09310000-5 (електрична енергія)</w:t>
      </w:r>
    </w:p>
    <w:p w14:paraId="6514FBD8" w14:textId="77777777" w:rsidR="004D1145" w:rsidRPr="00434FD7" w:rsidRDefault="004D1145" w:rsidP="00434FD7">
      <w:pPr>
        <w:suppressAutoHyphens/>
        <w:jc w:val="center"/>
        <w:rPr>
          <w:b/>
          <w:sz w:val="22"/>
          <w:szCs w:val="22"/>
        </w:rPr>
      </w:pPr>
    </w:p>
    <w:p w14:paraId="0584BF5D" w14:textId="77777777" w:rsidR="0011019B" w:rsidRPr="00434FD7" w:rsidRDefault="0011019B" w:rsidP="00434FD7">
      <w:pPr>
        <w:widowControl w:val="0"/>
        <w:autoSpaceDE w:val="0"/>
        <w:autoSpaceDN w:val="0"/>
        <w:adjustRightInd w:val="0"/>
        <w:jc w:val="center"/>
        <w:rPr>
          <w:b/>
          <w:bCs/>
          <w:sz w:val="22"/>
          <w:szCs w:val="22"/>
          <w:u w:val="single"/>
        </w:rPr>
      </w:pPr>
      <w:r w:rsidRPr="00434FD7">
        <w:rPr>
          <w:sz w:val="22"/>
          <w:szCs w:val="22"/>
        </w:rPr>
        <w:t>Загальні відомості про Учасника</w:t>
      </w:r>
    </w:p>
    <w:tbl>
      <w:tblPr>
        <w:tblW w:w="5000" w:type="pct"/>
        <w:jc w:val="center"/>
        <w:tblLook w:val="04A0" w:firstRow="1" w:lastRow="0" w:firstColumn="1" w:lastColumn="0" w:noHBand="0" w:noVBand="1"/>
      </w:tblPr>
      <w:tblGrid>
        <w:gridCol w:w="5209"/>
        <w:gridCol w:w="4412"/>
      </w:tblGrid>
      <w:tr w:rsidR="0011019B" w:rsidRPr="00434FD7" w14:paraId="62C32520"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50AE1386" w14:textId="77777777" w:rsidR="0011019B" w:rsidRPr="00434FD7" w:rsidRDefault="0011019B" w:rsidP="00434FD7">
            <w:pPr>
              <w:widowControl w:val="0"/>
              <w:autoSpaceDE w:val="0"/>
              <w:autoSpaceDN w:val="0"/>
              <w:adjustRightInd w:val="0"/>
              <w:jc w:val="both"/>
              <w:rPr>
                <w:b/>
                <w:bCs/>
                <w:sz w:val="22"/>
                <w:szCs w:val="22"/>
              </w:rPr>
            </w:pPr>
            <w:r w:rsidRPr="00434FD7">
              <w:rPr>
                <w:b/>
                <w:bCs/>
                <w:sz w:val="22"/>
                <w:szCs w:val="22"/>
              </w:rPr>
              <w:t xml:space="preserve">1. Повне або скорочене найменування учасника (прізвище, ім’я, по батькові для Учасників фізичних осіб, фізичних осіб-підприємців) </w:t>
            </w:r>
          </w:p>
        </w:tc>
        <w:tc>
          <w:tcPr>
            <w:tcW w:w="2293" w:type="pct"/>
            <w:tcBorders>
              <w:top w:val="single" w:sz="6" w:space="0" w:color="auto"/>
              <w:left w:val="single" w:sz="6" w:space="0" w:color="auto"/>
              <w:bottom w:val="single" w:sz="6" w:space="0" w:color="auto"/>
              <w:right w:val="single" w:sz="6" w:space="0" w:color="auto"/>
            </w:tcBorders>
          </w:tcPr>
          <w:p w14:paraId="412FD31F" w14:textId="77777777" w:rsidR="0011019B" w:rsidRPr="00434FD7" w:rsidRDefault="0011019B" w:rsidP="00434FD7">
            <w:pPr>
              <w:widowControl w:val="0"/>
              <w:autoSpaceDE w:val="0"/>
              <w:autoSpaceDN w:val="0"/>
              <w:adjustRightInd w:val="0"/>
              <w:jc w:val="both"/>
              <w:rPr>
                <w:b/>
                <w:bCs/>
                <w:sz w:val="22"/>
                <w:szCs w:val="22"/>
              </w:rPr>
            </w:pPr>
          </w:p>
        </w:tc>
      </w:tr>
      <w:tr w:rsidR="0011019B" w:rsidRPr="00434FD7" w14:paraId="2E4F3779" w14:textId="77777777" w:rsidTr="00253F39">
        <w:trPr>
          <w:trHeight w:val="121"/>
          <w:jc w:val="center"/>
        </w:trPr>
        <w:tc>
          <w:tcPr>
            <w:tcW w:w="2707" w:type="pct"/>
            <w:tcBorders>
              <w:top w:val="single" w:sz="6" w:space="0" w:color="auto"/>
              <w:left w:val="single" w:sz="6" w:space="0" w:color="auto"/>
              <w:bottom w:val="single" w:sz="6" w:space="0" w:color="auto"/>
              <w:right w:val="single" w:sz="6" w:space="0" w:color="auto"/>
            </w:tcBorders>
          </w:tcPr>
          <w:p w14:paraId="737426CC" w14:textId="77777777" w:rsidR="0011019B" w:rsidRPr="00434FD7" w:rsidRDefault="0011019B" w:rsidP="00434FD7">
            <w:pPr>
              <w:widowControl w:val="0"/>
              <w:autoSpaceDE w:val="0"/>
              <w:autoSpaceDN w:val="0"/>
              <w:adjustRightInd w:val="0"/>
              <w:jc w:val="both"/>
              <w:rPr>
                <w:b/>
                <w:bCs/>
                <w:sz w:val="22"/>
                <w:szCs w:val="22"/>
              </w:rPr>
            </w:pPr>
            <w:r w:rsidRPr="00434FD7">
              <w:rPr>
                <w:b/>
                <w:bCs/>
                <w:sz w:val="22"/>
                <w:szCs w:val="22"/>
              </w:rPr>
              <w:t>2. Юридична та фактична адреса учасника</w:t>
            </w:r>
          </w:p>
        </w:tc>
        <w:tc>
          <w:tcPr>
            <w:tcW w:w="2293" w:type="pct"/>
            <w:tcBorders>
              <w:top w:val="single" w:sz="6" w:space="0" w:color="auto"/>
              <w:left w:val="single" w:sz="6" w:space="0" w:color="auto"/>
              <w:bottom w:val="single" w:sz="6" w:space="0" w:color="auto"/>
              <w:right w:val="single" w:sz="6" w:space="0" w:color="auto"/>
            </w:tcBorders>
          </w:tcPr>
          <w:p w14:paraId="4A0148B5" w14:textId="77777777" w:rsidR="0011019B" w:rsidRPr="00434FD7" w:rsidRDefault="0011019B" w:rsidP="00434FD7">
            <w:pPr>
              <w:widowControl w:val="0"/>
              <w:autoSpaceDE w:val="0"/>
              <w:autoSpaceDN w:val="0"/>
              <w:adjustRightInd w:val="0"/>
              <w:jc w:val="both"/>
              <w:rPr>
                <w:b/>
                <w:bCs/>
                <w:sz w:val="22"/>
                <w:szCs w:val="22"/>
              </w:rPr>
            </w:pPr>
          </w:p>
        </w:tc>
      </w:tr>
      <w:tr w:rsidR="0011019B" w:rsidRPr="00434FD7" w14:paraId="234B1EC7"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300FF021" w14:textId="77777777" w:rsidR="0011019B" w:rsidRPr="00434FD7" w:rsidRDefault="0011019B" w:rsidP="00434FD7">
            <w:pPr>
              <w:widowControl w:val="0"/>
              <w:autoSpaceDE w:val="0"/>
              <w:autoSpaceDN w:val="0"/>
              <w:adjustRightInd w:val="0"/>
              <w:jc w:val="both"/>
              <w:rPr>
                <w:b/>
                <w:bCs/>
                <w:sz w:val="22"/>
                <w:szCs w:val="22"/>
              </w:rPr>
            </w:pPr>
            <w:r w:rsidRPr="00434FD7">
              <w:rPr>
                <w:b/>
                <w:bCs/>
                <w:sz w:val="22"/>
                <w:szCs w:val="22"/>
              </w:rPr>
              <w:t xml:space="preserve">3. Код ЄДРПОУ/ІПН учасника </w:t>
            </w:r>
          </w:p>
        </w:tc>
        <w:tc>
          <w:tcPr>
            <w:tcW w:w="2293" w:type="pct"/>
            <w:tcBorders>
              <w:top w:val="single" w:sz="6" w:space="0" w:color="auto"/>
              <w:left w:val="single" w:sz="6" w:space="0" w:color="auto"/>
              <w:bottom w:val="single" w:sz="6" w:space="0" w:color="auto"/>
              <w:right w:val="single" w:sz="6" w:space="0" w:color="auto"/>
            </w:tcBorders>
          </w:tcPr>
          <w:p w14:paraId="6E7BED4A" w14:textId="77777777" w:rsidR="0011019B" w:rsidRPr="00434FD7" w:rsidRDefault="0011019B" w:rsidP="00434FD7">
            <w:pPr>
              <w:widowControl w:val="0"/>
              <w:autoSpaceDE w:val="0"/>
              <w:autoSpaceDN w:val="0"/>
              <w:adjustRightInd w:val="0"/>
              <w:jc w:val="both"/>
              <w:rPr>
                <w:b/>
                <w:bCs/>
                <w:sz w:val="22"/>
                <w:szCs w:val="22"/>
              </w:rPr>
            </w:pPr>
          </w:p>
        </w:tc>
      </w:tr>
      <w:tr w:rsidR="0011019B" w:rsidRPr="00434FD7" w14:paraId="747BFD30"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13E88B8B" w14:textId="77777777" w:rsidR="0011019B" w:rsidRPr="00434FD7" w:rsidRDefault="0011019B" w:rsidP="00434FD7">
            <w:pPr>
              <w:widowControl w:val="0"/>
              <w:autoSpaceDE w:val="0"/>
              <w:autoSpaceDN w:val="0"/>
              <w:adjustRightInd w:val="0"/>
              <w:jc w:val="both"/>
              <w:rPr>
                <w:b/>
                <w:bCs/>
                <w:sz w:val="22"/>
                <w:szCs w:val="22"/>
              </w:rPr>
            </w:pPr>
            <w:r w:rsidRPr="00434FD7">
              <w:rPr>
                <w:b/>
                <w:bCs/>
                <w:sz w:val="22"/>
                <w:szCs w:val="22"/>
              </w:rPr>
              <w:t xml:space="preserve">4. Банківські реквізити </w:t>
            </w:r>
          </w:p>
        </w:tc>
        <w:tc>
          <w:tcPr>
            <w:tcW w:w="2293" w:type="pct"/>
            <w:tcBorders>
              <w:top w:val="single" w:sz="6" w:space="0" w:color="auto"/>
              <w:left w:val="single" w:sz="6" w:space="0" w:color="auto"/>
              <w:bottom w:val="single" w:sz="6" w:space="0" w:color="auto"/>
              <w:right w:val="single" w:sz="6" w:space="0" w:color="auto"/>
            </w:tcBorders>
          </w:tcPr>
          <w:p w14:paraId="5B3DFF67" w14:textId="77777777" w:rsidR="0011019B" w:rsidRPr="00434FD7" w:rsidRDefault="0011019B" w:rsidP="00434FD7">
            <w:pPr>
              <w:widowControl w:val="0"/>
              <w:autoSpaceDE w:val="0"/>
              <w:autoSpaceDN w:val="0"/>
              <w:adjustRightInd w:val="0"/>
              <w:jc w:val="both"/>
              <w:rPr>
                <w:b/>
                <w:bCs/>
                <w:sz w:val="22"/>
                <w:szCs w:val="22"/>
              </w:rPr>
            </w:pPr>
          </w:p>
        </w:tc>
      </w:tr>
      <w:tr w:rsidR="0011019B" w:rsidRPr="00434FD7" w14:paraId="28F136B7"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53AD146B" w14:textId="77777777" w:rsidR="0011019B" w:rsidRPr="00434FD7" w:rsidRDefault="0011019B" w:rsidP="00434FD7">
            <w:pPr>
              <w:widowControl w:val="0"/>
              <w:autoSpaceDE w:val="0"/>
              <w:autoSpaceDN w:val="0"/>
              <w:adjustRightInd w:val="0"/>
              <w:jc w:val="both"/>
              <w:rPr>
                <w:b/>
                <w:bCs/>
                <w:sz w:val="22"/>
                <w:szCs w:val="22"/>
              </w:rPr>
            </w:pPr>
            <w:r w:rsidRPr="00434FD7">
              <w:rPr>
                <w:b/>
                <w:bCs/>
                <w:sz w:val="22"/>
                <w:szCs w:val="22"/>
              </w:rPr>
              <w:t>5. Телефон (факс), е-</w:t>
            </w:r>
            <w:proofErr w:type="spellStart"/>
            <w:r w:rsidRPr="00434FD7">
              <w:rPr>
                <w:b/>
                <w:bCs/>
                <w:sz w:val="22"/>
                <w:szCs w:val="22"/>
              </w:rPr>
              <w:t>mail</w:t>
            </w:r>
            <w:proofErr w:type="spellEnd"/>
          </w:p>
        </w:tc>
        <w:tc>
          <w:tcPr>
            <w:tcW w:w="2293" w:type="pct"/>
            <w:tcBorders>
              <w:top w:val="single" w:sz="6" w:space="0" w:color="auto"/>
              <w:left w:val="single" w:sz="6" w:space="0" w:color="auto"/>
              <w:bottom w:val="single" w:sz="6" w:space="0" w:color="auto"/>
              <w:right w:val="single" w:sz="6" w:space="0" w:color="auto"/>
            </w:tcBorders>
          </w:tcPr>
          <w:p w14:paraId="31F541FC" w14:textId="77777777" w:rsidR="0011019B" w:rsidRPr="00434FD7" w:rsidRDefault="0011019B" w:rsidP="00434FD7">
            <w:pPr>
              <w:widowControl w:val="0"/>
              <w:autoSpaceDE w:val="0"/>
              <w:autoSpaceDN w:val="0"/>
              <w:adjustRightInd w:val="0"/>
              <w:jc w:val="both"/>
              <w:rPr>
                <w:b/>
                <w:bCs/>
                <w:sz w:val="22"/>
                <w:szCs w:val="22"/>
              </w:rPr>
            </w:pPr>
          </w:p>
        </w:tc>
      </w:tr>
      <w:tr w:rsidR="00F356BD" w:rsidRPr="00434FD7" w14:paraId="58CFD294" w14:textId="77777777" w:rsidTr="00253F39">
        <w:trPr>
          <w:jc w:val="center"/>
        </w:trPr>
        <w:tc>
          <w:tcPr>
            <w:tcW w:w="2707" w:type="pct"/>
            <w:tcBorders>
              <w:top w:val="single" w:sz="6" w:space="0" w:color="auto"/>
              <w:left w:val="single" w:sz="6" w:space="0" w:color="auto"/>
              <w:bottom w:val="single" w:sz="6" w:space="0" w:color="auto"/>
              <w:right w:val="single" w:sz="6" w:space="0" w:color="auto"/>
            </w:tcBorders>
          </w:tcPr>
          <w:p w14:paraId="102227F7" w14:textId="7E562099" w:rsidR="00F356BD" w:rsidRPr="00434FD7" w:rsidRDefault="00F356BD" w:rsidP="00434FD7">
            <w:pPr>
              <w:widowControl w:val="0"/>
              <w:autoSpaceDE w:val="0"/>
              <w:autoSpaceDN w:val="0"/>
              <w:adjustRightInd w:val="0"/>
              <w:jc w:val="both"/>
              <w:rPr>
                <w:b/>
                <w:bCs/>
                <w:sz w:val="22"/>
                <w:szCs w:val="22"/>
              </w:rPr>
            </w:pPr>
            <w:r w:rsidRPr="00434FD7">
              <w:rPr>
                <w:rFonts w:eastAsia="Calibri"/>
                <w:b/>
                <w:color w:val="000000"/>
                <w:sz w:val="22"/>
                <w:szCs w:val="22"/>
              </w:rPr>
              <w:t>6. Керівник (прізвище, ім’я по батькові) Учасника (не заповнюється фізичними особами, фізичними особами-підприємцями)</w:t>
            </w:r>
          </w:p>
        </w:tc>
        <w:tc>
          <w:tcPr>
            <w:tcW w:w="2293" w:type="pct"/>
            <w:tcBorders>
              <w:top w:val="single" w:sz="6" w:space="0" w:color="auto"/>
              <w:left w:val="single" w:sz="6" w:space="0" w:color="auto"/>
              <w:bottom w:val="single" w:sz="6" w:space="0" w:color="auto"/>
              <w:right w:val="single" w:sz="6" w:space="0" w:color="auto"/>
            </w:tcBorders>
          </w:tcPr>
          <w:p w14:paraId="0963E834" w14:textId="77777777" w:rsidR="00F356BD" w:rsidRPr="00434FD7" w:rsidRDefault="00F356BD" w:rsidP="00434FD7">
            <w:pPr>
              <w:widowControl w:val="0"/>
              <w:autoSpaceDE w:val="0"/>
              <w:autoSpaceDN w:val="0"/>
              <w:adjustRightInd w:val="0"/>
              <w:jc w:val="both"/>
              <w:rPr>
                <w:b/>
                <w:bCs/>
                <w:sz w:val="22"/>
                <w:szCs w:val="22"/>
              </w:rPr>
            </w:pPr>
          </w:p>
        </w:tc>
      </w:tr>
    </w:tbl>
    <w:p w14:paraId="76B936F5" w14:textId="67765BC8" w:rsidR="00685AFF" w:rsidRPr="00434FD7" w:rsidRDefault="00685AFF" w:rsidP="00434FD7">
      <w:pPr>
        <w:tabs>
          <w:tab w:val="center" w:pos="5104"/>
          <w:tab w:val="left" w:pos="7095"/>
        </w:tabs>
        <w:suppressAutoHyphens/>
        <w:ind w:firstLine="567"/>
        <w:jc w:val="both"/>
        <w:rPr>
          <w:b/>
          <w:bCs/>
          <w:kern w:val="1"/>
          <w:sz w:val="22"/>
          <w:szCs w:val="22"/>
          <w:lang w:eastAsia="ar-SA"/>
        </w:rPr>
      </w:pPr>
      <w:r w:rsidRPr="00434FD7">
        <w:rPr>
          <w:sz w:val="22"/>
          <w:szCs w:val="22"/>
        </w:rPr>
        <w:tab/>
        <w:t>Ми, (</w:t>
      </w:r>
      <w:r w:rsidRPr="00434FD7">
        <w:rPr>
          <w:i/>
          <w:sz w:val="22"/>
          <w:szCs w:val="22"/>
        </w:rPr>
        <w:t>найменування у</w:t>
      </w:r>
      <w:r w:rsidR="00EE2FD6" w:rsidRPr="00434FD7">
        <w:rPr>
          <w:i/>
          <w:sz w:val="22"/>
          <w:szCs w:val="22"/>
        </w:rPr>
        <w:t>часника</w:t>
      </w:r>
      <w:r w:rsidR="00EE2FD6" w:rsidRPr="00434FD7">
        <w:rPr>
          <w:sz w:val="22"/>
          <w:szCs w:val="22"/>
        </w:rPr>
        <w:t xml:space="preserve">), надаємо свою тендерну пропозицію для участі у відкритих торгах </w:t>
      </w:r>
      <w:r w:rsidR="00BB35D4" w:rsidRPr="00434FD7">
        <w:rPr>
          <w:sz w:val="22"/>
          <w:szCs w:val="22"/>
        </w:rPr>
        <w:t xml:space="preserve">з особливостями </w:t>
      </w:r>
      <w:r w:rsidR="00EE2FD6" w:rsidRPr="00434FD7">
        <w:rPr>
          <w:sz w:val="22"/>
          <w:szCs w:val="22"/>
        </w:rPr>
        <w:t>щодо предмету закупівлі</w:t>
      </w:r>
      <w:r w:rsidRPr="00434FD7">
        <w:rPr>
          <w:sz w:val="22"/>
          <w:szCs w:val="22"/>
        </w:rPr>
        <w:t>:</w:t>
      </w:r>
      <w:r w:rsidR="00EE2FD6" w:rsidRPr="00434FD7">
        <w:rPr>
          <w:kern w:val="2"/>
          <w:sz w:val="22"/>
          <w:szCs w:val="22"/>
        </w:rPr>
        <w:t xml:space="preserve"> </w:t>
      </w:r>
      <w:r w:rsidRPr="00434FD7">
        <w:rPr>
          <w:sz w:val="22"/>
          <w:szCs w:val="22"/>
        </w:rPr>
        <w:t>Електрична енергія.</w:t>
      </w:r>
      <w:r w:rsidRPr="00434FD7">
        <w:rPr>
          <w:color w:val="000000"/>
          <w:sz w:val="22"/>
          <w:szCs w:val="22"/>
        </w:rPr>
        <w:t xml:space="preserve"> Код CPV за ДК 021:2015 – </w:t>
      </w:r>
      <w:r w:rsidRPr="00434FD7">
        <w:rPr>
          <w:sz w:val="22"/>
          <w:szCs w:val="22"/>
        </w:rPr>
        <w:t xml:space="preserve">09310000-5 </w:t>
      </w:r>
      <w:r w:rsidRPr="00434FD7">
        <w:rPr>
          <w:color w:val="000000"/>
          <w:sz w:val="22"/>
          <w:szCs w:val="22"/>
        </w:rPr>
        <w:t>«Е</w:t>
      </w:r>
      <w:r w:rsidRPr="00434FD7">
        <w:rPr>
          <w:sz w:val="22"/>
          <w:szCs w:val="22"/>
        </w:rPr>
        <w:t xml:space="preserve">лектрична енергія» </w:t>
      </w:r>
      <w:r w:rsidR="00EE2FD6" w:rsidRPr="00434FD7">
        <w:rPr>
          <w:sz w:val="22"/>
          <w:szCs w:val="22"/>
        </w:rPr>
        <w:t>згідно з</w:t>
      </w:r>
      <w:r w:rsidRPr="00434FD7">
        <w:rPr>
          <w:sz w:val="22"/>
          <w:szCs w:val="22"/>
        </w:rPr>
        <w:t xml:space="preserve"> технічними та іншими вимогами з</w:t>
      </w:r>
      <w:r w:rsidR="00EE2FD6" w:rsidRPr="00434FD7">
        <w:rPr>
          <w:sz w:val="22"/>
          <w:szCs w:val="22"/>
        </w:rPr>
        <w:t>амовника.</w:t>
      </w:r>
    </w:p>
    <w:p w14:paraId="3A7E5D99" w14:textId="77777777" w:rsidR="00EE2FD6" w:rsidRPr="00434FD7" w:rsidRDefault="00EE2FD6" w:rsidP="00434FD7">
      <w:pPr>
        <w:tabs>
          <w:tab w:val="center" w:pos="5104"/>
          <w:tab w:val="left" w:pos="7095"/>
        </w:tabs>
        <w:suppressAutoHyphens/>
        <w:ind w:firstLine="567"/>
        <w:jc w:val="both"/>
        <w:rPr>
          <w:b/>
          <w:bCs/>
          <w:kern w:val="1"/>
          <w:sz w:val="22"/>
          <w:szCs w:val="22"/>
          <w:lang w:eastAsia="ar-SA"/>
        </w:rPr>
      </w:pPr>
      <w:r w:rsidRPr="00434FD7">
        <w:rPr>
          <w:color w:val="000000"/>
          <w:sz w:val="22"/>
          <w:szCs w:val="22"/>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34FD7">
        <w:rPr>
          <w:sz w:val="22"/>
          <w:szCs w:val="22"/>
        </w:rPr>
        <w:t xml:space="preserve">агальну вартість тендерної пропозиції </w:t>
      </w:r>
      <w:r w:rsidRPr="00434FD7">
        <w:rPr>
          <w:color w:val="000000"/>
          <w:sz w:val="22"/>
          <w:szCs w:val="22"/>
        </w:rPr>
        <w:t>(з ПДВ¹):</w:t>
      </w:r>
    </w:p>
    <w:p w14:paraId="1CD99585" w14:textId="77777777" w:rsidR="00EE2FD6" w:rsidRPr="00434FD7" w:rsidRDefault="00EE2FD6" w:rsidP="00434FD7">
      <w:pPr>
        <w:ind w:firstLine="709"/>
        <w:jc w:val="both"/>
        <w:rPr>
          <w:color w:val="000000"/>
          <w:sz w:val="22"/>
          <w:szCs w:val="22"/>
        </w:rPr>
      </w:pPr>
    </w:p>
    <w:p w14:paraId="6249C81C" w14:textId="77777777" w:rsidR="00EE2FD6" w:rsidRPr="00434FD7" w:rsidRDefault="00EE2FD6" w:rsidP="00434FD7">
      <w:pPr>
        <w:ind w:firstLine="709"/>
        <w:jc w:val="both"/>
        <w:rPr>
          <w:color w:val="000000"/>
          <w:sz w:val="22"/>
          <w:szCs w:val="22"/>
        </w:rPr>
      </w:pPr>
      <w:r w:rsidRPr="00434FD7">
        <w:rPr>
          <w:color w:val="000000"/>
          <w:sz w:val="22"/>
          <w:szCs w:val="22"/>
        </w:rPr>
        <w:t>Ціна пропозиції</w:t>
      </w:r>
      <w:r w:rsidR="003B2C53" w:rsidRPr="00434FD7">
        <w:rPr>
          <w:color w:val="000000"/>
          <w:sz w:val="22"/>
          <w:szCs w:val="22"/>
        </w:rPr>
        <w:t xml:space="preserve"> без ПДВ</w:t>
      </w:r>
      <w:r w:rsidRPr="00434FD7">
        <w:rPr>
          <w:color w:val="000000"/>
          <w:sz w:val="22"/>
          <w:szCs w:val="22"/>
        </w:rPr>
        <w:t>: _______________________________________ грн.</w:t>
      </w:r>
      <w:r w:rsidRPr="00434FD7">
        <w:rPr>
          <w:color w:val="000000"/>
          <w:sz w:val="22"/>
          <w:szCs w:val="22"/>
          <w:vertAlign w:val="superscript"/>
        </w:rPr>
        <w:t xml:space="preserve">2  </w:t>
      </w:r>
      <w:r w:rsidRPr="00434FD7">
        <w:rPr>
          <w:color w:val="000000"/>
          <w:sz w:val="22"/>
          <w:szCs w:val="22"/>
        </w:rPr>
        <w:t xml:space="preserve">             </w:t>
      </w:r>
    </w:p>
    <w:p w14:paraId="438ECE3C" w14:textId="77777777" w:rsidR="00EE2FD6" w:rsidRPr="00434FD7" w:rsidRDefault="00EE2FD6" w:rsidP="00434FD7">
      <w:pPr>
        <w:ind w:firstLine="709"/>
        <w:jc w:val="center"/>
        <w:rPr>
          <w:color w:val="000000"/>
          <w:sz w:val="22"/>
          <w:szCs w:val="22"/>
        </w:rPr>
      </w:pPr>
      <w:r w:rsidRPr="00434FD7">
        <w:rPr>
          <w:color w:val="000000"/>
          <w:sz w:val="22"/>
          <w:szCs w:val="22"/>
        </w:rPr>
        <w:t>(словами та цифрами)</w:t>
      </w:r>
    </w:p>
    <w:p w14:paraId="588ABB7F" w14:textId="77777777" w:rsidR="00EE2FD6" w:rsidRPr="00434FD7" w:rsidRDefault="00EE2FD6" w:rsidP="00434FD7">
      <w:pPr>
        <w:ind w:firstLine="709"/>
        <w:jc w:val="both"/>
        <w:rPr>
          <w:color w:val="000000"/>
          <w:sz w:val="22"/>
          <w:szCs w:val="22"/>
        </w:rPr>
      </w:pPr>
      <w:r w:rsidRPr="00434FD7">
        <w:rPr>
          <w:color w:val="000000"/>
          <w:sz w:val="22"/>
          <w:szCs w:val="22"/>
        </w:rPr>
        <w:t xml:space="preserve">Розмір ПДВ :       </w:t>
      </w:r>
      <w:r w:rsidR="003B2C53" w:rsidRPr="00434FD7">
        <w:rPr>
          <w:color w:val="000000"/>
          <w:sz w:val="22"/>
          <w:szCs w:val="22"/>
        </w:rPr>
        <w:t xml:space="preserve">              </w:t>
      </w:r>
      <w:r w:rsidRPr="00434FD7">
        <w:rPr>
          <w:color w:val="000000"/>
          <w:sz w:val="22"/>
          <w:szCs w:val="22"/>
        </w:rPr>
        <w:t>_______________________________________ грн.</w:t>
      </w:r>
      <w:r w:rsidRPr="00434FD7">
        <w:rPr>
          <w:color w:val="000000"/>
          <w:sz w:val="22"/>
          <w:szCs w:val="22"/>
          <w:vertAlign w:val="superscript"/>
        </w:rPr>
        <w:t>2</w:t>
      </w:r>
      <w:r w:rsidRPr="00434FD7">
        <w:rPr>
          <w:color w:val="000000"/>
          <w:sz w:val="22"/>
          <w:szCs w:val="22"/>
        </w:rPr>
        <w:t xml:space="preserve">               </w:t>
      </w:r>
    </w:p>
    <w:p w14:paraId="5D47DFF6" w14:textId="77777777" w:rsidR="00EE2FD6" w:rsidRPr="00434FD7" w:rsidRDefault="00EE2FD6" w:rsidP="00434FD7">
      <w:pPr>
        <w:ind w:firstLine="709"/>
        <w:jc w:val="center"/>
        <w:rPr>
          <w:color w:val="000000"/>
          <w:sz w:val="22"/>
          <w:szCs w:val="22"/>
        </w:rPr>
      </w:pPr>
      <w:r w:rsidRPr="00434FD7">
        <w:rPr>
          <w:color w:val="000000"/>
          <w:sz w:val="22"/>
          <w:szCs w:val="22"/>
        </w:rPr>
        <w:t>(словами та цифрами)</w:t>
      </w:r>
    </w:p>
    <w:p w14:paraId="0C08ED4D" w14:textId="77777777" w:rsidR="00EE2FD6" w:rsidRPr="00434FD7" w:rsidRDefault="00EE2FD6" w:rsidP="00434FD7">
      <w:pPr>
        <w:ind w:firstLine="709"/>
        <w:jc w:val="both"/>
        <w:rPr>
          <w:sz w:val="22"/>
          <w:szCs w:val="22"/>
        </w:rPr>
      </w:pPr>
      <w:r w:rsidRPr="00434FD7">
        <w:rPr>
          <w:sz w:val="22"/>
          <w:szCs w:val="22"/>
        </w:rPr>
        <w:t>Ціна пропозиції/загальна вартість (зазначається з ПДВ</w:t>
      </w:r>
      <w:r w:rsidRPr="00434FD7">
        <w:rPr>
          <w:sz w:val="22"/>
          <w:szCs w:val="22"/>
          <w:vertAlign w:val="superscript"/>
        </w:rPr>
        <w:t>1</w:t>
      </w:r>
      <w:r w:rsidRPr="00434FD7">
        <w:rPr>
          <w:sz w:val="22"/>
          <w:szCs w:val="22"/>
        </w:rPr>
        <w:t>) складає:</w:t>
      </w:r>
    </w:p>
    <w:p w14:paraId="66F2C299" w14:textId="77777777" w:rsidR="00EE2FD6" w:rsidRPr="00434FD7" w:rsidRDefault="00EE2FD6" w:rsidP="00434FD7">
      <w:pPr>
        <w:ind w:firstLine="709"/>
        <w:jc w:val="both"/>
        <w:rPr>
          <w:sz w:val="22"/>
          <w:szCs w:val="22"/>
        </w:rPr>
      </w:pPr>
      <w:r w:rsidRPr="00434FD7">
        <w:rPr>
          <w:sz w:val="22"/>
          <w:szCs w:val="22"/>
        </w:rPr>
        <w:t xml:space="preserve">                              </w:t>
      </w:r>
      <w:r w:rsidR="003B2C53" w:rsidRPr="00434FD7">
        <w:rPr>
          <w:sz w:val="22"/>
          <w:szCs w:val="22"/>
        </w:rPr>
        <w:t xml:space="preserve">               </w:t>
      </w:r>
      <w:r w:rsidRPr="00434FD7">
        <w:rPr>
          <w:sz w:val="22"/>
          <w:szCs w:val="22"/>
        </w:rPr>
        <w:t>_</w:t>
      </w:r>
      <w:r w:rsidR="003B2C53" w:rsidRPr="00434FD7">
        <w:rPr>
          <w:sz w:val="22"/>
          <w:szCs w:val="22"/>
        </w:rPr>
        <w:t>__</w:t>
      </w:r>
      <w:r w:rsidRPr="00434FD7">
        <w:rPr>
          <w:sz w:val="22"/>
          <w:szCs w:val="22"/>
        </w:rPr>
        <w:t>______________________________________ грн.</w:t>
      </w:r>
      <w:r w:rsidRPr="00434FD7">
        <w:rPr>
          <w:sz w:val="22"/>
          <w:szCs w:val="22"/>
          <w:vertAlign w:val="superscript"/>
        </w:rPr>
        <w:t>2</w:t>
      </w:r>
      <w:r w:rsidRPr="00434FD7">
        <w:rPr>
          <w:sz w:val="22"/>
          <w:szCs w:val="22"/>
        </w:rPr>
        <w:t xml:space="preserve">               </w:t>
      </w:r>
    </w:p>
    <w:p w14:paraId="0A2049BE" w14:textId="77777777" w:rsidR="00EE2FD6" w:rsidRPr="00434FD7" w:rsidRDefault="00EE2FD6" w:rsidP="00434FD7">
      <w:pPr>
        <w:ind w:firstLine="709"/>
        <w:jc w:val="center"/>
        <w:rPr>
          <w:sz w:val="22"/>
          <w:szCs w:val="22"/>
        </w:rPr>
      </w:pPr>
      <w:r w:rsidRPr="00434FD7">
        <w:rPr>
          <w:sz w:val="22"/>
          <w:szCs w:val="22"/>
        </w:rPr>
        <w:t>(словами та цифрами)</w:t>
      </w:r>
    </w:p>
    <w:p w14:paraId="55909089" w14:textId="77777777" w:rsidR="00EE2FD6" w:rsidRPr="00434FD7" w:rsidRDefault="00EE2FD6" w:rsidP="00434FD7">
      <w:pPr>
        <w:ind w:firstLine="709"/>
        <w:jc w:val="both"/>
        <w:rPr>
          <w:sz w:val="22"/>
          <w:szCs w:val="22"/>
        </w:rPr>
      </w:pPr>
    </w:p>
    <w:tbl>
      <w:tblPr>
        <w:tblW w:w="9383" w:type="dxa"/>
        <w:jc w:val="center"/>
        <w:tblLayout w:type="fixed"/>
        <w:tblCellMar>
          <w:left w:w="28" w:type="dxa"/>
          <w:right w:w="28" w:type="dxa"/>
        </w:tblCellMar>
        <w:tblLook w:val="0000" w:firstRow="0" w:lastRow="0" w:firstColumn="0" w:lastColumn="0" w:noHBand="0" w:noVBand="0"/>
      </w:tblPr>
      <w:tblGrid>
        <w:gridCol w:w="595"/>
        <w:gridCol w:w="2988"/>
        <w:gridCol w:w="1049"/>
        <w:gridCol w:w="1080"/>
        <w:gridCol w:w="1120"/>
        <w:gridCol w:w="1275"/>
        <w:gridCol w:w="1276"/>
      </w:tblGrid>
      <w:tr w:rsidR="00EE2FD6" w:rsidRPr="00434FD7" w14:paraId="2D5B3BD1" w14:textId="77777777" w:rsidTr="006A0455">
        <w:trPr>
          <w:trHeight w:val="598"/>
          <w:jc w:val="center"/>
        </w:trPr>
        <w:tc>
          <w:tcPr>
            <w:tcW w:w="595" w:type="dxa"/>
            <w:tcBorders>
              <w:top w:val="single" w:sz="4" w:space="0" w:color="auto"/>
              <w:left w:val="single" w:sz="4" w:space="0" w:color="auto"/>
              <w:bottom w:val="single" w:sz="4" w:space="0" w:color="auto"/>
              <w:right w:val="single" w:sz="4" w:space="0" w:color="auto"/>
            </w:tcBorders>
            <w:vAlign w:val="center"/>
          </w:tcPr>
          <w:p w14:paraId="2605A938" w14:textId="77777777" w:rsidR="00EE2FD6" w:rsidRPr="00434FD7" w:rsidRDefault="00EE2FD6" w:rsidP="00434FD7">
            <w:pPr>
              <w:pStyle w:val="23"/>
              <w:jc w:val="center"/>
              <w:rPr>
                <w:sz w:val="22"/>
                <w:szCs w:val="22"/>
                <w:lang w:val="uk-UA"/>
              </w:rPr>
            </w:pPr>
            <w:r w:rsidRPr="00434FD7">
              <w:rPr>
                <w:sz w:val="22"/>
                <w:szCs w:val="22"/>
                <w:lang w:val="uk-UA"/>
              </w:rPr>
              <w:t>№ п/п</w:t>
            </w:r>
          </w:p>
        </w:tc>
        <w:tc>
          <w:tcPr>
            <w:tcW w:w="2988" w:type="dxa"/>
            <w:tcBorders>
              <w:top w:val="single" w:sz="4" w:space="0" w:color="auto"/>
              <w:left w:val="single" w:sz="4" w:space="0" w:color="auto"/>
              <w:bottom w:val="single" w:sz="4" w:space="0" w:color="auto"/>
              <w:right w:val="single" w:sz="4" w:space="0" w:color="auto"/>
            </w:tcBorders>
            <w:vAlign w:val="center"/>
          </w:tcPr>
          <w:p w14:paraId="42398DD4" w14:textId="77777777" w:rsidR="00EE2FD6" w:rsidRPr="00434FD7" w:rsidRDefault="00EE2FD6" w:rsidP="00434FD7">
            <w:pPr>
              <w:pStyle w:val="23"/>
              <w:jc w:val="center"/>
              <w:rPr>
                <w:sz w:val="22"/>
                <w:szCs w:val="22"/>
                <w:lang w:val="uk-UA"/>
              </w:rPr>
            </w:pPr>
            <w:r w:rsidRPr="00434FD7">
              <w:rPr>
                <w:sz w:val="22"/>
                <w:szCs w:val="22"/>
                <w:lang w:val="uk-UA"/>
              </w:rPr>
              <w:t>Найменування товару</w:t>
            </w:r>
          </w:p>
        </w:tc>
        <w:tc>
          <w:tcPr>
            <w:tcW w:w="1049" w:type="dxa"/>
            <w:tcBorders>
              <w:top w:val="single" w:sz="4" w:space="0" w:color="auto"/>
              <w:left w:val="single" w:sz="4" w:space="0" w:color="auto"/>
              <w:bottom w:val="single" w:sz="4" w:space="0" w:color="auto"/>
              <w:right w:val="single" w:sz="4" w:space="0" w:color="auto"/>
            </w:tcBorders>
            <w:vAlign w:val="center"/>
          </w:tcPr>
          <w:p w14:paraId="3502D89B" w14:textId="77777777" w:rsidR="00EE2FD6" w:rsidRPr="00434FD7" w:rsidRDefault="00EE2FD6" w:rsidP="00434FD7">
            <w:pPr>
              <w:pStyle w:val="23"/>
              <w:jc w:val="center"/>
              <w:rPr>
                <w:sz w:val="22"/>
                <w:szCs w:val="22"/>
                <w:lang w:val="uk-UA"/>
              </w:rPr>
            </w:pPr>
            <w:r w:rsidRPr="00434FD7">
              <w:rPr>
                <w:sz w:val="22"/>
                <w:szCs w:val="22"/>
                <w:lang w:val="uk-UA"/>
              </w:rPr>
              <w:t>Кількість</w:t>
            </w:r>
          </w:p>
        </w:tc>
        <w:tc>
          <w:tcPr>
            <w:tcW w:w="1080" w:type="dxa"/>
            <w:tcBorders>
              <w:top w:val="single" w:sz="4" w:space="0" w:color="auto"/>
              <w:left w:val="single" w:sz="4" w:space="0" w:color="auto"/>
              <w:bottom w:val="single" w:sz="4" w:space="0" w:color="auto"/>
              <w:right w:val="single" w:sz="4" w:space="0" w:color="auto"/>
            </w:tcBorders>
            <w:vAlign w:val="center"/>
          </w:tcPr>
          <w:p w14:paraId="493C7CF0" w14:textId="77777777" w:rsidR="00EE2FD6" w:rsidRPr="00434FD7" w:rsidRDefault="00EE2FD6" w:rsidP="00434FD7">
            <w:pPr>
              <w:pStyle w:val="23"/>
              <w:jc w:val="center"/>
              <w:rPr>
                <w:sz w:val="22"/>
                <w:szCs w:val="22"/>
                <w:lang w:val="uk-UA"/>
              </w:rPr>
            </w:pPr>
            <w:r w:rsidRPr="00434FD7">
              <w:rPr>
                <w:sz w:val="22"/>
                <w:szCs w:val="22"/>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14:paraId="3091D9BB" w14:textId="77777777" w:rsidR="00EE2FD6" w:rsidRPr="00434FD7" w:rsidRDefault="00EE2FD6" w:rsidP="00434FD7">
            <w:pPr>
              <w:pStyle w:val="23"/>
              <w:jc w:val="center"/>
              <w:rPr>
                <w:sz w:val="22"/>
                <w:szCs w:val="22"/>
                <w:lang w:val="uk-UA"/>
              </w:rPr>
            </w:pPr>
            <w:r w:rsidRPr="00434FD7">
              <w:rPr>
                <w:sz w:val="22"/>
                <w:szCs w:val="22"/>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665AACE7" w14:textId="77777777" w:rsidR="00EE2FD6" w:rsidRPr="00434FD7" w:rsidRDefault="00EE2FD6" w:rsidP="00434FD7">
            <w:pPr>
              <w:pStyle w:val="23"/>
              <w:jc w:val="center"/>
              <w:rPr>
                <w:sz w:val="22"/>
                <w:szCs w:val="22"/>
                <w:lang w:val="uk-UA"/>
              </w:rPr>
            </w:pPr>
            <w:r w:rsidRPr="00434FD7">
              <w:rPr>
                <w:sz w:val="22"/>
                <w:szCs w:val="22"/>
                <w:lang w:val="uk-UA"/>
              </w:rPr>
              <w:t>Ціна з ПДВ</w:t>
            </w:r>
            <w:r w:rsidR="00685AFF" w:rsidRPr="00434FD7">
              <w:rPr>
                <w:color w:val="000000"/>
                <w:sz w:val="22"/>
                <w:szCs w:val="22"/>
                <w:lang w:val="uk-UA"/>
              </w:rPr>
              <w:t>¹</w:t>
            </w:r>
          </w:p>
        </w:tc>
        <w:tc>
          <w:tcPr>
            <w:tcW w:w="1276" w:type="dxa"/>
            <w:tcBorders>
              <w:top w:val="single" w:sz="4" w:space="0" w:color="auto"/>
              <w:left w:val="single" w:sz="4" w:space="0" w:color="auto"/>
              <w:bottom w:val="single" w:sz="4" w:space="0" w:color="auto"/>
              <w:right w:val="single" w:sz="4" w:space="0" w:color="auto"/>
            </w:tcBorders>
            <w:vAlign w:val="center"/>
          </w:tcPr>
          <w:p w14:paraId="3FA80F2E" w14:textId="77777777" w:rsidR="00EE2FD6" w:rsidRPr="00434FD7" w:rsidRDefault="00EE2FD6" w:rsidP="00434FD7">
            <w:pPr>
              <w:pStyle w:val="23"/>
              <w:jc w:val="center"/>
              <w:rPr>
                <w:sz w:val="22"/>
                <w:szCs w:val="22"/>
                <w:lang w:val="uk-UA"/>
              </w:rPr>
            </w:pPr>
            <w:r w:rsidRPr="00434FD7">
              <w:rPr>
                <w:sz w:val="22"/>
                <w:szCs w:val="22"/>
                <w:lang w:val="uk-UA"/>
              </w:rPr>
              <w:t>Вартість з ПДВ</w:t>
            </w:r>
            <w:r w:rsidR="00685AFF" w:rsidRPr="00434FD7">
              <w:rPr>
                <w:color w:val="000000"/>
                <w:sz w:val="22"/>
                <w:szCs w:val="22"/>
                <w:lang w:val="uk-UA"/>
              </w:rPr>
              <w:t>¹</w:t>
            </w:r>
          </w:p>
        </w:tc>
      </w:tr>
      <w:tr w:rsidR="00EE2FD6" w:rsidRPr="00434FD7" w14:paraId="31740EA7" w14:textId="77777777" w:rsidTr="006A0455">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14:paraId="20128E2E" w14:textId="77777777" w:rsidR="00EE2FD6" w:rsidRPr="00434FD7" w:rsidRDefault="0061347F" w:rsidP="00434FD7">
            <w:pPr>
              <w:pStyle w:val="23"/>
              <w:jc w:val="center"/>
              <w:rPr>
                <w:sz w:val="22"/>
                <w:szCs w:val="22"/>
                <w:lang w:val="uk-UA"/>
              </w:rPr>
            </w:pPr>
            <w:r w:rsidRPr="00434FD7">
              <w:rPr>
                <w:sz w:val="22"/>
                <w:szCs w:val="22"/>
                <w:lang w:val="uk-UA"/>
              </w:rPr>
              <w:t>1.</w:t>
            </w:r>
          </w:p>
        </w:tc>
        <w:tc>
          <w:tcPr>
            <w:tcW w:w="2988" w:type="dxa"/>
            <w:tcBorders>
              <w:top w:val="single" w:sz="4" w:space="0" w:color="auto"/>
              <w:left w:val="single" w:sz="4" w:space="0" w:color="auto"/>
              <w:bottom w:val="single" w:sz="4" w:space="0" w:color="auto"/>
              <w:right w:val="single" w:sz="4" w:space="0" w:color="auto"/>
            </w:tcBorders>
            <w:vAlign w:val="center"/>
          </w:tcPr>
          <w:p w14:paraId="02E5389B" w14:textId="77777777" w:rsidR="00EE2FD6" w:rsidRPr="00434FD7" w:rsidRDefault="00EE2FD6" w:rsidP="00434FD7">
            <w:pPr>
              <w:pStyle w:val="23"/>
              <w:rPr>
                <w:sz w:val="22"/>
                <w:szCs w:val="22"/>
                <w:lang w:val="uk-UA"/>
              </w:rPr>
            </w:pPr>
            <w:r w:rsidRPr="00434FD7">
              <w:rPr>
                <w:kern w:val="1"/>
                <w:sz w:val="22"/>
                <w:szCs w:val="22"/>
                <w:lang w:val="uk-UA" w:eastAsia="ar-SA"/>
              </w:rPr>
              <w:t>Електрична енергія</w:t>
            </w:r>
          </w:p>
        </w:tc>
        <w:tc>
          <w:tcPr>
            <w:tcW w:w="1049" w:type="dxa"/>
            <w:tcBorders>
              <w:top w:val="single" w:sz="4" w:space="0" w:color="auto"/>
              <w:left w:val="single" w:sz="4" w:space="0" w:color="auto"/>
              <w:bottom w:val="single" w:sz="4" w:space="0" w:color="auto"/>
              <w:right w:val="single" w:sz="4" w:space="0" w:color="auto"/>
            </w:tcBorders>
            <w:vAlign w:val="center"/>
          </w:tcPr>
          <w:p w14:paraId="2EB94722" w14:textId="7F87C8AF" w:rsidR="00B86DB8" w:rsidRPr="00434FD7" w:rsidRDefault="00F356BD" w:rsidP="00434FD7">
            <w:pPr>
              <w:jc w:val="center"/>
              <w:rPr>
                <w:b/>
                <w:sz w:val="22"/>
                <w:szCs w:val="22"/>
              </w:rPr>
            </w:pPr>
            <w:r w:rsidRPr="00434FD7">
              <w:rPr>
                <w:b/>
                <w:sz w:val="22"/>
                <w:szCs w:val="22"/>
              </w:rPr>
              <w:t>9</w:t>
            </w:r>
            <w:r w:rsidR="004D1145" w:rsidRPr="00434FD7">
              <w:rPr>
                <w:b/>
                <w:sz w:val="22"/>
                <w:szCs w:val="22"/>
              </w:rPr>
              <w:t>9</w:t>
            </w:r>
            <w:r w:rsidRPr="00434FD7">
              <w:rPr>
                <w:b/>
                <w:sz w:val="22"/>
                <w:szCs w:val="22"/>
              </w:rPr>
              <w:t>0</w:t>
            </w:r>
            <w:r w:rsidR="00B86DB8" w:rsidRPr="00434FD7">
              <w:rPr>
                <w:b/>
                <w:sz w:val="22"/>
                <w:szCs w:val="22"/>
              </w:rPr>
              <w:t>000</w:t>
            </w:r>
          </w:p>
        </w:tc>
        <w:tc>
          <w:tcPr>
            <w:tcW w:w="1080" w:type="dxa"/>
            <w:tcBorders>
              <w:top w:val="single" w:sz="4" w:space="0" w:color="auto"/>
              <w:left w:val="single" w:sz="4" w:space="0" w:color="auto"/>
              <w:bottom w:val="single" w:sz="4" w:space="0" w:color="auto"/>
              <w:right w:val="single" w:sz="4" w:space="0" w:color="auto"/>
            </w:tcBorders>
            <w:vAlign w:val="center"/>
          </w:tcPr>
          <w:p w14:paraId="14EABF5E" w14:textId="77777777" w:rsidR="00EE2FD6" w:rsidRPr="00434FD7" w:rsidRDefault="00EE2FD6" w:rsidP="00434FD7">
            <w:pPr>
              <w:pStyle w:val="23"/>
              <w:jc w:val="center"/>
              <w:rPr>
                <w:sz w:val="22"/>
                <w:szCs w:val="22"/>
                <w:lang w:val="uk-UA"/>
              </w:rPr>
            </w:pPr>
            <w:r w:rsidRPr="00434FD7">
              <w:rPr>
                <w:sz w:val="22"/>
                <w:szCs w:val="22"/>
                <w:lang w:val="uk-UA"/>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14:paraId="0CBC45BB" w14:textId="77777777" w:rsidR="00EE2FD6" w:rsidRPr="00434FD7" w:rsidRDefault="00EE2FD6" w:rsidP="00434FD7">
            <w:pPr>
              <w:pStyle w:val="23"/>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2DCBBC79" w14:textId="77777777" w:rsidR="00EE2FD6" w:rsidRPr="00434FD7" w:rsidRDefault="00EE2FD6" w:rsidP="00434FD7">
            <w:pPr>
              <w:pStyle w:val="23"/>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C0A47DE" w14:textId="77777777" w:rsidR="00EE2FD6" w:rsidRPr="00434FD7" w:rsidRDefault="00EE2FD6" w:rsidP="00434FD7">
            <w:pPr>
              <w:pStyle w:val="23"/>
              <w:jc w:val="center"/>
              <w:rPr>
                <w:sz w:val="22"/>
                <w:szCs w:val="22"/>
                <w:lang w:val="uk-UA"/>
              </w:rPr>
            </w:pPr>
          </w:p>
        </w:tc>
      </w:tr>
      <w:tr w:rsidR="00EE2FD6" w:rsidRPr="00434FD7" w14:paraId="23F4CFFA" w14:textId="77777777" w:rsidTr="006A0455">
        <w:trPr>
          <w:trHeight w:val="505"/>
          <w:jc w:val="center"/>
        </w:trPr>
        <w:tc>
          <w:tcPr>
            <w:tcW w:w="6832" w:type="dxa"/>
            <w:gridSpan w:val="5"/>
            <w:tcBorders>
              <w:right w:val="single" w:sz="4" w:space="0" w:color="auto"/>
            </w:tcBorders>
            <w:vAlign w:val="center"/>
          </w:tcPr>
          <w:p w14:paraId="4C62F203" w14:textId="77777777" w:rsidR="00EE2FD6" w:rsidRPr="00434FD7" w:rsidRDefault="00EE2FD6" w:rsidP="00434FD7">
            <w:pPr>
              <w:pStyle w:val="23"/>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0AEB32A9" w14:textId="77777777" w:rsidR="00EE2FD6" w:rsidRPr="00434FD7" w:rsidRDefault="00EE2FD6" w:rsidP="00434FD7">
            <w:pPr>
              <w:pStyle w:val="23"/>
              <w:jc w:val="right"/>
              <w:rPr>
                <w:sz w:val="22"/>
                <w:szCs w:val="22"/>
                <w:lang w:val="uk-UA"/>
              </w:rPr>
            </w:pPr>
            <w:r w:rsidRPr="00434FD7">
              <w:rPr>
                <w:sz w:val="22"/>
                <w:szCs w:val="22"/>
                <w:lang w:val="uk-UA"/>
              </w:rPr>
              <w:t>Всього:</w:t>
            </w:r>
          </w:p>
        </w:tc>
        <w:tc>
          <w:tcPr>
            <w:tcW w:w="1276" w:type="dxa"/>
            <w:tcBorders>
              <w:top w:val="single" w:sz="4" w:space="0" w:color="auto"/>
              <w:left w:val="nil"/>
              <w:bottom w:val="single" w:sz="4" w:space="0" w:color="auto"/>
              <w:right w:val="single" w:sz="4" w:space="0" w:color="auto"/>
            </w:tcBorders>
            <w:vAlign w:val="center"/>
          </w:tcPr>
          <w:p w14:paraId="7C034180" w14:textId="77777777" w:rsidR="00EE2FD6" w:rsidRPr="00434FD7" w:rsidRDefault="00EE2FD6" w:rsidP="00434FD7">
            <w:pPr>
              <w:pStyle w:val="23"/>
              <w:jc w:val="center"/>
              <w:rPr>
                <w:sz w:val="22"/>
                <w:szCs w:val="22"/>
                <w:lang w:val="uk-UA"/>
              </w:rPr>
            </w:pPr>
          </w:p>
        </w:tc>
      </w:tr>
    </w:tbl>
    <w:p w14:paraId="5865F4F8" w14:textId="77777777" w:rsidR="00685AFF" w:rsidRPr="00434FD7" w:rsidRDefault="00685AFF" w:rsidP="00434FD7">
      <w:pPr>
        <w:widowControl w:val="0"/>
        <w:tabs>
          <w:tab w:val="left" w:pos="284"/>
          <w:tab w:val="right" w:leader="underscore" w:pos="9923"/>
        </w:tabs>
        <w:suppressAutoHyphens/>
        <w:jc w:val="both"/>
        <w:rPr>
          <w:b/>
          <w:bCs/>
          <w:i/>
          <w:iCs/>
          <w:sz w:val="22"/>
          <w:szCs w:val="22"/>
          <w:lang w:eastAsia="ar-SA"/>
        </w:rPr>
      </w:pPr>
      <w:r w:rsidRPr="00434FD7">
        <w:rPr>
          <w:b/>
          <w:bCs/>
          <w:i/>
          <w:iCs/>
          <w:sz w:val="22"/>
          <w:szCs w:val="22"/>
          <w:lang w:eastAsia="ar-SA"/>
        </w:rPr>
        <w:t>Примітка:</w:t>
      </w:r>
    </w:p>
    <w:p w14:paraId="5A73B1AD" w14:textId="77777777" w:rsidR="00685AFF" w:rsidRPr="00434FD7" w:rsidRDefault="00685AFF" w:rsidP="00434FD7">
      <w:pPr>
        <w:widowControl w:val="0"/>
        <w:tabs>
          <w:tab w:val="left" w:pos="284"/>
          <w:tab w:val="right" w:leader="underscore" w:pos="9923"/>
        </w:tabs>
        <w:suppressAutoHyphens/>
        <w:jc w:val="both"/>
        <w:rPr>
          <w:i/>
          <w:iCs/>
          <w:sz w:val="22"/>
          <w:szCs w:val="22"/>
          <w:lang w:eastAsia="ar-SA"/>
        </w:rPr>
      </w:pPr>
      <w:r w:rsidRPr="00434FD7">
        <w:rPr>
          <w:sz w:val="22"/>
          <w:szCs w:val="22"/>
          <w:lang w:eastAsia="ar-SA"/>
        </w:rPr>
        <w:t xml:space="preserve">¹ </w:t>
      </w:r>
      <w:r w:rsidRPr="00434FD7">
        <w:rPr>
          <w:i/>
          <w:iCs/>
          <w:sz w:val="22"/>
          <w:szCs w:val="22"/>
          <w:lang w:eastAsia="ar-SA"/>
        </w:rPr>
        <w:t>без ПДВ – для учасників, які не є платниками податку на додану вартість, відповідно до вимог Податкового кодексу України;</w:t>
      </w:r>
    </w:p>
    <w:p w14:paraId="237413B0" w14:textId="77777777" w:rsidR="00685AFF" w:rsidRPr="00434FD7" w:rsidRDefault="00685AFF" w:rsidP="00434FD7">
      <w:pPr>
        <w:suppressAutoHyphens/>
        <w:jc w:val="both"/>
        <w:rPr>
          <w:i/>
          <w:iCs/>
          <w:sz w:val="22"/>
          <w:szCs w:val="22"/>
          <w:lang w:eastAsia="ar-SA"/>
        </w:rPr>
      </w:pPr>
      <w:r w:rsidRPr="00434FD7">
        <w:rPr>
          <w:color w:val="000000"/>
          <w:sz w:val="22"/>
          <w:szCs w:val="22"/>
          <w:lang w:eastAsia="ar-SA"/>
        </w:rPr>
        <w:t xml:space="preserve">² </w:t>
      </w:r>
      <w:r w:rsidRPr="00434FD7">
        <w:rPr>
          <w:i/>
          <w:iCs/>
          <w:sz w:val="22"/>
          <w:szCs w:val="22"/>
          <w:lang w:eastAsia="ar-SA"/>
        </w:rPr>
        <w:t xml:space="preserve">ціни надаються в гривнях з двома знаками після коми (копійки). </w:t>
      </w:r>
    </w:p>
    <w:p w14:paraId="143282BD" w14:textId="77777777" w:rsidR="004B4766" w:rsidRPr="00434FD7" w:rsidRDefault="004B4766" w:rsidP="00434FD7">
      <w:pPr>
        <w:tabs>
          <w:tab w:val="left" w:pos="0"/>
          <w:tab w:val="left" w:pos="851"/>
          <w:tab w:val="left" w:pos="1023"/>
        </w:tabs>
        <w:ind w:firstLine="709"/>
        <w:contextualSpacing/>
        <w:jc w:val="both"/>
        <w:rPr>
          <w:i/>
          <w:iCs/>
          <w:sz w:val="22"/>
          <w:szCs w:val="22"/>
          <w:lang w:eastAsia="zh-CN" w:bidi="en-US"/>
        </w:rPr>
      </w:pPr>
    </w:p>
    <w:p w14:paraId="70CE4A40" w14:textId="77777777" w:rsidR="004B4766" w:rsidRPr="00434FD7" w:rsidRDefault="004B4766" w:rsidP="00434FD7">
      <w:pPr>
        <w:tabs>
          <w:tab w:val="left" w:pos="0"/>
          <w:tab w:val="left" w:pos="851"/>
          <w:tab w:val="left" w:pos="1023"/>
        </w:tabs>
        <w:ind w:firstLine="709"/>
        <w:contextualSpacing/>
        <w:jc w:val="both"/>
        <w:rPr>
          <w:sz w:val="22"/>
          <w:szCs w:val="22"/>
          <w:lang w:eastAsia="zh-CN" w:bidi="en-US"/>
        </w:rPr>
      </w:pPr>
      <w:r w:rsidRPr="00434FD7">
        <w:rPr>
          <w:sz w:val="22"/>
          <w:szCs w:val="22"/>
          <w:lang w:eastAsia="zh-CN" w:bidi="en-US"/>
        </w:rPr>
        <w:t>Формула визначення маржи (вартості послуг постачальника) у відсотках, визначена за тендерною пропозицією переможця за результатами торгів, %:</w:t>
      </w:r>
    </w:p>
    <w:p w14:paraId="35035EEE" w14:textId="6B99C751" w:rsidR="004B4766" w:rsidRPr="00434FD7" w:rsidRDefault="004B4766" w:rsidP="00434FD7">
      <w:pPr>
        <w:autoSpaceDE w:val="0"/>
        <w:autoSpaceDN w:val="0"/>
        <w:adjustRightInd w:val="0"/>
        <w:ind w:firstLine="709"/>
        <w:jc w:val="center"/>
        <w:rPr>
          <w:sz w:val="22"/>
          <w:szCs w:val="22"/>
        </w:rPr>
      </w:pPr>
      <w:r w:rsidRPr="00434FD7">
        <w:rPr>
          <w:rFonts w:eastAsia="Calibri"/>
          <w:b/>
          <w:bCs/>
          <w:sz w:val="22"/>
          <w:szCs w:val="22"/>
        </w:rPr>
        <w:t>М = (</w:t>
      </w:r>
      <w:proofErr w:type="spellStart"/>
      <w:r w:rsidRPr="00434FD7">
        <w:rPr>
          <w:rFonts w:eastAsia="Calibri"/>
          <w:b/>
          <w:bCs/>
          <w:sz w:val="22"/>
          <w:szCs w:val="22"/>
        </w:rPr>
        <w:t>Ц</w:t>
      </w:r>
      <w:r w:rsidRPr="00434FD7">
        <w:rPr>
          <w:rFonts w:eastAsia="Calibri"/>
          <w:b/>
          <w:bCs/>
          <w:sz w:val="22"/>
          <w:szCs w:val="22"/>
          <w:vertAlign w:val="subscript"/>
        </w:rPr>
        <w:t>м</w:t>
      </w:r>
      <w:proofErr w:type="spellEnd"/>
      <w:r w:rsidRPr="00434FD7">
        <w:rPr>
          <w:rFonts w:eastAsia="Calibri"/>
          <w:b/>
          <w:bCs/>
          <w:sz w:val="22"/>
          <w:szCs w:val="22"/>
        </w:rPr>
        <w:t xml:space="preserve"> /((Ц</w:t>
      </w:r>
      <w:r w:rsidRPr="00434FD7">
        <w:rPr>
          <w:rFonts w:eastAsia="Calibri"/>
          <w:b/>
          <w:bCs/>
          <w:sz w:val="22"/>
          <w:szCs w:val="22"/>
          <w:vertAlign w:val="subscript"/>
        </w:rPr>
        <w:t>0</w:t>
      </w:r>
      <w:r w:rsidRPr="00434FD7">
        <w:rPr>
          <w:rFonts w:eastAsia="Calibri"/>
          <w:b/>
          <w:bCs/>
          <w:sz w:val="22"/>
          <w:szCs w:val="22"/>
        </w:rPr>
        <w:t xml:space="preserve"> + </w:t>
      </w:r>
      <w:proofErr w:type="spellStart"/>
      <w:r w:rsidRPr="00434FD7">
        <w:rPr>
          <w:rFonts w:eastAsia="Calibri"/>
          <w:b/>
          <w:bCs/>
          <w:sz w:val="22"/>
          <w:szCs w:val="22"/>
        </w:rPr>
        <w:t>Тпер</w:t>
      </w:r>
      <w:proofErr w:type="spellEnd"/>
      <w:r w:rsidRPr="00434FD7">
        <w:rPr>
          <w:rFonts w:eastAsia="Calibri"/>
          <w:b/>
          <w:bCs/>
          <w:sz w:val="22"/>
          <w:szCs w:val="22"/>
        </w:rPr>
        <w:t>) * ПДВ)-1)*100</w:t>
      </w:r>
      <w:r w:rsidRPr="00434FD7">
        <w:rPr>
          <w:sz w:val="22"/>
          <w:szCs w:val="22"/>
        </w:rPr>
        <w:t>, де</w:t>
      </w:r>
    </w:p>
    <w:p w14:paraId="5D5D96AB" w14:textId="77777777" w:rsidR="004B4766" w:rsidRPr="00434FD7" w:rsidRDefault="004B4766" w:rsidP="00434FD7">
      <w:pPr>
        <w:tabs>
          <w:tab w:val="left" w:pos="0"/>
          <w:tab w:val="left" w:pos="851"/>
          <w:tab w:val="left" w:pos="1023"/>
        </w:tabs>
        <w:ind w:firstLine="709"/>
        <w:contextualSpacing/>
        <w:jc w:val="both"/>
        <w:rPr>
          <w:sz w:val="22"/>
          <w:szCs w:val="22"/>
        </w:rPr>
      </w:pPr>
      <w:proofErr w:type="spellStart"/>
      <w:r w:rsidRPr="00434FD7">
        <w:rPr>
          <w:b/>
          <w:sz w:val="22"/>
          <w:szCs w:val="22"/>
        </w:rPr>
        <w:t>Ц</w:t>
      </w:r>
      <w:r w:rsidRPr="00434FD7">
        <w:rPr>
          <w:b/>
          <w:sz w:val="22"/>
          <w:szCs w:val="22"/>
          <w:vertAlign w:val="subscript"/>
        </w:rPr>
        <w:t>м</w:t>
      </w:r>
      <w:proofErr w:type="spellEnd"/>
      <w:r w:rsidRPr="00434FD7">
        <w:rPr>
          <w:sz w:val="22"/>
          <w:szCs w:val="22"/>
        </w:rPr>
        <w:t xml:space="preserve"> – ціна за одиницю електричної енергії, що визначена за результатами проведення процедури закупівлі, грн/</w:t>
      </w:r>
      <w:proofErr w:type="spellStart"/>
      <w:r w:rsidRPr="00434FD7">
        <w:rPr>
          <w:sz w:val="22"/>
          <w:szCs w:val="22"/>
        </w:rPr>
        <w:t>кВт·год</w:t>
      </w:r>
      <w:proofErr w:type="spellEnd"/>
      <w:r w:rsidRPr="00434FD7">
        <w:rPr>
          <w:sz w:val="22"/>
          <w:szCs w:val="22"/>
        </w:rPr>
        <w:t>;</w:t>
      </w:r>
    </w:p>
    <w:p w14:paraId="6A69FF87" w14:textId="172ADC16" w:rsidR="004B4766" w:rsidRPr="00434FD7" w:rsidRDefault="004B4766" w:rsidP="00434FD7">
      <w:pPr>
        <w:tabs>
          <w:tab w:val="left" w:pos="0"/>
          <w:tab w:val="left" w:pos="851"/>
          <w:tab w:val="left" w:pos="1023"/>
        </w:tabs>
        <w:ind w:firstLine="709"/>
        <w:contextualSpacing/>
        <w:jc w:val="both"/>
        <w:rPr>
          <w:sz w:val="22"/>
          <w:szCs w:val="22"/>
        </w:rPr>
      </w:pPr>
      <w:proofErr w:type="spellStart"/>
      <w:r w:rsidRPr="00434FD7">
        <w:rPr>
          <w:b/>
          <w:sz w:val="22"/>
          <w:szCs w:val="22"/>
        </w:rPr>
        <w:t>Ц</w:t>
      </w:r>
      <w:r w:rsidRPr="00434FD7">
        <w:rPr>
          <w:b/>
          <w:sz w:val="22"/>
          <w:szCs w:val="22"/>
          <w:vertAlign w:val="subscript"/>
        </w:rPr>
        <w:t>o</w:t>
      </w:r>
      <w:proofErr w:type="spellEnd"/>
      <w:r w:rsidRPr="00434FD7">
        <w:rPr>
          <w:b/>
          <w:sz w:val="22"/>
          <w:szCs w:val="22"/>
        </w:rPr>
        <w:t xml:space="preserve"> </w:t>
      </w:r>
      <w:r w:rsidRPr="00434FD7">
        <w:rPr>
          <w:sz w:val="22"/>
          <w:szCs w:val="22"/>
        </w:rPr>
        <w:t xml:space="preserve">– середньозважена ціна на ринку РДН </w:t>
      </w:r>
      <w:r w:rsidR="003F4331" w:rsidRPr="00434FD7">
        <w:rPr>
          <w:sz w:val="22"/>
          <w:szCs w:val="22"/>
        </w:rPr>
        <w:t xml:space="preserve">за листопад </w:t>
      </w:r>
      <w:r w:rsidR="00F65ED2" w:rsidRPr="00434FD7">
        <w:rPr>
          <w:sz w:val="22"/>
          <w:szCs w:val="22"/>
        </w:rPr>
        <w:t>2023 року</w:t>
      </w:r>
      <w:r w:rsidR="001E3145" w:rsidRPr="00434FD7">
        <w:rPr>
          <w:sz w:val="22"/>
          <w:szCs w:val="22"/>
        </w:rPr>
        <w:t xml:space="preserve"> з врахуванням індикатора діапазону можливого коливання ціни</w:t>
      </w:r>
      <w:r w:rsidR="00F65ED2" w:rsidRPr="00434FD7">
        <w:rPr>
          <w:sz w:val="22"/>
          <w:szCs w:val="22"/>
        </w:rPr>
        <w:t xml:space="preserve"> </w:t>
      </w:r>
      <w:r w:rsidRPr="00434FD7">
        <w:rPr>
          <w:sz w:val="22"/>
          <w:szCs w:val="22"/>
        </w:rPr>
        <w:t>(зазначається</w:t>
      </w:r>
      <w:r w:rsidR="001E3145" w:rsidRPr="00434FD7">
        <w:rPr>
          <w:sz w:val="22"/>
          <w:szCs w:val="22"/>
        </w:rPr>
        <w:t xml:space="preserve"> відповідно до інформаці</w:t>
      </w:r>
      <w:r w:rsidR="004D1145" w:rsidRPr="00434FD7">
        <w:rPr>
          <w:sz w:val="22"/>
          <w:szCs w:val="22"/>
        </w:rPr>
        <w:t>ї</w:t>
      </w:r>
      <w:r w:rsidR="001E3145" w:rsidRPr="00434FD7">
        <w:rPr>
          <w:sz w:val="22"/>
          <w:szCs w:val="22"/>
        </w:rPr>
        <w:t>, що викладена в Тендерній документації</w:t>
      </w:r>
      <w:r w:rsidR="00F65ED2" w:rsidRPr="00434FD7">
        <w:rPr>
          <w:sz w:val="22"/>
          <w:szCs w:val="22"/>
        </w:rPr>
        <w:t xml:space="preserve"> </w:t>
      </w:r>
      <w:r w:rsidRPr="00434FD7">
        <w:rPr>
          <w:sz w:val="22"/>
          <w:szCs w:val="22"/>
        </w:rPr>
        <w:t xml:space="preserve"> (грн/ кВт год);</w:t>
      </w:r>
    </w:p>
    <w:p w14:paraId="7F7CBCF9" w14:textId="48C42D4D" w:rsidR="004B4766" w:rsidRPr="00434FD7" w:rsidRDefault="004B4766" w:rsidP="00434FD7">
      <w:pPr>
        <w:tabs>
          <w:tab w:val="left" w:pos="0"/>
          <w:tab w:val="left" w:pos="851"/>
          <w:tab w:val="left" w:pos="1023"/>
        </w:tabs>
        <w:ind w:firstLine="709"/>
        <w:contextualSpacing/>
        <w:jc w:val="both"/>
        <w:rPr>
          <w:sz w:val="22"/>
          <w:szCs w:val="22"/>
        </w:rPr>
      </w:pPr>
      <w:proofErr w:type="spellStart"/>
      <w:r w:rsidRPr="00434FD7">
        <w:rPr>
          <w:b/>
          <w:sz w:val="22"/>
          <w:szCs w:val="22"/>
        </w:rPr>
        <w:t>Т</w:t>
      </w:r>
      <w:r w:rsidRPr="00434FD7">
        <w:rPr>
          <w:b/>
          <w:sz w:val="22"/>
          <w:szCs w:val="22"/>
          <w:vertAlign w:val="superscript"/>
        </w:rPr>
        <w:t>пер</w:t>
      </w:r>
      <w:proofErr w:type="spellEnd"/>
      <w:r w:rsidRPr="00434FD7">
        <w:rPr>
          <w:b/>
          <w:sz w:val="22"/>
          <w:szCs w:val="22"/>
        </w:rPr>
        <w:t xml:space="preserve"> </w:t>
      </w:r>
      <w:r w:rsidRPr="00434FD7">
        <w:rPr>
          <w:sz w:val="22"/>
          <w:szCs w:val="22"/>
        </w:rPr>
        <w:t>– тариф на послуги з передачі електричної енергії, установлений НКРЕКП</w:t>
      </w:r>
      <w:r w:rsidR="001E3145" w:rsidRPr="00434FD7">
        <w:rPr>
          <w:sz w:val="22"/>
          <w:szCs w:val="22"/>
        </w:rPr>
        <w:t xml:space="preserve"> відповідно до постанови від 09.12.2023 року № 2322 «Про встановлення тарифу на послуги з передачі електричної енергії НЕК «УКРЕНЕРГО» на 2024 рік»</w:t>
      </w:r>
      <w:r w:rsidRPr="00434FD7">
        <w:rPr>
          <w:sz w:val="22"/>
          <w:szCs w:val="22"/>
        </w:rPr>
        <w:t>, грн/кВт</w:t>
      </w:r>
      <w:r w:rsidR="004D1145" w:rsidRPr="00434FD7">
        <w:rPr>
          <w:sz w:val="22"/>
          <w:szCs w:val="22"/>
        </w:rPr>
        <w:t>*</w:t>
      </w:r>
      <w:r w:rsidRPr="00434FD7">
        <w:rPr>
          <w:sz w:val="22"/>
          <w:szCs w:val="22"/>
        </w:rPr>
        <w:t>год;</w:t>
      </w:r>
    </w:p>
    <w:p w14:paraId="6F6AA1FA" w14:textId="18E72883" w:rsidR="004B4766" w:rsidRPr="00434FD7" w:rsidRDefault="004B4766" w:rsidP="00434FD7">
      <w:pPr>
        <w:pStyle w:val="Default"/>
        <w:ind w:firstLine="709"/>
        <w:jc w:val="both"/>
        <w:rPr>
          <w:sz w:val="22"/>
          <w:szCs w:val="22"/>
        </w:rPr>
      </w:pPr>
      <w:r w:rsidRPr="00434FD7">
        <w:rPr>
          <w:b/>
          <w:bCs/>
          <w:sz w:val="22"/>
          <w:szCs w:val="22"/>
        </w:rPr>
        <w:t xml:space="preserve">ПДВ </w:t>
      </w:r>
      <w:r w:rsidRPr="00434FD7">
        <w:rPr>
          <w:sz w:val="22"/>
          <w:szCs w:val="22"/>
        </w:rPr>
        <w:t xml:space="preserve">– ставка податку на додану вартість, %. </w:t>
      </w:r>
    </w:p>
    <w:p w14:paraId="72BF2A75" w14:textId="77777777" w:rsidR="001E3145" w:rsidRPr="00434FD7" w:rsidRDefault="001E3145" w:rsidP="00434FD7">
      <w:pPr>
        <w:pStyle w:val="Default"/>
        <w:ind w:firstLine="709"/>
        <w:jc w:val="both"/>
        <w:rPr>
          <w:sz w:val="22"/>
          <w:szCs w:val="22"/>
        </w:rPr>
      </w:pPr>
    </w:p>
    <w:p w14:paraId="2816F7F0" w14:textId="77777777" w:rsidR="004B4766" w:rsidRPr="00434FD7" w:rsidRDefault="004B4766" w:rsidP="00434FD7">
      <w:pPr>
        <w:pStyle w:val="a9"/>
        <w:spacing w:after="0"/>
        <w:rPr>
          <w:sz w:val="22"/>
          <w:szCs w:val="22"/>
          <w:lang w:val="uk-UA"/>
        </w:rPr>
      </w:pPr>
    </w:p>
    <w:p w14:paraId="7ED0F20F" w14:textId="77777777" w:rsidR="006C626A" w:rsidRPr="00434FD7" w:rsidRDefault="006C626A" w:rsidP="00434FD7">
      <w:pPr>
        <w:pStyle w:val="a9"/>
        <w:spacing w:after="0"/>
        <w:rPr>
          <w:b/>
          <w:sz w:val="22"/>
          <w:szCs w:val="22"/>
          <w:lang w:val="uk-UA"/>
        </w:rPr>
      </w:pPr>
      <w:r w:rsidRPr="00434FD7">
        <w:rPr>
          <w:b/>
          <w:sz w:val="22"/>
          <w:szCs w:val="22"/>
          <w:lang w:val="uk-UA"/>
        </w:rPr>
        <w:lastRenderedPageBreak/>
        <w:t>УВАГА:</w:t>
      </w:r>
    </w:p>
    <w:p w14:paraId="30E31E0A" w14:textId="3117D97A" w:rsidR="006C626A" w:rsidRPr="00434FD7" w:rsidRDefault="006C626A" w:rsidP="00434FD7">
      <w:pPr>
        <w:widowControl w:val="0"/>
        <w:suppressAutoHyphens/>
        <w:autoSpaceDE w:val="0"/>
        <w:autoSpaceDN w:val="0"/>
        <w:adjustRightInd w:val="0"/>
        <w:ind w:firstLine="567"/>
        <w:jc w:val="both"/>
        <w:rPr>
          <w:color w:val="000000"/>
          <w:sz w:val="22"/>
          <w:szCs w:val="22"/>
          <w:lang w:eastAsia="ar-SA"/>
        </w:rPr>
      </w:pPr>
      <w:r w:rsidRPr="00434FD7">
        <w:rPr>
          <w:color w:val="000000"/>
          <w:sz w:val="22"/>
          <w:szCs w:val="22"/>
          <w:lang w:eastAsia="ar-SA"/>
        </w:rPr>
        <w:t>Ціна товару включає в себе вартість послуг оператора системи переда</w:t>
      </w:r>
      <w:r w:rsidR="009056EF" w:rsidRPr="00434FD7">
        <w:rPr>
          <w:color w:val="000000"/>
          <w:sz w:val="22"/>
          <w:szCs w:val="22"/>
          <w:lang w:eastAsia="ar-SA"/>
        </w:rPr>
        <w:t>ч</w:t>
      </w:r>
      <w:r w:rsidRPr="00434FD7">
        <w:rPr>
          <w:color w:val="000000"/>
          <w:sz w:val="22"/>
          <w:szCs w:val="22"/>
          <w:lang w:eastAsia="ar-SA"/>
        </w:rPr>
        <w:t>і щодо надання послуг з передачі електричної енергії.</w:t>
      </w:r>
    </w:p>
    <w:p w14:paraId="14043163" w14:textId="7AFEEAF1" w:rsidR="006C626A" w:rsidRPr="00434FD7" w:rsidRDefault="006C626A" w:rsidP="00434FD7">
      <w:pPr>
        <w:widowControl w:val="0"/>
        <w:suppressAutoHyphens/>
        <w:autoSpaceDE w:val="0"/>
        <w:autoSpaceDN w:val="0"/>
        <w:adjustRightInd w:val="0"/>
        <w:ind w:firstLine="567"/>
        <w:jc w:val="both"/>
        <w:rPr>
          <w:color w:val="000000"/>
          <w:sz w:val="22"/>
          <w:szCs w:val="22"/>
          <w:lang w:eastAsia="ar-SA"/>
        </w:rPr>
      </w:pPr>
      <w:r w:rsidRPr="00434FD7">
        <w:rPr>
          <w:color w:val="000000"/>
          <w:sz w:val="22"/>
          <w:szCs w:val="22"/>
          <w:lang w:eastAsia="ar-SA"/>
        </w:rPr>
        <w:t>Ціна товару не включає вартість послуг з розподілу електричної енергії, технічного обслуговування, комерційного обліку тощо.</w:t>
      </w:r>
    </w:p>
    <w:p w14:paraId="7FE76EF0" w14:textId="77777777" w:rsidR="006C626A" w:rsidRPr="00434FD7" w:rsidRDefault="006C626A" w:rsidP="00434FD7">
      <w:pPr>
        <w:pStyle w:val="a9"/>
        <w:spacing w:after="0"/>
        <w:rPr>
          <w:b/>
          <w:sz w:val="22"/>
          <w:szCs w:val="22"/>
          <w:lang w:val="uk-UA"/>
        </w:rPr>
      </w:pPr>
    </w:p>
    <w:p w14:paraId="6C97F46E" w14:textId="77777777" w:rsidR="00EE2FD6" w:rsidRPr="00434FD7" w:rsidRDefault="00685AFF" w:rsidP="00434FD7">
      <w:pPr>
        <w:ind w:firstLine="360"/>
        <w:jc w:val="both"/>
        <w:rPr>
          <w:color w:val="000000"/>
          <w:sz w:val="22"/>
          <w:szCs w:val="22"/>
        </w:rPr>
      </w:pPr>
      <w:r w:rsidRPr="00434FD7">
        <w:rPr>
          <w:color w:val="000000"/>
          <w:sz w:val="22"/>
          <w:szCs w:val="22"/>
        </w:rPr>
        <w:t>1. Обсяги закупівлі т</w:t>
      </w:r>
      <w:r w:rsidR="00EE2FD6" w:rsidRPr="00434FD7">
        <w:rPr>
          <w:color w:val="000000"/>
          <w:sz w:val="22"/>
          <w:szCs w:val="22"/>
        </w:rPr>
        <w:t>овару можуть бу</w:t>
      </w:r>
      <w:r w:rsidR="005967A5" w:rsidRPr="00434FD7">
        <w:rPr>
          <w:color w:val="000000"/>
          <w:sz w:val="22"/>
          <w:szCs w:val="22"/>
        </w:rPr>
        <w:t>ти зменшені залежно від потреб з</w:t>
      </w:r>
      <w:r w:rsidR="00EE2FD6" w:rsidRPr="00434FD7">
        <w:rPr>
          <w:color w:val="000000"/>
          <w:sz w:val="22"/>
          <w:szCs w:val="22"/>
        </w:rPr>
        <w:t>амовника та реального фінансування видатків.</w:t>
      </w:r>
    </w:p>
    <w:p w14:paraId="1C891AEC" w14:textId="77777777" w:rsidR="00EE2FD6" w:rsidRPr="00434FD7" w:rsidRDefault="00EE2FD6" w:rsidP="00434FD7">
      <w:pPr>
        <w:pStyle w:val="210"/>
        <w:tabs>
          <w:tab w:val="left" w:pos="540"/>
        </w:tabs>
        <w:spacing w:after="0" w:line="240" w:lineRule="auto"/>
        <w:ind w:left="0" w:firstLine="360"/>
        <w:jc w:val="both"/>
        <w:rPr>
          <w:color w:val="000000"/>
          <w:sz w:val="22"/>
          <w:szCs w:val="22"/>
        </w:rPr>
      </w:pPr>
      <w:r w:rsidRPr="00434FD7">
        <w:rPr>
          <w:color w:val="000000"/>
          <w:sz w:val="22"/>
          <w:szCs w:val="22"/>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DA860E" w14:textId="081007C0" w:rsidR="00EE2FD6" w:rsidRPr="00434FD7" w:rsidRDefault="00EE2FD6" w:rsidP="00434FD7">
      <w:pPr>
        <w:pStyle w:val="210"/>
        <w:tabs>
          <w:tab w:val="left" w:pos="540"/>
        </w:tabs>
        <w:spacing w:after="0" w:line="240" w:lineRule="auto"/>
        <w:ind w:left="0" w:firstLine="360"/>
        <w:jc w:val="both"/>
        <w:rPr>
          <w:sz w:val="22"/>
          <w:szCs w:val="22"/>
        </w:rPr>
      </w:pPr>
      <w:r w:rsidRPr="00434FD7">
        <w:rPr>
          <w:color w:val="000000"/>
          <w:sz w:val="22"/>
          <w:szCs w:val="22"/>
        </w:rPr>
        <w:t xml:space="preserve">3. Ми погоджуємося </w:t>
      </w:r>
      <w:r w:rsidRPr="00434FD7">
        <w:rPr>
          <w:sz w:val="22"/>
          <w:szCs w:val="22"/>
        </w:rPr>
        <w:t xml:space="preserve">дотримуватися умов цієї пропозиції протягом </w:t>
      </w:r>
      <w:r w:rsidR="007B4689" w:rsidRPr="00434FD7">
        <w:rPr>
          <w:sz w:val="22"/>
          <w:szCs w:val="22"/>
        </w:rPr>
        <w:t>120</w:t>
      </w:r>
      <w:r w:rsidRPr="00434FD7">
        <w:rPr>
          <w:sz w:val="22"/>
          <w:szCs w:val="22"/>
        </w:rPr>
        <w:t xml:space="preserve"> днів </w:t>
      </w:r>
      <w:r w:rsidR="008C0647" w:rsidRPr="00434FD7">
        <w:rPr>
          <w:sz w:val="22"/>
          <w:szCs w:val="22"/>
          <w:lang w:eastAsia="uk-UA"/>
        </w:rPr>
        <w:t>із</w:t>
      </w:r>
      <w:r w:rsidR="008C0647" w:rsidRPr="00434FD7">
        <w:rPr>
          <w:color w:val="FF0000"/>
          <w:sz w:val="22"/>
          <w:szCs w:val="22"/>
          <w:lang w:eastAsia="uk-UA"/>
        </w:rPr>
        <w:t xml:space="preserve"> </w:t>
      </w:r>
      <w:r w:rsidR="008C0647" w:rsidRPr="00434FD7">
        <w:rPr>
          <w:sz w:val="22"/>
          <w:szCs w:val="22"/>
          <w:lang w:eastAsia="uk-UA"/>
        </w:rPr>
        <w:t>дати кінцевого строку подання тендерних пропозицій</w:t>
      </w:r>
      <w:r w:rsidRPr="00434FD7">
        <w:rPr>
          <w:sz w:val="22"/>
          <w:szCs w:val="22"/>
        </w:rPr>
        <w:t xml:space="preserve">. </w:t>
      </w:r>
    </w:p>
    <w:p w14:paraId="2455BB60" w14:textId="46167149" w:rsidR="00EE2FD6" w:rsidRPr="00434FD7" w:rsidRDefault="00EE2FD6" w:rsidP="00434FD7">
      <w:pPr>
        <w:tabs>
          <w:tab w:val="left" w:pos="540"/>
        </w:tabs>
        <w:ind w:firstLine="360"/>
        <w:jc w:val="both"/>
        <w:rPr>
          <w:sz w:val="22"/>
          <w:szCs w:val="22"/>
        </w:rPr>
      </w:pPr>
      <w:r w:rsidRPr="00434FD7">
        <w:rPr>
          <w:sz w:val="22"/>
          <w:szCs w:val="22"/>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w:t>
      </w:r>
      <w:r w:rsidR="006A0455" w:rsidRPr="00434FD7">
        <w:rPr>
          <w:sz w:val="22"/>
          <w:szCs w:val="22"/>
        </w:rPr>
        <w:t>льш вигідними для Вас умовами.</w:t>
      </w:r>
    </w:p>
    <w:p w14:paraId="0802281F" w14:textId="77777777" w:rsidR="00EE2FD6" w:rsidRPr="00434FD7" w:rsidRDefault="00EE2FD6" w:rsidP="00434FD7">
      <w:pPr>
        <w:tabs>
          <w:tab w:val="left" w:pos="540"/>
        </w:tabs>
        <w:ind w:firstLine="360"/>
        <w:jc w:val="both"/>
        <w:rPr>
          <w:color w:val="000000"/>
          <w:sz w:val="22"/>
          <w:szCs w:val="22"/>
        </w:rPr>
      </w:pPr>
      <w:r w:rsidRPr="00434FD7">
        <w:rPr>
          <w:sz w:val="22"/>
          <w:szCs w:val="22"/>
        </w:rPr>
        <w:t xml:space="preserve">5. Ми розуміємо та погоджуємося, що Ви можете відмінити </w:t>
      </w:r>
      <w:r w:rsidRPr="00434FD7">
        <w:rPr>
          <w:color w:val="000000"/>
          <w:sz w:val="22"/>
          <w:szCs w:val="22"/>
        </w:rPr>
        <w:t xml:space="preserve">процедуру закупівлі у разі наявності обставин для цього згідно із Законом. </w:t>
      </w:r>
    </w:p>
    <w:p w14:paraId="55C9E35C" w14:textId="1F5FC959" w:rsidR="00EE2FD6" w:rsidRPr="00434FD7" w:rsidRDefault="00EE2FD6" w:rsidP="00434FD7">
      <w:pPr>
        <w:tabs>
          <w:tab w:val="left" w:pos="540"/>
        </w:tabs>
        <w:ind w:firstLine="360"/>
        <w:jc w:val="both"/>
        <w:rPr>
          <w:sz w:val="22"/>
          <w:szCs w:val="22"/>
        </w:rPr>
      </w:pPr>
      <w:r w:rsidRPr="00434FD7">
        <w:rPr>
          <w:color w:val="000000"/>
          <w:sz w:val="22"/>
          <w:szCs w:val="22"/>
        </w:rPr>
        <w:t xml:space="preserve">6. </w:t>
      </w:r>
      <w:r w:rsidRPr="00434FD7">
        <w:rPr>
          <w:sz w:val="22"/>
          <w:szCs w:val="22"/>
        </w:rPr>
        <w:t xml:space="preserve">Якщо нас визначено переможцем торгів, ми беремо на себе зобов’язання підписати договір із замовником не пізніше ніж через </w:t>
      </w:r>
      <w:r w:rsidR="009F30E6" w:rsidRPr="00434FD7">
        <w:rPr>
          <w:sz w:val="22"/>
          <w:szCs w:val="22"/>
        </w:rPr>
        <w:t xml:space="preserve">ніж через 15 днів </w:t>
      </w:r>
      <w:r w:rsidRPr="00434FD7">
        <w:rPr>
          <w:sz w:val="22"/>
          <w:szCs w:val="22"/>
        </w:rPr>
        <w:t xml:space="preserve">з дня прийняття рішення про намір укласти договір про закупівлю та не раніше </w:t>
      </w:r>
      <w:r w:rsidR="009F30E6" w:rsidRPr="00434FD7">
        <w:rPr>
          <w:sz w:val="22"/>
          <w:szCs w:val="22"/>
        </w:rPr>
        <w:t xml:space="preserve">ніж через п’ять днів </w:t>
      </w:r>
      <w:r w:rsidRPr="00434FD7">
        <w:rPr>
          <w:sz w:val="22"/>
          <w:szCs w:val="22"/>
        </w:rPr>
        <w:t>з дати оприлюднення на</w:t>
      </w:r>
      <w:r w:rsidR="008501F4" w:rsidRPr="00434FD7">
        <w:rPr>
          <w:sz w:val="22"/>
          <w:szCs w:val="22"/>
        </w:rPr>
        <w:t xml:space="preserve"> </w:t>
      </w:r>
      <w:r w:rsidRPr="00434FD7">
        <w:rPr>
          <w:sz w:val="22"/>
          <w:szCs w:val="22"/>
        </w:rPr>
        <w:t xml:space="preserve">веб-порталі Уповноваженого органу повідомлення про намір укласти договір про закупівлю. </w:t>
      </w:r>
    </w:p>
    <w:p w14:paraId="3D241FCE" w14:textId="77777777" w:rsidR="00EE2FD6" w:rsidRPr="00434FD7" w:rsidRDefault="00EE2FD6" w:rsidP="00434FD7">
      <w:pPr>
        <w:tabs>
          <w:tab w:val="left" w:pos="540"/>
        </w:tabs>
        <w:ind w:firstLine="360"/>
        <w:rPr>
          <w:color w:val="000000"/>
          <w:sz w:val="22"/>
          <w:szCs w:val="22"/>
        </w:rPr>
      </w:pPr>
      <w:r w:rsidRPr="00434FD7">
        <w:rPr>
          <w:color w:val="000000"/>
          <w:sz w:val="22"/>
          <w:szCs w:val="22"/>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DE50471" w14:textId="77777777" w:rsidR="00EE2FD6" w:rsidRPr="00434FD7" w:rsidRDefault="00EE2FD6" w:rsidP="00434FD7">
      <w:pPr>
        <w:widowControl w:val="0"/>
        <w:tabs>
          <w:tab w:val="left" w:pos="284"/>
          <w:tab w:val="right" w:leader="underscore" w:pos="9923"/>
        </w:tabs>
        <w:jc w:val="both"/>
        <w:rPr>
          <w:i/>
          <w:iCs/>
          <w:color w:val="000000"/>
          <w:sz w:val="22"/>
          <w:szCs w:val="22"/>
        </w:rPr>
      </w:pPr>
    </w:p>
    <w:p w14:paraId="45E83E63" w14:textId="77777777" w:rsidR="00EE2FD6" w:rsidRPr="00434FD7" w:rsidRDefault="00EE2FD6" w:rsidP="00434FD7">
      <w:pPr>
        <w:widowControl w:val="0"/>
        <w:tabs>
          <w:tab w:val="left" w:pos="284"/>
          <w:tab w:val="right" w:leader="underscore" w:pos="9923"/>
        </w:tabs>
        <w:ind w:firstLine="709"/>
        <w:jc w:val="both"/>
        <w:rPr>
          <w:color w:val="000000"/>
          <w:sz w:val="22"/>
          <w:szCs w:val="22"/>
        </w:rPr>
      </w:pPr>
    </w:p>
    <w:tbl>
      <w:tblPr>
        <w:tblW w:w="0" w:type="auto"/>
        <w:tblInd w:w="2" w:type="dxa"/>
        <w:tblLayout w:type="fixed"/>
        <w:tblLook w:val="0000" w:firstRow="0" w:lastRow="0" w:firstColumn="0" w:lastColumn="0" w:noHBand="0" w:noVBand="0"/>
      </w:tblPr>
      <w:tblGrid>
        <w:gridCol w:w="3718"/>
        <w:gridCol w:w="2047"/>
        <w:gridCol w:w="1249"/>
        <w:gridCol w:w="2346"/>
      </w:tblGrid>
      <w:tr w:rsidR="00EE2FD6" w:rsidRPr="00434FD7" w14:paraId="7F4F6819" w14:textId="77777777">
        <w:trPr>
          <w:trHeight w:val="23"/>
        </w:trPr>
        <w:tc>
          <w:tcPr>
            <w:tcW w:w="3718" w:type="dxa"/>
          </w:tcPr>
          <w:p w14:paraId="79AE45E9" w14:textId="77777777" w:rsidR="00EE2FD6" w:rsidRPr="00434FD7" w:rsidRDefault="00EE2FD6" w:rsidP="00434FD7">
            <w:pPr>
              <w:tabs>
                <w:tab w:val="left" w:pos="2550"/>
              </w:tabs>
              <w:snapToGrid w:val="0"/>
              <w:rPr>
                <w:sz w:val="22"/>
                <w:szCs w:val="22"/>
                <w:u w:val="single"/>
              </w:rPr>
            </w:pPr>
            <w:r w:rsidRPr="00434FD7">
              <w:rPr>
                <w:sz w:val="22"/>
                <w:szCs w:val="22"/>
                <w:u w:val="single"/>
              </w:rPr>
              <w:t>Уповноважена особа</w:t>
            </w:r>
          </w:p>
        </w:tc>
        <w:tc>
          <w:tcPr>
            <w:tcW w:w="2047" w:type="dxa"/>
            <w:tcBorders>
              <w:bottom w:val="single" w:sz="4" w:space="0" w:color="000000"/>
            </w:tcBorders>
          </w:tcPr>
          <w:p w14:paraId="2DBCF5B4" w14:textId="77777777" w:rsidR="00EE2FD6" w:rsidRPr="00434FD7" w:rsidRDefault="00EE2FD6" w:rsidP="00434FD7">
            <w:pPr>
              <w:snapToGrid w:val="0"/>
              <w:rPr>
                <w:b/>
                <w:bCs/>
                <w:sz w:val="22"/>
                <w:szCs w:val="22"/>
              </w:rPr>
            </w:pPr>
          </w:p>
        </w:tc>
        <w:tc>
          <w:tcPr>
            <w:tcW w:w="1249" w:type="dxa"/>
          </w:tcPr>
          <w:p w14:paraId="452AD02F" w14:textId="77777777" w:rsidR="00EE2FD6" w:rsidRPr="00434FD7" w:rsidRDefault="00EE2FD6" w:rsidP="00434FD7">
            <w:pPr>
              <w:snapToGrid w:val="0"/>
              <w:rPr>
                <w:b/>
                <w:bCs/>
                <w:sz w:val="22"/>
                <w:szCs w:val="22"/>
              </w:rPr>
            </w:pPr>
          </w:p>
        </w:tc>
        <w:tc>
          <w:tcPr>
            <w:tcW w:w="2346" w:type="dxa"/>
            <w:tcBorders>
              <w:bottom w:val="single" w:sz="4" w:space="0" w:color="000000"/>
            </w:tcBorders>
          </w:tcPr>
          <w:p w14:paraId="16817418" w14:textId="77777777" w:rsidR="00EE2FD6" w:rsidRPr="00434FD7" w:rsidRDefault="00EE2FD6" w:rsidP="00434FD7">
            <w:pPr>
              <w:snapToGrid w:val="0"/>
              <w:rPr>
                <w:b/>
                <w:bCs/>
                <w:sz w:val="22"/>
                <w:szCs w:val="22"/>
              </w:rPr>
            </w:pPr>
          </w:p>
        </w:tc>
      </w:tr>
      <w:tr w:rsidR="00EE2FD6" w:rsidRPr="00434FD7" w14:paraId="7FBBF1CD" w14:textId="77777777">
        <w:trPr>
          <w:trHeight w:val="256"/>
        </w:trPr>
        <w:tc>
          <w:tcPr>
            <w:tcW w:w="3718" w:type="dxa"/>
          </w:tcPr>
          <w:p w14:paraId="24598DCE" w14:textId="6B5C46AA" w:rsidR="00EE2FD6" w:rsidRPr="00434FD7" w:rsidRDefault="00EE2FD6" w:rsidP="00434FD7">
            <w:pPr>
              <w:snapToGrid w:val="0"/>
              <w:rPr>
                <w:sz w:val="22"/>
                <w:szCs w:val="22"/>
              </w:rPr>
            </w:pPr>
            <w:r w:rsidRPr="00434FD7">
              <w:rPr>
                <w:sz w:val="22"/>
                <w:szCs w:val="22"/>
              </w:rPr>
              <w:t xml:space="preserve">         (Посада)</w:t>
            </w:r>
          </w:p>
        </w:tc>
        <w:tc>
          <w:tcPr>
            <w:tcW w:w="2047" w:type="dxa"/>
            <w:tcBorders>
              <w:top w:val="single" w:sz="4" w:space="0" w:color="000000"/>
            </w:tcBorders>
          </w:tcPr>
          <w:p w14:paraId="1AA1E218" w14:textId="77777777" w:rsidR="00EE2FD6" w:rsidRPr="00434FD7" w:rsidRDefault="00EE2FD6" w:rsidP="00434FD7">
            <w:pPr>
              <w:snapToGrid w:val="0"/>
              <w:jc w:val="center"/>
              <w:rPr>
                <w:sz w:val="22"/>
                <w:szCs w:val="22"/>
              </w:rPr>
            </w:pPr>
            <w:r w:rsidRPr="00434FD7">
              <w:rPr>
                <w:sz w:val="22"/>
                <w:szCs w:val="22"/>
              </w:rPr>
              <w:t>(підпис, М.П.)</w:t>
            </w:r>
          </w:p>
        </w:tc>
        <w:tc>
          <w:tcPr>
            <w:tcW w:w="1249" w:type="dxa"/>
          </w:tcPr>
          <w:p w14:paraId="4F6B666B" w14:textId="77777777" w:rsidR="00EE2FD6" w:rsidRPr="00434FD7" w:rsidRDefault="00EE2FD6" w:rsidP="00434FD7">
            <w:pPr>
              <w:snapToGrid w:val="0"/>
              <w:jc w:val="center"/>
              <w:rPr>
                <w:sz w:val="22"/>
                <w:szCs w:val="22"/>
              </w:rPr>
            </w:pPr>
          </w:p>
        </w:tc>
        <w:tc>
          <w:tcPr>
            <w:tcW w:w="2346" w:type="dxa"/>
            <w:tcBorders>
              <w:top w:val="single" w:sz="4" w:space="0" w:color="000000"/>
            </w:tcBorders>
          </w:tcPr>
          <w:p w14:paraId="6644FD72" w14:textId="77777777" w:rsidR="00EE2FD6" w:rsidRPr="00434FD7" w:rsidRDefault="00EE2FD6" w:rsidP="00434FD7">
            <w:pPr>
              <w:snapToGrid w:val="0"/>
              <w:jc w:val="center"/>
              <w:rPr>
                <w:sz w:val="22"/>
                <w:szCs w:val="22"/>
              </w:rPr>
            </w:pPr>
            <w:r w:rsidRPr="00434FD7">
              <w:rPr>
                <w:sz w:val="22"/>
                <w:szCs w:val="22"/>
              </w:rPr>
              <w:t>(ініціали та прізвище)</w:t>
            </w:r>
          </w:p>
        </w:tc>
      </w:tr>
    </w:tbl>
    <w:p w14:paraId="68383B2F" w14:textId="77777777" w:rsidR="00EE2FD6" w:rsidRPr="00434FD7" w:rsidRDefault="00EE2FD6" w:rsidP="00434FD7">
      <w:pPr>
        <w:rPr>
          <w:b/>
          <w:bCs/>
          <w:sz w:val="22"/>
          <w:szCs w:val="22"/>
        </w:rPr>
      </w:pPr>
    </w:p>
    <w:p w14:paraId="504361B3" w14:textId="77777777" w:rsidR="006C626A" w:rsidRPr="00434FD7" w:rsidRDefault="006C626A" w:rsidP="00434FD7">
      <w:pPr>
        <w:pStyle w:val="ad"/>
        <w:suppressAutoHyphens w:val="0"/>
        <w:ind w:firstLine="709"/>
        <w:jc w:val="both"/>
        <w:rPr>
          <w:color w:val="000000"/>
          <w:sz w:val="22"/>
          <w:szCs w:val="22"/>
          <w:lang w:val="uk-UA"/>
        </w:rPr>
      </w:pPr>
    </w:p>
    <w:p w14:paraId="4407F1E2" w14:textId="77777777" w:rsidR="006C626A" w:rsidRPr="00434FD7" w:rsidRDefault="006C626A" w:rsidP="00434FD7">
      <w:pPr>
        <w:widowControl w:val="0"/>
        <w:tabs>
          <w:tab w:val="left" w:pos="284"/>
          <w:tab w:val="right" w:leader="underscore" w:pos="9923"/>
        </w:tabs>
        <w:rPr>
          <w:b/>
          <w:bCs/>
          <w:iCs/>
          <w:sz w:val="22"/>
          <w:szCs w:val="22"/>
        </w:rPr>
      </w:pPr>
      <w:r w:rsidRPr="00434FD7">
        <w:rPr>
          <w:b/>
          <w:bCs/>
          <w:iCs/>
          <w:sz w:val="22"/>
          <w:szCs w:val="22"/>
        </w:rPr>
        <w:t xml:space="preserve">Примітка: </w:t>
      </w:r>
    </w:p>
    <w:p w14:paraId="7FD74D7B" w14:textId="77777777" w:rsidR="006C626A" w:rsidRPr="00434FD7" w:rsidRDefault="006C626A" w:rsidP="00434FD7">
      <w:pPr>
        <w:widowControl w:val="0"/>
        <w:tabs>
          <w:tab w:val="left" w:pos="284"/>
          <w:tab w:val="right" w:leader="underscore" w:pos="9923"/>
        </w:tabs>
        <w:rPr>
          <w:iCs/>
          <w:sz w:val="22"/>
          <w:szCs w:val="22"/>
        </w:rPr>
      </w:pPr>
      <w:r w:rsidRPr="00434FD7">
        <w:rPr>
          <w:iCs/>
          <w:sz w:val="22"/>
          <w:szCs w:val="22"/>
        </w:rPr>
        <w:t>1. Учасники повинні дотримуватись встановленої форми.</w:t>
      </w:r>
    </w:p>
    <w:p w14:paraId="01C4547C" w14:textId="77777777" w:rsidR="006C626A" w:rsidRPr="00434FD7" w:rsidRDefault="006C626A" w:rsidP="00434FD7">
      <w:pPr>
        <w:widowControl w:val="0"/>
        <w:tabs>
          <w:tab w:val="left" w:pos="284"/>
          <w:tab w:val="right" w:leader="underscore" w:pos="9923"/>
        </w:tabs>
        <w:rPr>
          <w:iCs/>
          <w:sz w:val="22"/>
          <w:szCs w:val="22"/>
        </w:rPr>
      </w:pPr>
      <w:r w:rsidRPr="00434FD7">
        <w:rPr>
          <w:iCs/>
          <w:color w:val="000000"/>
          <w:sz w:val="22"/>
          <w:szCs w:val="22"/>
        </w:rPr>
        <w:t>2. Внесення в форму «Тендерна пропозиція» будь-яких змін неприпустимо.</w:t>
      </w:r>
    </w:p>
    <w:p w14:paraId="63E9C2A1" w14:textId="77777777" w:rsidR="006C626A" w:rsidRPr="00434FD7" w:rsidRDefault="006C626A" w:rsidP="00434FD7">
      <w:pPr>
        <w:pStyle w:val="ad"/>
        <w:suppressAutoHyphens w:val="0"/>
        <w:ind w:firstLine="709"/>
        <w:jc w:val="both"/>
        <w:rPr>
          <w:color w:val="000000"/>
          <w:sz w:val="22"/>
          <w:szCs w:val="22"/>
          <w:lang w:val="uk-UA"/>
        </w:rPr>
      </w:pPr>
    </w:p>
    <w:p w14:paraId="19DC936D" w14:textId="6604CC31" w:rsidR="00EE2FD6" w:rsidRPr="00434FD7" w:rsidRDefault="00EE2FD6" w:rsidP="00434FD7">
      <w:pPr>
        <w:pStyle w:val="ad"/>
        <w:suppressAutoHyphens w:val="0"/>
        <w:ind w:firstLine="567"/>
        <w:jc w:val="both"/>
        <w:rPr>
          <w:color w:val="000000"/>
          <w:sz w:val="22"/>
          <w:szCs w:val="22"/>
          <w:lang w:val="uk-UA"/>
        </w:rPr>
      </w:pPr>
      <w:r w:rsidRPr="00434FD7">
        <w:rPr>
          <w:color w:val="000000"/>
          <w:sz w:val="22"/>
          <w:szCs w:val="22"/>
          <w:lang w:val="uk-UA"/>
        </w:rPr>
        <w:t>Повноваження щодо підпису д</w:t>
      </w:r>
      <w:r w:rsidR="005967A5" w:rsidRPr="00434FD7">
        <w:rPr>
          <w:color w:val="000000"/>
          <w:sz w:val="22"/>
          <w:szCs w:val="22"/>
          <w:lang w:val="uk-UA"/>
        </w:rPr>
        <w:t>окументів тендерної пропозиції у</w:t>
      </w:r>
      <w:r w:rsidRPr="00434FD7">
        <w:rPr>
          <w:color w:val="000000"/>
          <w:sz w:val="22"/>
          <w:szCs w:val="22"/>
          <w:lang w:val="uk-UA"/>
        </w:rPr>
        <w:t>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w:t>
      </w:r>
      <w:r w:rsidR="005967A5" w:rsidRPr="00434FD7">
        <w:rPr>
          <w:color w:val="000000"/>
          <w:sz w:val="22"/>
          <w:szCs w:val="22"/>
          <w:lang w:val="uk-UA"/>
        </w:rPr>
        <w:t>є повноваження посадової особи у</w:t>
      </w:r>
      <w:r w:rsidRPr="00434FD7">
        <w:rPr>
          <w:color w:val="000000"/>
          <w:sz w:val="22"/>
          <w:szCs w:val="22"/>
          <w:lang w:val="uk-UA"/>
        </w:rPr>
        <w:t>часника на підписання документів</w:t>
      </w:r>
      <w:r w:rsidR="005967A5" w:rsidRPr="00434FD7">
        <w:rPr>
          <w:color w:val="000000"/>
          <w:sz w:val="22"/>
          <w:szCs w:val="22"/>
          <w:lang w:val="uk-UA"/>
        </w:rPr>
        <w:t>, які стосуються даної закупівлі</w:t>
      </w:r>
      <w:r w:rsidRPr="00434FD7">
        <w:rPr>
          <w:color w:val="000000"/>
          <w:sz w:val="22"/>
          <w:szCs w:val="22"/>
          <w:lang w:val="uk-UA"/>
        </w:rPr>
        <w:t>. Відповідальність за помил</w:t>
      </w:r>
      <w:r w:rsidR="005967A5" w:rsidRPr="00434FD7">
        <w:rPr>
          <w:color w:val="000000"/>
          <w:sz w:val="22"/>
          <w:szCs w:val="22"/>
          <w:lang w:val="uk-UA"/>
        </w:rPr>
        <w:t>ки друку у документах, наданих з</w:t>
      </w:r>
      <w:r w:rsidRPr="00434FD7">
        <w:rPr>
          <w:color w:val="000000"/>
          <w:sz w:val="22"/>
          <w:szCs w:val="22"/>
          <w:lang w:val="uk-UA"/>
        </w:rPr>
        <w:t xml:space="preserve">амовнику через електронну систему </w:t>
      </w:r>
      <w:proofErr w:type="spellStart"/>
      <w:r w:rsidRPr="00434FD7">
        <w:rPr>
          <w:color w:val="000000"/>
          <w:sz w:val="22"/>
          <w:szCs w:val="22"/>
          <w:lang w:val="uk-UA"/>
        </w:rPr>
        <w:t>закупівель</w:t>
      </w:r>
      <w:proofErr w:type="spellEnd"/>
      <w:r w:rsidRPr="00434FD7">
        <w:rPr>
          <w:color w:val="000000"/>
          <w:sz w:val="22"/>
          <w:szCs w:val="22"/>
          <w:lang w:val="uk-UA"/>
        </w:rPr>
        <w:t xml:space="preserve"> та підписаних в</w:t>
      </w:r>
      <w:r w:rsidR="005967A5" w:rsidRPr="00434FD7">
        <w:rPr>
          <w:color w:val="000000"/>
          <w:sz w:val="22"/>
          <w:szCs w:val="22"/>
          <w:lang w:val="uk-UA"/>
        </w:rPr>
        <w:t>ідповідним чином, несе учасник</w:t>
      </w:r>
      <w:r w:rsidR="001B04CA" w:rsidRPr="00434FD7">
        <w:rPr>
          <w:color w:val="000000"/>
          <w:sz w:val="22"/>
          <w:szCs w:val="22"/>
          <w:lang w:val="uk-UA"/>
        </w:rPr>
        <w:t>.</w:t>
      </w:r>
    </w:p>
    <w:p w14:paraId="611A695D" w14:textId="77777777" w:rsidR="006A0455" w:rsidRPr="00434FD7" w:rsidRDefault="006A0455" w:rsidP="00434FD7">
      <w:pPr>
        <w:pStyle w:val="ad"/>
        <w:suppressAutoHyphens w:val="0"/>
        <w:ind w:firstLine="709"/>
        <w:jc w:val="both"/>
        <w:rPr>
          <w:color w:val="000000"/>
          <w:sz w:val="22"/>
          <w:szCs w:val="22"/>
          <w:lang w:val="uk-UA"/>
        </w:rPr>
      </w:pPr>
    </w:p>
    <w:p w14:paraId="3E108D85" w14:textId="509E7C86" w:rsidR="00D85866" w:rsidRPr="00434FD7" w:rsidRDefault="00D85866" w:rsidP="00434FD7">
      <w:pPr>
        <w:rPr>
          <w:color w:val="000000"/>
          <w:sz w:val="22"/>
          <w:szCs w:val="22"/>
        </w:rPr>
      </w:pPr>
      <w:r w:rsidRPr="00434FD7">
        <w:rPr>
          <w:color w:val="000000"/>
          <w:sz w:val="22"/>
          <w:szCs w:val="22"/>
        </w:rPr>
        <w:br w:type="page"/>
      </w:r>
    </w:p>
    <w:p w14:paraId="441FC9A4"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lastRenderedPageBreak/>
        <w:t xml:space="preserve">Додаток 2 </w:t>
      </w:r>
    </w:p>
    <w:p w14:paraId="128762B0"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t>до тендерної документації</w:t>
      </w:r>
    </w:p>
    <w:p w14:paraId="6EE1B6B4" w14:textId="77777777" w:rsidR="00B46338" w:rsidRPr="00434FD7" w:rsidRDefault="00B46338" w:rsidP="00434FD7">
      <w:pPr>
        <w:widowControl w:val="0"/>
        <w:tabs>
          <w:tab w:val="left" w:pos="8528"/>
        </w:tabs>
        <w:jc w:val="right"/>
        <w:rPr>
          <w:b/>
          <w:bCs/>
          <w:color w:val="000000"/>
          <w:sz w:val="22"/>
          <w:szCs w:val="22"/>
        </w:rPr>
      </w:pPr>
    </w:p>
    <w:p w14:paraId="642AFD24" w14:textId="77777777" w:rsidR="00B46338" w:rsidRPr="00434FD7" w:rsidRDefault="00B46338" w:rsidP="00434FD7">
      <w:pPr>
        <w:jc w:val="center"/>
        <w:rPr>
          <w:b/>
          <w:sz w:val="22"/>
          <w:szCs w:val="22"/>
        </w:rPr>
      </w:pPr>
      <w:r w:rsidRPr="00434FD7">
        <w:rPr>
          <w:b/>
          <w:sz w:val="22"/>
          <w:szCs w:val="22"/>
        </w:rPr>
        <w:t>ІНФОРМАЦІЯ ПРО ТЕХНІЧНІ, ЯКІСНІ ТА</w:t>
      </w:r>
    </w:p>
    <w:p w14:paraId="603E41B1" w14:textId="77777777" w:rsidR="00B46338" w:rsidRPr="00434FD7" w:rsidRDefault="00B46338" w:rsidP="00434FD7">
      <w:pPr>
        <w:jc w:val="center"/>
        <w:rPr>
          <w:b/>
          <w:sz w:val="22"/>
          <w:szCs w:val="22"/>
        </w:rPr>
      </w:pPr>
      <w:r w:rsidRPr="00434FD7">
        <w:rPr>
          <w:b/>
          <w:sz w:val="22"/>
          <w:szCs w:val="22"/>
        </w:rPr>
        <w:t>КІЛЬКІСНІ ХАРАКТЕРИСТИКИ ПРЕДМЕТА ЗАКУПІВЛІ</w:t>
      </w:r>
    </w:p>
    <w:p w14:paraId="4F6B078E" w14:textId="5E207BE6" w:rsidR="00B46338" w:rsidRPr="00434FD7" w:rsidRDefault="00B46338" w:rsidP="00434FD7">
      <w:pPr>
        <w:rPr>
          <w:b/>
          <w:bCs/>
          <w:color w:val="000000"/>
          <w:sz w:val="22"/>
          <w:szCs w:val="22"/>
        </w:rPr>
      </w:pPr>
    </w:p>
    <w:p w14:paraId="580DADC6" w14:textId="39EEB7FA" w:rsidR="00B46338" w:rsidRPr="00434FD7" w:rsidRDefault="00B46338" w:rsidP="00434FD7">
      <w:pPr>
        <w:rPr>
          <w:b/>
          <w:sz w:val="22"/>
          <w:szCs w:val="22"/>
        </w:rPr>
      </w:pPr>
      <w:r w:rsidRPr="00434FD7">
        <w:rPr>
          <w:b/>
          <w:sz w:val="22"/>
          <w:szCs w:val="22"/>
        </w:rPr>
        <w:t>Предмет закупівлі:</w:t>
      </w:r>
    </w:p>
    <w:p w14:paraId="1614C4D8" w14:textId="1FDBBB74" w:rsidR="00B46338" w:rsidRPr="00434FD7" w:rsidRDefault="00B46338" w:rsidP="00434FD7">
      <w:pPr>
        <w:rPr>
          <w:b/>
          <w:sz w:val="22"/>
          <w:szCs w:val="22"/>
        </w:rPr>
      </w:pPr>
    </w:p>
    <w:tbl>
      <w:tblPr>
        <w:tblStyle w:val="afc"/>
        <w:tblW w:w="9684" w:type="dxa"/>
        <w:jc w:val="center"/>
        <w:tblLook w:val="04A0" w:firstRow="1" w:lastRow="0" w:firstColumn="1" w:lastColumn="0" w:noHBand="0" w:noVBand="1"/>
      </w:tblPr>
      <w:tblGrid>
        <w:gridCol w:w="1980"/>
        <w:gridCol w:w="2233"/>
        <w:gridCol w:w="1337"/>
        <w:gridCol w:w="1598"/>
        <w:gridCol w:w="1402"/>
        <w:gridCol w:w="1134"/>
      </w:tblGrid>
      <w:tr w:rsidR="00B46338" w:rsidRPr="00434FD7" w14:paraId="5F5F35DF" w14:textId="77777777" w:rsidTr="00B46338">
        <w:trPr>
          <w:jc w:val="center"/>
        </w:trPr>
        <w:tc>
          <w:tcPr>
            <w:tcW w:w="1980" w:type="dxa"/>
            <w:vAlign w:val="center"/>
          </w:tcPr>
          <w:p w14:paraId="697BCE09" w14:textId="66034619"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Найменування Товару</w:t>
            </w:r>
          </w:p>
        </w:tc>
        <w:tc>
          <w:tcPr>
            <w:tcW w:w="2233" w:type="dxa"/>
          </w:tcPr>
          <w:p w14:paraId="4D9C1B2A" w14:textId="26A529B1"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Категорія площадки вимірювання Споживача</w:t>
            </w:r>
          </w:p>
        </w:tc>
        <w:tc>
          <w:tcPr>
            <w:tcW w:w="1337" w:type="dxa"/>
            <w:vAlign w:val="center"/>
          </w:tcPr>
          <w:p w14:paraId="78CB09AC" w14:textId="293D2167"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Клас напруги</w:t>
            </w:r>
          </w:p>
        </w:tc>
        <w:tc>
          <w:tcPr>
            <w:tcW w:w="1598" w:type="dxa"/>
            <w:vAlign w:val="center"/>
          </w:tcPr>
          <w:p w14:paraId="203F0F83" w14:textId="29372571"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Одиниці виміру</w:t>
            </w:r>
          </w:p>
        </w:tc>
        <w:tc>
          <w:tcPr>
            <w:tcW w:w="1402" w:type="dxa"/>
            <w:vAlign w:val="center"/>
          </w:tcPr>
          <w:p w14:paraId="2E42CA2A" w14:textId="34189EBA"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Кількість</w:t>
            </w:r>
          </w:p>
        </w:tc>
        <w:tc>
          <w:tcPr>
            <w:tcW w:w="1134" w:type="dxa"/>
            <w:vAlign w:val="center"/>
          </w:tcPr>
          <w:p w14:paraId="5352823A" w14:textId="09DE4496"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 xml:space="preserve">Частота, </w:t>
            </w:r>
            <w:proofErr w:type="spellStart"/>
            <w:r w:rsidRPr="00434FD7">
              <w:rPr>
                <w:rFonts w:ascii="Times New Roman" w:hAnsi="Times New Roman"/>
                <w:sz w:val="22"/>
                <w:szCs w:val="22"/>
              </w:rPr>
              <w:t>Гц</w:t>
            </w:r>
            <w:proofErr w:type="spellEnd"/>
          </w:p>
        </w:tc>
      </w:tr>
      <w:tr w:rsidR="00B46338" w:rsidRPr="00434FD7" w14:paraId="250F2790" w14:textId="77777777" w:rsidTr="004D1145">
        <w:trPr>
          <w:jc w:val="center"/>
        </w:trPr>
        <w:tc>
          <w:tcPr>
            <w:tcW w:w="1980" w:type="dxa"/>
            <w:vAlign w:val="center"/>
          </w:tcPr>
          <w:p w14:paraId="1B95D6BE" w14:textId="516D97CD"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Електрична енергія</w:t>
            </w:r>
          </w:p>
        </w:tc>
        <w:tc>
          <w:tcPr>
            <w:tcW w:w="2233" w:type="dxa"/>
            <w:vAlign w:val="center"/>
          </w:tcPr>
          <w:p w14:paraId="7465812A" w14:textId="77777777" w:rsidR="00B46338" w:rsidRPr="00434FD7" w:rsidRDefault="00B46338" w:rsidP="00434FD7">
            <w:pPr>
              <w:suppressAutoHyphens/>
              <w:jc w:val="center"/>
              <w:rPr>
                <w:rFonts w:ascii="Times New Roman" w:hAnsi="Times New Roman"/>
                <w:sz w:val="22"/>
                <w:szCs w:val="22"/>
              </w:rPr>
            </w:pPr>
            <w:r w:rsidRPr="00434FD7">
              <w:rPr>
                <w:rFonts w:ascii="Times New Roman" w:hAnsi="Times New Roman"/>
                <w:sz w:val="22"/>
                <w:szCs w:val="22"/>
              </w:rPr>
              <w:t xml:space="preserve">«Б» </w:t>
            </w:r>
          </w:p>
          <w:p w14:paraId="5E5BECB5" w14:textId="75192576"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(без АСКОЕ)</w:t>
            </w:r>
          </w:p>
        </w:tc>
        <w:tc>
          <w:tcPr>
            <w:tcW w:w="1337" w:type="dxa"/>
            <w:vAlign w:val="center"/>
          </w:tcPr>
          <w:p w14:paraId="0794CE5C" w14:textId="60BF0DC9"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2</w:t>
            </w:r>
          </w:p>
        </w:tc>
        <w:tc>
          <w:tcPr>
            <w:tcW w:w="1598" w:type="dxa"/>
            <w:vAlign w:val="center"/>
          </w:tcPr>
          <w:p w14:paraId="72BD5F1C" w14:textId="1C80C3D8"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кВт*год</w:t>
            </w:r>
          </w:p>
        </w:tc>
        <w:tc>
          <w:tcPr>
            <w:tcW w:w="1402" w:type="dxa"/>
            <w:shd w:val="clear" w:color="auto" w:fill="auto"/>
            <w:vAlign w:val="center"/>
          </w:tcPr>
          <w:p w14:paraId="65F69E25" w14:textId="50B8F757" w:rsidR="00B46338" w:rsidRPr="00434FD7" w:rsidRDefault="00F356BD" w:rsidP="00434FD7">
            <w:pPr>
              <w:jc w:val="center"/>
              <w:rPr>
                <w:rFonts w:ascii="Times New Roman" w:hAnsi="Times New Roman"/>
                <w:sz w:val="22"/>
                <w:szCs w:val="22"/>
              </w:rPr>
            </w:pPr>
            <w:r w:rsidRPr="00434FD7">
              <w:rPr>
                <w:rFonts w:ascii="Times New Roman" w:hAnsi="Times New Roman"/>
                <w:b/>
                <w:sz w:val="22"/>
                <w:szCs w:val="22"/>
              </w:rPr>
              <w:t>9</w:t>
            </w:r>
            <w:r w:rsidR="004D1145" w:rsidRPr="00434FD7">
              <w:rPr>
                <w:rFonts w:ascii="Times New Roman" w:hAnsi="Times New Roman"/>
                <w:b/>
                <w:sz w:val="22"/>
                <w:szCs w:val="22"/>
              </w:rPr>
              <w:t>9</w:t>
            </w:r>
            <w:r w:rsidRPr="00434FD7">
              <w:rPr>
                <w:rFonts w:ascii="Times New Roman" w:hAnsi="Times New Roman"/>
                <w:b/>
                <w:sz w:val="22"/>
                <w:szCs w:val="22"/>
              </w:rPr>
              <w:t>0</w:t>
            </w:r>
            <w:r w:rsidR="003F5C6F" w:rsidRPr="00434FD7">
              <w:rPr>
                <w:rFonts w:ascii="Times New Roman" w:hAnsi="Times New Roman"/>
                <w:b/>
                <w:sz w:val="22"/>
                <w:szCs w:val="22"/>
              </w:rPr>
              <w:t>000</w:t>
            </w:r>
          </w:p>
        </w:tc>
        <w:tc>
          <w:tcPr>
            <w:tcW w:w="1134" w:type="dxa"/>
            <w:vAlign w:val="center"/>
          </w:tcPr>
          <w:p w14:paraId="411DDDB7" w14:textId="1B56E45F" w:rsidR="00B46338" w:rsidRPr="00434FD7" w:rsidRDefault="00B46338" w:rsidP="00434FD7">
            <w:pPr>
              <w:jc w:val="center"/>
              <w:rPr>
                <w:rFonts w:ascii="Times New Roman" w:hAnsi="Times New Roman"/>
                <w:sz w:val="22"/>
                <w:szCs w:val="22"/>
              </w:rPr>
            </w:pPr>
            <w:r w:rsidRPr="00434FD7">
              <w:rPr>
                <w:rFonts w:ascii="Times New Roman" w:hAnsi="Times New Roman"/>
                <w:sz w:val="22"/>
                <w:szCs w:val="22"/>
              </w:rPr>
              <w:t>50</w:t>
            </w:r>
          </w:p>
        </w:tc>
      </w:tr>
    </w:tbl>
    <w:p w14:paraId="4BB30417" w14:textId="77777777" w:rsidR="00B46338" w:rsidRPr="00434FD7" w:rsidRDefault="00B46338" w:rsidP="00434FD7">
      <w:pPr>
        <w:rPr>
          <w:b/>
          <w:sz w:val="22"/>
          <w:szCs w:val="22"/>
        </w:rPr>
      </w:pPr>
    </w:p>
    <w:p w14:paraId="3DAC9DFA" w14:textId="77777777" w:rsidR="00B46338" w:rsidRPr="00434FD7" w:rsidRDefault="00B46338" w:rsidP="00434FD7">
      <w:pPr>
        <w:jc w:val="both"/>
        <w:rPr>
          <w:sz w:val="22"/>
          <w:szCs w:val="22"/>
        </w:rPr>
      </w:pPr>
      <w:r w:rsidRPr="00434FD7">
        <w:rPr>
          <w:sz w:val="22"/>
          <w:szCs w:val="22"/>
        </w:rPr>
        <w:t xml:space="preserve">Показники якості електричної енергії повинні відповідати вимогам та нормам, які зазначені у таблиці.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9"/>
        <w:gridCol w:w="2407"/>
        <w:gridCol w:w="2581"/>
      </w:tblGrid>
      <w:tr w:rsidR="00B46338" w:rsidRPr="00434FD7" w14:paraId="6B190A76" w14:textId="77777777" w:rsidTr="00356C03">
        <w:trPr>
          <w:jc w:val="center"/>
        </w:trPr>
        <w:tc>
          <w:tcPr>
            <w:tcW w:w="48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2355C0F" w14:textId="77777777" w:rsidR="00B46338" w:rsidRPr="00434FD7" w:rsidRDefault="00B46338" w:rsidP="00434FD7">
            <w:pPr>
              <w:jc w:val="center"/>
              <w:rPr>
                <w:sz w:val="22"/>
                <w:szCs w:val="22"/>
              </w:rPr>
            </w:pPr>
            <w:r w:rsidRPr="00434FD7">
              <w:rPr>
                <w:sz w:val="22"/>
                <w:szCs w:val="22"/>
              </w:rPr>
              <w:t>Найменування показника</w:t>
            </w:r>
          </w:p>
        </w:tc>
        <w:tc>
          <w:tcPr>
            <w:tcW w:w="252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741975ED" w14:textId="77777777" w:rsidR="00B46338" w:rsidRPr="00434FD7" w:rsidRDefault="00B46338" w:rsidP="00434FD7">
            <w:pPr>
              <w:jc w:val="center"/>
              <w:rPr>
                <w:sz w:val="22"/>
                <w:szCs w:val="22"/>
              </w:rPr>
            </w:pPr>
            <w:r w:rsidRPr="00434FD7">
              <w:rPr>
                <w:sz w:val="22"/>
                <w:szCs w:val="22"/>
              </w:rPr>
              <w:t>Норма</w:t>
            </w:r>
          </w:p>
        </w:tc>
        <w:tc>
          <w:tcPr>
            <w:tcW w:w="269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FCDF412" w14:textId="77777777" w:rsidR="00B46338" w:rsidRPr="00434FD7" w:rsidRDefault="00B46338" w:rsidP="00434FD7">
            <w:pPr>
              <w:rPr>
                <w:sz w:val="22"/>
                <w:szCs w:val="22"/>
              </w:rPr>
            </w:pPr>
          </w:p>
        </w:tc>
      </w:tr>
      <w:tr w:rsidR="00B46338" w:rsidRPr="00434FD7" w14:paraId="6D12242D" w14:textId="77777777" w:rsidTr="00356C03">
        <w:trPr>
          <w:jc w:val="center"/>
        </w:trPr>
        <w:tc>
          <w:tcPr>
            <w:tcW w:w="48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AB34C5A" w14:textId="77777777" w:rsidR="00B46338" w:rsidRPr="00434FD7" w:rsidRDefault="00B46338" w:rsidP="00434FD7">
            <w:pPr>
              <w:rPr>
                <w:sz w:val="22"/>
                <w:szCs w:val="22"/>
              </w:rPr>
            </w:pPr>
            <w:r w:rsidRPr="00434FD7">
              <w:rPr>
                <w:sz w:val="22"/>
                <w:szCs w:val="22"/>
              </w:rPr>
              <w:t xml:space="preserve">1. Відхилення напруги </w:t>
            </w:r>
          </w:p>
        </w:tc>
        <w:tc>
          <w:tcPr>
            <w:tcW w:w="252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B84D95D" w14:textId="77777777" w:rsidR="00B46338" w:rsidRPr="00434FD7" w:rsidRDefault="00B46338" w:rsidP="00434FD7">
            <w:pPr>
              <w:jc w:val="center"/>
              <w:rPr>
                <w:sz w:val="22"/>
                <w:szCs w:val="22"/>
              </w:rPr>
            </w:pPr>
            <w:r w:rsidRPr="00434FD7">
              <w:rPr>
                <w:sz w:val="22"/>
                <w:szCs w:val="22"/>
              </w:rPr>
              <w:t>+/- 5%</w:t>
            </w:r>
          </w:p>
        </w:tc>
        <w:tc>
          <w:tcPr>
            <w:tcW w:w="269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2936EE6" w14:textId="77777777" w:rsidR="00B46338" w:rsidRPr="00434FD7" w:rsidRDefault="00B46338" w:rsidP="00434FD7">
            <w:pPr>
              <w:jc w:val="center"/>
              <w:rPr>
                <w:sz w:val="22"/>
                <w:szCs w:val="22"/>
              </w:rPr>
            </w:pPr>
            <w:r w:rsidRPr="00434FD7">
              <w:rPr>
                <w:sz w:val="22"/>
                <w:szCs w:val="22"/>
              </w:rPr>
              <w:t>граничне +/- 10%</w:t>
            </w:r>
          </w:p>
        </w:tc>
      </w:tr>
      <w:tr w:rsidR="00B46338" w:rsidRPr="00434FD7" w14:paraId="1F8919ED" w14:textId="77777777" w:rsidTr="00356C03">
        <w:trPr>
          <w:jc w:val="center"/>
        </w:trPr>
        <w:tc>
          <w:tcPr>
            <w:tcW w:w="48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C02BC25" w14:textId="77777777" w:rsidR="00B46338" w:rsidRPr="00434FD7" w:rsidRDefault="00B46338" w:rsidP="00434FD7">
            <w:pPr>
              <w:rPr>
                <w:sz w:val="22"/>
                <w:szCs w:val="22"/>
              </w:rPr>
            </w:pPr>
            <w:r w:rsidRPr="00434FD7">
              <w:rPr>
                <w:sz w:val="22"/>
                <w:szCs w:val="22"/>
              </w:rPr>
              <w:t xml:space="preserve">2. Несиметричність напруги </w:t>
            </w:r>
          </w:p>
        </w:tc>
        <w:tc>
          <w:tcPr>
            <w:tcW w:w="252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FF8DAA4" w14:textId="77777777" w:rsidR="00B46338" w:rsidRPr="00434FD7" w:rsidRDefault="00B46338" w:rsidP="00434FD7">
            <w:pPr>
              <w:jc w:val="center"/>
              <w:rPr>
                <w:sz w:val="22"/>
                <w:szCs w:val="22"/>
              </w:rPr>
            </w:pPr>
            <w:r w:rsidRPr="00434FD7">
              <w:rPr>
                <w:sz w:val="22"/>
                <w:szCs w:val="22"/>
              </w:rPr>
              <w:t>2%</w:t>
            </w:r>
          </w:p>
        </w:tc>
        <w:tc>
          <w:tcPr>
            <w:tcW w:w="269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8E8A184" w14:textId="77777777" w:rsidR="00B46338" w:rsidRPr="00434FD7" w:rsidRDefault="00B46338" w:rsidP="00434FD7">
            <w:pPr>
              <w:rPr>
                <w:sz w:val="22"/>
                <w:szCs w:val="22"/>
              </w:rPr>
            </w:pPr>
            <w:r w:rsidRPr="00434FD7">
              <w:rPr>
                <w:sz w:val="22"/>
                <w:szCs w:val="22"/>
              </w:rPr>
              <w:t>граничне 4%</w:t>
            </w:r>
          </w:p>
        </w:tc>
      </w:tr>
      <w:tr w:rsidR="00B46338" w:rsidRPr="00434FD7" w14:paraId="22B37072" w14:textId="77777777" w:rsidTr="00356C03">
        <w:trPr>
          <w:jc w:val="center"/>
        </w:trPr>
        <w:tc>
          <w:tcPr>
            <w:tcW w:w="48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9B44BD2" w14:textId="77777777" w:rsidR="00B46338" w:rsidRPr="00434FD7" w:rsidRDefault="00B46338" w:rsidP="00434FD7">
            <w:pPr>
              <w:rPr>
                <w:sz w:val="22"/>
                <w:szCs w:val="22"/>
              </w:rPr>
            </w:pPr>
            <w:r w:rsidRPr="00434FD7">
              <w:rPr>
                <w:sz w:val="22"/>
                <w:szCs w:val="22"/>
              </w:rPr>
              <w:t xml:space="preserve">3. Відхилення частоти </w:t>
            </w:r>
          </w:p>
        </w:tc>
        <w:tc>
          <w:tcPr>
            <w:tcW w:w="252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4CDB65E" w14:textId="77777777" w:rsidR="00B46338" w:rsidRPr="00434FD7" w:rsidRDefault="00B46338" w:rsidP="00434FD7">
            <w:pPr>
              <w:jc w:val="center"/>
              <w:rPr>
                <w:sz w:val="22"/>
                <w:szCs w:val="22"/>
              </w:rPr>
            </w:pPr>
            <w:r w:rsidRPr="00434FD7">
              <w:rPr>
                <w:sz w:val="22"/>
                <w:szCs w:val="22"/>
              </w:rPr>
              <w:t>+/- 5%</w:t>
            </w:r>
          </w:p>
        </w:tc>
        <w:tc>
          <w:tcPr>
            <w:tcW w:w="269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2DA1063" w14:textId="77777777" w:rsidR="00B46338" w:rsidRPr="00434FD7" w:rsidRDefault="00B46338" w:rsidP="00434FD7">
            <w:pPr>
              <w:jc w:val="center"/>
              <w:rPr>
                <w:sz w:val="22"/>
                <w:szCs w:val="22"/>
              </w:rPr>
            </w:pPr>
            <w:r w:rsidRPr="00434FD7">
              <w:rPr>
                <w:sz w:val="22"/>
                <w:szCs w:val="22"/>
              </w:rPr>
              <w:t>граничне +/- 10%</w:t>
            </w:r>
          </w:p>
        </w:tc>
      </w:tr>
      <w:tr w:rsidR="00B46338" w:rsidRPr="00434FD7" w14:paraId="0F3F113D" w14:textId="77777777" w:rsidTr="00356C03">
        <w:trPr>
          <w:jc w:val="center"/>
        </w:trPr>
        <w:tc>
          <w:tcPr>
            <w:tcW w:w="48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58ED8E05" w14:textId="77777777" w:rsidR="00B46338" w:rsidRPr="00434FD7" w:rsidRDefault="00B46338" w:rsidP="00434FD7">
            <w:pPr>
              <w:rPr>
                <w:sz w:val="22"/>
                <w:szCs w:val="22"/>
              </w:rPr>
            </w:pPr>
            <w:r w:rsidRPr="00434FD7">
              <w:rPr>
                <w:sz w:val="22"/>
                <w:szCs w:val="22"/>
              </w:rPr>
              <w:t>4. Напруга (В)</w:t>
            </w:r>
          </w:p>
        </w:tc>
        <w:tc>
          <w:tcPr>
            <w:tcW w:w="252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C6E3008" w14:textId="77777777" w:rsidR="00B46338" w:rsidRPr="00434FD7" w:rsidRDefault="00B46338" w:rsidP="00434FD7">
            <w:pPr>
              <w:jc w:val="center"/>
              <w:rPr>
                <w:sz w:val="22"/>
                <w:szCs w:val="22"/>
              </w:rPr>
            </w:pPr>
            <w:r w:rsidRPr="00434FD7">
              <w:rPr>
                <w:sz w:val="22"/>
                <w:szCs w:val="22"/>
              </w:rPr>
              <w:t>380; 10000</w:t>
            </w:r>
          </w:p>
        </w:tc>
        <w:tc>
          <w:tcPr>
            <w:tcW w:w="269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1A35710F" w14:textId="77777777" w:rsidR="00B46338" w:rsidRPr="00434FD7" w:rsidRDefault="00B46338" w:rsidP="00434FD7">
            <w:pPr>
              <w:jc w:val="center"/>
              <w:rPr>
                <w:sz w:val="22"/>
                <w:szCs w:val="22"/>
              </w:rPr>
            </w:pPr>
          </w:p>
        </w:tc>
      </w:tr>
      <w:tr w:rsidR="00B46338" w:rsidRPr="00434FD7" w14:paraId="12FDFBE4" w14:textId="77777777" w:rsidTr="00356C03">
        <w:trPr>
          <w:jc w:val="center"/>
        </w:trPr>
        <w:tc>
          <w:tcPr>
            <w:tcW w:w="48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184FAE6" w14:textId="77777777" w:rsidR="00B46338" w:rsidRPr="00434FD7" w:rsidRDefault="00B46338" w:rsidP="00434FD7">
            <w:pPr>
              <w:rPr>
                <w:sz w:val="22"/>
                <w:szCs w:val="22"/>
              </w:rPr>
            </w:pPr>
            <w:r w:rsidRPr="00434FD7">
              <w:rPr>
                <w:sz w:val="22"/>
                <w:szCs w:val="22"/>
              </w:rPr>
              <w:t>5. Частота (</w:t>
            </w:r>
            <w:proofErr w:type="spellStart"/>
            <w:r w:rsidRPr="00434FD7">
              <w:rPr>
                <w:sz w:val="22"/>
                <w:szCs w:val="22"/>
              </w:rPr>
              <w:t>Гц</w:t>
            </w:r>
            <w:proofErr w:type="spellEnd"/>
            <w:r w:rsidRPr="00434FD7">
              <w:rPr>
                <w:sz w:val="22"/>
                <w:szCs w:val="22"/>
              </w:rPr>
              <w:t>)</w:t>
            </w:r>
          </w:p>
        </w:tc>
        <w:tc>
          <w:tcPr>
            <w:tcW w:w="252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59A03B2" w14:textId="77777777" w:rsidR="00B46338" w:rsidRPr="00434FD7" w:rsidRDefault="00B46338" w:rsidP="00434FD7">
            <w:pPr>
              <w:jc w:val="center"/>
              <w:rPr>
                <w:sz w:val="22"/>
                <w:szCs w:val="22"/>
              </w:rPr>
            </w:pPr>
            <w:r w:rsidRPr="00434FD7">
              <w:rPr>
                <w:sz w:val="22"/>
                <w:szCs w:val="22"/>
              </w:rPr>
              <w:t>50</w:t>
            </w:r>
          </w:p>
        </w:tc>
        <w:tc>
          <w:tcPr>
            <w:tcW w:w="269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608CC211" w14:textId="77777777" w:rsidR="00B46338" w:rsidRPr="00434FD7" w:rsidRDefault="00B46338" w:rsidP="00434FD7">
            <w:pPr>
              <w:jc w:val="center"/>
              <w:rPr>
                <w:sz w:val="22"/>
                <w:szCs w:val="22"/>
              </w:rPr>
            </w:pPr>
          </w:p>
        </w:tc>
      </w:tr>
      <w:tr w:rsidR="00B46338" w:rsidRPr="00434FD7" w14:paraId="4AF2C33B" w14:textId="77777777" w:rsidTr="00356C03">
        <w:trPr>
          <w:jc w:val="center"/>
        </w:trPr>
        <w:tc>
          <w:tcPr>
            <w:tcW w:w="48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34B51B04" w14:textId="77777777" w:rsidR="00B46338" w:rsidRPr="00434FD7" w:rsidRDefault="00B46338" w:rsidP="00434FD7">
            <w:pPr>
              <w:rPr>
                <w:sz w:val="22"/>
                <w:szCs w:val="22"/>
              </w:rPr>
            </w:pPr>
            <w:r w:rsidRPr="00434FD7">
              <w:rPr>
                <w:sz w:val="22"/>
                <w:szCs w:val="22"/>
              </w:rPr>
              <w:t>6. Категорія споживання</w:t>
            </w:r>
          </w:p>
        </w:tc>
        <w:tc>
          <w:tcPr>
            <w:tcW w:w="252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22DA4358" w14:textId="77777777" w:rsidR="00B46338" w:rsidRPr="00434FD7" w:rsidRDefault="00B46338" w:rsidP="00434FD7">
            <w:pPr>
              <w:jc w:val="center"/>
              <w:rPr>
                <w:sz w:val="22"/>
                <w:szCs w:val="22"/>
              </w:rPr>
            </w:pPr>
            <w:r w:rsidRPr="00434FD7">
              <w:rPr>
                <w:sz w:val="22"/>
                <w:szCs w:val="22"/>
              </w:rPr>
              <w:t>2</w:t>
            </w:r>
          </w:p>
        </w:tc>
        <w:tc>
          <w:tcPr>
            <w:tcW w:w="269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2A56471C" w14:textId="77777777" w:rsidR="00B46338" w:rsidRPr="00434FD7" w:rsidRDefault="00B46338" w:rsidP="00434FD7">
            <w:pPr>
              <w:jc w:val="center"/>
              <w:rPr>
                <w:sz w:val="22"/>
                <w:szCs w:val="22"/>
              </w:rPr>
            </w:pPr>
          </w:p>
        </w:tc>
      </w:tr>
    </w:tbl>
    <w:p w14:paraId="5E3881E7" w14:textId="77777777" w:rsidR="00B46338" w:rsidRPr="00434FD7" w:rsidRDefault="00B46338" w:rsidP="00434FD7">
      <w:pPr>
        <w:jc w:val="both"/>
        <w:rPr>
          <w:rFonts w:eastAsia="TimesNewRomanPSMT"/>
          <w:sz w:val="22"/>
          <w:szCs w:val="22"/>
        </w:rPr>
      </w:pPr>
    </w:p>
    <w:p w14:paraId="5C077609" w14:textId="77777777" w:rsidR="006F201A" w:rsidRPr="00434FD7" w:rsidRDefault="00B46338" w:rsidP="00434FD7">
      <w:pPr>
        <w:jc w:val="both"/>
        <w:rPr>
          <w:rFonts w:eastAsia="TimesNewRomanPSMT"/>
          <w:sz w:val="22"/>
          <w:szCs w:val="22"/>
        </w:rPr>
      </w:pPr>
      <w:r w:rsidRPr="00434FD7">
        <w:rPr>
          <w:rFonts w:eastAsia="TimesNewRomanPSMT"/>
          <w:sz w:val="22"/>
          <w:szCs w:val="22"/>
        </w:rPr>
        <w:t xml:space="preserve">За </w:t>
      </w:r>
      <w:proofErr w:type="spellStart"/>
      <w:r w:rsidRPr="00434FD7">
        <w:rPr>
          <w:rFonts w:eastAsia="TimesNewRomanPSMT"/>
          <w:sz w:val="22"/>
          <w:szCs w:val="22"/>
        </w:rPr>
        <w:t>адресою</w:t>
      </w:r>
      <w:proofErr w:type="spellEnd"/>
      <w:r w:rsidRPr="00434FD7">
        <w:rPr>
          <w:rFonts w:eastAsia="TimesNewRomanPSMT"/>
          <w:sz w:val="22"/>
          <w:szCs w:val="22"/>
        </w:rPr>
        <w:t xml:space="preserve"> </w:t>
      </w:r>
      <w:r w:rsidR="006F201A" w:rsidRPr="00434FD7">
        <w:rPr>
          <w:rFonts w:eastAsia="TimesNewRomanPSMT"/>
          <w:sz w:val="22"/>
          <w:szCs w:val="22"/>
        </w:rPr>
        <w:t>м. Київ, пр. Акад. Глушкова, 42.</w:t>
      </w:r>
    </w:p>
    <w:p w14:paraId="5919F3BB" w14:textId="77777777" w:rsidR="00B46338" w:rsidRPr="00434FD7" w:rsidRDefault="00B46338" w:rsidP="00434FD7">
      <w:pPr>
        <w:jc w:val="center"/>
        <w:rPr>
          <w:sz w:val="22"/>
          <w:szCs w:val="22"/>
        </w:rPr>
      </w:pPr>
    </w:p>
    <w:p w14:paraId="53A8378E" w14:textId="77777777" w:rsidR="00B46338" w:rsidRPr="00434FD7" w:rsidRDefault="00B46338" w:rsidP="00434FD7">
      <w:pPr>
        <w:jc w:val="center"/>
        <w:rPr>
          <w:sz w:val="22"/>
          <w:szCs w:val="22"/>
          <w:lang w:eastAsia="en-US"/>
        </w:rPr>
      </w:pPr>
      <w:r w:rsidRPr="00434FD7">
        <w:rPr>
          <w:sz w:val="22"/>
          <w:szCs w:val="22"/>
        </w:rPr>
        <w:t>Очікуваний обсяг постачання електричної енергії Споживачу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24"/>
        <w:gridCol w:w="5099"/>
      </w:tblGrid>
      <w:tr w:rsidR="00B46338" w:rsidRPr="00434FD7" w14:paraId="76B8DAF5"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77682EA1" w14:textId="77777777" w:rsidR="00B46338" w:rsidRPr="00434FD7" w:rsidRDefault="00B46338" w:rsidP="00434FD7">
            <w:pPr>
              <w:jc w:val="center"/>
              <w:rPr>
                <w:bCs/>
                <w:sz w:val="22"/>
                <w:szCs w:val="22"/>
                <w:lang w:eastAsia="uk-UA"/>
              </w:rPr>
            </w:pPr>
            <w:r w:rsidRPr="00434FD7">
              <w:rPr>
                <w:bCs/>
                <w:sz w:val="22"/>
                <w:szCs w:val="22"/>
                <w:lang w:eastAsia="uk-UA"/>
              </w:rPr>
              <w:t>Місяць</w:t>
            </w:r>
          </w:p>
        </w:tc>
        <w:tc>
          <w:tcPr>
            <w:tcW w:w="5099" w:type="dxa"/>
            <w:tcBorders>
              <w:top w:val="single" w:sz="4" w:space="0" w:color="auto"/>
              <w:left w:val="single" w:sz="4" w:space="0" w:color="auto"/>
              <w:bottom w:val="single" w:sz="4" w:space="0" w:color="auto"/>
              <w:right w:val="single" w:sz="4" w:space="0" w:color="auto"/>
            </w:tcBorders>
            <w:hideMark/>
          </w:tcPr>
          <w:p w14:paraId="72D1D3D7" w14:textId="77777777" w:rsidR="00B46338" w:rsidRPr="00434FD7" w:rsidRDefault="00B46338" w:rsidP="00434FD7">
            <w:pPr>
              <w:jc w:val="center"/>
              <w:rPr>
                <w:bCs/>
                <w:sz w:val="22"/>
                <w:szCs w:val="22"/>
                <w:lang w:eastAsia="uk-UA"/>
              </w:rPr>
            </w:pPr>
            <w:r w:rsidRPr="00434FD7">
              <w:rPr>
                <w:bCs/>
                <w:sz w:val="22"/>
                <w:szCs w:val="22"/>
                <w:lang w:eastAsia="uk-UA"/>
              </w:rPr>
              <w:t>Кількість електроенергії, кВт*год</w:t>
            </w:r>
          </w:p>
        </w:tc>
      </w:tr>
      <w:tr w:rsidR="00B46338" w:rsidRPr="00434FD7" w14:paraId="075B6E26"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2CB4F2F3" w14:textId="74E70472" w:rsidR="00B46338" w:rsidRPr="00434FD7" w:rsidRDefault="00B46338" w:rsidP="00434FD7">
            <w:pPr>
              <w:jc w:val="center"/>
              <w:rPr>
                <w:bCs/>
                <w:sz w:val="22"/>
                <w:szCs w:val="22"/>
                <w:lang w:eastAsia="uk-UA"/>
              </w:rPr>
            </w:pPr>
            <w:r w:rsidRPr="00434FD7">
              <w:rPr>
                <w:bCs/>
                <w:sz w:val="22"/>
                <w:szCs w:val="22"/>
                <w:lang w:eastAsia="uk-UA"/>
              </w:rPr>
              <w:t>Січень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34D91730" w14:textId="77777777" w:rsidR="00B46338" w:rsidRPr="00434FD7" w:rsidRDefault="00B46338" w:rsidP="00434FD7">
            <w:pPr>
              <w:jc w:val="center"/>
              <w:rPr>
                <w:bCs/>
                <w:sz w:val="22"/>
                <w:szCs w:val="22"/>
                <w:lang w:eastAsia="uk-UA"/>
              </w:rPr>
            </w:pPr>
          </w:p>
        </w:tc>
      </w:tr>
      <w:tr w:rsidR="00B46338" w:rsidRPr="00434FD7" w14:paraId="5DAF9847"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599D55E2" w14:textId="3F19090F" w:rsidR="00B46338" w:rsidRPr="00434FD7" w:rsidRDefault="00B46338" w:rsidP="00434FD7">
            <w:pPr>
              <w:jc w:val="center"/>
              <w:rPr>
                <w:bCs/>
                <w:sz w:val="22"/>
                <w:szCs w:val="22"/>
                <w:lang w:eastAsia="uk-UA"/>
              </w:rPr>
            </w:pPr>
            <w:r w:rsidRPr="00434FD7">
              <w:rPr>
                <w:bCs/>
                <w:sz w:val="22"/>
                <w:szCs w:val="22"/>
                <w:lang w:eastAsia="uk-UA"/>
              </w:rPr>
              <w:t>Лютий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03F4B425" w14:textId="77777777" w:rsidR="00B46338" w:rsidRPr="00434FD7" w:rsidRDefault="00B46338" w:rsidP="00434FD7">
            <w:pPr>
              <w:jc w:val="center"/>
              <w:rPr>
                <w:bCs/>
                <w:sz w:val="22"/>
                <w:szCs w:val="22"/>
                <w:lang w:eastAsia="uk-UA"/>
              </w:rPr>
            </w:pPr>
          </w:p>
        </w:tc>
      </w:tr>
      <w:tr w:rsidR="00B46338" w:rsidRPr="00434FD7" w14:paraId="593F8565"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3471B569" w14:textId="6C09DDDF" w:rsidR="00B46338" w:rsidRPr="00434FD7" w:rsidRDefault="00B46338" w:rsidP="00434FD7">
            <w:pPr>
              <w:jc w:val="center"/>
              <w:rPr>
                <w:bCs/>
                <w:sz w:val="22"/>
                <w:szCs w:val="22"/>
                <w:lang w:eastAsia="uk-UA"/>
              </w:rPr>
            </w:pPr>
            <w:r w:rsidRPr="00434FD7">
              <w:rPr>
                <w:bCs/>
                <w:sz w:val="22"/>
                <w:szCs w:val="22"/>
                <w:lang w:eastAsia="uk-UA"/>
              </w:rPr>
              <w:t>Березень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094939EA" w14:textId="77777777" w:rsidR="00B46338" w:rsidRPr="00434FD7" w:rsidRDefault="00B46338" w:rsidP="00434FD7">
            <w:pPr>
              <w:jc w:val="center"/>
              <w:rPr>
                <w:bCs/>
                <w:sz w:val="22"/>
                <w:szCs w:val="22"/>
                <w:lang w:eastAsia="uk-UA"/>
              </w:rPr>
            </w:pPr>
          </w:p>
        </w:tc>
      </w:tr>
      <w:tr w:rsidR="00B46338" w:rsidRPr="00434FD7" w14:paraId="28ED4B43"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74ED6727" w14:textId="58BC4D5A" w:rsidR="00B46338" w:rsidRPr="00434FD7" w:rsidRDefault="00B46338" w:rsidP="00434FD7">
            <w:pPr>
              <w:jc w:val="center"/>
              <w:rPr>
                <w:bCs/>
                <w:sz w:val="22"/>
                <w:szCs w:val="22"/>
                <w:lang w:eastAsia="uk-UA"/>
              </w:rPr>
            </w:pPr>
            <w:r w:rsidRPr="00434FD7">
              <w:rPr>
                <w:bCs/>
                <w:sz w:val="22"/>
                <w:szCs w:val="22"/>
                <w:lang w:eastAsia="uk-UA"/>
              </w:rPr>
              <w:t>Квітень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529B3FD9" w14:textId="77777777" w:rsidR="00B46338" w:rsidRPr="00434FD7" w:rsidRDefault="00B46338" w:rsidP="00434FD7">
            <w:pPr>
              <w:jc w:val="center"/>
              <w:rPr>
                <w:bCs/>
                <w:sz w:val="22"/>
                <w:szCs w:val="22"/>
                <w:lang w:eastAsia="uk-UA"/>
              </w:rPr>
            </w:pPr>
          </w:p>
        </w:tc>
      </w:tr>
      <w:tr w:rsidR="00B46338" w:rsidRPr="00434FD7" w14:paraId="5509FDEA"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326D249B" w14:textId="010B223B" w:rsidR="00B46338" w:rsidRPr="00434FD7" w:rsidRDefault="00B46338" w:rsidP="00434FD7">
            <w:pPr>
              <w:jc w:val="center"/>
              <w:rPr>
                <w:bCs/>
                <w:sz w:val="22"/>
                <w:szCs w:val="22"/>
                <w:lang w:eastAsia="uk-UA"/>
              </w:rPr>
            </w:pPr>
            <w:r w:rsidRPr="00434FD7">
              <w:rPr>
                <w:bCs/>
                <w:sz w:val="22"/>
                <w:szCs w:val="22"/>
                <w:lang w:eastAsia="uk-UA"/>
              </w:rPr>
              <w:t>Травень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20220AEE" w14:textId="77777777" w:rsidR="00B46338" w:rsidRPr="00434FD7" w:rsidRDefault="00B46338" w:rsidP="00434FD7">
            <w:pPr>
              <w:jc w:val="center"/>
              <w:rPr>
                <w:bCs/>
                <w:sz w:val="22"/>
                <w:szCs w:val="22"/>
                <w:lang w:eastAsia="uk-UA"/>
              </w:rPr>
            </w:pPr>
          </w:p>
        </w:tc>
      </w:tr>
      <w:tr w:rsidR="00B46338" w:rsidRPr="00434FD7" w14:paraId="291645F7"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7B5ECF59" w14:textId="0979914D" w:rsidR="00B46338" w:rsidRPr="00434FD7" w:rsidRDefault="00B46338" w:rsidP="00434FD7">
            <w:pPr>
              <w:jc w:val="center"/>
              <w:rPr>
                <w:bCs/>
                <w:sz w:val="22"/>
                <w:szCs w:val="22"/>
                <w:lang w:eastAsia="uk-UA"/>
              </w:rPr>
            </w:pPr>
            <w:r w:rsidRPr="00434FD7">
              <w:rPr>
                <w:bCs/>
                <w:sz w:val="22"/>
                <w:szCs w:val="22"/>
                <w:lang w:eastAsia="uk-UA"/>
              </w:rPr>
              <w:t>Червень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7F458543" w14:textId="77777777" w:rsidR="00B46338" w:rsidRPr="00434FD7" w:rsidRDefault="00B46338" w:rsidP="00434FD7">
            <w:pPr>
              <w:jc w:val="center"/>
              <w:rPr>
                <w:bCs/>
                <w:sz w:val="22"/>
                <w:szCs w:val="22"/>
                <w:lang w:eastAsia="uk-UA"/>
              </w:rPr>
            </w:pPr>
          </w:p>
        </w:tc>
      </w:tr>
      <w:tr w:rsidR="00B46338" w:rsidRPr="00434FD7" w14:paraId="4B1ECCCF"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5686DA7D" w14:textId="69A41497" w:rsidR="00B46338" w:rsidRPr="00434FD7" w:rsidRDefault="00B46338" w:rsidP="00434FD7">
            <w:pPr>
              <w:jc w:val="center"/>
              <w:rPr>
                <w:bCs/>
                <w:sz w:val="22"/>
                <w:szCs w:val="22"/>
                <w:lang w:eastAsia="uk-UA"/>
              </w:rPr>
            </w:pPr>
            <w:r w:rsidRPr="00434FD7">
              <w:rPr>
                <w:bCs/>
                <w:sz w:val="22"/>
                <w:szCs w:val="22"/>
                <w:lang w:eastAsia="uk-UA"/>
              </w:rPr>
              <w:t>Липень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0E78CB60" w14:textId="77777777" w:rsidR="00B46338" w:rsidRPr="00434FD7" w:rsidRDefault="00B46338" w:rsidP="00434FD7">
            <w:pPr>
              <w:jc w:val="center"/>
              <w:rPr>
                <w:bCs/>
                <w:sz w:val="22"/>
                <w:szCs w:val="22"/>
                <w:lang w:eastAsia="uk-UA"/>
              </w:rPr>
            </w:pPr>
          </w:p>
        </w:tc>
      </w:tr>
      <w:tr w:rsidR="00B46338" w:rsidRPr="00434FD7" w14:paraId="7DA7FF50"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tcPr>
          <w:p w14:paraId="77A3FE1B" w14:textId="41CA6EA8" w:rsidR="00B46338" w:rsidRPr="00434FD7" w:rsidRDefault="00B46338" w:rsidP="00434FD7">
            <w:pPr>
              <w:jc w:val="center"/>
              <w:rPr>
                <w:bCs/>
                <w:sz w:val="22"/>
                <w:szCs w:val="22"/>
                <w:lang w:eastAsia="uk-UA"/>
              </w:rPr>
            </w:pPr>
            <w:r w:rsidRPr="00434FD7">
              <w:rPr>
                <w:bCs/>
                <w:sz w:val="22"/>
                <w:szCs w:val="22"/>
                <w:lang w:eastAsia="uk-UA"/>
              </w:rPr>
              <w:t>Серпень 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69585B00" w14:textId="77777777" w:rsidR="00B46338" w:rsidRPr="00434FD7" w:rsidRDefault="00B46338" w:rsidP="00434FD7">
            <w:pPr>
              <w:jc w:val="center"/>
              <w:rPr>
                <w:bCs/>
                <w:sz w:val="22"/>
                <w:szCs w:val="22"/>
                <w:lang w:eastAsia="uk-UA"/>
              </w:rPr>
            </w:pPr>
          </w:p>
        </w:tc>
      </w:tr>
      <w:tr w:rsidR="00B46338" w:rsidRPr="00434FD7" w14:paraId="53057C5F"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30FAAAFB" w14:textId="4A538552" w:rsidR="00B46338" w:rsidRPr="00434FD7" w:rsidRDefault="00B46338" w:rsidP="00434FD7">
            <w:pPr>
              <w:jc w:val="center"/>
              <w:rPr>
                <w:sz w:val="22"/>
                <w:szCs w:val="22"/>
                <w:lang w:eastAsia="uk-UA"/>
              </w:rPr>
            </w:pPr>
            <w:r w:rsidRPr="00434FD7">
              <w:rPr>
                <w:sz w:val="22"/>
                <w:szCs w:val="22"/>
                <w:lang w:eastAsia="uk-UA"/>
              </w:rPr>
              <w:t xml:space="preserve">Вересень </w:t>
            </w:r>
            <w:r w:rsidRPr="00434FD7">
              <w:rPr>
                <w:bCs/>
                <w:sz w:val="22"/>
                <w:szCs w:val="22"/>
                <w:lang w:eastAsia="uk-UA"/>
              </w:rPr>
              <w:t>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1B7E3009" w14:textId="77777777" w:rsidR="00B46338" w:rsidRPr="00434FD7" w:rsidRDefault="00B46338" w:rsidP="00434FD7">
            <w:pPr>
              <w:jc w:val="center"/>
              <w:rPr>
                <w:sz w:val="22"/>
                <w:szCs w:val="22"/>
                <w:lang w:eastAsia="uk-UA"/>
              </w:rPr>
            </w:pPr>
          </w:p>
        </w:tc>
      </w:tr>
      <w:tr w:rsidR="00B46338" w:rsidRPr="00434FD7" w14:paraId="73AD5250"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14811DB5" w14:textId="6F5C893A" w:rsidR="00B46338" w:rsidRPr="00434FD7" w:rsidRDefault="00B46338" w:rsidP="00434FD7">
            <w:pPr>
              <w:jc w:val="center"/>
              <w:rPr>
                <w:sz w:val="22"/>
                <w:szCs w:val="22"/>
                <w:lang w:eastAsia="uk-UA"/>
              </w:rPr>
            </w:pPr>
            <w:r w:rsidRPr="00434FD7">
              <w:rPr>
                <w:sz w:val="22"/>
                <w:szCs w:val="22"/>
                <w:lang w:eastAsia="uk-UA"/>
              </w:rPr>
              <w:t xml:space="preserve">Жовтень </w:t>
            </w:r>
            <w:r w:rsidRPr="00434FD7">
              <w:rPr>
                <w:bCs/>
                <w:sz w:val="22"/>
                <w:szCs w:val="22"/>
                <w:lang w:eastAsia="uk-UA"/>
              </w:rPr>
              <w:t>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385D7063" w14:textId="77777777" w:rsidR="00B46338" w:rsidRPr="00434FD7" w:rsidRDefault="00B46338" w:rsidP="00434FD7">
            <w:pPr>
              <w:jc w:val="center"/>
              <w:rPr>
                <w:sz w:val="22"/>
                <w:szCs w:val="22"/>
                <w:lang w:eastAsia="uk-UA"/>
              </w:rPr>
            </w:pPr>
          </w:p>
        </w:tc>
      </w:tr>
      <w:tr w:rsidR="00B46338" w:rsidRPr="00434FD7" w14:paraId="589065DE"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5B3BCAC9" w14:textId="1DB5AAA3" w:rsidR="00B46338" w:rsidRPr="00434FD7" w:rsidRDefault="00B46338" w:rsidP="00434FD7">
            <w:pPr>
              <w:jc w:val="center"/>
              <w:rPr>
                <w:sz w:val="22"/>
                <w:szCs w:val="22"/>
                <w:lang w:eastAsia="uk-UA"/>
              </w:rPr>
            </w:pPr>
            <w:r w:rsidRPr="00434FD7">
              <w:rPr>
                <w:sz w:val="22"/>
                <w:szCs w:val="22"/>
                <w:lang w:eastAsia="uk-UA"/>
              </w:rPr>
              <w:t xml:space="preserve">Листопад </w:t>
            </w:r>
            <w:r w:rsidRPr="00434FD7">
              <w:rPr>
                <w:bCs/>
                <w:sz w:val="22"/>
                <w:szCs w:val="22"/>
                <w:lang w:eastAsia="uk-UA"/>
              </w:rPr>
              <w:t>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1FDF6773" w14:textId="77777777" w:rsidR="00B46338" w:rsidRPr="00434FD7" w:rsidRDefault="00B46338" w:rsidP="00434FD7">
            <w:pPr>
              <w:jc w:val="center"/>
              <w:rPr>
                <w:sz w:val="22"/>
                <w:szCs w:val="22"/>
                <w:lang w:eastAsia="uk-UA"/>
              </w:rPr>
            </w:pPr>
          </w:p>
        </w:tc>
      </w:tr>
      <w:tr w:rsidR="00B46338" w:rsidRPr="00434FD7" w14:paraId="4649564C" w14:textId="77777777"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14:paraId="36A0CD3E" w14:textId="460669C1" w:rsidR="00B46338" w:rsidRPr="00434FD7" w:rsidRDefault="00B46338" w:rsidP="00434FD7">
            <w:pPr>
              <w:jc w:val="center"/>
              <w:rPr>
                <w:sz w:val="22"/>
                <w:szCs w:val="22"/>
                <w:lang w:eastAsia="uk-UA"/>
              </w:rPr>
            </w:pPr>
            <w:r w:rsidRPr="00434FD7">
              <w:rPr>
                <w:sz w:val="22"/>
                <w:szCs w:val="22"/>
                <w:lang w:eastAsia="uk-UA"/>
              </w:rPr>
              <w:t xml:space="preserve">Грудень </w:t>
            </w:r>
            <w:r w:rsidRPr="00434FD7">
              <w:rPr>
                <w:bCs/>
                <w:sz w:val="22"/>
                <w:szCs w:val="22"/>
                <w:lang w:eastAsia="uk-UA"/>
              </w:rPr>
              <w:t>202</w:t>
            </w:r>
            <w:r w:rsidR="00F356BD" w:rsidRPr="00434FD7">
              <w:rPr>
                <w:bCs/>
                <w:sz w:val="22"/>
                <w:szCs w:val="22"/>
                <w:lang w:eastAsia="uk-UA"/>
              </w:rPr>
              <w:t>4</w:t>
            </w:r>
          </w:p>
        </w:tc>
        <w:tc>
          <w:tcPr>
            <w:tcW w:w="5099" w:type="dxa"/>
            <w:tcBorders>
              <w:top w:val="single" w:sz="4" w:space="0" w:color="auto"/>
              <w:left w:val="single" w:sz="4" w:space="0" w:color="auto"/>
              <w:bottom w:val="single" w:sz="4" w:space="0" w:color="auto"/>
              <w:right w:val="single" w:sz="4" w:space="0" w:color="auto"/>
            </w:tcBorders>
          </w:tcPr>
          <w:p w14:paraId="51EE83F6" w14:textId="77777777" w:rsidR="00B46338" w:rsidRPr="00434FD7" w:rsidRDefault="00B46338" w:rsidP="00434FD7">
            <w:pPr>
              <w:jc w:val="center"/>
              <w:rPr>
                <w:sz w:val="22"/>
                <w:szCs w:val="22"/>
                <w:lang w:eastAsia="uk-UA"/>
              </w:rPr>
            </w:pPr>
          </w:p>
        </w:tc>
      </w:tr>
      <w:tr w:rsidR="00B46338" w:rsidRPr="00434FD7" w14:paraId="50960089" w14:textId="77777777" w:rsidTr="004D1145">
        <w:trPr>
          <w:trHeight w:val="330"/>
        </w:trPr>
        <w:tc>
          <w:tcPr>
            <w:tcW w:w="4824" w:type="dxa"/>
            <w:tcBorders>
              <w:top w:val="single" w:sz="4" w:space="0" w:color="auto"/>
              <w:left w:val="single" w:sz="4" w:space="0" w:color="auto"/>
              <w:bottom w:val="single" w:sz="4" w:space="0" w:color="auto"/>
              <w:right w:val="single" w:sz="4" w:space="0" w:color="auto"/>
            </w:tcBorders>
            <w:hideMark/>
          </w:tcPr>
          <w:p w14:paraId="06808AF6" w14:textId="77777777" w:rsidR="00B46338" w:rsidRPr="00434FD7" w:rsidRDefault="00B46338" w:rsidP="00434FD7">
            <w:pPr>
              <w:jc w:val="center"/>
              <w:rPr>
                <w:b/>
                <w:bCs/>
                <w:sz w:val="22"/>
                <w:szCs w:val="22"/>
                <w:lang w:eastAsia="uk-UA"/>
              </w:rPr>
            </w:pPr>
            <w:r w:rsidRPr="00434FD7">
              <w:rPr>
                <w:b/>
                <w:bCs/>
                <w:sz w:val="22"/>
                <w:szCs w:val="22"/>
                <w:lang w:eastAsia="uk-UA"/>
              </w:rPr>
              <w:t>Всього</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C5FC1AF" w14:textId="034F9B21" w:rsidR="00B46338" w:rsidRPr="00434FD7" w:rsidRDefault="00B46338" w:rsidP="00434FD7">
            <w:pPr>
              <w:jc w:val="center"/>
              <w:rPr>
                <w:b/>
                <w:bCs/>
                <w:sz w:val="22"/>
                <w:szCs w:val="22"/>
                <w:lang w:eastAsia="uk-UA"/>
              </w:rPr>
            </w:pPr>
          </w:p>
        </w:tc>
      </w:tr>
    </w:tbl>
    <w:p w14:paraId="37BF601E" w14:textId="74B2D757" w:rsidR="00F356BD" w:rsidRPr="00434FD7" w:rsidRDefault="00F356BD" w:rsidP="00434FD7">
      <w:pPr>
        <w:autoSpaceDN w:val="0"/>
        <w:adjustRightInd w:val="0"/>
        <w:ind w:firstLine="567"/>
        <w:jc w:val="both"/>
        <w:rPr>
          <w:sz w:val="22"/>
          <w:szCs w:val="22"/>
          <w:lang w:eastAsia="ar-SA"/>
        </w:rPr>
      </w:pPr>
      <w:r w:rsidRPr="00434FD7">
        <w:rPr>
          <w:color w:val="121212"/>
          <w:sz w:val="22"/>
          <w:szCs w:val="22"/>
        </w:rPr>
        <w:t>Запропонований учасником товар повинен відповідати технічним, якісним характеристикам визначеним у розділі 11.4 Кодексу систем розподілу, затвердженого Постановою Національної комісії регулювання електроенергетики та комунальних послуг України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4D1145" w:rsidRPr="00434FD7">
        <w:rPr>
          <w:color w:val="121212"/>
          <w:sz w:val="22"/>
          <w:szCs w:val="22"/>
        </w:rPr>
        <w:t>.</w:t>
      </w:r>
    </w:p>
    <w:p w14:paraId="259F56D2" w14:textId="77777777" w:rsidR="00B46338" w:rsidRPr="00434FD7" w:rsidRDefault="00B46338" w:rsidP="00434FD7">
      <w:pPr>
        <w:jc w:val="both"/>
        <w:rPr>
          <w:sz w:val="22"/>
          <w:szCs w:val="22"/>
          <w:lang w:eastAsia="en-US"/>
        </w:rPr>
      </w:pPr>
    </w:p>
    <w:p w14:paraId="366A8152" w14:textId="77777777" w:rsidR="006F201A" w:rsidRPr="00434FD7" w:rsidRDefault="006F201A" w:rsidP="00434FD7">
      <w:pPr>
        <w:jc w:val="both"/>
        <w:rPr>
          <w:b/>
          <w:sz w:val="22"/>
          <w:szCs w:val="22"/>
        </w:rPr>
      </w:pPr>
      <w:r w:rsidRPr="00434FD7">
        <w:rPr>
          <w:b/>
          <w:sz w:val="22"/>
          <w:szCs w:val="22"/>
        </w:rPr>
        <w:t>Перелік об’єктів споживача за якими здійснюється постачання електричної енергії</w:t>
      </w:r>
    </w:p>
    <w:p w14:paraId="2EEFFCE2" w14:textId="77777777" w:rsidR="006F201A" w:rsidRPr="00434FD7" w:rsidRDefault="006F201A" w:rsidP="00434FD7">
      <w:pPr>
        <w:jc w:val="both"/>
        <w:rPr>
          <w:sz w:val="22"/>
          <w:szCs w:val="22"/>
        </w:rPr>
      </w:pPr>
      <w:r w:rsidRPr="00434FD7">
        <w:rPr>
          <w:sz w:val="22"/>
          <w:szCs w:val="22"/>
        </w:rPr>
        <w:t>Адреса розташування об’єкту м. Київ, пр. акад. Глушкова, 42.</w:t>
      </w:r>
    </w:p>
    <w:p w14:paraId="47C538A0" w14:textId="77777777" w:rsidR="006F201A" w:rsidRPr="00434FD7" w:rsidRDefault="006F201A" w:rsidP="00434FD7">
      <w:pPr>
        <w:jc w:val="both"/>
        <w:rPr>
          <w:bCs/>
          <w:sz w:val="22"/>
          <w:szCs w:val="22"/>
        </w:rPr>
      </w:pPr>
      <w:r w:rsidRPr="00434FD7">
        <w:rPr>
          <w:sz w:val="22"/>
          <w:szCs w:val="22"/>
        </w:rPr>
        <w:t xml:space="preserve">Оператором системи розподілу є </w:t>
      </w:r>
      <w:r w:rsidRPr="00434FD7">
        <w:rPr>
          <w:bCs/>
          <w:sz w:val="22"/>
          <w:szCs w:val="22"/>
        </w:rPr>
        <w:t>ПрАТ «ДТЕК Київські електромережі».</w:t>
      </w:r>
    </w:p>
    <w:p w14:paraId="255E8A71" w14:textId="3C7D747A" w:rsidR="00B46338" w:rsidRPr="00434FD7" w:rsidRDefault="006F201A" w:rsidP="00434FD7">
      <w:pPr>
        <w:jc w:val="both"/>
        <w:rPr>
          <w:bCs/>
          <w:sz w:val="22"/>
          <w:szCs w:val="22"/>
        </w:rPr>
      </w:pPr>
      <w:r w:rsidRPr="00434FD7">
        <w:rPr>
          <w:sz w:val="22"/>
          <w:szCs w:val="22"/>
        </w:rPr>
        <w:t>Режим роботи електроустановки Споживача (години використання струмоприймачів) 7/</w:t>
      </w:r>
      <w:r w:rsidRPr="00434FD7">
        <w:rPr>
          <w:bCs/>
          <w:sz w:val="22"/>
          <w:szCs w:val="22"/>
        </w:rPr>
        <w:t>24.</w:t>
      </w:r>
    </w:p>
    <w:p w14:paraId="33BB88D7" w14:textId="77777777" w:rsidR="006F201A" w:rsidRPr="00434FD7" w:rsidRDefault="006F201A" w:rsidP="00434FD7">
      <w:pPr>
        <w:jc w:val="right"/>
        <w:rPr>
          <w:b/>
          <w:sz w:val="22"/>
          <w:szCs w:val="22"/>
        </w:rPr>
      </w:pPr>
    </w:p>
    <w:p w14:paraId="36F1E5A5" w14:textId="779846B7" w:rsidR="00B46338" w:rsidRPr="00434FD7" w:rsidRDefault="00B46338" w:rsidP="00434FD7">
      <w:pPr>
        <w:jc w:val="center"/>
        <w:rPr>
          <w:sz w:val="22"/>
          <w:szCs w:val="22"/>
          <w:lang w:eastAsia="uk-UA"/>
        </w:rPr>
      </w:pPr>
      <w:r w:rsidRPr="00434FD7">
        <w:rPr>
          <w:sz w:val="22"/>
          <w:szCs w:val="22"/>
          <w:lang w:eastAsia="uk-UA"/>
        </w:rPr>
        <w:lastRenderedPageBreak/>
        <w:t>Детальна інформація про точки обліку електричної енергії, ступінь (клас) напруги</w:t>
      </w:r>
    </w:p>
    <w:p w14:paraId="27DDD55D" w14:textId="77777777" w:rsidR="00965239" w:rsidRPr="00434FD7" w:rsidRDefault="00965239" w:rsidP="00434FD7">
      <w:pPr>
        <w:jc w:val="center"/>
        <w:rPr>
          <w:sz w:val="22"/>
          <w:szCs w:val="22"/>
          <w:lang w:eastAsia="uk-UA"/>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1648"/>
        <w:gridCol w:w="1701"/>
        <w:gridCol w:w="1701"/>
        <w:gridCol w:w="1701"/>
        <w:gridCol w:w="1701"/>
      </w:tblGrid>
      <w:tr w:rsidR="006F201A" w:rsidRPr="00434FD7" w14:paraId="2AAE6012" w14:textId="77777777" w:rsidTr="00673B35">
        <w:trPr>
          <w:trHeight w:val="448"/>
          <w:jc w:val="center"/>
        </w:trPr>
        <w:tc>
          <w:tcPr>
            <w:tcW w:w="1696" w:type="dxa"/>
            <w:shd w:val="clear" w:color="auto" w:fill="auto"/>
          </w:tcPr>
          <w:p w14:paraId="3FF7580F" w14:textId="77777777" w:rsidR="006F201A" w:rsidRPr="00434FD7" w:rsidRDefault="006F201A" w:rsidP="00434FD7">
            <w:pPr>
              <w:contextualSpacing/>
              <w:jc w:val="center"/>
              <w:rPr>
                <w:sz w:val="22"/>
                <w:szCs w:val="22"/>
                <w:lang w:eastAsia="uk-UA"/>
              </w:rPr>
            </w:pPr>
            <w:r w:rsidRPr="00434FD7">
              <w:rPr>
                <w:sz w:val="22"/>
                <w:szCs w:val="22"/>
                <w:lang w:eastAsia="uk-UA"/>
              </w:rPr>
              <w:t>Найменування підстанції</w:t>
            </w:r>
          </w:p>
        </w:tc>
        <w:tc>
          <w:tcPr>
            <w:tcW w:w="1648" w:type="dxa"/>
          </w:tcPr>
          <w:p w14:paraId="0EFA0E72" w14:textId="77777777" w:rsidR="006F201A" w:rsidRPr="00434FD7" w:rsidRDefault="006F201A" w:rsidP="00434FD7">
            <w:pPr>
              <w:contextualSpacing/>
              <w:jc w:val="center"/>
              <w:rPr>
                <w:sz w:val="22"/>
                <w:szCs w:val="22"/>
                <w:lang w:eastAsia="uk-UA"/>
              </w:rPr>
            </w:pPr>
            <w:r w:rsidRPr="00434FD7">
              <w:rPr>
                <w:sz w:val="22"/>
                <w:szCs w:val="22"/>
                <w:lang w:eastAsia="uk-UA"/>
              </w:rPr>
              <w:t>ТП-216; Т5</w:t>
            </w:r>
          </w:p>
        </w:tc>
        <w:tc>
          <w:tcPr>
            <w:tcW w:w="1701" w:type="dxa"/>
          </w:tcPr>
          <w:p w14:paraId="2A08DA78" w14:textId="77777777" w:rsidR="006F201A" w:rsidRPr="00434FD7" w:rsidRDefault="006F201A" w:rsidP="00434FD7">
            <w:pPr>
              <w:contextualSpacing/>
              <w:jc w:val="center"/>
              <w:rPr>
                <w:sz w:val="22"/>
                <w:szCs w:val="22"/>
                <w:lang w:eastAsia="uk-UA"/>
              </w:rPr>
            </w:pPr>
            <w:r w:rsidRPr="00434FD7">
              <w:rPr>
                <w:sz w:val="22"/>
                <w:szCs w:val="22"/>
                <w:lang w:eastAsia="uk-UA"/>
              </w:rPr>
              <w:t>ТП-216; Т6</w:t>
            </w:r>
          </w:p>
        </w:tc>
        <w:tc>
          <w:tcPr>
            <w:tcW w:w="1701" w:type="dxa"/>
          </w:tcPr>
          <w:p w14:paraId="30B20A22" w14:textId="77777777" w:rsidR="006F201A" w:rsidRPr="00434FD7" w:rsidRDefault="006F201A" w:rsidP="00434FD7">
            <w:pPr>
              <w:contextualSpacing/>
              <w:jc w:val="center"/>
              <w:rPr>
                <w:sz w:val="22"/>
                <w:szCs w:val="22"/>
                <w:lang w:eastAsia="uk-UA"/>
              </w:rPr>
            </w:pPr>
            <w:r w:rsidRPr="00434FD7">
              <w:rPr>
                <w:sz w:val="22"/>
                <w:szCs w:val="22"/>
                <w:lang w:eastAsia="uk-UA"/>
              </w:rPr>
              <w:t>ТП- 4529; Т1</w:t>
            </w:r>
          </w:p>
        </w:tc>
        <w:tc>
          <w:tcPr>
            <w:tcW w:w="1701" w:type="dxa"/>
          </w:tcPr>
          <w:p w14:paraId="393B7A57" w14:textId="77777777" w:rsidR="006F201A" w:rsidRPr="00434FD7" w:rsidRDefault="006F201A" w:rsidP="00434FD7">
            <w:pPr>
              <w:contextualSpacing/>
              <w:jc w:val="center"/>
              <w:rPr>
                <w:sz w:val="22"/>
                <w:szCs w:val="22"/>
                <w:lang w:eastAsia="uk-UA"/>
              </w:rPr>
            </w:pPr>
            <w:r w:rsidRPr="00434FD7">
              <w:rPr>
                <w:sz w:val="22"/>
                <w:szCs w:val="22"/>
                <w:lang w:eastAsia="uk-UA"/>
              </w:rPr>
              <w:t>ТП-3131; Т1</w:t>
            </w:r>
          </w:p>
        </w:tc>
        <w:tc>
          <w:tcPr>
            <w:tcW w:w="1701" w:type="dxa"/>
            <w:shd w:val="clear" w:color="auto" w:fill="auto"/>
          </w:tcPr>
          <w:p w14:paraId="39D13A17" w14:textId="77777777" w:rsidR="006F201A" w:rsidRPr="00434FD7" w:rsidRDefault="006F201A" w:rsidP="00434FD7">
            <w:pPr>
              <w:contextualSpacing/>
              <w:jc w:val="center"/>
              <w:rPr>
                <w:sz w:val="22"/>
                <w:szCs w:val="22"/>
                <w:lang w:eastAsia="uk-UA"/>
              </w:rPr>
            </w:pPr>
            <w:r w:rsidRPr="00434FD7">
              <w:rPr>
                <w:sz w:val="22"/>
                <w:szCs w:val="22"/>
                <w:lang w:eastAsia="uk-UA"/>
              </w:rPr>
              <w:t>ТП-3131; Т2</w:t>
            </w:r>
          </w:p>
        </w:tc>
      </w:tr>
      <w:tr w:rsidR="006F201A" w:rsidRPr="00434FD7" w14:paraId="2618E753" w14:textId="77777777" w:rsidTr="00673B35">
        <w:trPr>
          <w:trHeight w:val="304"/>
          <w:jc w:val="center"/>
        </w:trPr>
        <w:tc>
          <w:tcPr>
            <w:tcW w:w="1696" w:type="dxa"/>
            <w:shd w:val="clear" w:color="auto" w:fill="auto"/>
          </w:tcPr>
          <w:p w14:paraId="7EA85299" w14:textId="77777777" w:rsidR="006F201A" w:rsidRPr="00434FD7" w:rsidRDefault="006F201A" w:rsidP="00434FD7">
            <w:pPr>
              <w:contextualSpacing/>
              <w:jc w:val="center"/>
              <w:rPr>
                <w:sz w:val="22"/>
                <w:szCs w:val="22"/>
                <w:lang w:eastAsia="uk-UA"/>
              </w:rPr>
            </w:pPr>
            <w:r w:rsidRPr="00434FD7">
              <w:rPr>
                <w:sz w:val="22"/>
                <w:szCs w:val="22"/>
                <w:lang w:eastAsia="uk-UA"/>
              </w:rPr>
              <w:t>Найменування приєднання</w:t>
            </w:r>
          </w:p>
        </w:tc>
        <w:tc>
          <w:tcPr>
            <w:tcW w:w="1648" w:type="dxa"/>
          </w:tcPr>
          <w:p w14:paraId="1A75C367" w14:textId="77777777" w:rsidR="006F201A" w:rsidRPr="00434FD7" w:rsidRDefault="006F201A" w:rsidP="00434FD7">
            <w:pPr>
              <w:contextualSpacing/>
              <w:jc w:val="center"/>
              <w:rPr>
                <w:sz w:val="22"/>
                <w:szCs w:val="22"/>
                <w:lang w:eastAsia="uk-UA"/>
              </w:rPr>
            </w:pPr>
            <w:r w:rsidRPr="00434FD7">
              <w:rPr>
                <w:sz w:val="22"/>
                <w:szCs w:val="22"/>
              </w:rPr>
              <w:t>Виробничий корпус В</w:t>
            </w:r>
          </w:p>
        </w:tc>
        <w:tc>
          <w:tcPr>
            <w:tcW w:w="1701" w:type="dxa"/>
          </w:tcPr>
          <w:p w14:paraId="32D5F7CC" w14:textId="77777777" w:rsidR="006F201A" w:rsidRPr="00434FD7" w:rsidRDefault="006F201A" w:rsidP="00434FD7">
            <w:pPr>
              <w:contextualSpacing/>
              <w:jc w:val="center"/>
              <w:rPr>
                <w:sz w:val="22"/>
                <w:szCs w:val="22"/>
                <w:lang w:eastAsia="uk-UA"/>
              </w:rPr>
            </w:pPr>
            <w:r w:rsidRPr="00434FD7">
              <w:rPr>
                <w:sz w:val="22"/>
                <w:szCs w:val="22"/>
              </w:rPr>
              <w:t>Виробничий корпус В</w:t>
            </w:r>
          </w:p>
        </w:tc>
        <w:tc>
          <w:tcPr>
            <w:tcW w:w="1701" w:type="dxa"/>
            <w:vAlign w:val="center"/>
          </w:tcPr>
          <w:p w14:paraId="55901B7C" w14:textId="77777777" w:rsidR="006F201A" w:rsidRPr="00434FD7" w:rsidRDefault="006F201A" w:rsidP="00434FD7">
            <w:pPr>
              <w:contextualSpacing/>
              <w:jc w:val="center"/>
              <w:rPr>
                <w:sz w:val="22"/>
                <w:szCs w:val="22"/>
                <w:lang w:eastAsia="uk-UA"/>
              </w:rPr>
            </w:pPr>
            <w:r w:rsidRPr="00434FD7">
              <w:rPr>
                <w:sz w:val="22"/>
                <w:szCs w:val="22"/>
              </w:rPr>
              <w:t>Лабораторний корпус № 1, 2</w:t>
            </w:r>
          </w:p>
        </w:tc>
        <w:tc>
          <w:tcPr>
            <w:tcW w:w="1701" w:type="dxa"/>
          </w:tcPr>
          <w:p w14:paraId="147B3DBD" w14:textId="77777777" w:rsidR="006F201A" w:rsidRPr="00434FD7" w:rsidRDefault="006F201A" w:rsidP="00434FD7">
            <w:pPr>
              <w:contextualSpacing/>
              <w:jc w:val="center"/>
              <w:rPr>
                <w:sz w:val="22"/>
                <w:szCs w:val="22"/>
                <w:lang w:eastAsia="uk-UA"/>
              </w:rPr>
            </w:pPr>
            <w:r w:rsidRPr="00434FD7">
              <w:rPr>
                <w:sz w:val="22"/>
                <w:szCs w:val="22"/>
              </w:rPr>
              <w:t>Лабораторний корпус 5/1</w:t>
            </w:r>
          </w:p>
        </w:tc>
        <w:tc>
          <w:tcPr>
            <w:tcW w:w="1701" w:type="dxa"/>
            <w:shd w:val="clear" w:color="auto" w:fill="auto"/>
          </w:tcPr>
          <w:p w14:paraId="56FC3F65" w14:textId="77777777" w:rsidR="006F201A" w:rsidRPr="00434FD7" w:rsidRDefault="006F201A" w:rsidP="00434FD7">
            <w:pPr>
              <w:contextualSpacing/>
              <w:jc w:val="center"/>
              <w:rPr>
                <w:sz w:val="22"/>
                <w:szCs w:val="22"/>
                <w:lang w:eastAsia="uk-UA"/>
              </w:rPr>
            </w:pPr>
            <w:r w:rsidRPr="00434FD7">
              <w:rPr>
                <w:sz w:val="22"/>
                <w:szCs w:val="22"/>
              </w:rPr>
              <w:t>Лабораторний корпус 5/1</w:t>
            </w:r>
          </w:p>
        </w:tc>
      </w:tr>
      <w:tr w:rsidR="006F201A" w:rsidRPr="00434FD7" w14:paraId="1F9A2575" w14:textId="77777777" w:rsidTr="00673B35">
        <w:trPr>
          <w:trHeight w:val="448"/>
          <w:jc w:val="center"/>
        </w:trPr>
        <w:tc>
          <w:tcPr>
            <w:tcW w:w="1696" w:type="dxa"/>
            <w:shd w:val="clear" w:color="auto" w:fill="auto"/>
          </w:tcPr>
          <w:p w14:paraId="246F28A1" w14:textId="77777777" w:rsidR="006F201A" w:rsidRPr="00434FD7" w:rsidRDefault="006F201A" w:rsidP="00434FD7">
            <w:pPr>
              <w:contextualSpacing/>
              <w:jc w:val="center"/>
              <w:rPr>
                <w:sz w:val="22"/>
                <w:szCs w:val="22"/>
                <w:lang w:eastAsia="uk-UA"/>
              </w:rPr>
            </w:pPr>
            <w:r w:rsidRPr="00434FD7">
              <w:rPr>
                <w:sz w:val="22"/>
                <w:szCs w:val="22"/>
                <w:lang w:eastAsia="uk-UA"/>
              </w:rPr>
              <w:t>ЕІС-код</w:t>
            </w:r>
          </w:p>
        </w:tc>
        <w:tc>
          <w:tcPr>
            <w:tcW w:w="1648" w:type="dxa"/>
          </w:tcPr>
          <w:p w14:paraId="57767B48" w14:textId="77777777" w:rsidR="006F201A" w:rsidRPr="00434FD7" w:rsidRDefault="006F201A" w:rsidP="00434FD7">
            <w:pPr>
              <w:contextualSpacing/>
              <w:jc w:val="center"/>
              <w:rPr>
                <w:sz w:val="22"/>
                <w:szCs w:val="22"/>
                <w:lang w:eastAsia="uk-UA"/>
              </w:rPr>
            </w:pPr>
            <w:r w:rsidRPr="00434FD7">
              <w:rPr>
                <w:sz w:val="22"/>
                <w:szCs w:val="22"/>
                <w:lang w:eastAsia="uk-UA"/>
              </w:rPr>
              <w:t>62Z5463485149119</w:t>
            </w:r>
          </w:p>
        </w:tc>
        <w:tc>
          <w:tcPr>
            <w:tcW w:w="1701" w:type="dxa"/>
          </w:tcPr>
          <w:p w14:paraId="77646E57" w14:textId="77777777" w:rsidR="006F201A" w:rsidRPr="00434FD7" w:rsidRDefault="006F201A" w:rsidP="00434FD7">
            <w:pPr>
              <w:contextualSpacing/>
              <w:jc w:val="center"/>
              <w:rPr>
                <w:sz w:val="22"/>
                <w:szCs w:val="22"/>
                <w:lang w:eastAsia="uk-UA"/>
              </w:rPr>
            </w:pPr>
            <w:r w:rsidRPr="00434FD7">
              <w:rPr>
                <w:sz w:val="22"/>
                <w:szCs w:val="22"/>
                <w:lang w:eastAsia="uk-UA"/>
              </w:rPr>
              <w:t>62Z4807186239509</w:t>
            </w:r>
          </w:p>
        </w:tc>
        <w:tc>
          <w:tcPr>
            <w:tcW w:w="1701" w:type="dxa"/>
          </w:tcPr>
          <w:p w14:paraId="62EA031A" w14:textId="77777777" w:rsidR="006F201A" w:rsidRPr="00434FD7" w:rsidRDefault="006F201A" w:rsidP="00434FD7">
            <w:pPr>
              <w:contextualSpacing/>
              <w:jc w:val="center"/>
              <w:rPr>
                <w:sz w:val="22"/>
                <w:szCs w:val="22"/>
                <w:lang w:eastAsia="uk-UA"/>
              </w:rPr>
            </w:pPr>
            <w:r w:rsidRPr="00434FD7">
              <w:rPr>
                <w:sz w:val="22"/>
                <w:szCs w:val="22"/>
                <w:lang w:eastAsia="uk-UA"/>
              </w:rPr>
              <w:t>62Z4634279211812</w:t>
            </w:r>
          </w:p>
        </w:tc>
        <w:tc>
          <w:tcPr>
            <w:tcW w:w="1701" w:type="dxa"/>
          </w:tcPr>
          <w:p w14:paraId="4685F441" w14:textId="77777777" w:rsidR="006F201A" w:rsidRPr="00434FD7" w:rsidRDefault="006F201A" w:rsidP="00434FD7">
            <w:pPr>
              <w:contextualSpacing/>
              <w:jc w:val="center"/>
              <w:rPr>
                <w:sz w:val="22"/>
                <w:szCs w:val="22"/>
                <w:lang w:eastAsia="uk-UA"/>
              </w:rPr>
            </w:pPr>
            <w:r w:rsidRPr="00434FD7">
              <w:rPr>
                <w:sz w:val="22"/>
                <w:szCs w:val="22"/>
                <w:lang w:eastAsia="uk-UA"/>
              </w:rPr>
              <w:t>62Z6327409183262</w:t>
            </w:r>
          </w:p>
        </w:tc>
        <w:tc>
          <w:tcPr>
            <w:tcW w:w="1701" w:type="dxa"/>
            <w:shd w:val="clear" w:color="auto" w:fill="auto"/>
          </w:tcPr>
          <w:p w14:paraId="1BF84C77" w14:textId="77777777" w:rsidR="006F201A" w:rsidRPr="00434FD7" w:rsidRDefault="006F201A" w:rsidP="00434FD7">
            <w:pPr>
              <w:contextualSpacing/>
              <w:jc w:val="center"/>
              <w:rPr>
                <w:sz w:val="22"/>
                <w:szCs w:val="22"/>
                <w:lang w:eastAsia="uk-UA"/>
              </w:rPr>
            </w:pPr>
            <w:r w:rsidRPr="00434FD7">
              <w:rPr>
                <w:sz w:val="22"/>
                <w:szCs w:val="22"/>
                <w:lang w:eastAsia="uk-UA"/>
              </w:rPr>
              <w:t>62Z1523649856897</w:t>
            </w:r>
          </w:p>
        </w:tc>
      </w:tr>
      <w:tr w:rsidR="006F201A" w:rsidRPr="00434FD7" w14:paraId="4FA6A3DA" w14:textId="77777777" w:rsidTr="00673B35">
        <w:trPr>
          <w:trHeight w:val="448"/>
          <w:jc w:val="center"/>
        </w:trPr>
        <w:tc>
          <w:tcPr>
            <w:tcW w:w="1696" w:type="dxa"/>
            <w:shd w:val="clear" w:color="auto" w:fill="auto"/>
          </w:tcPr>
          <w:p w14:paraId="779BC421" w14:textId="77777777" w:rsidR="006F201A" w:rsidRPr="00434FD7" w:rsidRDefault="006F201A" w:rsidP="00434FD7">
            <w:pPr>
              <w:contextualSpacing/>
              <w:jc w:val="center"/>
              <w:rPr>
                <w:sz w:val="22"/>
                <w:szCs w:val="22"/>
                <w:lang w:eastAsia="uk-UA"/>
              </w:rPr>
            </w:pPr>
            <w:r w:rsidRPr="00434FD7">
              <w:rPr>
                <w:sz w:val="22"/>
                <w:szCs w:val="22"/>
                <w:lang w:eastAsia="uk-UA"/>
              </w:rPr>
              <w:t>Напруга приєднання, В</w:t>
            </w:r>
          </w:p>
        </w:tc>
        <w:tc>
          <w:tcPr>
            <w:tcW w:w="1648" w:type="dxa"/>
            <w:vAlign w:val="center"/>
          </w:tcPr>
          <w:p w14:paraId="2DC022E5" w14:textId="77777777" w:rsidR="006F201A" w:rsidRPr="00434FD7" w:rsidRDefault="006F201A" w:rsidP="00434FD7">
            <w:pPr>
              <w:contextualSpacing/>
              <w:jc w:val="center"/>
              <w:rPr>
                <w:sz w:val="22"/>
                <w:szCs w:val="22"/>
                <w:lang w:eastAsia="uk-UA"/>
              </w:rPr>
            </w:pPr>
            <w:r w:rsidRPr="00434FD7">
              <w:rPr>
                <w:sz w:val="22"/>
                <w:szCs w:val="22"/>
                <w:lang w:eastAsia="uk-UA"/>
              </w:rPr>
              <w:t>10 000</w:t>
            </w:r>
          </w:p>
        </w:tc>
        <w:tc>
          <w:tcPr>
            <w:tcW w:w="1701" w:type="dxa"/>
            <w:vAlign w:val="center"/>
          </w:tcPr>
          <w:p w14:paraId="3F077D3D" w14:textId="77777777" w:rsidR="006F201A" w:rsidRPr="00434FD7" w:rsidRDefault="006F201A" w:rsidP="00434FD7">
            <w:pPr>
              <w:contextualSpacing/>
              <w:jc w:val="center"/>
              <w:rPr>
                <w:sz w:val="22"/>
                <w:szCs w:val="22"/>
                <w:lang w:eastAsia="uk-UA"/>
              </w:rPr>
            </w:pPr>
            <w:r w:rsidRPr="00434FD7">
              <w:rPr>
                <w:sz w:val="22"/>
                <w:szCs w:val="22"/>
                <w:lang w:eastAsia="uk-UA"/>
              </w:rPr>
              <w:t>10 000</w:t>
            </w:r>
          </w:p>
        </w:tc>
        <w:tc>
          <w:tcPr>
            <w:tcW w:w="1701" w:type="dxa"/>
            <w:vAlign w:val="center"/>
          </w:tcPr>
          <w:p w14:paraId="1D5C6308" w14:textId="77777777" w:rsidR="006F201A" w:rsidRPr="00434FD7" w:rsidRDefault="006F201A" w:rsidP="00434FD7">
            <w:pPr>
              <w:contextualSpacing/>
              <w:jc w:val="center"/>
              <w:rPr>
                <w:sz w:val="22"/>
                <w:szCs w:val="22"/>
                <w:lang w:eastAsia="uk-UA"/>
              </w:rPr>
            </w:pPr>
            <w:r w:rsidRPr="00434FD7">
              <w:rPr>
                <w:sz w:val="22"/>
                <w:szCs w:val="22"/>
                <w:lang w:eastAsia="uk-UA"/>
              </w:rPr>
              <w:t>380</w:t>
            </w:r>
          </w:p>
        </w:tc>
        <w:tc>
          <w:tcPr>
            <w:tcW w:w="1701" w:type="dxa"/>
            <w:vAlign w:val="center"/>
          </w:tcPr>
          <w:p w14:paraId="7C4FE386" w14:textId="77777777" w:rsidR="006F201A" w:rsidRPr="00434FD7" w:rsidRDefault="006F201A" w:rsidP="00434FD7">
            <w:pPr>
              <w:contextualSpacing/>
              <w:jc w:val="center"/>
              <w:rPr>
                <w:sz w:val="22"/>
                <w:szCs w:val="22"/>
                <w:lang w:eastAsia="uk-UA"/>
              </w:rPr>
            </w:pPr>
            <w:r w:rsidRPr="00434FD7">
              <w:rPr>
                <w:sz w:val="22"/>
                <w:szCs w:val="22"/>
                <w:lang w:eastAsia="uk-UA"/>
              </w:rPr>
              <w:t>380</w:t>
            </w:r>
          </w:p>
        </w:tc>
        <w:tc>
          <w:tcPr>
            <w:tcW w:w="1701" w:type="dxa"/>
            <w:shd w:val="clear" w:color="auto" w:fill="auto"/>
            <w:vAlign w:val="center"/>
          </w:tcPr>
          <w:p w14:paraId="1FD87FAC" w14:textId="77777777" w:rsidR="006F201A" w:rsidRPr="00434FD7" w:rsidRDefault="006F201A" w:rsidP="00434FD7">
            <w:pPr>
              <w:contextualSpacing/>
              <w:jc w:val="center"/>
              <w:rPr>
                <w:sz w:val="22"/>
                <w:szCs w:val="22"/>
                <w:lang w:eastAsia="uk-UA"/>
              </w:rPr>
            </w:pPr>
            <w:r w:rsidRPr="00434FD7">
              <w:rPr>
                <w:sz w:val="22"/>
                <w:szCs w:val="22"/>
                <w:lang w:eastAsia="uk-UA"/>
              </w:rPr>
              <w:t>380</w:t>
            </w:r>
          </w:p>
        </w:tc>
      </w:tr>
      <w:tr w:rsidR="006F201A" w:rsidRPr="00434FD7" w14:paraId="27AD1C83" w14:textId="77777777" w:rsidTr="00673B35">
        <w:trPr>
          <w:trHeight w:val="448"/>
          <w:jc w:val="center"/>
        </w:trPr>
        <w:tc>
          <w:tcPr>
            <w:tcW w:w="1696" w:type="dxa"/>
            <w:shd w:val="clear" w:color="auto" w:fill="auto"/>
          </w:tcPr>
          <w:p w14:paraId="46E8CF24" w14:textId="77777777" w:rsidR="006F201A" w:rsidRPr="00434FD7" w:rsidRDefault="006F201A" w:rsidP="00434FD7">
            <w:pPr>
              <w:contextualSpacing/>
              <w:jc w:val="center"/>
              <w:rPr>
                <w:sz w:val="22"/>
                <w:szCs w:val="22"/>
                <w:lang w:eastAsia="uk-UA"/>
              </w:rPr>
            </w:pPr>
            <w:r w:rsidRPr="00434FD7">
              <w:rPr>
                <w:sz w:val="22"/>
                <w:szCs w:val="22"/>
                <w:lang w:eastAsia="uk-UA"/>
              </w:rPr>
              <w:t>Тип та номер лічильника</w:t>
            </w:r>
          </w:p>
        </w:tc>
        <w:tc>
          <w:tcPr>
            <w:tcW w:w="1648" w:type="dxa"/>
          </w:tcPr>
          <w:p w14:paraId="6C5F75F6" w14:textId="77777777" w:rsidR="006F201A" w:rsidRPr="00434FD7" w:rsidRDefault="006F201A" w:rsidP="00434FD7">
            <w:pPr>
              <w:contextualSpacing/>
              <w:jc w:val="center"/>
              <w:rPr>
                <w:sz w:val="22"/>
                <w:szCs w:val="22"/>
                <w:lang w:eastAsia="uk-UA"/>
              </w:rPr>
            </w:pPr>
            <w:r w:rsidRPr="00434FD7">
              <w:rPr>
                <w:sz w:val="22"/>
                <w:szCs w:val="22"/>
                <w:lang w:eastAsia="uk-UA"/>
              </w:rPr>
              <w:t>ACE6000 №63133482</w:t>
            </w:r>
          </w:p>
        </w:tc>
        <w:tc>
          <w:tcPr>
            <w:tcW w:w="1701" w:type="dxa"/>
          </w:tcPr>
          <w:p w14:paraId="253D4F10" w14:textId="77777777" w:rsidR="006F201A" w:rsidRPr="00434FD7" w:rsidRDefault="006F201A" w:rsidP="00434FD7">
            <w:pPr>
              <w:contextualSpacing/>
              <w:jc w:val="center"/>
              <w:rPr>
                <w:sz w:val="22"/>
                <w:szCs w:val="22"/>
                <w:lang w:eastAsia="uk-UA"/>
              </w:rPr>
            </w:pPr>
            <w:r w:rsidRPr="00434FD7">
              <w:rPr>
                <w:sz w:val="22"/>
                <w:szCs w:val="22"/>
                <w:lang w:eastAsia="uk-UA"/>
              </w:rPr>
              <w:t>A1805RAL-P4G-DW4 №01260009</w:t>
            </w:r>
          </w:p>
        </w:tc>
        <w:tc>
          <w:tcPr>
            <w:tcW w:w="1701" w:type="dxa"/>
          </w:tcPr>
          <w:p w14:paraId="3C0ED37B" w14:textId="77777777" w:rsidR="006F201A" w:rsidRPr="00434FD7" w:rsidRDefault="006F201A" w:rsidP="00434FD7">
            <w:pPr>
              <w:contextualSpacing/>
              <w:jc w:val="center"/>
              <w:rPr>
                <w:sz w:val="22"/>
                <w:szCs w:val="22"/>
                <w:lang w:eastAsia="uk-UA"/>
              </w:rPr>
            </w:pPr>
            <w:r w:rsidRPr="00434FD7">
              <w:rPr>
                <w:sz w:val="22"/>
                <w:szCs w:val="22"/>
                <w:lang w:eastAsia="uk-UA"/>
              </w:rPr>
              <w:t>ACE6000 №63155867</w:t>
            </w:r>
          </w:p>
        </w:tc>
        <w:tc>
          <w:tcPr>
            <w:tcW w:w="1701" w:type="dxa"/>
          </w:tcPr>
          <w:p w14:paraId="1FD3F824" w14:textId="77777777" w:rsidR="006F201A" w:rsidRPr="00434FD7" w:rsidRDefault="006F201A" w:rsidP="00434FD7">
            <w:pPr>
              <w:contextualSpacing/>
              <w:jc w:val="center"/>
              <w:rPr>
                <w:sz w:val="22"/>
                <w:szCs w:val="22"/>
                <w:lang w:eastAsia="uk-UA"/>
              </w:rPr>
            </w:pPr>
            <w:r w:rsidRPr="00434FD7">
              <w:rPr>
                <w:sz w:val="22"/>
                <w:szCs w:val="22"/>
                <w:lang w:eastAsia="uk-UA"/>
              </w:rPr>
              <w:t>НІК 2303АРК1Т №60465</w:t>
            </w:r>
          </w:p>
        </w:tc>
        <w:tc>
          <w:tcPr>
            <w:tcW w:w="1701" w:type="dxa"/>
            <w:shd w:val="clear" w:color="auto" w:fill="auto"/>
          </w:tcPr>
          <w:p w14:paraId="21E34A7B" w14:textId="77777777" w:rsidR="006F201A" w:rsidRPr="00434FD7" w:rsidRDefault="006F201A" w:rsidP="00434FD7">
            <w:pPr>
              <w:contextualSpacing/>
              <w:jc w:val="center"/>
              <w:rPr>
                <w:sz w:val="22"/>
                <w:szCs w:val="22"/>
                <w:lang w:eastAsia="uk-UA"/>
              </w:rPr>
            </w:pPr>
            <w:r w:rsidRPr="00434FD7">
              <w:rPr>
                <w:sz w:val="22"/>
                <w:szCs w:val="22"/>
                <w:lang w:eastAsia="uk-UA"/>
              </w:rPr>
              <w:t>НІК 2303АРК1Т №60273</w:t>
            </w:r>
          </w:p>
        </w:tc>
      </w:tr>
      <w:tr w:rsidR="006F201A" w:rsidRPr="00434FD7" w14:paraId="6FD393A5" w14:textId="77777777" w:rsidTr="00673B35">
        <w:trPr>
          <w:trHeight w:val="217"/>
          <w:jc w:val="center"/>
        </w:trPr>
        <w:tc>
          <w:tcPr>
            <w:tcW w:w="1696" w:type="dxa"/>
            <w:shd w:val="clear" w:color="auto" w:fill="auto"/>
          </w:tcPr>
          <w:p w14:paraId="372BA089" w14:textId="77777777" w:rsidR="006F201A" w:rsidRPr="00434FD7" w:rsidRDefault="006F201A" w:rsidP="00434FD7">
            <w:pPr>
              <w:contextualSpacing/>
              <w:jc w:val="center"/>
              <w:rPr>
                <w:sz w:val="22"/>
                <w:szCs w:val="22"/>
                <w:lang w:eastAsia="uk-UA"/>
              </w:rPr>
            </w:pPr>
            <w:r w:rsidRPr="00434FD7">
              <w:rPr>
                <w:sz w:val="22"/>
                <w:szCs w:val="22"/>
                <w:lang w:eastAsia="uk-UA"/>
              </w:rPr>
              <w:t>Клас лічильника</w:t>
            </w:r>
          </w:p>
        </w:tc>
        <w:tc>
          <w:tcPr>
            <w:tcW w:w="1648" w:type="dxa"/>
          </w:tcPr>
          <w:p w14:paraId="1FBA8488" w14:textId="77777777" w:rsidR="006F201A" w:rsidRPr="00434FD7" w:rsidRDefault="006F201A" w:rsidP="00434FD7">
            <w:pPr>
              <w:contextualSpacing/>
              <w:jc w:val="center"/>
              <w:rPr>
                <w:sz w:val="22"/>
                <w:szCs w:val="22"/>
                <w:lang w:eastAsia="uk-UA"/>
              </w:rPr>
            </w:pPr>
            <w:r w:rsidRPr="00434FD7">
              <w:rPr>
                <w:sz w:val="22"/>
                <w:szCs w:val="22"/>
                <w:lang w:eastAsia="uk-UA"/>
              </w:rPr>
              <w:t>0,1</w:t>
            </w:r>
          </w:p>
        </w:tc>
        <w:tc>
          <w:tcPr>
            <w:tcW w:w="1701" w:type="dxa"/>
          </w:tcPr>
          <w:p w14:paraId="517B2A4D" w14:textId="77777777" w:rsidR="006F201A" w:rsidRPr="00434FD7" w:rsidRDefault="006F201A" w:rsidP="00434FD7">
            <w:pPr>
              <w:contextualSpacing/>
              <w:jc w:val="center"/>
              <w:rPr>
                <w:sz w:val="22"/>
                <w:szCs w:val="22"/>
                <w:lang w:eastAsia="uk-UA"/>
              </w:rPr>
            </w:pPr>
            <w:r w:rsidRPr="00434FD7">
              <w:rPr>
                <w:sz w:val="22"/>
                <w:szCs w:val="22"/>
                <w:lang w:eastAsia="uk-UA"/>
              </w:rPr>
              <w:t>0,1</w:t>
            </w:r>
          </w:p>
        </w:tc>
        <w:tc>
          <w:tcPr>
            <w:tcW w:w="1701" w:type="dxa"/>
          </w:tcPr>
          <w:p w14:paraId="7D129E17" w14:textId="77777777" w:rsidR="006F201A" w:rsidRPr="00434FD7" w:rsidRDefault="006F201A" w:rsidP="00434FD7">
            <w:pPr>
              <w:contextualSpacing/>
              <w:jc w:val="center"/>
              <w:rPr>
                <w:sz w:val="22"/>
                <w:szCs w:val="22"/>
                <w:lang w:eastAsia="uk-UA"/>
              </w:rPr>
            </w:pPr>
            <w:r w:rsidRPr="00434FD7">
              <w:rPr>
                <w:sz w:val="22"/>
                <w:szCs w:val="22"/>
                <w:lang w:eastAsia="uk-UA"/>
              </w:rPr>
              <w:t>0,1</w:t>
            </w:r>
          </w:p>
        </w:tc>
        <w:tc>
          <w:tcPr>
            <w:tcW w:w="1701" w:type="dxa"/>
          </w:tcPr>
          <w:p w14:paraId="4E47DB8E" w14:textId="77777777" w:rsidR="006F201A" w:rsidRPr="00434FD7" w:rsidRDefault="006F201A" w:rsidP="00434FD7">
            <w:pPr>
              <w:contextualSpacing/>
              <w:jc w:val="center"/>
              <w:rPr>
                <w:sz w:val="22"/>
                <w:szCs w:val="22"/>
                <w:lang w:eastAsia="uk-UA"/>
              </w:rPr>
            </w:pPr>
            <w:r w:rsidRPr="00434FD7">
              <w:rPr>
                <w:sz w:val="22"/>
                <w:szCs w:val="22"/>
                <w:lang w:eastAsia="uk-UA"/>
              </w:rPr>
              <w:t>0.1</w:t>
            </w:r>
          </w:p>
        </w:tc>
        <w:tc>
          <w:tcPr>
            <w:tcW w:w="1701" w:type="dxa"/>
            <w:shd w:val="clear" w:color="auto" w:fill="auto"/>
          </w:tcPr>
          <w:p w14:paraId="35BEB286" w14:textId="77777777" w:rsidR="006F201A" w:rsidRPr="00434FD7" w:rsidRDefault="006F201A" w:rsidP="00434FD7">
            <w:pPr>
              <w:contextualSpacing/>
              <w:jc w:val="center"/>
              <w:rPr>
                <w:sz w:val="22"/>
                <w:szCs w:val="22"/>
                <w:lang w:eastAsia="uk-UA"/>
              </w:rPr>
            </w:pPr>
            <w:r w:rsidRPr="00434FD7">
              <w:rPr>
                <w:sz w:val="22"/>
                <w:szCs w:val="22"/>
                <w:lang w:eastAsia="uk-UA"/>
              </w:rPr>
              <w:t>0,1</w:t>
            </w:r>
          </w:p>
        </w:tc>
      </w:tr>
      <w:tr w:rsidR="006F201A" w:rsidRPr="00434FD7" w14:paraId="098E801D" w14:textId="77777777" w:rsidTr="00673B35">
        <w:trPr>
          <w:trHeight w:val="217"/>
          <w:jc w:val="center"/>
        </w:trPr>
        <w:tc>
          <w:tcPr>
            <w:tcW w:w="1696" w:type="dxa"/>
            <w:shd w:val="clear" w:color="auto" w:fill="auto"/>
          </w:tcPr>
          <w:p w14:paraId="22D42066" w14:textId="77777777" w:rsidR="006F201A" w:rsidRPr="00434FD7" w:rsidRDefault="006F201A" w:rsidP="00434FD7">
            <w:pPr>
              <w:contextualSpacing/>
              <w:jc w:val="center"/>
              <w:rPr>
                <w:sz w:val="22"/>
                <w:szCs w:val="22"/>
                <w:lang w:eastAsia="uk-UA"/>
              </w:rPr>
            </w:pPr>
            <w:r w:rsidRPr="00434FD7">
              <w:rPr>
                <w:sz w:val="22"/>
                <w:szCs w:val="22"/>
                <w:lang w:eastAsia="uk-UA"/>
              </w:rPr>
              <w:t>Код точки обліку</w:t>
            </w:r>
          </w:p>
        </w:tc>
        <w:tc>
          <w:tcPr>
            <w:tcW w:w="1648" w:type="dxa"/>
          </w:tcPr>
          <w:p w14:paraId="3EEB9B7B" w14:textId="77777777" w:rsidR="006F201A" w:rsidRPr="00434FD7" w:rsidRDefault="006F201A" w:rsidP="00434FD7">
            <w:pPr>
              <w:contextualSpacing/>
              <w:jc w:val="center"/>
              <w:rPr>
                <w:sz w:val="22"/>
                <w:szCs w:val="22"/>
                <w:lang w:eastAsia="uk-UA"/>
              </w:rPr>
            </w:pPr>
            <w:r w:rsidRPr="00434FD7">
              <w:rPr>
                <w:sz w:val="22"/>
                <w:szCs w:val="22"/>
                <w:lang w:eastAsia="uk-UA"/>
              </w:rPr>
              <w:t>62Z5463485149119</w:t>
            </w:r>
          </w:p>
        </w:tc>
        <w:tc>
          <w:tcPr>
            <w:tcW w:w="1701" w:type="dxa"/>
          </w:tcPr>
          <w:p w14:paraId="6FB8A0E3" w14:textId="77777777" w:rsidR="006F201A" w:rsidRPr="00434FD7" w:rsidRDefault="006F201A" w:rsidP="00434FD7">
            <w:pPr>
              <w:contextualSpacing/>
              <w:jc w:val="center"/>
              <w:rPr>
                <w:sz w:val="22"/>
                <w:szCs w:val="22"/>
                <w:lang w:eastAsia="uk-UA"/>
              </w:rPr>
            </w:pPr>
            <w:r w:rsidRPr="00434FD7">
              <w:rPr>
                <w:sz w:val="22"/>
                <w:szCs w:val="22"/>
                <w:lang w:eastAsia="uk-UA"/>
              </w:rPr>
              <w:t>62Z4807186239509</w:t>
            </w:r>
          </w:p>
        </w:tc>
        <w:tc>
          <w:tcPr>
            <w:tcW w:w="1701" w:type="dxa"/>
          </w:tcPr>
          <w:p w14:paraId="19011130" w14:textId="77777777" w:rsidR="006F201A" w:rsidRPr="00434FD7" w:rsidRDefault="006F201A" w:rsidP="00434FD7">
            <w:pPr>
              <w:contextualSpacing/>
              <w:jc w:val="center"/>
              <w:rPr>
                <w:sz w:val="22"/>
                <w:szCs w:val="22"/>
                <w:lang w:eastAsia="uk-UA"/>
              </w:rPr>
            </w:pPr>
            <w:r w:rsidRPr="00434FD7">
              <w:rPr>
                <w:sz w:val="22"/>
                <w:szCs w:val="22"/>
                <w:lang w:eastAsia="uk-UA"/>
              </w:rPr>
              <w:t>62Z4634279211812</w:t>
            </w:r>
          </w:p>
        </w:tc>
        <w:tc>
          <w:tcPr>
            <w:tcW w:w="1701" w:type="dxa"/>
          </w:tcPr>
          <w:p w14:paraId="58FD277E" w14:textId="77777777" w:rsidR="006F201A" w:rsidRPr="00434FD7" w:rsidRDefault="006F201A" w:rsidP="00434FD7">
            <w:pPr>
              <w:contextualSpacing/>
              <w:jc w:val="center"/>
              <w:rPr>
                <w:sz w:val="22"/>
                <w:szCs w:val="22"/>
                <w:lang w:eastAsia="uk-UA"/>
              </w:rPr>
            </w:pPr>
            <w:r w:rsidRPr="00434FD7">
              <w:rPr>
                <w:sz w:val="22"/>
                <w:szCs w:val="22"/>
                <w:lang w:eastAsia="uk-UA"/>
              </w:rPr>
              <w:t>62Z6327409183262</w:t>
            </w:r>
          </w:p>
        </w:tc>
        <w:tc>
          <w:tcPr>
            <w:tcW w:w="1701" w:type="dxa"/>
            <w:shd w:val="clear" w:color="auto" w:fill="auto"/>
          </w:tcPr>
          <w:p w14:paraId="02E0EA70" w14:textId="77777777" w:rsidR="006F201A" w:rsidRPr="00434FD7" w:rsidRDefault="006F201A" w:rsidP="00434FD7">
            <w:pPr>
              <w:contextualSpacing/>
              <w:jc w:val="center"/>
              <w:rPr>
                <w:sz w:val="22"/>
                <w:szCs w:val="22"/>
                <w:lang w:eastAsia="uk-UA"/>
              </w:rPr>
            </w:pPr>
            <w:r w:rsidRPr="00434FD7">
              <w:rPr>
                <w:sz w:val="22"/>
                <w:szCs w:val="22"/>
                <w:lang w:eastAsia="uk-UA"/>
              </w:rPr>
              <w:t>62Z1523649856897</w:t>
            </w:r>
          </w:p>
        </w:tc>
      </w:tr>
      <w:tr w:rsidR="006F201A" w:rsidRPr="00434FD7" w14:paraId="11403001" w14:textId="77777777" w:rsidTr="00673B35">
        <w:trPr>
          <w:trHeight w:val="448"/>
          <w:jc w:val="center"/>
        </w:trPr>
        <w:tc>
          <w:tcPr>
            <w:tcW w:w="1696" w:type="dxa"/>
            <w:shd w:val="clear" w:color="auto" w:fill="auto"/>
          </w:tcPr>
          <w:p w14:paraId="3AD59F92" w14:textId="77777777" w:rsidR="006F201A" w:rsidRPr="00434FD7" w:rsidRDefault="006F201A" w:rsidP="00434FD7">
            <w:pPr>
              <w:contextualSpacing/>
              <w:jc w:val="center"/>
              <w:rPr>
                <w:sz w:val="22"/>
                <w:szCs w:val="22"/>
                <w:lang w:eastAsia="uk-UA"/>
              </w:rPr>
            </w:pPr>
            <w:r w:rsidRPr="00434FD7">
              <w:rPr>
                <w:sz w:val="22"/>
                <w:szCs w:val="22"/>
                <w:lang w:eastAsia="uk-UA"/>
              </w:rPr>
              <w:t>Трансформатор струму</w:t>
            </w:r>
          </w:p>
        </w:tc>
        <w:tc>
          <w:tcPr>
            <w:tcW w:w="1648" w:type="dxa"/>
          </w:tcPr>
          <w:p w14:paraId="30577601" w14:textId="77777777" w:rsidR="006F201A" w:rsidRPr="00434FD7" w:rsidRDefault="006F201A" w:rsidP="00434FD7">
            <w:pPr>
              <w:contextualSpacing/>
              <w:jc w:val="center"/>
              <w:rPr>
                <w:sz w:val="22"/>
                <w:szCs w:val="22"/>
                <w:lang w:eastAsia="uk-UA"/>
              </w:rPr>
            </w:pPr>
            <w:r w:rsidRPr="00434FD7">
              <w:rPr>
                <w:sz w:val="22"/>
                <w:szCs w:val="22"/>
                <w:lang w:eastAsia="uk-UA"/>
              </w:rPr>
              <w:t>ТПЛ-10 №10043;№5709</w:t>
            </w:r>
          </w:p>
        </w:tc>
        <w:tc>
          <w:tcPr>
            <w:tcW w:w="1701" w:type="dxa"/>
          </w:tcPr>
          <w:p w14:paraId="2656C3FB" w14:textId="77777777" w:rsidR="006F201A" w:rsidRPr="00434FD7" w:rsidRDefault="006F201A" w:rsidP="00434FD7">
            <w:pPr>
              <w:contextualSpacing/>
              <w:jc w:val="center"/>
              <w:rPr>
                <w:sz w:val="22"/>
                <w:szCs w:val="22"/>
                <w:lang w:eastAsia="uk-UA"/>
              </w:rPr>
            </w:pPr>
            <w:r w:rsidRPr="00434FD7">
              <w:rPr>
                <w:sz w:val="22"/>
                <w:szCs w:val="22"/>
                <w:lang w:eastAsia="uk-UA"/>
              </w:rPr>
              <w:t>ТПЛ-10 №70738;№6073</w:t>
            </w:r>
          </w:p>
        </w:tc>
        <w:tc>
          <w:tcPr>
            <w:tcW w:w="1701" w:type="dxa"/>
          </w:tcPr>
          <w:p w14:paraId="69A92FD3" w14:textId="77777777" w:rsidR="006F201A" w:rsidRPr="00434FD7" w:rsidRDefault="006F201A" w:rsidP="00434FD7">
            <w:pPr>
              <w:contextualSpacing/>
              <w:jc w:val="center"/>
              <w:rPr>
                <w:sz w:val="22"/>
                <w:szCs w:val="22"/>
                <w:lang w:eastAsia="uk-UA"/>
              </w:rPr>
            </w:pPr>
            <w:r w:rsidRPr="00434FD7">
              <w:rPr>
                <w:sz w:val="22"/>
                <w:szCs w:val="22"/>
                <w:lang w:eastAsia="uk-UA"/>
              </w:rPr>
              <w:t>ТШ-0,66А-2 №08702;№08714;№08713</w:t>
            </w:r>
          </w:p>
        </w:tc>
        <w:tc>
          <w:tcPr>
            <w:tcW w:w="1701" w:type="dxa"/>
          </w:tcPr>
          <w:p w14:paraId="1A9CA1F9" w14:textId="77777777" w:rsidR="006F201A" w:rsidRPr="00434FD7" w:rsidRDefault="006F201A" w:rsidP="00434FD7">
            <w:pPr>
              <w:contextualSpacing/>
              <w:jc w:val="center"/>
              <w:rPr>
                <w:sz w:val="22"/>
                <w:szCs w:val="22"/>
                <w:lang w:eastAsia="uk-UA"/>
              </w:rPr>
            </w:pPr>
            <w:r w:rsidRPr="00434FD7">
              <w:rPr>
                <w:sz w:val="22"/>
                <w:szCs w:val="22"/>
                <w:lang w:eastAsia="uk-UA"/>
              </w:rPr>
              <w:t>ТНШЛ №21420;№21476;№12360</w:t>
            </w:r>
          </w:p>
        </w:tc>
        <w:tc>
          <w:tcPr>
            <w:tcW w:w="1701" w:type="dxa"/>
            <w:shd w:val="clear" w:color="auto" w:fill="auto"/>
          </w:tcPr>
          <w:p w14:paraId="05FE8BA7" w14:textId="77777777" w:rsidR="006F201A" w:rsidRPr="00434FD7" w:rsidRDefault="006F201A" w:rsidP="00434FD7">
            <w:pPr>
              <w:contextualSpacing/>
              <w:jc w:val="center"/>
              <w:rPr>
                <w:sz w:val="22"/>
                <w:szCs w:val="22"/>
                <w:lang w:eastAsia="uk-UA"/>
              </w:rPr>
            </w:pPr>
            <w:r w:rsidRPr="00434FD7">
              <w:rPr>
                <w:sz w:val="22"/>
                <w:szCs w:val="22"/>
                <w:lang w:eastAsia="uk-UA"/>
              </w:rPr>
              <w:t>ТНШЛ №21473;№21472;№22339</w:t>
            </w:r>
          </w:p>
        </w:tc>
      </w:tr>
      <w:tr w:rsidR="006F201A" w:rsidRPr="00434FD7" w14:paraId="4FDEDFD2" w14:textId="77777777" w:rsidTr="00673B35">
        <w:trPr>
          <w:trHeight w:val="448"/>
          <w:jc w:val="center"/>
        </w:trPr>
        <w:tc>
          <w:tcPr>
            <w:tcW w:w="1696" w:type="dxa"/>
            <w:shd w:val="clear" w:color="auto" w:fill="auto"/>
          </w:tcPr>
          <w:p w14:paraId="667E61E4" w14:textId="77777777" w:rsidR="006F201A" w:rsidRPr="00434FD7" w:rsidRDefault="006F201A" w:rsidP="00434FD7">
            <w:pPr>
              <w:contextualSpacing/>
              <w:jc w:val="center"/>
              <w:rPr>
                <w:sz w:val="22"/>
                <w:szCs w:val="22"/>
                <w:lang w:eastAsia="uk-UA"/>
              </w:rPr>
            </w:pPr>
            <w:r w:rsidRPr="00434FD7">
              <w:rPr>
                <w:sz w:val="22"/>
                <w:szCs w:val="22"/>
                <w:lang w:eastAsia="uk-UA"/>
              </w:rPr>
              <w:t>Трансформатор напруги</w:t>
            </w:r>
          </w:p>
        </w:tc>
        <w:tc>
          <w:tcPr>
            <w:tcW w:w="1648" w:type="dxa"/>
          </w:tcPr>
          <w:p w14:paraId="197E4544" w14:textId="77777777" w:rsidR="006F201A" w:rsidRPr="00434FD7" w:rsidRDefault="006F201A" w:rsidP="00434FD7">
            <w:pPr>
              <w:contextualSpacing/>
              <w:jc w:val="center"/>
              <w:rPr>
                <w:sz w:val="22"/>
                <w:szCs w:val="22"/>
                <w:lang w:eastAsia="uk-UA"/>
              </w:rPr>
            </w:pPr>
            <w:r w:rsidRPr="00434FD7">
              <w:rPr>
                <w:sz w:val="22"/>
                <w:szCs w:val="22"/>
                <w:lang w:eastAsia="uk-UA"/>
              </w:rPr>
              <w:t>НТМИ-10-63 У3 № 4037</w:t>
            </w:r>
          </w:p>
        </w:tc>
        <w:tc>
          <w:tcPr>
            <w:tcW w:w="1701" w:type="dxa"/>
          </w:tcPr>
          <w:p w14:paraId="1C340896" w14:textId="77777777" w:rsidR="006F201A" w:rsidRPr="00434FD7" w:rsidRDefault="006F201A" w:rsidP="00434FD7">
            <w:pPr>
              <w:contextualSpacing/>
              <w:jc w:val="center"/>
              <w:rPr>
                <w:sz w:val="22"/>
                <w:szCs w:val="22"/>
                <w:lang w:eastAsia="uk-UA"/>
              </w:rPr>
            </w:pPr>
            <w:r w:rsidRPr="00434FD7">
              <w:rPr>
                <w:sz w:val="22"/>
                <w:szCs w:val="22"/>
                <w:lang w:eastAsia="uk-UA"/>
              </w:rPr>
              <w:t>НТМИ-10-63 У3 № 2245</w:t>
            </w:r>
          </w:p>
        </w:tc>
        <w:tc>
          <w:tcPr>
            <w:tcW w:w="1701" w:type="dxa"/>
          </w:tcPr>
          <w:p w14:paraId="133A35E4" w14:textId="77777777" w:rsidR="006F201A" w:rsidRPr="00434FD7" w:rsidRDefault="006F201A" w:rsidP="00434FD7">
            <w:pPr>
              <w:contextualSpacing/>
              <w:jc w:val="center"/>
              <w:rPr>
                <w:sz w:val="22"/>
                <w:szCs w:val="22"/>
                <w:lang w:eastAsia="uk-UA"/>
              </w:rPr>
            </w:pPr>
            <w:r w:rsidRPr="00434FD7">
              <w:rPr>
                <w:sz w:val="22"/>
                <w:szCs w:val="22"/>
                <w:lang w:eastAsia="uk-UA"/>
              </w:rPr>
              <w:t>-</w:t>
            </w:r>
          </w:p>
        </w:tc>
        <w:tc>
          <w:tcPr>
            <w:tcW w:w="1701" w:type="dxa"/>
          </w:tcPr>
          <w:p w14:paraId="3B3225AC" w14:textId="77777777" w:rsidR="006F201A" w:rsidRPr="00434FD7" w:rsidRDefault="006F201A" w:rsidP="00434FD7">
            <w:pPr>
              <w:contextualSpacing/>
              <w:jc w:val="center"/>
              <w:rPr>
                <w:sz w:val="22"/>
                <w:szCs w:val="22"/>
                <w:lang w:eastAsia="uk-UA"/>
              </w:rPr>
            </w:pPr>
            <w:r w:rsidRPr="00434FD7">
              <w:rPr>
                <w:sz w:val="22"/>
                <w:szCs w:val="22"/>
                <w:lang w:eastAsia="uk-UA"/>
              </w:rPr>
              <w:t>-</w:t>
            </w:r>
          </w:p>
        </w:tc>
        <w:tc>
          <w:tcPr>
            <w:tcW w:w="1701" w:type="dxa"/>
            <w:shd w:val="clear" w:color="auto" w:fill="auto"/>
          </w:tcPr>
          <w:p w14:paraId="0DDC1A05" w14:textId="77777777" w:rsidR="006F201A" w:rsidRPr="00434FD7" w:rsidRDefault="006F201A" w:rsidP="00434FD7">
            <w:pPr>
              <w:contextualSpacing/>
              <w:jc w:val="center"/>
              <w:rPr>
                <w:sz w:val="22"/>
                <w:szCs w:val="22"/>
                <w:lang w:eastAsia="uk-UA"/>
              </w:rPr>
            </w:pPr>
            <w:r w:rsidRPr="00434FD7">
              <w:rPr>
                <w:sz w:val="22"/>
                <w:szCs w:val="22"/>
                <w:lang w:eastAsia="uk-UA"/>
              </w:rPr>
              <w:t>-</w:t>
            </w:r>
          </w:p>
        </w:tc>
      </w:tr>
      <w:tr w:rsidR="006F201A" w:rsidRPr="00434FD7" w14:paraId="7105B20A" w14:textId="77777777" w:rsidTr="00673B35">
        <w:trPr>
          <w:trHeight w:val="448"/>
          <w:jc w:val="center"/>
        </w:trPr>
        <w:tc>
          <w:tcPr>
            <w:tcW w:w="1696" w:type="dxa"/>
            <w:shd w:val="clear" w:color="auto" w:fill="auto"/>
          </w:tcPr>
          <w:p w14:paraId="343D695C" w14:textId="77777777" w:rsidR="006F201A" w:rsidRPr="00434FD7" w:rsidRDefault="006F201A" w:rsidP="00434FD7">
            <w:pPr>
              <w:contextualSpacing/>
              <w:jc w:val="center"/>
              <w:rPr>
                <w:sz w:val="22"/>
                <w:szCs w:val="22"/>
                <w:lang w:eastAsia="uk-UA"/>
              </w:rPr>
            </w:pPr>
            <w:proofErr w:type="spellStart"/>
            <w:r w:rsidRPr="00434FD7">
              <w:rPr>
                <w:sz w:val="22"/>
                <w:szCs w:val="22"/>
                <w:lang w:eastAsia="uk-UA"/>
              </w:rPr>
              <w:t>Розрах</w:t>
            </w:r>
            <w:proofErr w:type="spellEnd"/>
            <w:r w:rsidRPr="00434FD7">
              <w:rPr>
                <w:sz w:val="22"/>
                <w:szCs w:val="22"/>
                <w:lang w:eastAsia="uk-UA"/>
              </w:rPr>
              <w:t>. коефіцієнт</w:t>
            </w:r>
          </w:p>
        </w:tc>
        <w:tc>
          <w:tcPr>
            <w:tcW w:w="1648" w:type="dxa"/>
          </w:tcPr>
          <w:p w14:paraId="32FFC1BE" w14:textId="77777777" w:rsidR="006F201A" w:rsidRPr="00434FD7" w:rsidRDefault="006F201A" w:rsidP="00434FD7">
            <w:pPr>
              <w:contextualSpacing/>
              <w:jc w:val="center"/>
              <w:rPr>
                <w:sz w:val="22"/>
                <w:szCs w:val="22"/>
                <w:lang w:eastAsia="uk-UA"/>
              </w:rPr>
            </w:pPr>
            <w:r w:rsidRPr="00434FD7">
              <w:rPr>
                <w:sz w:val="22"/>
                <w:szCs w:val="22"/>
                <w:lang w:eastAsia="uk-UA"/>
              </w:rPr>
              <w:t>2000</w:t>
            </w:r>
          </w:p>
        </w:tc>
        <w:tc>
          <w:tcPr>
            <w:tcW w:w="1701" w:type="dxa"/>
          </w:tcPr>
          <w:p w14:paraId="18B86F44" w14:textId="77777777" w:rsidR="006F201A" w:rsidRPr="00434FD7" w:rsidRDefault="006F201A" w:rsidP="00434FD7">
            <w:pPr>
              <w:contextualSpacing/>
              <w:jc w:val="center"/>
              <w:rPr>
                <w:sz w:val="22"/>
                <w:szCs w:val="22"/>
                <w:lang w:eastAsia="uk-UA"/>
              </w:rPr>
            </w:pPr>
            <w:r w:rsidRPr="00434FD7">
              <w:rPr>
                <w:sz w:val="22"/>
                <w:szCs w:val="22"/>
                <w:lang w:eastAsia="uk-UA"/>
              </w:rPr>
              <w:t>2000</w:t>
            </w:r>
          </w:p>
        </w:tc>
        <w:tc>
          <w:tcPr>
            <w:tcW w:w="1701" w:type="dxa"/>
          </w:tcPr>
          <w:p w14:paraId="769143FD" w14:textId="77777777" w:rsidR="006F201A" w:rsidRPr="00434FD7" w:rsidRDefault="006F201A" w:rsidP="00434FD7">
            <w:pPr>
              <w:contextualSpacing/>
              <w:jc w:val="center"/>
              <w:rPr>
                <w:sz w:val="22"/>
                <w:szCs w:val="22"/>
                <w:lang w:eastAsia="uk-UA"/>
              </w:rPr>
            </w:pPr>
            <w:r w:rsidRPr="00434FD7">
              <w:rPr>
                <w:sz w:val="22"/>
                <w:szCs w:val="22"/>
                <w:lang w:eastAsia="uk-UA"/>
              </w:rPr>
              <w:t>400</w:t>
            </w:r>
          </w:p>
        </w:tc>
        <w:tc>
          <w:tcPr>
            <w:tcW w:w="1701" w:type="dxa"/>
          </w:tcPr>
          <w:p w14:paraId="3DEA3B45" w14:textId="77777777" w:rsidR="006F201A" w:rsidRPr="00434FD7" w:rsidRDefault="006F201A" w:rsidP="00434FD7">
            <w:pPr>
              <w:contextualSpacing/>
              <w:jc w:val="center"/>
              <w:rPr>
                <w:sz w:val="22"/>
                <w:szCs w:val="22"/>
                <w:lang w:eastAsia="uk-UA"/>
              </w:rPr>
            </w:pPr>
            <w:r w:rsidRPr="00434FD7">
              <w:rPr>
                <w:sz w:val="22"/>
                <w:szCs w:val="22"/>
                <w:lang w:eastAsia="uk-UA"/>
              </w:rPr>
              <w:t>300</w:t>
            </w:r>
          </w:p>
        </w:tc>
        <w:tc>
          <w:tcPr>
            <w:tcW w:w="1701" w:type="dxa"/>
            <w:shd w:val="clear" w:color="auto" w:fill="auto"/>
          </w:tcPr>
          <w:p w14:paraId="5DF0915E" w14:textId="77777777" w:rsidR="006F201A" w:rsidRPr="00434FD7" w:rsidRDefault="006F201A" w:rsidP="00434FD7">
            <w:pPr>
              <w:contextualSpacing/>
              <w:jc w:val="center"/>
              <w:rPr>
                <w:sz w:val="22"/>
                <w:szCs w:val="22"/>
                <w:lang w:eastAsia="uk-UA"/>
              </w:rPr>
            </w:pPr>
            <w:r w:rsidRPr="00434FD7">
              <w:rPr>
                <w:sz w:val="22"/>
                <w:szCs w:val="22"/>
                <w:lang w:eastAsia="uk-UA"/>
              </w:rPr>
              <w:t>300</w:t>
            </w:r>
          </w:p>
        </w:tc>
      </w:tr>
    </w:tbl>
    <w:p w14:paraId="24DFD12F" w14:textId="77777777" w:rsidR="00B46338" w:rsidRPr="00434FD7" w:rsidRDefault="00B46338" w:rsidP="00434FD7">
      <w:pPr>
        <w:contextualSpacing/>
        <w:jc w:val="right"/>
        <w:rPr>
          <w:b/>
          <w:bCs/>
          <w:sz w:val="22"/>
          <w:szCs w:val="22"/>
        </w:rPr>
      </w:pPr>
    </w:p>
    <w:p w14:paraId="733FE120" w14:textId="3FA37BFF" w:rsidR="007D0148" w:rsidRPr="00434FD7" w:rsidRDefault="007D0148" w:rsidP="00434FD7">
      <w:pPr>
        <w:jc w:val="both"/>
        <w:rPr>
          <w:rFonts w:eastAsia="Calibri"/>
          <w:b/>
          <w:sz w:val="22"/>
          <w:szCs w:val="22"/>
        </w:rPr>
      </w:pPr>
      <w:r w:rsidRPr="00434FD7">
        <w:rPr>
          <w:rFonts w:eastAsia="Calibri"/>
          <w:b/>
          <w:sz w:val="22"/>
          <w:szCs w:val="22"/>
        </w:rPr>
        <w:t xml:space="preserve">Період постачання: цілодобово протягом 2024 року до 31 грудня 2024 року </w:t>
      </w:r>
      <w:r w:rsidRPr="00434FD7">
        <w:rPr>
          <w:b/>
          <w:sz w:val="22"/>
          <w:szCs w:val="22"/>
        </w:rPr>
        <w:t>(включно).</w:t>
      </w:r>
    </w:p>
    <w:p w14:paraId="64AAEB6A" w14:textId="2BD23F22" w:rsidR="007D0148" w:rsidRPr="00434FD7" w:rsidRDefault="007D0148" w:rsidP="00434FD7">
      <w:pPr>
        <w:ind w:right="-58"/>
        <w:jc w:val="both"/>
        <w:rPr>
          <w:color w:val="000000"/>
          <w:sz w:val="22"/>
          <w:szCs w:val="22"/>
        </w:rPr>
      </w:pPr>
      <w:r w:rsidRPr="00434FD7">
        <w:rPr>
          <w:rFonts w:cs="Arial"/>
          <w:color w:val="000000"/>
          <w:sz w:val="22"/>
          <w:szCs w:val="22"/>
        </w:rPr>
        <w:t>Ведення поточної господарської діяльності з постачання електричної енергії учасником закупівлі повинно повністю відповідати вимогам, що передбачені Ліцензійними умовами провадження господарської діяльності з постачання електричної енергії споживачу, згідно постанови НКРЕКП від 27.12.2017 № 1469.</w:t>
      </w:r>
    </w:p>
    <w:p w14:paraId="0C16210B" w14:textId="77777777" w:rsidR="007D0148" w:rsidRPr="00434FD7" w:rsidRDefault="007D0148" w:rsidP="00434FD7">
      <w:pPr>
        <w:jc w:val="both"/>
        <w:rPr>
          <w:rFonts w:cs="Arial"/>
          <w:color w:val="000000"/>
          <w:sz w:val="22"/>
          <w:szCs w:val="22"/>
        </w:rPr>
      </w:pPr>
      <w:r w:rsidRPr="00434FD7">
        <w:rPr>
          <w:rFonts w:cs="Arial"/>
          <w:color w:val="000000"/>
          <w:sz w:val="22"/>
          <w:szCs w:val="22"/>
        </w:rPr>
        <w:t>Умови постачання електричної енергії замовнику повинні відповідати наступним нормативно-правовим актам:</w:t>
      </w:r>
    </w:p>
    <w:p w14:paraId="47FE6D2D" w14:textId="77777777" w:rsidR="007D0148" w:rsidRPr="00434FD7" w:rsidRDefault="007D0148" w:rsidP="00434FD7">
      <w:pPr>
        <w:jc w:val="both"/>
        <w:rPr>
          <w:rFonts w:cs="Arial"/>
          <w:color w:val="000000"/>
          <w:sz w:val="22"/>
          <w:szCs w:val="22"/>
        </w:rPr>
      </w:pPr>
      <w:r w:rsidRPr="00434FD7">
        <w:rPr>
          <w:rFonts w:cs="Arial"/>
          <w:color w:val="000000"/>
          <w:sz w:val="22"/>
          <w:szCs w:val="22"/>
        </w:rPr>
        <w:t>- Закону України «Про ринок електричної енергії»;</w:t>
      </w:r>
    </w:p>
    <w:p w14:paraId="06AF2A72" w14:textId="0F7237C5" w:rsidR="007D0148" w:rsidRPr="00434FD7" w:rsidRDefault="007D0148" w:rsidP="00434FD7">
      <w:pPr>
        <w:jc w:val="both"/>
        <w:rPr>
          <w:rFonts w:cs="Arial"/>
          <w:color w:val="000000"/>
          <w:sz w:val="22"/>
          <w:szCs w:val="22"/>
        </w:rPr>
      </w:pPr>
      <w:r w:rsidRPr="00434FD7">
        <w:rPr>
          <w:rFonts w:cs="Arial"/>
          <w:color w:val="000000"/>
          <w:sz w:val="22"/>
          <w:szCs w:val="22"/>
        </w:rPr>
        <w:t>- Правилам роздрібного ринку електричної енергії (затвердженим постановою НКРЕКП від 14.03.2018 № 312).</w:t>
      </w:r>
    </w:p>
    <w:p w14:paraId="08FC1BC1" w14:textId="77777777" w:rsidR="007D0148" w:rsidRPr="00434FD7" w:rsidRDefault="007D0148" w:rsidP="00434FD7">
      <w:pPr>
        <w:jc w:val="both"/>
        <w:rPr>
          <w:rFonts w:cs="Arial"/>
          <w:color w:val="000000"/>
          <w:sz w:val="22"/>
          <w:szCs w:val="22"/>
        </w:rPr>
      </w:pPr>
      <w:r w:rsidRPr="00434FD7">
        <w:rPr>
          <w:rFonts w:cs="Arial"/>
          <w:color w:val="000000"/>
          <w:sz w:val="22"/>
          <w:szCs w:val="22"/>
        </w:rPr>
        <w:t>- іншим нормативно-правовим актам, прийнятим на виконання Закону України «Про ринок електричної енергії».</w:t>
      </w:r>
    </w:p>
    <w:p w14:paraId="4AC16167" w14:textId="0C7783A0" w:rsidR="007D0148" w:rsidRPr="00434FD7" w:rsidRDefault="007D0148" w:rsidP="00434FD7">
      <w:pPr>
        <w:contextualSpacing/>
        <w:jc w:val="both"/>
        <w:rPr>
          <w:rFonts w:eastAsia="Calibri" w:cs="Arial"/>
          <w:color w:val="000000"/>
          <w:sz w:val="22"/>
          <w:szCs w:val="22"/>
          <w:lang w:eastAsia="uk-UA"/>
        </w:rPr>
      </w:pPr>
      <w:r w:rsidRPr="00434FD7">
        <w:rPr>
          <w:rFonts w:cs="Arial"/>
          <w:color w:val="000000"/>
          <w:sz w:val="22"/>
          <w:szCs w:val="22"/>
          <w:lang w:eastAsia="uk-UA"/>
        </w:rPr>
        <w:t>Постачальник повинен забезпечувати дотримання загальних та гарантованих стандартів якості надання послуг з електропостачання, в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 375, нормами Закону України «Про ринок електричної енергії», положеннями Правил роздрібного ринку електричної енергії, положеннями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R="000D0EF4" w:rsidRPr="00434FD7">
        <w:rPr>
          <w:rFonts w:cs="Arial"/>
          <w:color w:val="000000"/>
          <w:sz w:val="22"/>
          <w:szCs w:val="22"/>
          <w:lang w:eastAsia="uk-UA"/>
        </w:rPr>
        <w:t>, про що</w:t>
      </w:r>
      <w:r w:rsidR="00C61CFA" w:rsidRPr="00434FD7">
        <w:rPr>
          <w:rFonts w:cs="Arial"/>
          <w:color w:val="000000"/>
          <w:sz w:val="22"/>
          <w:szCs w:val="22"/>
          <w:lang w:eastAsia="uk-UA"/>
        </w:rPr>
        <w:t xml:space="preserve"> учасник надає окремо лист-згоду у довільній формі.</w:t>
      </w:r>
      <w:r w:rsidR="000D0EF4" w:rsidRPr="00434FD7">
        <w:rPr>
          <w:rFonts w:cs="Arial"/>
          <w:color w:val="000000"/>
          <w:sz w:val="22"/>
          <w:szCs w:val="22"/>
          <w:lang w:eastAsia="uk-UA"/>
        </w:rPr>
        <w:t xml:space="preserve"> </w:t>
      </w:r>
    </w:p>
    <w:p w14:paraId="77C27F49" w14:textId="77777777" w:rsidR="007D0148" w:rsidRPr="00434FD7" w:rsidRDefault="007D0148" w:rsidP="00434FD7">
      <w:pPr>
        <w:contextualSpacing/>
        <w:jc w:val="both"/>
        <w:rPr>
          <w:rFonts w:cs="Arial"/>
          <w:color w:val="000000"/>
          <w:sz w:val="22"/>
          <w:szCs w:val="22"/>
          <w:lang w:eastAsia="uk-UA"/>
        </w:rPr>
      </w:pPr>
      <w:r w:rsidRPr="00434FD7">
        <w:rPr>
          <w:rFonts w:cs="Arial"/>
          <w:color w:val="000000"/>
          <w:sz w:val="22"/>
          <w:szCs w:val="22"/>
        </w:rPr>
        <w:t>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14:paraId="7B9A0FAC" w14:textId="77777777" w:rsidR="007D0148" w:rsidRPr="00434FD7" w:rsidRDefault="007D0148" w:rsidP="00434FD7">
      <w:pPr>
        <w:jc w:val="both"/>
        <w:rPr>
          <w:rFonts w:eastAsia="TimesNewRomanPSMT"/>
          <w:sz w:val="22"/>
          <w:szCs w:val="22"/>
        </w:rPr>
      </w:pPr>
      <w:r w:rsidRPr="00434FD7">
        <w:rPr>
          <w:rFonts w:eastAsia="TimesNewRomanPSMT"/>
          <w:sz w:val="22"/>
          <w:szCs w:val="22"/>
        </w:rPr>
        <w:t>Учасник повинен мати чинну ліцензію на право провадження господарської діяльності з постачання електричної енергії. У разі відсутності інформації про учасника у ліцензійному реєстрі</w:t>
      </w:r>
      <w:r w:rsidRPr="00434FD7">
        <w:rPr>
          <w:sz w:val="22"/>
          <w:szCs w:val="22"/>
        </w:rPr>
        <w:t xml:space="preserve"> </w:t>
      </w:r>
      <w:r w:rsidRPr="00434FD7">
        <w:rPr>
          <w:rFonts w:eastAsia="TimesNewRomanPSMT"/>
          <w:sz w:val="22"/>
          <w:szCs w:val="22"/>
        </w:rPr>
        <w:t>НКРЕКП в частині постачання електричної енергії, тендерна пропозиція такого учасника буде відхилена.</w:t>
      </w:r>
    </w:p>
    <w:p w14:paraId="605838F0" w14:textId="77777777" w:rsidR="007D0148" w:rsidRPr="00434FD7" w:rsidRDefault="007D0148" w:rsidP="00434FD7">
      <w:pPr>
        <w:jc w:val="both"/>
        <w:rPr>
          <w:rFonts w:eastAsia="TimesNewRomanPSMT"/>
          <w:sz w:val="22"/>
          <w:szCs w:val="22"/>
        </w:rPr>
      </w:pPr>
      <w:r w:rsidRPr="00434FD7">
        <w:rPr>
          <w:rFonts w:eastAsia="TimesNewRomanPSMT"/>
          <w:sz w:val="22"/>
          <w:szCs w:val="22"/>
        </w:rPr>
        <w:t>Учасник повинен бути включений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об’єктів, по яким здійснюватиметься постачання електричної енергії.</w:t>
      </w:r>
      <w:r w:rsidRPr="00434FD7">
        <w:rPr>
          <w:sz w:val="22"/>
          <w:szCs w:val="22"/>
        </w:rPr>
        <w:t xml:space="preserve"> </w:t>
      </w:r>
      <w:r w:rsidRPr="00434FD7">
        <w:rPr>
          <w:rFonts w:eastAsia="TimesNewRomanPSMT"/>
          <w:sz w:val="22"/>
          <w:szCs w:val="22"/>
        </w:rPr>
        <w:t>У разі відсутності інформації про учасника у вказаному реєстрі, тендерна пропозиція такого учасника буде відхилена.</w:t>
      </w:r>
    </w:p>
    <w:p w14:paraId="7829DCD6" w14:textId="77777777" w:rsidR="00B46338" w:rsidRPr="00434FD7" w:rsidRDefault="00B46338" w:rsidP="00434FD7">
      <w:pPr>
        <w:jc w:val="both"/>
        <w:rPr>
          <w:sz w:val="22"/>
          <w:szCs w:val="22"/>
          <w:lang w:eastAsia="en-US"/>
        </w:rPr>
      </w:pPr>
      <w:r w:rsidRPr="00434FD7">
        <w:rPr>
          <w:sz w:val="22"/>
          <w:szCs w:val="22"/>
        </w:rPr>
        <w:t>Клас напруги: 2 (Постанова №1052 від 13.08.1998).</w:t>
      </w:r>
    </w:p>
    <w:p w14:paraId="7909ED88" w14:textId="77777777" w:rsidR="00B46338" w:rsidRPr="00434FD7" w:rsidRDefault="00B46338" w:rsidP="00434FD7">
      <w:pPr>
        <w:jc w:val="both"/>
        <w:rPr>
          <w:sz w:val="22"/>
          <w:szCs w:val="22"/>
        </w:rPr>
      </w:pPr>
      <w:r w:rsidRPr="00434FD7">
        <w:rPr>
          <w:sz w:val="22"/>
          <w:szCs w:val="22"/>
        </w:rPr>
        <w:t>Замовник належить до групи «Б» (без АСКОЕ).</w:t>
      </w:r>
    </w:p>
    <w:p w14:paraId="0CEA7AE9" w14:textId="77777777" w:rsidR="00B46338" w:rsidRPr="00434FD7" w:rsidRDefault="00B46338" w:rsidP="00434FD7">
      <w:pPr>
        <w:jc w:val="both"/>
        <w:rPr>
          <w:sz w:val="22"/>
          <w:szCs w:val="22"/>
        </w:rPr>
      </w:pPr>
      <w:r w:rsidRPr="00434FD7">
        <w:rPr>
          <w:sz w:val="22"/>
          <w:szCs w:val="22"/>
        </w:rPr>
        <w:lastRenderedPageBreak/>
        <w:t xml:space="preserve">Відповідно до ст. 22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(підтвердження даної інформації забезпечується шляхом надання учасником </w:t>
      </w:r>
      <w:r w:rsidRPr="00434FD7">
        <w:rPr>
          <w:b/>
          <w:sz w:val="22"/>
          <w:szCs w:val="22"/>
        </w:rPr>
        <w:t>довідки у довільній формі</w:t>
      </w:r>
      <w:r w:rsidRPr="00434FD7">
        <w:rPr>
          <w:sz w:val="22"/>
          <w:szCs w:val="22"/>
        </w:rPr>
        <w:t>).</w:t>
      </w:r>
    </w:p>
    <w:p w14:paraId="437A0134" w14:textId="3359242E" w:rsidR="00CB0E20" w:rsidRPr="00434FD7" w:rsidRDefault="00CB0E20" w:rsidP="00434FD7">
      <w:pPr>
        <w:jc w:val="both"/>
        <w:rPr>
          <w:b/>
          <w:iCs/>
          <w:sz w:val="22"/>
          <w:szCs w:val="22"/>
        </w:rPr>
      </w:pPr>
    </w:p>
    <w:p w14:paraId="55737C7B" w14:textId="19B8E68A" w:rsidR="007D0148" w:rsidRPr="00434FD7" w:rsidRDefault="007D0148" w:rsidP="00434FD7">
      <w:pPr>
        <w:jc w:val="both"/>
        <w:rPr>
          <w:color w:val="000000"/>
          <w:sz w:val="22"/>
          <w:szCs w:val="22"/>
          <w:lang w:eastAsia="ar-SA"/>
        </w:rPr>
      </w:pPr>
      <w:r w:rsidRPr="00434FD7">
        <w:rPr>
          <w:b/>
          <w:color w:val="000000"/>
          <w:sz w:val="22"/>
          <w:szCs w:val="22"/>
          <w:lang w:eastAsia="ar-SA"/>
        </w:rPr>
        <w:t xml:space="preserve">Інформація про відповідність запропонованого товару </w:t>
      </w:r>
      <w:r w:rsidRPr="00434FD7">
        <w:rPr>
          <w:b/>
          <w:bCs/>
          <w:color w:val="000000"/>
          <w:sz w:val="22"/>
          <w:szCs w:val="22"/>
        </w:rPr>
        <w:t>технічним, якісним та кількісним характеристикам до предмета закупівлі</w:t>
      </w:r>
      <w:r w:rsidRPr="00434FD7">
        <w:rPr>
          <w:b/>
          <w:color w:val="000000"/>
          <w:sz w:val="22"/>
          <w:szCs w:val="22"/>
          <w:lang w:eastAsia="ar-SA"/>
        </w:rPr>
        <w:t xml:space="preserve"> повинна бути підтверджена в складі тендерної пропозиції </w:t>
      </w:r>
      <w:r w:rsidRPr="00434FD7">
        <w:rPr>
          <w:color w:val="000000"/>
          <w:sz w:val="22"/>
          <w:szCs w:val="22"/>
          <w:lang w:eastAsia="ar-SA"/>
        </w:rPr>
        <w:t xml:space="preserve">гарантійним листом довільної форми щодо дотримання технічних, якісних та кількісних характеристик до предмета закупівлі, визначених в Додатку </w:t>
      </w:r>
      <w:r w:rsidR="00D2158F" w:rsidRPr="00434FD7">
        <w:rPr>
          <w:color w:val="000000"/>
          <w:sz w:val="22"/>
          <w:szCs w:val="22"/>
          <w:lang w:eastAsia="ar-SA"/>
        </w:rPr>
        <w:t>2</w:t>
      </w:r>
      <w:r w:rsidRPr="00434FD7">
        <w:rPr>
          <w:color w:val="000000"/>
          <w:sz w:val="22"/>
          <w:szCs w:val="22"/>
          <w:lang w:eastAsia="ar-SA"/>
        </w:rPr>
        <w:t xml:space="preserve"> до тендерної документації.</w:t>
      </w:r>
    </w:p>
    <w:p w14:paraId="7DCDCFED" w14:textId="77777777" w:rsidR="007D0148" w:rsidRPr="00434FD7" w:rsidRDefault="007D0148" w:rsidP="00434FD7">
      <w:pPr>
        <w:jc w:val="both"/>
        <w:rPr>
          <w:b/>
          <w:iCs/>
          <w:sz w:val="22"/>
          <w:szCs w:val="22"/>
        </w:rPr>
      </w:pPr>
    </w:p>
    <w:p w14:paraId="1A7A03E7" w14:textId="010F4FEE" w:rsidR="00B46338" w:rsidRPr="00434FD7" w:rsidRDefault="00B46338" w:rsidP="00434FD7">
      <w:pPr>
        <w:jc w:val="both"/>
        <w:rPr>
          <w:b/>
          <w:sz w:val="22"/>
          <w:szCs w:val="22"/>
        </w:rPr>
      </w:pPr>
      <w:r w:rsidRPr="00434FD7">
        <w:rPr>
          <w:b/>
          <w:iCs/>
          <w:sz w:val="22"/>
          <w:szCs w:val="22"/>
        </w:rPr>
        <w:t xml:space="preserve">Складова </w:t>
      </w:r>
      <w:r w:rsidRPr="00434FD7">
        <w:rPr>
          <w:b/>
          <w:sz w:val="22"/>
          <w:szCs w:val="22"/>
        </w:rPr>
        <w:t>вартості товару</w:t>
      </w:r>
    </w:p>
    <w:p w14:paraId="55F484CA" w14:textId="77777777" w:rsidR="00B46338" w:rsidRPr="00434FD7" w:rsidRDefault="00B46338" w:rsidP="00434FD7">
      <w:pPr>
        <w:jc w:val="both"/>
        <w:rPr>
          <w:sz w:val="22"/>
          <w:szCs w:val="22"/>
        </w:rPr>
      </w:pPr>
      <w:r w:rsidRPr="00434FD7">
        <w:rPr>
          <w:sz w:val="22"/>
          <w:szCs w:val="22"/>
        </w:rPr>
        <w:t>В склад вартості товару (предмету закупівлі) Учасник враховує вартість постачання електричної енергії (</w:t>
      </w:r>
      <w:r w:rsidRPr="00434FD7">
        <w:rPr>
          <w:i/>
          <w:sz w:val="22"/>
          <w:szCs w:val="22"/>
        </w:rPr>
        <w:t>вартість послуг оператора системи передачі, щодо надання послуг з передачі електричної енергії</w:t>
      </w:r>
      <w:r w:rsidRPr="00434FD7">
        <w:rPr>
          <w:sz w:val="22"/>
          <w:szCs w:val="22"/>
        </w:rPr>
        <w:t xml:space="preserve">), страхування, гарантування зобов’язань, сплату податків та інших зборів та обов’язкових платежів, в </w:t>
      </w:r>
      <w:proofErr w:type="spellStart"/>
      <w:r w:rsidRPr="00434FD7">
        <w:rPr>
          <w:sz w:val="22"/>
          <w:szCs w:val="22"/>
        </w:rPr>
        <w:t>т.ч</w:t>
      </w:r>
      <w:proofErr w:type="spellEnd"/>
      <w:r w:rsidRPr="00434FD7">
        <w:rPr>
          <w:sz w:val="22"/>
          <w:szCs w:val="22"/>
        </w:rPr>
        <w:t>. ПДВ, та усіх інших витрат, тобто вказана ціна товару, за якою він відпускає Споживачам (Покупцям).</w:t>
      </w:r>
    </w:p>
    <w:p w14:paraId="20972B5A" w14:textId="77777777" w:rsidR="00B46338" w:rsidRPr="00434FD7" w:rsidRDefault="00B46338" w:rsidP="00434FD7">
      <w:pPr>
        <w:pStyle w:val="ad"/>
        <w:snapToGrid w:val="0"/>
        <w:jc w:val="both"/>
        <w:rPr>
          <w:sz w:val="22"/>
          <w:szCs w:val="22"/>
          <w:lang w:val="uk-UA"/>
        </w:rPr>
      </w:pPr>
      <w:r w:rsidRPr="00434FD7">
        <w:rPr>
          <w:sz w:val="22"/>
          <w:szCs w:val="22"/>
          <w:lang w:val="uk-UA"/>
        </w:rPr>
        <w:t>Вартість послуги з розподілу електричної енергії в склад вартості товару (предмету закупівлі) Учасник не врахує. Вартість послуги оплачуються Споживачем (Покупцем) самостійно.</w:t>
      </w:r>
    </w:p>
    <w:p w14:paraId="6266D9BC" w14:textId="77777777" w:rsidR="00B46338" w:rsidRPr="00434FD7" w:rsidRDefault="00B46338" w:rsidP="00434FD7">
      <w:pPr>
        <w:pStyle w:val="ad"/>
        <w:snapToGrid w:val="0"/>
        <w:jc w:val="both"/>
        <w:rPr>
          <w:sz w:val="22"/>
          <w:szCs w:val="22"/>
          <w:lang w:val="uk-UA" w:eastAsia="en-US"/>
        </w:rPr>
      </w:pPr>
    </w:p>
    <w:p w14:paraId="395D7649" w14:textId="77777777" w:rsidR="006F201A" w:rsidRPr="00434FD7" w:rsidRDefault="006F201A" w:rsidP="00434FD7">
      <w:pPr>
        <w:rPr>
          <w:b/>
          <w:caps/>
          <w:sz w:val="22"/>
          <w:szCs w:val="22"/>
          <w:lang w:eastAsia="ar-SA"/>
        </w:rPr>
      </w:pPr>
      <w:r w:rsidRPr="00434FD7">
        <w:rPr>
          <w:b/>
          <w:caps/>
          <w:sz w:val="22"/>
          <w:szCs w:val="22"/>
          <w:lang w:eastAsia="ar-SA"/>
        </w:rPr>
        <w:br w:type="page"/>
      </w:r>
    </w:p>
    <w:p w14:paraId="1EBBEA6C" w14:textId="28720603" w:rsidR="00B46338" w:rsidRPr="00434FD7" w:rsidRDefault="00B46338" w:rsidP="00434FD7">
      <w:pPr>
        <w:jc w:val="center"/>
        <w:rPr>
          <w:b/>
          <w:caps/>
          <w:sz w:val="22"/>
          <w:szCs w:val="22"/>
        </w:rPr>
      </w:pPr>
      <w:r w:rsidRPr="00434FD7">
        <w:rPr>
          <w:b/>
          <w:caps/>
          <w:sz w:val="22"/>
          <w:szCs w:val="22"/>
          <w:lang w:eastAsia="ar-SA"/>
        </w:rPr>
        <w:lastRenderedPageBreak/>
        <w:t>Технічні вимоги до предмета закупівлі</w:t>
      </w:r>
    </w:p>
    <w:p w14:paraId="2A1D0502" w14:textId="77777777" w:rsidR="00B46338" w:rsidRPr="00434FD7" w:rsidRDefault="00B46338" w:rsidP="00434FD7">
      <w:pPr>
        <w:jc w:val="both"/>
        <w:rPr>
          <w:rFonts w:eastAsia="Tahoma"/>
          <w:sz w:val="22"/>
          <w:szCs w:val="22"/>
          <w:lang w:bidi="hi-IN"/>
        </w:rPr>
      </w:pPr>
    </w:p>
    <w:p w14:paraId="3655D40D" w14:textId="77777777" w:rsidR="00B46338" w:rsidRPr="00434FD7" w:rsidRDefault="00B46338" w:rsidP="00434FD7">
      <w:pPr>
        <w:jc w:val="both"/>
      </w:pPr>
      <w:r w:rsidRPr="00434FD7">
        <w:t>1.1. Запропонований учасником товар повинен відповідати технічним, якісним характеристикам визначеним у розділі 11.4. Кодексу систем розподілу, затвердженого Постановою Національної комісії регулювання електроенергетики та комунальних послуг України від 14.03.2018 №310.</w:t>
      </w:r>
    </w:p>
    <w:p w14:paraId="15B4C4A7" w14:textId="130E9E7E" w:rsidR="00B46338" w:rsidRPr="00434FD7" w:rsidRDefault="00B46338" w:rsidP="00434FD7">
      <w:pPr>
        <w:jc w:val="both"/>
      </w:pPr>
      <w:r w:rsidRPr="00434FD7">
        <w:t xml:space="preserve">1.2. Обсяг постачання становить: – </w:t>
      </w:r>
      <w:r w:rsidR="007D0148" w:rsidRPr="00434FD7">
        <w:rPr>
          <w:b/>
        </w:rPr>
        <w:t>9</w:t>
      </w:r>
      <w:r w:rsidR="004D1145" w:rsidRPr="00434FD7">
        <w:rPr>
          <w:b/>
        </w:rPr>
        <w:t>9</w:t>
      </w:r>
      <w:r w:rsidR="007D0148" w:rsidRPr="00434FD7">
        <w:rPr>
          <w:b/>
        </w:rPr>
        <w:t>0000</w:t>
      </w:r>
      <w:r w:rsidRPr="00434FD7">
        <w:t xml:space="preserve"> кВт/год.</w:t>
      </w:r>
    </w:p>
    <w:p w14:paraId="52E8EA8C" w14:textId="70DA294C" w:rsidR="00B46338" w:rsidRPr="00434FD7" w:rsidRDefault="00B46338" w:rsidP="00434FD7">
      <w:pPr>
        <w:jc w:val="both"/>
      </w:pPr>
      <w:r w:rsidRPr="00434FD7">
        <w:t>Термін постачання: до 31 грудня 202</w:t>
      </w:r>
      <w:r w:rsidR="007D0148" w:rsidRPr="00434FD7">
        <w:t>4</w:t>
      </w:r>
      <w:r w:rsidRPr="00434FD7">
        <w:t xml:space="preserve"> року</w:t>
      </w:r>
      <w:r w:rsidR="007D0148" w:rsidRPr="00434FD7">
        <w:t xml:space="preserve"> (включно)</w:t>
      </w:r>
      <w:r w:rsidRPr="00434FD7">
        <w:t>.</w:t>
      </w:r>
    </w:p>
    <w:p w14:paraId="0C802286" w14:textId="77777777" w:rsidR="006F201A" w:rsidRPr="00434FD7" w:rsidRDefault="006F201A" w:rsidP="00434FD7">
      <w:pPr>
        <w:jc w:val="both"/>
      </w:pPr>
      <w:r w:rsidRPr="00434FD7">
        <w:t>Місце поставки: м. Київ, пр. Акад. Глушкова, 42.</w:t>
      </w:r>
    </w:p>
    <w:p w14:paraId="09CC3CCB" w14:textId="77777777" w:rsidR="006F201A" w:rsidRPr="00434FD7" w:rsidRDefault="006F201A" w:rsidP="00434FD7">
      <w:pPr>
        <w:jc w:val="both"/>
      </w:pPr>
      <w:r w:rsidRPr="00434FD7">
        <w:t>В склад очікуваної вартості предмету закупівлі входить тариф на постачання та передачу електричної енергії.</w:t>
      </w:r>
    </w:p>
    <w:p w14:paraId="7B44E526" w14:textId="77777777" w:rsidR="006F201A" w:rsidRPr="00434FD7" w:rsidRDefault="006F201A" w:rsidP="00434FD7">
      <w:pPr>
        <w:jc w:val="both"/>
      </w:pPr>
      <w:r w:rsidRPr="00434FD7">
        <w:t xml:space="preserve">Оператор системи розподілу – </w:t>
      </w:r>
      <w:r w:rsidRPr="00434FD7">
        <w:rPr>
          <w:bCs/>
        </w:rPr>
        <w:t>ПрАТ</w:t>
      </w:r>
      <w:r w:rsidRPr="00434FD7">
        <w:t xml:space="preserve"> «ДТЕК Київські електромережі».</w:t>
      </w:r>
    </w:p>
    <w:p w14:paraId="1D17E5DB" w14:textId="77777777" w:rsidR="006F201A" w:rsidRPr="00434FD7" w:rsidRDefault="006F201A" w:rsidP="00434FD7">
      <w:pPr>
        <w:jc w:val="both"/>
      </w:pPr>
      <w:r w:rsidRPr="00434FD7">
        <w:t>Кількість об’єктів постачання – 5.</w:t>
      </w:r>
    </w:p>
    <w:p w14:paraId="38D9D08F" w14:textId="77777777" w:rsidR="006F201A" w:rsidRPr="00434FD7" w:rsidRDefault="006F201A" w:rsidP="00434FD7">
      <w:pPr>
        <w:jc w:val="both"/>
      </w:pPr>
      <w:r w:rsidRPr="00434FD7">
        <w:t>До місця поставки входять нежитлові та адміністративні будинки.</w:t>
      </w:r>
    </w:p>
    <w:p w14:paraId="1722DB2A" w14:textId="77777777" w:rsidR="006F201A" w:rsidRPr="00434FD7" w:rsidRDefault="006F201A" w:rsidP="00434FD7">
      <w:pPr>
        <w:jc w:val="both"/>
      </w:pPr>
      <w:r w:rsidRPr="00434FD7">
        <w:t>Замовник належить до площадок вимірювання групи «Б» (без АСКОЕ).</w:t>
      </w:r>
    </w:p>
    <w:p w14:paraId="7518B521" w14:textId="77777777" w:rsidR="00B46338" w:rsidRPr="00434FD7" w:rsidRDefault="00B46338" w:rsidP="00434FD7">
      <w:pPr>
        <w:jc w:val="both"/>
        <w:rPr>
          <w:rFonts w:eastAsia="TimesNewRomanPSMT"/>
        </w:rPr>
      </w:pPr>
      <w:r w:rsidRPr="00434FD7">
        <w:rPr>
          <w:rFonts w:eastAsia="TimesNewRomanPSMT"/>
        </w:rPr>
        <w:t xml:space="preserve">1.3. Учасник при формуванні ціни повинен врахувати усі витрати на постачання товару з урахуванням усіх платежів (в </w:t>
      </w:r>
      <w:proofErr w:type="spellStart"/>
      <w:r w:rsidRPr="00434FD7">
        <w:rPr>
          <w:rFonts w:eastAsia="TimesNewRomanPSMT"/>
        </w:rPr>
        <w:t>т.ч</w:t>
      </w:r>
      <w:proofErr w:type="spellEnd"/>
      <w:r w:rsidRPr="00434FD7">
        <w:rPr>
          <w:rFonts w:eastAsia="TimesNewRomanPSMT"/>
        </w:rPr>
        <w:t xml:space="preserve">. вартість послуг оператора системи передачі щодо надання послуг з передачі електричної енергії), які можуть бути ним понесені у ході виконання договору про закупівлю. </w:t>
      </w:r>
    </w:p>
    <w:p w14:paraId="4FE9AB66" w14:textId="77777777" w:rsidR="00B46338" w:rsidRPr="00434FD7" w:rsidRDefault="00B46338" w:rsidP="00434FD7">
      <w:pPr>
        <w:jc w:val="both"/>
        <w:rPr>
          <w:rFonts w:eastAsia="TimesNewRomanPSMT"/>
        </w:rPr>
      </w:pPr>
      <w:r w:rsidRPr="00434FD7">
        <w:rPr>
          <w:rFonts w:eastAsia="TimesNewRomanPSMT"/>
        </w:rPr>
        <w:t>1.4. Учасник повинен мати чинну ліцензію на право провадження господарської діяльності з постачання електричної енергії. У разі відсутності інформації про учасника у ліцензійному реєстрі</w:t>
      </w:r>
      <w:r w:rsidRPr="00434FD7">
        <w:t xml:space="preserve"> </w:t>
      </w:r>
      <w:r w:rsidRPr="00434FD7">
        <w:rPr>
          <w:rFonts w:eastAsia="TimesNewRomanPSMT"/>
        </w:rPr>
        <w:t>НКРЕКП в частині постачання електричної енергії, тендерна пропозиція такого учасника буде відхилена.</w:t>
      </w:r>
    </w:p>
    <w:p w14:paraId="52613DFF" w14:textId="77777777" w:rsidR="00B46338" w:rsidRPr="00434FD7" w:rsidRDefault="00B46338" w:rsidP="00434FD7">
      <w:pPr>
        <w:jc w:val="both"/>
        <w:rPr>
          <w:rFonts w:eastAsia="TimesNewRomanPSMT"/>
        </w:rPr>
      </w:pPr>
      <w:r w:rsidRPr="00434FD7">
        <w:rPr>
          <w:rFonts w:eastAsia="TimesNewRomanPSMT"/>
        </w:rPr>
        <w:t xml:space="preserve">Гарантійний лист від Учасника про можливість здійснювати поставку електричної енергії за </w:t>
      </w:r>
      <w:proofErr w:type="spellStart"/>
      <w:r w:rsidRPr="00434FD7">
        <w:rPr>
          <w:rFonts w:eastAsia="TimesNewRomanPSMT"/>
        </w:rPr>
        <w:t>адресою</w:t>
      </w:r>
      <w:proofErr w:type="spellEnd"/>
      <w:r w:rsidRPr="00434FD7">
        <w:rPr>
          <w:rFonts w:eastAsia="TimesNewRomanPSMT"/>
        </w:rPr>
        <w:t xml:space="preserve"> поставки протягом визначеного терміну постачання.</w:t>
      </w:r>
    </w:p>
    <w:p w14:paraId="77944696" w14:textId="77777777" w:rsidR="00B46338" w:rsidRPr="00434FD7" w:rsidRDefault="00B46338" w:rsidP="00434FD7">
      <w:pPr>
        <w:jc w:val="both"/>
        <w:rPr>
          <w:rFonts w:eastAsia="TimesNewRomanPSMT"/>
          <w:sz w:val="22"/>
          <w:szCs w:val="22"/>
        </w:rPr>
      </w:pPr>
      <w:r w:rsidRPr="00434FD7">
        <w:rPr>
          <w:rFonts w:eastAsia="TimesNewRomanPSMT"/>
          <w:sz w:val="22"/>
          <w:szCs w:val="22"/>
        </w:rPr>
        <w:t>1.5. Учасник повинен бути включений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об’єктів, по яким здійснюватиметься постачання електричної енергії.</w:t>
      </w:r>
      <w:r w:rsidRPr="00434FD7">
        <w:rPr>
          <w:sz w:val="22"/>
          <w:szCs w:val="22"/>
        </w:rPr>
        <w:t xml:space="preserve"> </w:t>
      </w:r>
      <w:r w:rsidRPr="00434FD7">
        <w:rPr>
          <w:rFonts w:eastAsia="TimesNewRomanPSMT"/>
          <w:sz w:val="22"/>
          <w:szCs w:val="22"/>
        </w:rPr>
        <w:t>У разі відсутності інформації про учасника у вказаному реєстрі, тендерна пропозиція такого учасника буде відхилена.</w:t>
      </w:r>
    </w:p>
    <w:p w14:paraId="0E64D85D" w14:textId="77777777" w:rsidR="00B46338" w:rsidRPr="00434FD7" w:rsidRDefault="00B46338" w:rsidP="00434FD7">
      <w:pPr>
        <w:jc w:val="both"/>
        <w:rPr>
          <w:rFonts w:eastAsia="TimesNewRomanPSMT"/>
          <w:sz w:val="22"/>
          <w:szCs w:val="22"/>
        </w:rPr>
      </w:pPr>
      <w:r w:rsidRPr="00434FD7">
        <w:rPr>
          <w:rFonts w:eastAsia="TimesNewRomanPSMT"/>
          <w:sz w:val="22"/>
          <w:szCs w:val="22"/>
        </w:rPr>
        <w:t>1.6. Учасник у складі пропозиції повинен надати:</w:t>
      </w:r>
    </w:p>
    <w:p w14:paraId="4DCD229A" w14:textId="77777777" w:rsidR="00B46338" w:rsidRPr="00434FD7" w:rsidRDefault="00B46338" w:rsidP="00434FD7">
      <w:pPr>
        <w:jc w:val="both"/>
        <w:rPr>
          <w:rFonts w:eastAsia="TimesNewRomanPSMT"/>
          <w:sz w:val="22"/>
          <w:szCs w:val="22"/>
        </w:rPr>
      </w:pPr>
      <w:r w:rsidRPr="00434FD7">
        <w:rPr>
          <w:rFonts w:eastAsia="TimesNewRomanPSMT"/>
          <w:sz w:val="22"/>
          <w:szCs w:val="22"/>
        </w:rPr>
        <w:t>- 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14:paraId="51B55E56" w14:textId="77777777" w:rsidR="00B46338" w:rsidRPr="00434FD7" w:rsidRDefault="00B46338" w:rsidP="00434FD7">
      <w:pPr>
        <w:jc w:val="both"/>
        <w:rPr>
          <w:rFonts w:eastAsia="TimesNewRomanPSMT"/>
          <w:sz w:val="22"/>
          <w:szCs w:val="22"/>
        </w:rPr>
      </w:pPr>
      <w:r w:rsidRPr="00434FD7">
        <w:rPr>
          <w:rFonts w:eastAsia="TimesNewRomanPSMT"/>
          <w:sz w:val="22"/>
          <w:szCs w:val="22"/>
        </w:rPr>
        <w:t>- договір про надання послуг з передачі електричної енергії;</w:t>
      </w:r>
    </w:p>
    <w:p w14:paraId="5E400D98" w14:textId="696A4A89" w:rsidR="00950E20" w:rsidRPr="00434FD7" w:rsidRDefault="00950E20" w:rsidP="00434FD7">
      <w:pPr>
        <w:jc w:val="both"/>
        <w:rPr>
          <w:rFonts w:eastAsia="TimesNewRomanPSMT"/>
          <w:sz w:val="22"/>
          <w:szCs w:val="22"/>
        </w:rPr>
      </w:pPr>
      <w:r w:rsidRPr="00434FD7">
        <w:rPr>
          <w:sz w:val="22"/>
          <w:szCs w:val="22"/>
          <w:lang w:eastAsia="uk-UA"/>
        </w:rPr>
        <w:t xml:space="preserve">Подаючи свою пропозицію учасник надає письмове підтвердження, що </w:t>
      </w:r>
      <w:r w:rsidRPr="00434FD7">
        <w:rPr>
          <w:sz w:val="22"/>
          <w:szCs w:val="22"/>
          <w:lang w:eastAsia="ar-SA"/>
        </w:rPr>
        <w:t xml:space="preserve">технічні та якісні характеристики предмета закупівлі відповідають вимогам </w:t>
      </w:r>
      <w:r w:rsidRPr="00434FD7">
        <w:rPr>
          <w:rFonts w:eastAsia="TimesNewRomanPSMT"/>
          <w:sz w:val="22"/>
          <w:szCs w:val="22"/>
        </w:rPr>
        <w:t>щодо застосування заходів із захисту довкілля.</w:t>
      </w:r>
    </w:p>
    <w:p w14:paraId="0EF7FE1C" w14:textId="5F8C6C45" w:rsidR="00B053C0" w:rsidRPr="00434FD7" w:rsidRDefault="00950E20" w:rsidP="00434FD7">
      <w:pPr>
        <w:jc w:val="both"/>
        <w:rPr>
          <w:sz w:val="22"/>
          <w:szCs w:val="22"/>
        </w:rPr>
      </w:pPr>
      <w:r w:rsidRPr="00434FD7">
        <w:rPr>
          <w:rFonts w:eastAsia="TimesNewRomanPSMT"/>
          <w:sz w:val="22"/>
          <w:szCs w:val="22"/>
        </w:rPr>
        <w:t xml:space="preserve">- </w:t>
      </w:r>
      <w:r w:rsidRPr="00434FD7">
        <w:rPr>
          <w:sz w:val="22"/>
          <w:szCs w:val="22"/>
        </w:rPr>
        <w:t xml:space="preserve">Надати оригінал сертифікату відповідності вимогам ДСТУ ISO 9001:2018 / ДСТУ ISO 9001:2015 (ISO 9001:2015, IDT) «Системи управління якістю. Вимоги», виданого на </w:t>
      </w:r>
      <w:r w:rsidR="00A212EE" w:rsidRPr="00434FD7">
        <w:rPr>
          <w:sz w:val="22"/>
          <w:szCs w:val="22"/>
        </w:rPr>
        <w:t>ім’я</w:t>
      </w:r>
      <w:r w:rsidRPr="00434FD7">
        <w:rPr>
          <w:sz w:val="22"/>
          <w:szCs w:val="22"/>
        </w:rPr>
        <w:t xml:space="preserve">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w:t>
      </w:r>
      <w:r w:rsidR="00B053C0" w:rsidRPr="00434FD7">
        <w:rPr>
          <w:sz w:val="22"/>
          <w:szCs w:val="22"/>
        </w:rPr>
        <w:t xml:space="preserve">, </w:t>
      </w:r>
      <w:r w:rsidRPr="00434FD7">
        <w:rPr>
          <w:sz w:val="22"/>
          <w:szCs w:val="22"/>
        </w:rPr>
        <w:t>чинного на момент подачі тендерної пропозиції. Наданий документ повинен відповідати предмету закупівлі.</w:t>
      </w:r>
      <w:r w:rsidR="00C61CFA" w:rsidRPr="00434FD7">
        <w:rPr>
          <w:sz w:val="22"/>
          <w:szCs w:val="22"/>
        </w:rPr>
        <w:t xml:space="preserve">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національних вимог,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національних вимог, чинного на момент подачі тендерної пропозиції, та підтверджує, що система енергетичного менеджменту учасника стосовно продажу електричної енергії відповідає вимогам вказаного ДСТУ.</w:t>
      </w:r>
      <w:r w:rsidR="00B053C0" w:rsidRPr="00434FD7">
        <w:rPr>
          <w:sz w:val="22"/>
          <w:szCs w:val="22"/>
        </w:rPr>
        <w:t xml:space="preserve"> Документальне підтвердження стосовно сертифікації уповноваженою організацією відповідності системи управління (</w:t>
      </w:r>
      <w:proofErr w:type="spellStart"/>
      <w:r w:rsidR="00B053C0" w:rsidRPr="00434FD7">
        <w:rPr>
          <w:sz w:val="22"/>
          <w:szCs w:val="22"/>
        </w:rPr>
        <w:t>менджменту</w:t>
      </w:r>
      <w:proofErr w:type="spellEnd"/>
      <w:r w:rsidR="00B053C0" w:rsidRPr="00434FD7">
        <w:rPr>
          <w:sz w:val="22"/>
          <w:szCs w:val="22"/>
        </w:rPr>
        <w:t>) охороною здоров’я та безпекою праці (ISO 45001:20018)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w:t>
      </w:r>
    </w:p>
    <w:p w14:paraId="2CCB4CF2" w14:textId="77777777" w:rsidR="00C61CFA" w:rsidRPr="00434FD7" w:rsidRDefault="00C61CFA" w:rsidP="00434FD7">
      <w:pPr>
        <w:jc w:val="both"/>
        <w:rPr>
          <w:rFonts w:eastAsia="TimesNewRomanPSMT"/>
          <w:sz w:val="22"/>
          <w:szCs w:val="22"/>
        </w:rPr>
      </w:pPr>
    </w:p>
    <w:p w14:paraId="77EACFC7" w14:textId="77777777" w:rsidR="00B46338" w:rsidRPr="00434FD7" w:rsidRDefault="00B46338" w:rsidP="00434FD7">
      <w:pPr>
        <w:jc w:val="both"/>
        <w:rPr>
          <w:rFonts w:eastAsia="TimesNewRomanPSMT"/>
          <w:sz w:val="22"/>
          <w:szCs w:val="22"/>
        </w:rPr>
      </w:pPr>
      <w:r w:rsidRPr="00434FD7">
        <w:rPr>
          <w:rFonts w:eastAsia="TimesNewRomanPSMT"/>
          <w:sz w:val="22"/>
          <w:szCs w:val="22"/>
        </w:rPr>
        <w:lastRenderedPageBreak/>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0631F790" w14:textId="77777777" w:rsidR="00B46338" w:rsidRPr="00434FD7" w:rsidRDefault="00B46338" w:rsidP="00434FD7">
      <w:pPr>
        <w:widowControl w:val="0"/>
        <w:autoSpaceDE w:val="0"/>
        <w:autoSpaceDN w:val="0"/>
        <w:adjustRightInd w:val="0"/>
        <w:jc w:val="both"/>
        <w:rPr>
          <w:sz w:val="22"/>
          <w:szCs w:val="22"/>
        </w:rPr>
      </w:pPr>
      <w:r w:rsidRPr="00434FD7">
        <w:rPr>
          <w:sz w:val="22"/>
          <w:szCs w:val="22"/>
        </w:rPr>
        <w:t xml:space="preserve">Пропозиція, що не відповідає вимогам, зазначеним у пункту 6 Розділу ІІІ тендерної документації, буде відхилена як така, що не відповідає умовам тендерної документації. </w:t>
      </w:r>
    </w:p>
    <w:p w14:paraId="45F302F0" w14:textId="72A1A09E" w:rsidR="00B46338" w:rsidRPr="00434FD7" w:rsidRDefault="00B46338" w:rsidP="00434FD7">
      <w:pPr>
        <w:pStyle w:val="Default"/>
        <w:tabs>
          <w:tab w:val="left" w:pos="3686"/>
        </w:tabs>
        <w:ind w:firstLine="567"/>
        <w:jc w:val="both"/>
        <w:rPr>
          <w:color w:val="auto"/>
          <w:sz w:val="22"/>
          <w:szCs w:val="22"/>
        </w:rPr>
      </w:pPr>
      <w:r w:rsidRPr="00434FD7">
        <w:rPr>
          <w:color w:val="auto"/>
          <w:sz w:val="22"/>
          <w:szCs w:val="22"/>
        </w:rPr>
        <w:t>Діяльність Учасника з постачання предмету закупівлі для потреб Замовника протягом 202</w:t>
      </w:r>
      <w:r w:rsidR="004D1145" w:rsidRPr="00434FD7">
        <w:rPr>
          <w:color w:val="auto"/>
          <w:sz w:val="22"/>
          <w:szCs w:val="22"/>
        </w:rPr>
        <w:t>4</w:t>
      </w:r>
      <w:r w:rsidRPr="00434FD7">
        <w:rPr>
          <w:color w:val="auto"/>
          <w:sz w:val="22"/>
          <w:szCs w:val="22"/>
        </w:rPr>
        <w:t xml:space="preserve"> року має відповідати наступним нормативним документам: </w:t>
      </w:r>
    </w:p>
    <w:p w14:paraId="16C490CD" w14:textId="77777777" w:rsidR="00B46338" w:rsidRPr="00434FD7" w:rsidRDefault="00B46338" w:rsidP="00434FD7">
      <w:pPr>
        <w:widowControl w:val="0"/>
        <w:ind w:firstLine="567"/>
        <w:jc w:val="both"/>
        <w:rPr>
          <w:sz w:val="22"/>
          <w:szCs w:val="22"/>
        </w:rPr>
      </w:pPr>
      <w:r w:rsidRPr="00434FD7">
        <w:rPr>
          <w:sz w:val="22"/>
          <w:szCs w:val="22"/>
        </w:rPr>
        <w:t>•</w:t>
      </w:r>
      <w:r w:rsidRPr="00434FD7">
        <w:rPr>
          <w:sz w:val="22"/>
          <w:szCs w:val="22"/>
        </w:rPr>
        <w:tab/>
        <w:t>Закон України «Про ринок електричної енергії» від 13.04.2017 № 2019-VIII;</w:t>
      </w:r>
    </w:p>
    <w:p w14:paraId="0DF3B343" w14:textId="77777777" w:rsidR="00B46338" w:rsidRPr="00434FD7" w:rsidRDefault="00B46338" w:rsidP="00434FD7">
      <w:pPr>
        <w:widowControl w:val="0"/>
        <w:ind w:firstLine="567"/>
        <w:jc w:val="both"/>
        <w:rPr>
          <w:sz w:val="22"/>
          <w:szCs w:val="22"/>
        </w:rPr>
      </w:pPr>
      <w:r w:rsidRPr="00434FD7">
        <w:rPr>
          <w:sz w:val="22"/>
          <w:szCs w:val="22"/>
        </w:rPr>
        <w:t>•</w:t>
      </w:r>
      <w:r w:rsidRPr="00434FD7">
        <w:rPr>
          <w:sz w:val="22"/>
          <w:szCs w:val="22"/>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930B9F3" w14:textId="77777777" w:rsidR="00B46338" w:rsidRPr="00434FD7" w:rsidRDefault="00B46338" w:rsidP="00434FD7">
      <w:pPr>
        <w:widowControl w:val="0"/>
        <w:ind w:firstLine="567"/>
        <w:jc w:val="both"/>
        <w:rPr>
          <w:sz w:val="22"/>
          <w:szCs w:val="22"/>
        </w:rPr>
      </w:pPr>
      <w:r w:rsidRPr="00434FD7">
        <w:rPr>
          <w:sz w:val="22"/>
          <w:szCs w:val="22"/>
        </w:rPr>
        <w:t>•</w:t>
      </w:r>
      <w:r w:rsidRPr="00434FD7">
        <w:rPr>
          <w:sz w:val="22"/>
          <w:szCs w:val="22"/>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3D5A8A5A" w14:textId="7E241B1E" w:rsidR="00B46338" w:rsidRPr="00434FD7" w:rsidRDefault="00B46338" w:rsidP="00434FD7">
      <w:pPr>
        <w:widowControl w:val="0"/>
        <w:ind w:firstLine="567"/>
        <w:jc w:val="both"/>
        <w:rPr>
          <w:sz w:val="22"/>
          <w:szCs w:val="22"/>
        </w:rPr>
      </w:pPr>
      <w:r w:rsidRPr="00434FD7">
        <w:rPr>
          <w:sz w:val="22"/>
          <w:szCs w:val="22"/>
        </w:rPr>
        <w:t>•</w:t>
      </w:r>
      <w:r w:rsidRPr="00434FD7">
        <w:rPr>
          <w:sz w:val="22"/>
          <w:szCs w:val="22"/>
        </w:rPr>
        <w:tab/>
        <w:t>Кодекс системи передачі, затверджений постановою Національної комісії регулювання електроенергетики та комунальних послуг Ук</w:t>
      </w:r>
      <w:r w:rsidR="00A212EE" w:rsidRPr="00434FD7">
        <w:rPr>
          <w:sz w:val="22"/>
          <w:szCs w:val="22"/>
        </w:rPr>
        <w:t>раїни від 14.03.2018 року № 309.</w:t>
      </w:r>
    </w:p>
    <w:p w14:paraId="53EDEE48" w14:textId="77777777" w:rsidR="00B46338" w:rsidRPr="00434FD7" w:rsidRDefault="00B46338" w:rsidP="00434FD7">
      <w:pPr>
        <w:jc w:val="both"/>
        <w:rPr>
          <w:sz w:val="22"/>
          <w:szCs w:val="22"/>
          <w:lang w:eastAsia="en-US"/>
        </w:rPr>
      </w:pPr>
    </w:p>
    <w:p w14:paraId="69DB17D2" w14:textId="77777777" w:rsidR="00B46338" w:rsidRPr="00434FD7" w:rsidRDefault="00B46338" w:rsidP="00434FD7">
      <w:pPr>
        <w:rPr>
          <w:sz w:val="22"/>
          <w:szCs w:val="22"/>
        </w:rPr>
      </w:pPr>
      <w:r w:rsidRPr="00434FD7">
        <w:rPr>
          <w:sz w:val="22"/>
          <w:szCs w:val="22"/>
        </w:rPr>
        <w:t xml:space="preserve">Датовано: "___" ________________ 20____р. </w:t>
      </w:r>
    </w:p>
    <w:p w14:paraId="152DC110" w14:textId="77777777" w:rsidR="00B46338" w:rsidRPr="00434FD7" w:rsidRDefault="00B46338" w:rsidP="00434FD7">
      <w:pPr>
        <w:jc w:val="center"/>
        <w:rPr>
          <w:i/>
          <w:iCs/>
          <w:sz w:val="22"/>
          <w:szCs w:val="22"/>
        </w:rPr>
      </w:pPr>
      <w:r w:rsidRPr="00434FD7">
        <w:rPr>
          <w:i/>
          <w:iCs/>
          <w:sz w:val="22"/>
          <w:szCs w:val="22"/>
        </w:rPr>
        <w:t>_______________________   ____________________________________________________________</w:t>
      </w:r>
      <w:r w:rsidRPr="00434FD7">
        <w:rPr>
          <w:sz w:val="22"/>
          <w:szCs w:val="22"/>
        </w:rPr>
        <w:t xml:space="preserve">      </w:t>
      </w:r>
      <w:r w:rsidRPr="00434FD7">
        <w:rPr>
          <w:i/>
          <w:sz w:val="22"/>
          <w:szCs w:val="22"/>
        </w:rPr>
        <w:t xml:space="preserve">[підпис] </w:t>
      </w:r>
      <w:r w:rsidRPr="00434FD7">
        <w:rPr>
          <w:i/>
          <w:sz w:val="22"/>
          <w:szCs w:val="22"/>
        </w:rPr>
        <w:tab/>
        <w:t xml:space="preserve">                                                                        [прізвище, ініціали, посада уповноваженої особи учасника]</w:t>
      </w:r>
    </w:p>
    <w:p w14:paraId="74CDFFD8" w14:textId="77777777" w:rsidR="00B46338" w:rsidRPr="00434FD7" w:rsidRDefault="00B46338" w:rsidP="00434FD7">
      <w:pPr>
        <w:rPr>
          <w:bCs/>
          <w:sz w:val="22"/>
          <w:szCs w:val="22"/>
        </w:rPr>
      </w:pPr>
    </w:p>
    <w:p w14:paraId="17543A43" w14:textId="62AF293D" w:rsidR="00B46338" w:rsidRPr="00434FD7" w:rsidRDefault="00B46338" w:rsidP="00434FD7">
      <w:pPr>
        <w:rPr>
          <w:bCs/>
          <w:sz w:val="22"/>
          <w:szCs w:val="22"/>
        </w:rPr>
      </w:pPr>
      <w:r w:rsidRPr="00434FD7">
        <w:rPr>
          <w:bCs/>
          <w:sz w:val="22"/>
          <w:szCs w:val="22"/>
        </w:rPr>
        <w:br w:type="page"/>
      </w:r>
    </w:p>
    <w:p w14:paraId="154BDFB4"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lastRenderedPageBreak/>
        <w:t xml:space="preserve">Додаток 3 </w:t>
      </w:r>
    </w:p>
    <w:p w14:paraId="1AD1BB2F"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t>до тендерної документації</w:t>
      </w:r>
    </w:p>
    <w:p w14:paraId="7B06B5CA" w14:textId="77777777" w:rsidR="00B46338" w:rsidRPr="00434FD7" w:rsidRDefault="00B46338" w:rsidP="00434FD7">
      <w:pPr>
        <w:jc w:val="center"/>
        <w:rPr>
          <w:b/>
          <w:caps/>
          <w:sz w:val="22"/>
          <w:szCs w:val="22"/>
        </w:rPr>
      </w:pPr>
    </w:p>
    <w:p w14:paraId="67C439F2" w14:textId="77777777" w:rsidR="00C95471" w:rsidRPr="00434FD7" w:rsidRDefault="00C95471" w:rsidP="0043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434FD7">
        <w:rPr>
          <w:rFonts w:eastAsia="Verdana"/>
          <w:b/>
          <w:color w:val="000000"/>
        </w:rPr>
        <w:t>ПЕРЕЛІК ДОКУМЕНТІВ Д</w:t>
      </w:r>
      <w:r w:rsidRPr="00434FD7">
        <w:rPr>
          <w:b/>
          <w:bCs/>
          <w:color w:val="000000"/>
        </w:rPr>
        <w:t xml:space="preserve">ЛЯ </w:t>
      </w:r>
      <w:r w:rsidRPr="00434FD7">
        <w:rPr>
          <w:b/>
          <w:color w:val="000000"/>
        </w:rPr>
        <w:t>ПІДТВЕРДЖЕННЯ ВІДПОВІДНОСТІ КВАЛІФІКАЦІЙНИМ КРИТЕРІЯМ</w:t>
      </w:r>
    </w:p>
    <w:p w14:paraId="06E63DAA" w14:textId="77777777" w:rsidR="00B46338" w:rsidRPr="00434FD7" w:rsidRDefault="00B46338" w:rsidP="00434FD7">
      <w:pPr>
        <w:jc w:val="center"/>
        <w:rPr>
          <w:caps/>
          <w:sz w:val="22"/>
          <w:szCs w:val="22"/>
        </w:rPr>
      </w:pPr>
    </w:p>
    <w:p w14:paraId="49D8448D" w14:textId="77777777" w:rsidR="00B46338" w:rsidRPr="00434FD7" w:rsidRDefault="00B46338" w:rsidP="0043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434FD7">
        <w:rPr>
          <w:sz w:val="22"/>
          <w:szCs w:val="22"/>
        </w:rPr>
        <w:t>1. </w:t>
      </w:r>
      <w:r w:rsidRPr="00434FD7">
        <w:rPr>
          <w:sz w:val="22"/>
          <w:szCs w:val="22"/>
          <w:u w:val="single"/>
        </w:rPr>
        <w:t>Форма «Тендерна пропозиція»</w:t>
      </w:r>
      <w:r w:rsidRPr="00434FD7">
        <w:rPr>
          <w:sz w:val="22"/>
          <w:szCs w:val="22"/>
        </w:rPr>
        <w:t>, яка подається за формою згідно з Додатком 1 до Інструкції учасникам процедури закупівлі з підготовки тендерних пропозицій.</w:t>
      </w:r>
    </w:p>
    <w:p w14:paraId="4B45B3E5" w14:textId="3DDE7CFB" w:rsidR="00C95471" w:rsidRPr="00434FD7" w:rsidRDefault="00C95471" w:rsidP="00434FD7">
      <w:pPr>
        <w:ind w:firstLine="709"/>
        <w:jc w:val="both"/>
        <w:rPr>
          <w:sz w:val="22"/>
          <w:szCs w:val="22"/>
          <w:lang w:bidi="he-IL"/>
        </w:rPr>
      </w:pPr>
      <w:r w:rsidRPr="00434FD7">
        <w:rPr>
          <w:bCs/>
          <w:sz w:val="22"/>
          <w:szCs w:val="22"/>
        </w:rPr>
        <w:t xml:space="preserve">2. </w:t>
      </w:r>
      <w:r w:rsidRPr="00434FD7">
        <w:rPr>
          <w:sz w:val="22"/>
          <w:szCs w:val="22"/>
        </w:rPr>
        <w:t xml:space="preserve">Документи, які повинен подати Учасник для </w:t>
      </w:r>
      <w:r w:rsidRPr="00434FD7">
        <w:rPr>
          <w:sz w:val="22"/>
          <w:szCs w:val="22"/>
          <w:u w:val="single"/>
        </w:rPr>
        <w:t>підтвердження наявності документально підтвердженого досвіду</w:t>
      </w:r>
      <w:r w:rsidRPr="00434FD7">
        <w:rPr>
          <w:sz w:val="22"/>
          <w:szCs w:val="22"/>
        </w:rPr>
        <w:t xml:space="preserve"> виконання аналогічного (аналогічних) за предметом закупівлі договору (договорів)</w:t>
      </w:r>
      <w:r w:rsidRPr="00434FD7">
        <w:rPr>
          <w:sz w:val="22"/>
          <w:szCs w:val="22"/>
          <w:lang w:bidi="he-IL"/>
        </w:rPr>
        <w:t>:</w:t>
      </w:r>
    </w:p>
    <w:p w14:paraId="4C132478" w14:textId="2F8A8C72" w:rsidR="00C95471" w:rsidRPr="00434FD7" w:rsidRDefault="00C95471" w:rsidP="00434FD7">
      <w:pPr>
        <w:ind w:firstLine="709"/>
        <w:jc w:val="both"/>
        <w:rPr>
          <w:sz w:val="22"/>
          <w:szCs w:val="22"/>
        </w:rPr>
      </w:pPr>
      <w:r w:rsidRPr="00434FD7">
        <w:rPr>
          <w:bCs/>
          <w:sz w:val="22"/>
          <w:szCs w:val="22"/>
        </w:rPr>
        <w:t>2</w:t>
      </w:r>
      <w:r w:rsidRPr="00434FD7">
        <w:rPr>
          <w:sz w:val="22"/>
          <w:szCs w:val="22"/>
        </w:rPr>
        <w:t xml:space="preserve">.1. </w:t>
      </w:r>
      <w:r w:rsidRPr="00434FD7">
        <w:rPr>
          <w:color w:val="000000"/>
          <w:sz w:val="22"/>
          <w:szCs w:val="22"/>
          <w:lang w:eastAsia="uk-UA"/>
        </w:rPr>
        <w:t>Довідку, складену в довільній формі і скріплену підписом уповноваженої особи Учасника, яка містить інформацію про виконання аналогічних договорів</w:t>
      </w:r>
      <w:r w:rsidR="00BF6841" w:rsidRPr="00434FD7">
        <w:rPr>
          <w:color w:val="000000"/>
          <w:sz w:val="22"/>
          <w:szCs w:val="22"/>
          <w:lang w:eastAsia="uk-UA"/>
        </w:rPr>
        <w:t>*</w:t>
      </w:r>
      <w:r w:rsidRPr="00434FD7">
        <w:rPr>
          <w:color w:val="000000"/>
          <w:sz w:val="22"/>
          <w:szCs w:val="22"/>
          <w:lang w:eastAsia="uk-UA"/>
        </w:rPr>
        <w:t xml:space="preserve"> (не менше двох щодо постачання електричної енергії) в 202</w:t>
      </w:r>
      <w:r w:rsidR="00F13EBD" w:rsidRPr="00434FD7">
        <w:rPr>
          <w:color w:val="000000"/>
          <w:sz w:val="22"/>
          <w:szCs w:val="22"/>
          <w:lang w:eastAsia="uk-UA"/>
        </w:rPr>
        <w:t>2</w:t>
      </w:r>
      <w:r w:rsidR="009A5DB9" w:rsidRPr="00434FD7">
        <w:rPr>
          <w:color w:val="000000"/>
          <w:sz w:val="22"/>
          <w:szCs w:val="22"/>
          <w:lang w:eastAsia="uk-UA"/>
        </w:rPr>
        <w:t xml:space="preserve"> та/або 202</w:t>
      </w:r>
      <w:r w:rsidR="00F13EBD" w:rsidRPr="00434FD7">
        <w:rPr>
          <w:color w:val="000000"/>
          <w:sz w:val="22"/>
          <w:szCs w:val="22"/>
          <w:lang w:eastAsia="uk-UA"/>
        </w:rPr>
        <w:t>3</w:t>
      </w:r>
      <w:r w:rsidR="009A5DB9" w:rsidRPr="00434FD7">
        <w:rPr>
          <w:color w:val="000000"/>
          <w:sz w:val="22"/>
          <w:szCs w:val="22"/>
          <w:lang w:eastAsia="uk-UA"/>
        </w:rPr>
        <w:t xml:space="preserve"> році</w:t>
      </w:r>
      <w:r w:rsidRPr="00434FD7">
        <w:rPr>
          <w:color w:val="000000"/>
          <w:sz w:val="22"/>
          <w:szCs w:val="22"/>
          <w:lang w:eastAsia="uk-UA"/>
        </w:rPr>
        <w:t>. 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r w:rsidRPr="00434FD7">
        <w:rPr>
          <w:color w:val="000000"/>
          <w:sz w:val="22"/>
          <w:szCs w:val="22"/>
        </w:rPr>
        <w:t>.</w:t>
      </w:r>
    </w:p>
    <w:p w14:paraId="156AE5FD" w14:textId="79A83C07" w:rsidR="00C95471" w:rsidRPr="00434FD7" w:rsidRDefault="00C95471" w:rsidP="00434FD7">
      <w:pPr>
        <w:ind w:firstLine="709"/>
        <w:jc w:val="both"/>
        <w:rPr>
          <w:bCs/>
          <w:color w:val="000000"/>
          <w:sz w:val="22"/>
          <w:szCs w:val="22"/>
        </w:rPr>
      </w:pPr>
      <w:r w:rsidRPr="00434FD7">
        <w:rPr>
          <w:color w:val="000000"/>
          <w:sz w:val="22"/>
          <w:szCs w:val="22"/>
          <w:lang w:val="ru-RU"/>
        </w:rPr>
        <w:t xml:space="preserve">2.2. </w:t>
      </w:r>
      <w:proofErr w:type="spellStart"/>
      <w:r w:rsidRPr="00434FD7">
        <w:rPr>
          <w:bCs/>
          <w:color w:val="000000"/>
          <w:sz w:val="22"/>
          <w:szCs w:val="22"/>
        </w:rPr>
        <w:t>Сканкопії</w:t>
      </w:r>
      <w:proofErr w:type="spellEnd"/>
      <w:r w:rsidRPr="00434FD7">
        <w:rPr>
          <w:bCs/>
          <w:color w:val="000000"/>
          <w:sz w:val="22"/>
          <w:szCs w:val="22"/>
        </w:rPr>
        <w:t xml:space="preserve"> з оригіналів договорів по кожному контрагенту, інформація про укладення договорів з якими вказана в довідці, яка містить інформацію про виконання аналогічних договорів.</w:t>
      </w:r>
    </w:p>
    <w:p w14:paraId="4105DEF2" w14:textId="1158C2DF" w:rsidR="00C95471" w:rsidRPr="00434FD7" w:rsidRDefault="00C95471" w:rsidP="00434FD7">
      <w:pPr>
        <w:ind w:firstLine="709"/>
        <w:jc w:val="both"/>
        <w:rPr>
          <w:bCs/>
          <w:color w:val="000000"/>
          <w:sz w:val="22"/>
          <w:szCs w:val="22"/>
        </w:rPr>
      </w:pPr>
      <w:r w:rsidRPr="00434FD7">
        <w:rPr>
          <w:bCs/>
          <w:color w:val="000000"/>
          <w:sz w:val="22"/>
          <w:szCs w:val="22"/>
        </w:rPr>
        <w:t xml:space="preserve">2.3. </w:t>
      </w:r>
      <w:proofErr w:type="spellStart"/>
      <w:r w:rsidRPr="00434FD7">
        <w:rPr>
          <w:bCs/>
          <w:color w:val="000000"/>
          <w:sz w:val="22"/>
          <w:szCs w:val="22"/>
        </w:rPr>
        <w:t>Сканкопії</w:t>
      </w:r>
      <w:proofErr w:type="spellEnd"/>
      <w:r w:rsidRPr="00434FD7">
        <w:rPr>
          <w:bCs/>
          <w:color w:val="000000"/>
          <w:sz w:val="22"/>
          <w:szCs w:val="22"/>
        </w:rPr>
        <w:t xml:space="preserve"> з оригіналів документів, які підтверджують отримання товару контрагентом згідно договору, що зазначений в довідці (товарна накладна або видаткова накладна або акт приймання-передачі).</w:t>
      </w:r>
    </w:p>
    <w:p w14:paraId="1946C10F" w14:textId="77777777" w:rsidR="00C95471" w:rsidRPr="00434FD7" w:rsidRDefault="00C95471" w:rsidP="0043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i/>
          <w:color w:val="000000"/>
          <w:sz w:val="22"/>
          <w:szCs w:val="22"/>
        </w:rPr>
      </w:pPr>
    </w:p>
    <w:p w14:paraId="4A691971" w14:textId="77777777" w:rsidR="00C95471" w:rsidRPr="00434FD7" w:rsidRDefault="00C95471" w:rsidP="00434FD7">
      <w:pPr>
        <w:tabs>
          <w:tab w:val="left" w:pos="10206"/>
        </w:tabs>
        <w:ind w:right="-1"/>
        <w:jc w:val="both"/>
        <w:rPr>
          <w:rFonts w:eastAsia="Verdana"/>
          <w:i/>
          <w:color w:val="000000"/>
          <w:sz w:val="22"/>
          <w:szCs w:val="22"/>
        </w:rPr>
      </w:pPr>
      <w:r w:rsidRPr="00434FD7">
        <w:rPr>
          <w:rFonts w:eastAsia="Verdana"/>
          <w:i/>
          <w:color w:val="000000"/>
          <w:sz w:val="22"/>
          <w:szCs w:val="22"/>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3D01D858" w14:textId="7AF05D79" w:rsidR="00C95471" w:rsidRPr="00434FD7" w:rsidRDefault="00C95471" w:rsidP="00434FD7">
      <w:pPr>
        <w:jc w:val="both"/>
        <w:rPr>
          <w:rFonts w:eastAsia="Verdana"/>
          <w:i/>
          <w:color w:val="000000"/>
          <w:sz w:val="22"/>
          <w:szCs w:val="22"/>
        </w:rPr>
      </w:pPr>
      <w:r w:rsidRPr="00434FD7">
        <w:rPr>
          <w:rFonts w:eastAsia="Verdana"/>
          <w:i/>
          <w:color w:val="000000"/>
          <w:sz w:val="22"/>
          <w:szCs w:val="22"/>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723EF2CD" w14:textId="6A8BAEE9" w:rsidR="00BF6841" w:rsidRPr="00434FD7" w:rsidRDefault="00BF6841" w:rsidP="00434FD7">
      <w:pPr>
        <w:jc w:val="both"/>
        <w:rPr>
          <w:i/>
          <w:iCs/>
          <w:color w:val="000000"/>
          <w:sz w:val="22"/>
          <w:szCs w:val="22"/>
        </w:rPr>
      </w:pPr>
      <w:r w:rsidRPr="00434FD7">
        <w:rPr>
          <w:i/>
          <w:iCs/>
          <w:color w:val="000000"/>
          <w:sz w:val="22"/>
          <w:szCs w:val="22"/>
        </w:rPr>
        <w:t xml:space="preserve">* Аналогічним договором є договір поставки, предмет якого по суті відповідає предмету даної закупівлі, а саме – електричної енергії, за </w:t>
      </w:r>
      <w:r w:rsidR="004D1145" w:rsidRPr="00434FD7">
        <w:rPr>
          <w:i/>
          <w:iCs/>
          <w:color w:val="000000"/>
          <w:sz w:val="22"/>
          <w:szCs w:val="22"/>
        </w:rPr>
        <w:t>кодом ДК 021:2015 - 09310000-5 –</w:t>
      </w:r>
      <w:r w:rsidRPr="00434FD7">
        <w:rPr>
          <w:i/>
          <w:iCs/>
          <w:color w:val="000000"/>
          <w:sz w:val="22"/>
          <w:szCs w:val="22"/>
        </w:rPr>
        <w:t xml:space="preserve"> Електрична енергія, за результатами електронних торгів або інформація про них знаходиться в публічному доступі.</w:t>
      </w:r>
    </w:p>
    <w:p w14:paraId="76380725" w14:textId="77777777" w:rsidR="00B46338" w:rsidRPr="00434FD7" w:rsidRDefault="00B46338" w:rsidP="00434FD7">
      <w:pPr>
        <w:ind w:firstLine="709"/>
        <w:jc w:val="both"/>
        <w:rPr>
          <w:sz w:val="22"/>
          <w:szCs w:val="22"/>
        </w:rPr>
      </w:pPr>
      <w:r w:rsidRPr="00434FD7">
        <w:rPr>
          <w:sz w:val="22"/>
          <w:szCs w:val="22"/>
        </w:rPr>
        <w:t>3. </w:t>
      </w:r>
      <w:r w:rsidRPr="00434FD7">
        <w:rPr>
          <w:sz w:val="22"/>
          <w:szCs w:val="22"/>
          <w:u w:val="single"/>
        </w:rPr>
        <w:t>Гарантійний лист від Учасника про надання ним у разі визнання його переможцем при підписанні договору про закупівлю наступних документів або копії, завірені Учасником згідно з законодавством України</w:t>
      </w:r>
      <w:r w:rsidRPr="00434FD7">
        <w:rPr>
          <w:sz w:val="22"/>
          <w:szCs w:val="22"/>
        </w:rPr>
        <w:t>:</w:t>
      </w:r>
    </w:p>
    <w:p w14:paraId="5E770AA7" w14:textId="77777777" w:rsidR="00B46338" w:rsidRPr="00434FD7" w:rsidRDefault="00B46338" w:rsidP="00434FD7">
      <w:pPr>
        <w:autoSpaceDE w:val="0"/>
        <w:autoSpaceDN w:val="0"/>
        <w:ind w:firstLine="709"/>
        <w:jc w:val="both"/>
        <w:rPr>
          <w:sz w:val="22"/>
          <w:szCs w:val="22"/>
          <w:u w:val="single"/>
        </w:rPr>
      </w:pPr>
      <w:r w:rsidRPr="00434FD7">
        <w:rPr>
          <w:sz w:val="22"/>
          <w:szCs w:val="22"/>
        </w:rPr>
        <w:t>1) витяг (виписку) або копію з Єдиного державного реєстру юридичних осіб та фізичних осіб-підприємців;</w:t>
      </w:r>
    </w:p>
    <w:p w14:paraId="17E09E62" w14:textId="77777777" w:rsidR="00B46338" w:rsidRPr="00434FD7" w:rsidRDefault="00B46338" w:rsidP="00434FD7">
      <w:pPr>
        <w:autoSpaceDE w:val="0"/>
        <w:autoSpaceDN w:val="0"/>
        <w:ind w:firstLine="709"/>
        <w:jc w:val="both"/>
        <w:rPr>
          <w:sz w:val="22"/>
          <w:szCs w:val="22"/>
        </w:rPr>
      </w:pPr>
      <w:r w:rsidRPr="00434FD7">
        <w:rPr>
          <w:sz w:val="22"/>
          <w:szCs w:val="22"/>
        </w:rPr>
        <w:t>2) копію документа про реєстрацію платника податку (податку на додану вартість, єдиного податку тощо);</w:t>
      </w:r>
    </w:p>
    <w:p w14:paraId="1F28D6CB" w14:textId="77777777" w:rsidR="00B46338" w:rsidRPr="00434FD7" w:rsidRDefault="00B46338" w:rsidP="00434FD7">
      <w:pPr>
        <w:autoSpaceDE w:val="0"/>
        <w:autoSpaceDN w:val="0"/>
        <w:ind w:firstLine="709"/>
        <w:jc w:val="both"/>
        <w:rPr>
          <w:sz w:val="22"/>
          <w:szCs w:val="22"/>
        </w:rPr>
      </w:pPr>
      <w:r w:rsidRPr="00434FD7">
        <w:rPr>
          <w:sz w:val="22"/>
          <w:szCs w:val="22"/>
        </w:rPr>
        <w:t>3) копію документа,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w:t>
      </w:r>
    </w:p>
    <w:p w14:paraId="7CC4DE44" w14:textId="77777777" w:rsidR="00B46338" w:rsidRPr="00434FD7" w:rsidRDefault="00B46338" w:rsidP="00434FD7">
      <w:pPr>
        <w:autoSpaceDE w:val="0"/>
        <w:autoSpaceDN w:val="0"/>
        <w:ind w:firstLine="709"/>
        <w:jc w:val="both"/>
        <w:rPr>
          <w:sz w:val="22"/>
          <w:szCs w:val="22"/>
        </w:rPr>
      </w:pPr>
      <w:r w:rsidRPr="00434FD7">
        <w:rPr>
          <w:sz w:val="22"/>
          <w:szCs w:val="22"/>
        </w:rPr>
        <w:t>4) копію дозволу (ліцензії), виданого уповноваженим органом виконавчої влади (місцевого самоврядування), що підтверджує його право на надання послуг та/або проведення робіт, якщо інше не передбачено законодавством України;</w:t>
      </w:r>
    </w:p>
    <w:p w14:paraId="561A1E19" w14:textId="40A73626" w:rsidR="00B46338" w:rsidRPr="00434FD7" w:rsidRDefault="00B46338" w:rsidP="00434FD7">
      <w:pPr>
        <w:ind w:firstLine="709"/>
        <w:jc w:val="both"/>
        <w:rPr>
          <w:sz w:val="22"/>
          <w:szCs w:val="22"/>
        </w:rPr>
      </w:pPr>
      <w:r w:rsidRPr="00434FD7">
        <w:rPr>
          <w:sz w:val="22"/>
          <w:szCs w:val="22"/>
        </w:rPr>
        <w:t xml:space="preserve">4. Довідку про створення Учасником на території м. Києва власного </w:t>
      </w:r>
      <w:r w:rsidR="00950E20" w:rsidRPr="00434FD7">
        <w:rPr>
          <w:sz w:val="22"/>
          <w:szCs w:val="22"/>
        </w:rPr>
        <w:t xml:space="preserve">або орендованого </w:t>
      </w:r>
      <w:r w:rsidRPr="00434FD7">
        <w:rPr>
          <w:sz w:val="22"/>
          <w:szCs w:val="22"/>
        </w:rPr>
        <w:t>структурного підрозділу – Центру обслуговування споживачів (клієнтів) (вказати повну адресу: м. Київ, вул.____ буд.____ к. ____, інформацію про наявність власного або орендованого приміщення, в якому знаходиться власний структурний підрозділ та документ щодо підтвердження даної інформації (</w:t>
      </w:r>
      <w:proofErr w:type="spellStart"/>
      <w:r w:rsidRPr="00434FD7">
        <w:rPr>
          <w:sz w:val="22"/>
          <w:szCs w:val="22"/>
        </w:rPr>
        <w:t>сканкопію</w:t>
      </w:r>
      <w:proofErr w:type="spellEnd"/>
      <w:r w:rsidRPr="00434FD7">
        <w:rPr>
          <w:sz w:val="22"/>
          <w:szCs w:val="22"/>
        </w:rPr>
        <w:t xml:space="preserve"> договору оренди, датованої не пізніше одного місяця дати оприлюднення оголошення про дані торги або інформацію з Державного реєстру речових прав на нерухоме майно та Реєстру прав власності на нерухоме майно, Державного реєстру </w:t>
      </w:r>
      <w:proofErr w:type="spellStart"/>
      <w:r w:rsidRPr="00434FD7">
        <w:rPr>
          <w:sz w:val="22"/>
          <w:szCs w:val="22"/>
        </w:rPr>
        <w:t>Іпотек</w:t>
      </w:r>
      <w:proofErr w:type="spellEnd"/>
      <w:r w:rsidRPr="00434FD7">
        <w:rPr>
          <w:sz w:val="22"/>
          <w:szCs w:val="22"/>
        </w:rPr>
        <w:t>, Єдиного реєстру заборон відчуження об’єктів нерухомого майна щодо об’єкта нерухомого майна)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14:paraId="35CA7326" w14:textId="77777777" w:rsidR="0056715A" w:rsidRPr="00434FD7" w:rsidRDefault="0056715A" w:rsidP="00434FD7">
      <w:pPr>
        <w:pStyle w:val="Default"/>
        <w:jc w:val="both"/>
        <w:rPr>
          <w:sz w:val="22"/>
          <w:szCs w:val="22"/>
          <w:lang w:eastAsia="zh-CN"/>
        </w:rPr>
      </w:pPr>
    </w:p>
    <w:p w14:paraId="7715C221" w14:textId="77777777" w:rsidR="00654A81" w:rsidRPr="00434FD7" w:rsidRDefault="00B46338" w:rsidP="00434FD7">
      <w:pPr>
        <w:ind w:firstLine="709"/>
        <w:jc w:val="both"/>
        <w:rPr>
          <w:sz w:val="22"/>
          <w:szCs w:val="22"/>
          <w:u w:val="single"/>
        </w:rPr>
      </w:pPr>
      <w:r w:rsidRPr="00434FD7">
        <w:rPr>
          <w:bCs/>
          <w:sz w:val="22"/>
          <w:szCs w:val="22"/>
          <w:lang w:eastAsia="ar-SA"/>
        </w:rPr>
        <w:t xml:space="preserve">5. </w:t>
      </w:r>
      <w:r w:rsidRPr="00434FD7">
        <w:rPr>
          <w:b/>
          <w:sz w:val="22"/>
          <w:szCs w:val="22"/>
          <w:u w:val="single"/>
        </w:rPr>
        <w:t>Лист-згода</w:t>
      </w:r>
      <w:r w:rsidRPr="00434FD7">
        <w:rPr>
          <w:sz w:val="22"/>
          <w:szCs w:val="22"/>
          <w:u w:val="single"/>
        </w:rPr>
        <w:t xml:space="preserve"> на обробку персональних даних (у довільній формі або за зразком).</w:t>
      </w:r>
    </w:p>
    <w:p w14:paraId="6140EA9A" w14:textId="671C7B1D" w:rsidR="009F30E6" w:rsidRPr="00434FD7" w:rsidRDefault="009F30E6" w:rsidP="00434FD7">
      <w:pPr>
        <w:ind w:firstLine="709"/>
        <w:jc w:val="both"/>
        <w:rPr>
          <w:sz w:val="22"/>
          <w:szCs w:val="22"/>
          <w:u w:val="single"/>
        </w:rPr>
      </w:pPr>
    </w:p>
    <w:p w14:paraId="4AABFA1A" w14:textId="77777777" w:rsidR="000F564D" w:rsidRPr="00434FD7" w:rsidRDefault="000F564D" w:rsidP="00434FD7">
      <w:pPr>
        <w:ind w:firstLine="709"/>
        <w:jc w:val="both"/>
        <w:rPr>
          <w:sz w:val="22"/>
          <w:szCs w:val="22"/>
          <w:u w:val="single"/>
        </w:rPr>
      </w:pPr>
    </w:p>
    <w:p w14:paraId="07455F98" w14:textId="77777777" w:rsidR="00B46338" w:rsidRPr="00434FD7" w:rsidRDefault="00B46338" w:rsidP="00434FD7">
      <w:pPr>
        <w:suppressAutoHyphens/>
        <w:ind w:right="164"/>
        <w:jc w:val="center"/>
        <w:rPr>
          <w:bCs/>
          <w:i/>
          <w:sz w:val="22"/>
          <w:szCs w:val="22"/>
          <w:u w:val="single"/>
          <w:lang w:eastAsia="ar-SA"/>
        </w:rPr>
      </w:pPr>
      <w:r w:rsidRPr="00434FD7">
        <w:rPr>
          <w:bCs/>
          <w:i/>
          <w:sz w:val="22"/>
          <w:szCs w:val="22"/>
          <w:u w:val="single"/>
          <w:lang w:eastAsia="ar-SA"/>
        </w:rPr>
        <w:lastRenderedPageBreak/>
        <w:t>Зразок</w:t>
      </w:r>
    </w:p>
    <w:p w14:paraId="0B710890" w14:textId="77777777" w:rsidR="00B46338" w:rsidRPr="00434FD7" w:rsidRDefault="00B46338" w:rsidP="00434FD7">
      <w:pPr>
        <w:widowControl w:val="0"/>
        <w:tabs>
          <w:tab w:val="left" w:pos="1080"/>
          <w:tab w:val="left" w:pos="10381"/>
        </w:tabs>
        <w:jc w:val="center"/>
        <w:rPr>
          <w:rFonts w:eastAsia="Arial"/>
          <w:b/>
          <w:sz w:val="22"/>
          <w:szCs w:val="22"/>
        </w:rPr>
      </w:pPr>
    </w:p>
    <w:p w14:paraId="0A623496" w14:textId="77777777" w:rsidR="00B46338" w:rsidRPr="00434FD7" w:rsidRDefault="00B46338" w:rsidP="00434FD7">
      <w:pPr>
        <w:widowControl w:val="0"/>
        <w:tabs>
          <w:tab w:val="left" w:pos="1080"/>
          <w:tab w:val="left" w:pos="10381"/>
        </w:tabs>
        <w:jc w:val="center"/>
        <w:rPr>
          <w:rFonts w:eastAsia="Arial"/>
          <w:b/>
          <w:sz w:val="22"/>
          <w:szCs w:val="22"/>
        </w:rPr>
      </w:pPr>
      <w:r w:rsidRPr="00434FD7">
        <w:rPr>
          <w:rFonts w:eastAsia="Arial"/>
          <w:b/>
          <w:sz w:val="22"/>
          <w:szCs w:val="22"/>
        </w:rPr>
        <w:t>ЛИСТ-ЗГОДА</w:t>
      </w:r>
    </w:p>
    <w:p w14:paraId="748821C6" w14:textId="77777777" w:rsidR="00B46338" w:rsidRPr="00434FD7" w:rsidRDefault="00B46338" w:rsidP="00434FD7">
      <w:pPr>
        <w:widowControl w:val="0"/>
        <w:tabs>
          <w:tab w:val="left" w:pos="1080"/>
          <w:tab w:val="left" w:pos="10381"/>
        </w:tabs>
        <w:jc w:val="center"/>
        <w:rPr>
          <w:rFonts w:eastAsia="Arial"/>
          <w:b/>
          <w:sz w:val="22"/>
          <w:szCs w:val="22"/>
        </w:rPr>
      </w:pPr>
      <w:r w:rsidRPr="00434FD7">
        <w:rPr>
          <w:rFonts w:eastAsia="Arial"/>
          <w:b/>
          <w:sz w:val="22"/>
          <w:szCs w:val="22"/>
        </w:rPr>
        <w:t>на обробку персональних даних учасника</w:t>
      </w:r>
    </w:p>
    <w:p w14:paraId="2584AD7B" w14:textId="77777777" w:rsidR="00B46338" w:rsidRPr="00434FD7" w:rsidRDefault="00B46338" w:rsidP="00434FD7">
      <w:pPr>
        <w:autoSpaceDE w:val="0"/>
        <w:autoSpaceDN w:val="0"/>
        <w:adjustRightInd w:val="0"/>
        <w:contextualSpacing/>
        <w:jc w:val="center"/>
        <w:rPr>
          <w:b/>
          <w:bCs/>
          <w:sz w:val="22"/>
          <w:szCs w:val="22"/>
        </w:rPr>
      </w:pPr>
    </w:p>
    <w:p w14:paraId="6E000798" w14:textId="77777777" w:rsidR="00B46338" w:rsidRPr="00434FD7" w:rsidRDefault="00B46338" w:rsidP="00434FD7">
      <w:pPr>
        <w:autoSpaceDE w:val="0"/>
        <w:autoSpaceDN w:val="0"/>
        <w:adjustRightInd w:val="0"/>
        <w:contextualSpacing/>
        <w:jc w:val="both"/>
        <w:rPr>
          <w:b/>
          <w:bCs/>
          <w:sz w:val="22"/>
          <w:szCs w:val="22"/>
        </w:rPr>
      </w:pPr>
      <w:r w:rsidRPr="00434FD7">
        <w:rPr>
          <w:b/>
          <w:bCs/>
          <w:sz w:val="22"/>
          <w:szCs w:val="22"/>
        </w:rPr>
        <w:t xml:space="preserve">І. Інформація </w:t>
      </w:r>
      <w:r w:rsidRPr="00434FD7">
        <w:rPr>
          <w:b/>
          <w:sz w:val="22"/>
          <w:szCs w:val="22"/>
          <w:u w:val="single"/>
        </w:rPr>
        <w:t>про службову (іншу уповноважену посадову)</w:t>
      </w:r>
      <w:r w:rsidRPr="00434FD7">
        <w:rPr>
          <w:b/>
          <w:bCs/>
          <w:sz w:val="22"/>
          <w:szCs w:val="22"/>
          <w:u w:val="single"/>
        </w:rPr>
        <w:t xml:space="preserve"> особу учасника</w:t>
      </w:r>
      <w:r w:rsidRPr="00434FD7">
        <w:rPr>
          <w:b/>
          <w:bCs/>
          <w:sz w:val="22"/>
          <w:szCs w:val="22"/>
        </w:rPr>
        <w:t xml:space="preserve"> процедури закупівлі:________________________________________________________________</w:t>
      </w:r>
    </w:p>
    <w:p w14:paraId="1230501A" w14:textId="77777777" w:rsidR="00B46338" w:rsidRPr="00434FD7" w:rsidRDefault="00B46338" w:rsidP="00434FD7">
      <w:pPr>
        <w:autoSpaceDE w:val="0"/>
        <w:autoSpaceDN w:val="0"/>
        <w:adjustRightInd w:val="0"/>
        <w:contextualSpacing/>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5259"/>
      </w:tblGrid>
      <w:tr w:rsidR="00B46338" w:rsidRPr="00434FD7" w14:paraId="0A49816D" w14:textId="77777777" w:rsidTr="00356C03">
        <w:tc>
          <w:tcPr>
            <w:tcW w:w="4644" w:type="dxa"/>
            <w:shd w:val="clear" w:color="auto" w:fill="auto"/>
          </w:tcPr>
          <w:p w14:paraId="627DAEEA" w14:textId="77777777" w:rsidR="00B46338" w:rsidRPr="00434FD7" w:rsidRDefault="00B46338" w:rsidP="00434FD7">
            <w:pPr>
              <w:autoSpaceDE w:val="0"/>
              <w:autoSpaceDN w:val="0"/>
              <w:adjustRightInd w:val="0"/>
              <w:contextualSpacing/>
              <w:rPr>
                <w:sz w:val="22"/>
                <w:szCs w:val="22"/>
              </w:rPr>
            </w:pPr>
            <w:r w:rsidRPr="00434FD7">
              <w:rPr>
                <w:sz w:val="22"/>
                <w:szCs w:val="22"/>
              </w:rPr>
              <w:t xml:space="preserve">Прізвище, ім’я, по батькові службової (посадової) особи </w:t>
            </w:r>
            <w:r w:rsidRPr="00434FD7">
              <w:rPr>
                <w:bCs/>
                <w:sz w:val="22"/>
                <w:szCs w:val="22"/>
              </w:rPr>
              <w:t>учасника</w:t>
            </w:r>
          </w:p>
        </w:tc>
        <w:tc>
          <w:tcPr>
            <w:tcW w:w="5954" w:type="dxa"/>
            <w:shd w:val="clear" w:color="auto" w:fill="auto"/>
          </w:tcPr>
          <w:p w14:paraId="0AAC2D10" w14:textId="77777777" w:rsidR="00B46338" w:rsidRPr="00434FD7" w:rsidRDefault="00B46338" w:rsidP="00434FD7">
            <w:pPr>
              <w:contextualSpacing/>
              <w:rPr>
                <w:sz w:val="22"/>
                <w:szCs w:val="22"/>
              </w:rPr>
            </w:pPr>
          </w:p>
        </w:tc>
      </w:tr>
      <w:tr w:rsidR="00B46338" w:rsidRPr="00434FD7" w14:paraId="301B9001" w14:textId="77777777" w:rsidTr="00356C03">
        <w:tc>
          <w:tcPr>
            <w:tcW w:w="4644" w:type="dxa"/>
            <w:shd w:val="clear" w:color="auto" w:fill="auto"/>
          </w:tcPr>
          <w:p w14:paraId="40F6F86E" w14:textId="77777777" w:rsidR="00B46338" w:rsidRPr="00434FD7" w:rsidRDefault="00B46338" w:rsidP="00434FD7">
            <w:pPr>
              <w:autoSpaceDE w:val="0"/>
              <w:autoSpaceDN w:val="0"/>
              <w:adjustRightInd w:val="0"/>
              <w:contextualSpacing/>
              <w:rPr>
                <w:sz w:val="22"/>
                <w:szCs w:val="22"/>
              </w:rPr>
            </w:pPr>
            <w:r w:rsidRPr="00434FD7">
              <w:rPr>
                <w:sz w:val="22"/>
                <w:szCs w:val="22"/>
              </w:rPr>
              <w:t xml:space="preserve">Місце реєстрації/проживання </w:t>
            </w:r>
          </w:p>
        </w:tc>
        <w:tc>
          <w:tcPr>
            <w:tcW w:w="5954" w:type="dxa"/>
            <w:shd w:val="clear" w:color="auto" w:fill="auto"/>
          </w:tcPr>
          <w:p w14:paraId="5DA578E3" w14:textId="77777777" w:rsidR="00B46338" w:rsidRPr="00434FD7" w:rsidRDefault="00B46338" w:rsidP="00434FD7">
            <w:pPr>
              <w:contextualSpacing/>
              <w:rPr>
                <w:sz w:val="22"/>
                <w:szCs w:val="22"/>
              </w:rPr>
            </w:pPr>
          </w:p>
        </w:tc>
      </w:tr>
      <w:tr w:rsidR="00B46338" w:rsidRPr="00434FD7" w14:paraId="50ACF0AC" w14:textId="77777777" w:rsidTr="00356C03">
        <w:tc>
          <w:tcPr>
            <w:tcW w:w="4644" w:type="dxa"/>
            <w:shd w:val="clear" w:color="auto" w:fill="auto"/>
          </w:tcPr>
          <w:p w14:paraId="2C7053A7" w14:textId="77777777" w:rsidR="00B46338" w:rsidRPr="00434FD7" w:rsidRDefault="00B46338" w:rsidP="00434FD7">
            <w:pPr>
              <w:autoSpaceDE w:val="0"/>
              <w:autoSpaceDN w:val="0"/>
              <w:adjustRightInd w:val="0"/>
              <w:contextualSpacing/>
              <w:rPr>
                <w:sz w:val="22"/>
                <w:szCs w:val="22"/>
              </w:rPr>
            </w:pPr>
            <w:r w:rsidRPr="00434FD7">
              <w:rPr>
                <w:sz w:val="22"/>
                <w:szCs w:val="22"/>
              </w:rPr>
              <w:t xml:space="preserve">Ідентифікаційний номер </w:t>
            </w:r>
          </w:p>
        </w:tc>
        <w:tc>
          <w:tcPr>
            <w:tcW w:w="5954" w:type="dxa"/>
            <w:shd w:val="clear" w:color="auto" w:fill="auto"/>
          </w:tcPr>
          <w:p w14:paraId="6C45E69C" w14:textId="77777777" w:rsidR="00B46338" w:rsidRPr="00434FD7" w:rsidRDefault="00B46338" w:rsidP="00434FD7">
            <w:pPr>
              <w:contextualSpacing/>
              <w:rPr>
                <w:sz w:val="22"/>
                <w:szCs w:val="22"/>
              </w:rPr>
            </w:pPr>
          </w:p>
        </w:tc>
      </w:tr>
      <w:tr w:rsidR="00B46338" w:rsidRPr="00434FD7" w14:paraId="243AD4BC" w14:textId="77777777" w:rsidTr="00356C03">
        <w:tc>
          <w:tcPr>
            <w:tcW w:w="4644" w:type="dxa"/>
            <w:shd w:val="clear" w:color="auto" w:fill="auto"/>
          </w:tcPr>
          <w:p w14:paraId="1599D605" w14:textId="77777777" w:rsidR="00B46338" w:rsidRPr="00434FD7" w:rsidRDefault="00B46338" w:rsidP="00434FD7">
            <w:pPr>
              <w:autoSpaceDE w:val="0"/>
              <w:autoSpaceDN w:val="0"/>
              <w:adjustRightInd w:val="0"/>
              <w:contextualSpacing/>
              <w:rPr>
                <w:sz w:val="22"/>
                <w:szCs w:val="22"/>
              </w:rPr>
            </w:pPr>
            <w:r w:rsidRPr="00434FD7">
              <w:rPr>
                <w:sz w:val="22"/>
                <w:szCs w:val="22"/>
              </w:rPr>
              <w:t xml:space="preserve">Номер телефону / телефаксу </w:t>
            </w:r>
          </w:p>
        </w:tc>
        <w:tc>
          <w:tcPr>
            <w:tcW w:w="5954" w:type="dxa"/>
            <w:shd w:val="clear" w:color="auto" w:fill="auto"/>
          </w:tcPr>
          <w:p w14:paraId="49B447FF" w14:textId="77777777" w:rsidR="00B46338" w:rsidRPr="00434FD7" w:rsidRDefault="00B46338" w:rsidP="00434FD7">
            <w:pPr>
              <w:contextualSpacing/>
              <w:rPr>
                <w:sz w:val="22"/>
                <w:szCs w:val="22"/>
              </w:rPr>
            </w:pPr>
          </w:p>
        </w:tc>
      </w:tr>
    </w:tbl>
    <w:p w14:paraId="7FFFF4A1" w14:textId="77777777" w:rsidR="00B46338" w:rsidRPr="00434FD7" w:rsidRDefault="00B46338" w:rsidP="00434FD7">
      <w:pPr>
        <w:autoSpaceDE w:val="0"/>
        <w:autoSpaceDN w:val="0"/>
        <w:adjustRightInd w:val="0"/>
        <w:contextualSpacing/>
        <w:jc w:val="center"/>
        <w:rPr>
          <w:b/>
          <w:bCs/>
          <w:sz w:val="22"/>
          <w:szCs w:val="22"/>
        </w:rPr>
      </w:pPr>
    </w:p>
    <w:p w14:paraId="1958B782" w14:textId="77777777" w:rsidR="00B46338" w:rsidRPr="00434FD7" w:rsidRDefault="00B46338" w:rsidP="00434FD7">
      <w:pPr>
        <w:autoSpaceDE w:val="0"/>
        <w:autoSpaceDN w:val="0"/>
        <w:adjustRightInd w:val="0"/>
        <w:contextualSpacing/>
        <w:jc w:val="both"/>
        <w:rPr>
          <w:b/>
          <w:bCs/>
          <w:sz w:val="22"/>
          <w:szCs w:val="22"/>
        </w:rPr>
      </w:pPr>
      <w:r w:rsidRPr="00434FD7">
        <w:rPr>
          <w:b/>
          <w:bCs/>
          <w:sz w:val="22"/>
          <w:szCs w:val="22"/>
        </w:rPr>
        <w:t>ІІ. Інформація про згоду на обробку персональних даних</w:t>
      </w:r>
      <w:r w:rsidRPr="00434FD7">
        <w:rPr>
          <w:b/>
          <w:sz w:val="22"/>
          <w:szCs w:val="22"/>
        </w:rPr>
        <w:t xml:space="preserve"> службової (посадової) особи</w:t>
      </w:r>
      <w:r w:rsidRPr="00434FD7">
        <w:rPr>
          <w:b/>
          <w:bCs/>
          <w:sz w:val="22"/>
          <w:szCs w:val="22"/>
        </w:rPr>
        <w:t xml:space="preserve"> учасника відповідно до вимог Закону України «Про захист персональних даних». </w:t>
      </w:r>
    </w:p>
    <w:p w14:paraId="7B84A2CE" w14:textId="77777777" w:rsidR="00B46338" w:rsidRPr="00434FD7" w:rsidRDefault="00B46338" w:rsidP="00434FD7">
      <w:pPr>
        <w:autoSpaceDE w:val="0"/>
        <w:autoSpaceDN w:val="0"/>
        <w:adjustRightInd w:val="0"/>
        <w:contextualSpacing/>
        <w:rPr>
          <w:sz w:val="22"/>
          <w:szCs w:val="22"/>
        </w:rPr>
      </w:pPr>
    </w:p>
    <w:p w14:paraId="2A66BBF6" w14:textId="77777777" w:rsidR="00B46338" w:rsidRPr="00434FD7" w:rsidRDefault="00B46338" w:rsidP="00434FD7">
      <w:pPr>
        <w:autoSpaceDE w:val="0"/>
        <w:autoSpaceDN w:val="0"/>
        <w:adjustRightInd w:val="0"/>
        <w:ind w:firstLine="567"/>
        <w:contextualSpacing/>
        <w:jc w:val="both"/>
        <w:rPr>
          <w:sz w:val="22"/>
          <w:szCs w:val="22"/>
        </w:rPr>
      </w:pPr>
      <w:r w:rsidRPr="00434FD7">
        <w:rPr>
          <w:sz w:val="22"/>
          <w:szCs w:val="22"/>
        </w:rPr>
        <w:t xml:space="preserve">Відповідно до Закону України «Про захист персональних даних» надаємо письмову згоду на обробку персональних даних учасника (в </w:t>
      </w:r>
      <w:proofErr w:type="spellStart"/>
      <w:r w:rsidRPr="00434FD7">
        <w:rPr>
          <w:sz w:val="22"/>
          <w:szCs w:val="22"/>
        </w:rPr>
        <w:t>т.ч</w:t>
      </w:r>
      <w:proofErr w:type="spellEnd"/>
      <w:r w:rsidRPr="00434FD7">
        <w:rPr>
          <w:sz w:val="22"/>
          <w:szCs w:val="22"/>
        </w:rPr>
        <w:t xml:space="preserve">. збирання, зберігання і поширення, включаючи оприлюднення на веб-порталі Уповноваженого органу- www.prozorro.gov.ua) з метою проведення процедури </w:t>
      </w:r>
      <w:proofErr w:type="spellStart"/>
      <w:r w:rsidRPr="00434FD7">
        <w:rPr>
          <w:sz w:val="22"/>
          <w:szCs w:val="22"/>
        </w:rPr>
        <w:t>закупівель</w:t>
      </w:r>
      <w:proofErr w:type="spellEnd"/>
      <w:r w:rsidRPr="00434FD7">
        <w:rPr>
          <w:sz w:val="22"/>
          <w:szCs w:val="22"/>
        </w:rPr>
        <w:t xml:space="preserve"> на виконання вимог Закону України «Про публічні закупівлі». </w:t>
      </w:r>
    </w:p>
    <w:p w14:paraId="4245A169" w14:textId="77777777" w:rsidR="00B46338" w:rsidRPr="00434FD7" w:rsidRDefault="00B46338" w:rsidP="00434FD7">
      <w:pPr>
        <w:autoSpaceDE w:val="0"/>
        <w:autoSpaceDN w:val="0"/>
        <w:adjustRightInd w:val="0"/>
        <w:ind w:firstLine="567"/>
        <w:contextualSpacing/>
        <w:jc w:val="both"/>
        <w:rPr>
          <w:sz w:val="22"/>
          <w:szCs w:val="22"/>
        </w:rPr>
      </w:pPr>
    </w:p>
    <w:p w14:paraId="044E1935" w14:textId="77777777" w:rsidR="00B46338" w:rsidRPr="00434FD7" w:rsidRDefault="00B46338" w:rsidP="00434FD7">
      <w:pPr>
        <w:widowControl w:val="0"/>
        <w:tabs>
          <w:tab w:val="left" w:pos="1080"/>
          <w:tab w:val="left" w:pos="10381"/>
        </w:tabs>
        <w:jc w:val="both"/>
        <w:rPr>
          <w:rFonts w:eastAsia="Arial"/>
          <w:b/>
          <w:sz w:val="22"/>
          <w:szCs w:val="22"/>
        </w:rPr>
      </w:pPr>
    </w:p>
    <w:tbl>
      <w:tblPr>
        <w:tblW w:w="9781" w:type="dxa"/>
        <w:tblInd w:w="108" w:type="dxa"/>
        <w:tblLayout w:type="fixed"/>
        <w:tblLook w:val="01E0" w:firstRow="1" w:lastRow="1" w:firstColumn="1" w:lastColumn="1" w:noHBand="0" w:noVBand="0"/>
      </w:tblPr>
      <w:tblGrid>
        <w:gridCol w:w="3888"/>
        <w:gridCol w:w="3342"/>
        <w:gridCol w:w="2551"/>
      </w:tblGrid>
      <w:tr w:rsidR="00B46338" w:rsidRPr="00434FD7" w14:paraId="1B8BAF6B" w14:textId="77777777" w:rsidTr="00356C03">
        <w:tc>
          <w:tcPr>
            <w:tcW w:w="3888" w:type="dxa"/>
          </w:tcPr>
          <w:p w14:paraId="4329B47C" w14:textId="77777777" w:rsidR="00B46338" w:rsidRPr="00434FD7" w:rsidRDefault="00B46338" w:rsidP="00434FD7">
            <w:pPr>
              <w:tabs>
                <w:tab w:val="left" w:pos="709"/>
                <w:tab w:val="left" w:pos="851"/>
              </w:tabs>
              <w:spacing w:after="120"/>
              <w:rPr>
                <w:rFonts w:eastAsia="Arial"/>
                <w:sz w:val="22"/>
                <w:szCs w:val="22"/>
              </w:rPr>
            </w:pPr>
            <w:r w:rsidRPr="00434FD7">
              <w:rPr>
                <w:rFonts w:eastAsia="Arial"/>
                <w:b/>
                <w:sz w:val="22"/>
                <w:szCs w:val="22"/>
              </w:rPr>
              <w:t>Службова або інша уповноважена посадова особа</w:t>
            </w:r>
          </w:p>
        </w:tc>
        <w:tc>
          <w:tcPr>
            <w:tcW w:w="3342" w:type="dxa"/>
          </w:tcPr>
          <w:p w14:paraId="31FDD5A9" w14:textId="77777777" w:rsidR="00B46338" w:rsidRPr="00434FD7" w:rsidRDefault="00B46338" w:rsidP="00434FD7">
            <w:pPr>
              <w:tabs>
                <w:tab w:val="left" w:pos="709"/>
                <w:tab w:val="left" w:pos="851"/>
              </w:tabs>
              <w:spacing w:after="120"/>
              <w:rPr>
                <w:rFonts w:eastAsia="Arial"/>
                <w:i/>
                <w:sz w:val="22"/>
                <w:szCs w:val="22"/>
              </w:rPr>
            </w:pPr>
            <w:r w:rsidRPr="00434FD7">
              <w:rPr>
                <w:rFonts w:eastAsia="Arial"/>
                <w:i/>
                <w:sz w:val="22"/>
                <w:szCs w:val="22"/>
              </w:rPr>
              <w:t xml:space="preserve">                      __________________   </w:t>
            </w:r>
          </w:p>
          <w:p w14:paraId="71FA7B59" w14:textId="77777777" w:rsidR="00B46338" w:rsidRPr="00434FD7" w:rsidRDefault="00B46338" w:rsidP="00434FD7">
            <w:pPr>
              <w:tabs>
                <w:tab w:val="left" w:pos="709"/>
                <w:tab w:val="left" w:pos="851"/>
              </w:tabs>
              <w:spacing w:after="120"/>
              <w:rPr>
                <w:rFonts w:eastAsia="Arial"/>
                <w:i/>
                <w:sz w:val="22"/>
                <w:szCs w:val="22"/>
              </w:rPr>
            </w:pPr>
            <w:r w:rsidRPr="00434FD7">
              <w:rPr>
                <w:rFonts w:eastAsia="Arial"/>
                <w:i/>
                <w:sz w:val="22"/>
                <w:szCs w:val="22"/>
              </w:rPr>
              <w:t xml:space="preserve">                             (підпис)</w:t>
            </w:r>
          </w:p>
        </w:tc>
        <w:tc>
          <w:tcPr>
            <w:tcW w:w="2551" w:type="dxa"/>
          </w:tcPr>
          <w:p w14:paraId="315B060F" w14:textId="77777777" w:rsidR="00B46338" w:rsidRPr="00434FD7" w:rsidRDefault="00B46338" w:rsidP="00434FD7">
            <w:pPr>
              <w:tabs>
                <w:tab w:val="left" w:pos="709"/>
                <w:tab w:val="left" w:pos="851"/>
              </w:tabs>
              <w:spacing w:after="120"/>
              <w:rPr>
                <w:rFonts w:eastAsia="Arial"/>
                <w:i/>
                <w:sz w:val="22"/>
                <w:szCs w:val="22"/>
              </w:rPr>
            </w:pPr>
            <w:r w:rsidRPr="00434FD7">
              <w:rPr>
                <w:rFonts w:eastAsia="Arial"/>
                <w:i/>
                <w:sz w:val="22"/>
                <w:szCs w:val="22"/>
              </w:rPr>
              <w:t>__________________</w:t>
            </w:r>
          </w:p>
          <w:p w14:paraId="0C0449B0" w14:textId="77777777" w:rsidR="00B46338" w:rsidRPr="00434FD7" w:rsidRDefault="00B46338" w:rsidP="00434FD7">
            <w:pPr>
              <w:tabs>
                <w:tab w:val="left" w:pos="709"/>
                <w:tab w:val="left" w:pos="851"/>
              </w:tabs>
              <w:spacing w:after="120"/>
              <w:rPr>
                <w:rFonts w:eastAsia="Arial"/>
                <w:i/>
                <w:sz w:val="22"/>
                <w:szCs w:val="22"/>
              </w:rPr>
            </w:pPr>
            <w:r w:rsidRPr="00434FD7">
              <w:rPr>
                <w:rFonts w:eastAsia="Arial"/>
                <w:i/>
                <w:sz w:val="22"/>
                <w:szCs w:val="22"/>
              </w:rPr>
              <w:t>(ініціали та прізвище)</w:t>
            </w:r>
          </w:p>
        </w:tc>
      </w:tr>
    </w:tbl>
    <w:p w14:paraId="58D5647A" w14:textId="77777777" w:rsidR="00B46338" w:rsidRPr="00434FD7" w:rsidRDefault="00B46338" w:rsidP="00434FD7">
      <w:pPr>
        <w:pStyle w:val="rvps2"/>
        <w:spacing w:before="0" w:beforeAutospacing="0" w:after="0" w:afterAutospacing="0"/>
        <w:jc w:val="both"/>
        <w:rPr>
          <w:sz w:val="22"/>
          <w:szCs w:val="22"/>
          <w:lang w:val="uk-UA"/>
        </w:rPr>
      </w:pPr>
    </w:p>
    <w:p w14:paraId="0D7C768A" w14:textId="77777777" w:rsidR="00B46338" w:rsidRPr="00434FD7" w:rsidRDefault="00B46338" w:rsidP="00434FD7">
      <w:pPr>
        <w:pStyle w:val="rvps2"/>
        <w:spacing w:before="0" w:beforeAutospacing="0" w:after="0" w:afterAutospacing="0"/>
        <w:jc w:val="both"/>
        <w:rPr>
          <w:sz w:val="22"/>
          <w:szCs w:val="22"/>
          <w:lang w:val="uk-UA"/>
        </w:rPr>
      </w:pPr>
      <w:r w:rsidRPr="00434FD7">
        <w:rPr>
          <w:sz w:val="22"/>
          <w:szCs w:val="22"/>
          <w:lang w:val="uk-UA"/>
        </w:rPr>
        <w:br w:type="page"/>
      </w:r>
    </w:p>
    <w:p w14:paraId="7ADC33EB"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lastRenderedPageBreak/>
        <w:t>Додаток 4</w:t>
      </w:r>
    </w:p>
    <w:p w14:paraId="6CC0A984" w14:textId="77777777" w:rsidR="00B46338" w:rsidRPr="00434FD7" w:rsidRDefault="00B46338" w:rsidP="00434FD7">
      <w:pPr>
        <w:pStyle w:val="a9"/>
        <w:spacing w:after="0"/>
        <w:jc w:val="right"/>
        <w:rPr>
          <w:bCs/>
          <w:color w:val="000000"/>
          <w:sz w:val="22"/>
          <w:szCs w:val="22"/>
          <w:lang w:val="uk-UA"/>
        </w:rPr>
      </w:pPr>
      <w:r w:rsidRPr="00434FD7">
        <w:rPr>
          <w:bCs/>
          <w:color w:val="000000"/>
          <w:sz w:val="22"/>
          <w:szCs w:val="22"/>
          <w:lang w:val="uk-UA"/>
        </w:rPr>
        <w:t>до тендерної документації</w:t>
      </w:r>
    </w:p>
    <w:p w14:paraId="202747A7" w14:textId="77777777" w:rsidR="00B83958" w:rsidRPr="00434FD7" w:rsidRDefault="00B83958" w:rsidP="00434FD7">
      <w:pPr>
        <w:jc w:val="center"/>
        <w:rPr>
          <w:b/>
          <w:bCs/>
          <w:color w:val="000000"/>
          <w:sz w:val="22"/>
          <w:szCs w:val="22"/>
        </w:rPr>
      </w:pPr>
      <w:r w:rsidRPr="00434FD7">
        <w:rPr>
          <w:b/>
          <w:bCs/>
          <w:color w:val="000000"/>
          <w:sz w:val="22"/>
          <w:szCs w:val="22"/>
        </w:rPr>
        <w:t>ПРОЕКТ ДОГОВОРУ ПРО ЗАКУПІВЛЮ</w:t>
      </w:r>
    </w:p>
    <w:p w14:paraId="094539D6" w14:textId="6952F226" w:rsidR="00B46338" w:rsidRPr="00434FD7" w:rsidRDefault="00B46338" w:rsidP="00434FD7">
      <w:pPr>
        <w:jc w:val="center"/>
        <w:rPr>
          <w:b/>
          <w:bCs/>
          <w:color w:val="000000"/>
          <w:sz w:val="22"/>
          <w:szCs w:val="22"/>
        </w:rPr>
      </w:pPr>
      <w:r w:rsidRPr="00434FD7">
        <w:rPr>
          <w:b/>
          <w:bCs/>
          <w:color w:val="000000"/>
          <w:sz w:val="22"/>
          <w:szCs w:val="22"/>
        </w:rPr>
        <w:t>ДОГОВІР № ______</w:t>
      </w:r>
    </w:p>
    <w:p w14:paraId="5E2A29E3" w14:textId="77777777" w:rsidR="007D0148" w:rsidRPr="00434FD7" w:rsidRDefault="007D0148" w:rsidP="00434FD7">
      <w:pPr>
        <w:jc w:val="center"/>
        <w:rPr>
          <w:b/>
          <w:bCs/>
          <w:color w:val="000000"/>
          <w:sz w:val="22"/>
          <w:szCs w:val="22"/>
        </w:rPr>
      </w:pPr>
      <w:r w:rsidRPr="00434FD7">
        <w:rPr>
          <w:b/>
          <w:bCs/>
          <w:color w:val="000000"/>
          <w:sz w:val="22"/>
          <w:szCs w:val="22"/>
        </w:rPr>
        <w:t>про постачання/закупівлю електричної енергії споживачу</w:t>
      </w:r>
    </w:p>
    <w:p w14:paraId="088FAD52" w14:textId="77777777" w:rsidR="00B46338" w:rsidRPr="00434FD7" w:rsidRDefault="00B46338" w:rsidP="00434FD7">
      <w:pPr>
        <w:pStyle w:val="ac"/>
        <w:spacing w:before="0" w:after="0"/>
        <w:rPr>
          <w:rFonts w:ascii="Times New Roman" w:hAnsi="Times New Roman"/>
          <w:b w:val="0"/>
          <w:bCs w:val="0"/>
          <w:kern w:val="2"/>
          <w:sz w:val="22"/>
          <w:szCs w:val="22"/>
        </w:rPr>
      </w:pPr>
    </w:p>
    <w:p w14:paraId="0AF8E554" w14:textId="77777777" w:rsidR="00B46338" w:rsidRPr="00434FD7" w:rsidRDefault="00B46338" w:rsidP="00434FD7">
      <w:pPr>
        <w:jc w:val="center"/>
        <w:rPr>
          <w:b/>
          <w:bCs/>
          <w:kern w:val="2"/>
          <w:sz w:val="22"/>
          <w:szCs w:val="22"/>
        </w:rPr>
      </w:pPr>
      <w:r w:rsidRPr="00434FD7">
        <w:rPr>
          <w:b/>
          <w:bCs/>
          <w:kern w:val="2"/>
          <w:sz w:val="22"/>
          <w:szCs w:val="22"/>
        </w:rPr>
        <w:t>м. Київ</w:t>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r>
      <w:r w:rsidRPr="00434FD7">
        <w:rPr>
          <w:b/>
          <w:bCs/>
          <w:kern w:val="2"/>
          <w:sz w:val="22"/>
          <w:szCs w:val="22"/>
        </w:rPr>
        <w:tab/>
        <w:t>______________ 20__ року</w:t>
      </w:r>
    </w:p>
    <w:p w14:paraId="09828662" w14:textId="77777777" w:rsidR="00B46338" w:rsidRPr="00434FD7" w:rsidRDefault="00B46338" w:rsidP="00434FD7">
      <w:pPr>
        <w:jc w:val="center"/>
        <w:rPr>
          <w:kern w:val="2"/>
          <w:sz w:val="22"/>
          <w:szCs w:val="22"/>
        </w:rPr>
      </w:pPr>
    </w:p>
    <w:p w14:paraId="6F6A2049" w14:textId="77777777" w:rsidR="00B46338" w:rsidRPr="00434FD7" w:rsidRDefault="00B46338" w:rsidP="00434FD7">
      <w:pPr>
        <w:ind w:firstLine="708"/>
        <w:jc w:val="both"/>
        <w:rPr>
          <w:sz w:val="22"/>
          <w:szCs w:val="22"/>
        </w:rPr>
      </w:pPr>
      <w:r w:rsidRPr="00434FD7">
        <w:rPr>
          <w:bCs/>
          <w:sz w:val="22"/>
          <w:szCs w:val="22"/>
        </w:rPr>
        <w:t>_______________________________</w:t>
      </w:r>
      <w:r w:rsidRPr="00434FD7">
        <w:rPr>
          <w:i/>
          <w:iCs/>
          <w:sz w:val="22"/>
          <w:szCs w:val="22"/>
        </w:rPr>
        <w:t>(зазначається найменування постачальника)</w:t>
      </w:r>
      <w:r w:rsidRPr="00434FD7">
        <w:rPr>
          <w:bCs/>
          <w:sz w:val="22"/>
          <w:szCs w:val="22"/>
        </w:rPr>
        <w:t xml:space="preserve"> </w:t>
      </w:r>
      <w:r w:rsidRPr="00434FD7">
        <w:rPr>
          <w:sz w:val="22"/>
          <w:szCs w:val="22"/>
        </w:rPr>
        <w:t>(ідентифікаційний код – _______________), далі – Постачальник, в особі  __________________ _____________</w:t>
      </w:r>
      <w:r w:rsidRPr="00434FD7">
        <w:rPr>
          <w:i/>
          <w:iCs/>
          <w:color w:val="000000"/>
          <w:sz w:val="22"/>
          <w:szCs w:val="22"/>
        </w:rPr>
        <w:t>(зазначається посада, прізвище, ім’я та по батькові уповноваженого на підписання договорів представника Постачальника)</w:t>
      </w:r>
      <w:r w:rsidRPr="00434FD7">
        <w:rPr>
          <w:sz w:val="22"/>
          <w:szCs w:val="22"/>
        </w:rPr>
        <w:t>, який діє на підставі ___________________, з однієї сторони та,</w:t>
      </w:r>
    </w:p>
    <w:p w14:paraId="556583AF" w14:textId="609649B1" w:rsidR="00B46338" w:rsidRPr="00434FD7" w:rsidRDefault="00BB5BC9" w:rsidP="00434FD7">
      <w:pPr>
        <w:ind w:firstLine="708"/>
        <w:jc w:val="both"/>
        <w:rPr>
          <w:kern w:val="2"/>
          <w:sz w:val="22"/>
          <w:szCs w:val="22"/>
        </w:rPr>
      </w:pPr>
      <w:r w:rsidRPr="00434FD7">
        <w:rPr>
          <w:b/>
          <w:sz w:val="22"/>
          <w:szCs w:val="22"/>
        </w:rPr>
        <w:t>______________</w:t>
      </w:r>
      <w:r w:rsidR="00B46338" w:rsidRPr="00434FD7">
        <w:rPr>
          <w:b/>
          <w:sz w:val="22"/>
          <w:szCs w:val="22"/>
        </w:rPr>
        <w:t xml:space="preserve"> </w:t>
      </w:r>
      <w:r w:rsidR="00B46338" w:rsidRPr="00434FD7">
        <w:rPr>
          <w:sz w:val="22"/>
          <w:szCs w:val="22"/>
        </w:rPr>
        <w:t xml:space="preserve">(ЄДРПОУ – </w:t>
      </w:r>
      <w:r w:rsidRPr="00434FD7">
        <w:rPr>
          <w:b/>
          <w:sz w:val="22"/>
          <w:szCs w:val="22"/>
        </w:rPr>
        <w:t>______________</w:t>
      </w:r>
      <w:r w:rsidR="00B46338" w:rsidRPr="00434FD7">
        <w:rPr>
          <w:sz w:val="22"/>
          <w:szCs w:val="22"/>
        </w:rPr>
        <w:t xml:space="preserve">), далі – Споживач, в особі директора </w:t>
      </w:r>
      <w:r w:rsidRPr="00434FD7">
        <w:rPr>
          <w:b/>
          <w:sz w:val="22"/>
          <w:szCs w:val="22"/>
        </w:rPr>
        <w:t>______________</w:t>
      </w:r>
      <w:r w:rsidR="00B46338" w:rsidRPr="00434FD7">
        <w:rPr>
          <w:sz w:val="22"/>
          <w:szCs w:val="22"/>
        </w:rPr>
        <w:t xml:space="preserve">, який діє на підставі Статуту, </w:t>
      </w:r>
      <w:r w:rsidR="00B46338" w:rsidRPr="00434FD7">
        <w:rPr>
          <w:kern w:val="2"/>
          <w:sz w:val="22"/>
          <w:szCs w:val="22"/>
        </w:rPr>
        <w:t xml:space="preserve">з другої сторони, (далі разом – Сторони, а кожна окремо – Сторона), уклали цей договір про закупівлю </w:t>
      </w:r>
      <w:r w:rsidR="00B46338" w:rsidRPr="00434FD7">
        <w:rPr>
          <w:kern w:val="1"/>
          <w:sz w:val="22"/>
          <w:szCs w:val="22"/>
          <w:lang w:eastAsia="ar-SA"/>
        </w:rPr>
        <w:t>електричної енергії</w:t>
      </w:r>
      <w:r w:rsidR="00B46338" w:rsidRPr="00434FD7">
        <w:rPr>
          <w:sz w:val="22"/>
          <w:szCs w:val="22"/>
        </w:rPr>
        <w:t xml:space="preserve"> </w:t>
      </w:r>
      <w:r w:rsidR="00B46338" w:rsidRPr="00434FD7">
        <w:rPr>
          <w:kern w:val="2"/>
          <w:sz w:val="22"/>
          <w:szCs w:val="22"/>
        </w:rPr>
        <w:t>(далі – Договір) про таке:</w:t>
      </w:r>
    </w:p>
    <w:p w14:paraId="3279B175" w14:textId="77777777" w:rsidR="00B46338" w:rsidRPr="00434FD7" w:rsidRDefault="00B46338" w:rsidP="00434FD7">
      <w:pPr>
        <w:ind w:firstLine="709"/>
        <w:jc w:val="center"/>
        <w:rPr>
          <w:b/>
          <w:bCs/>
          <w:kern w:val="2"/>
          <w:sz w:val="22"/>
          <w:szCs w:val="22"/>
        </w:rPr>
      </w:pPr>
    </w:p>
    <w:p w14:paraId="0199AA07" w14:textId="77777777" w:rsidR="00B46338" w:rsidRPr="00434FD7" w:rsidRDefault="00B46338" w:rsidP="00434FD7">
      <w:pPr>
        <w:ind w:firstLine="567"/>
        <w:jc w:val="center"/>
        <w:rPr>
          <w:b/>
          <w:sz w:val="22"/>
          <w:szCs w:val="22"/>
          <w:lang w:eastAsia="uk-UA"/>
        </w:rPr>
      </w:pPr>
      <w:r w:rsidRPr="00434FD7">
        <w:rPr>
          <w:b/>
          <w:sz w:val="22"/>
          <w:szCs w:val="22"/>
          <w:lang w:eastAsia="uk-UA"/>
        </w:rPr>
        <w:t>1. Загальні положення</w:t>
      </w:r>
    </w:p>
    <w:p w14:paraId="5BA870C2" w14:textId="77777777" w:rsidR="00B83958" w:rsidRPr="00434FD7" w:rsidRDefault="00B46338" w:rsidP="00434FD7">
      <w:pPr>
        <w:ind w:firstLine="567"/>
        <w:jc w:val="both"/>
        <w:rPr>
          <w:sz w:val="22"/>
          <w:szCs w:val="22"/>
          <w:lang w:eastAsia="uk-UA"/>
        </w:rPr>
      </w:pPr>
      <w:r w:rsidRPr="00434FD7">
        <w:rPr>
          <w:sz w:val="22"/>
          <w:szCs w:val="22"/>
          <w:lang w:eastAsia="uk-UA"/>
        </w:rPr>
        <w:t>1.1. </w:t>
      </w:r>
      <w:r w:rsidR="00B83958" w:rsidRPr="00434FD7">
        <w:rPr>
          <w:sz w:val="22"/>
          <w:szCs w:val="22"/>
          <w:lang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14:paraId="2A883577" w14:textId="1A712DED" w:rsidR="00B46338" w:rsidRPr="00434FD7" w:rsidRDefault="00B46338" w:rsidP="00434FD7">
      <w:pPr>
        <w:ind w:firstLine="567"/>
        <w:jc w:val="both"/>
        <w:rPr>
          <w:sz w:val="22"/>
          <w:szCs w:val="22"/>
          <w:lang w:eastAsia="uk-UA"/>
        </w:rPr>
      </w:pPr>
      <w:r w:rsidRPr="00434FD7">
        <w:rPr>
          <w:sz w:val="22"/>
          <w:szCs w:val="22"/>
          <w:lang w:eastAsia="uk-UA"/>
        </w:rPr>
        <w:t>1.</w:t>
      </w:r>
      <w:r w:rsidR="00B83958" w:rsidRPr="00434FD7">
        <w:rPr>
          <w:sz w:val="22"/>
          <w:szCs w:val="22"/>
          <w:lang w:eastAsia="uk-UA"/>
        </w:rPr>
        <w:t>2</w:t>
      </w:r>
      <w:r w:rsidRPr="00434FD7">
        <w:rPr>
          <w:iCs/>
          <w:sz w:val="22"/>
          <w:szCs w:val="22"/>
        </w:rPr>
        <w:t>.</w:t>
      </w:r>
      <w:r w:rsidRPr="00434FD7">
        <w:rPr>
          <w:b/>
          <w:iCs/>
          <w:sz w:val="22"/>
          <w:szCs w:val="22"/>
        </w:rPr>
        <w:t> </w:t>
      </w:r>
      <w:r w:rsidRPr="00434FD7">
        <w:rPr>
          <w:sz w:val="22"/>
          <w:szCs w:val="22"/>
          <w:lang w:eastAsia="uk-UA"/>
        </w:rPr>
        <w:t>Терміни, що використовуються у Договорі використовуються в розумінні Закону України «Про ринок електричної енергії» та ПРРЕЕ.</w:t>
      </w:r>
    </w:p>
    <w:p w14:paraId="4677CE6E" w14:textId="77777777" w:rsidR="00B46338" w:rsidRPr="00434FD7" w:rsidRDefault="00B46338" w:rsidP="00434FD7">
      <w:pPr>
        <w:jc w:val="both"/>
        <w:rPr>
          <w:sz w:val="22"/>
          <w:szCs w:val="22"/>
          <w:lang w:eastAsia="uk-UA"/>
        </w:rPr>
      </w:pPr>
    </w:p>
    <w:p w14:paraId="7D372547" w14:textId="77777777" w:rsidR="00B46338" w:rsidRPr="00434FD7" w:rsidRDefault="00B46338" w:rsidP="00434FD7">
      <w:pPr>
        <w:ind w:firstLine="567"/>
        <w:jc w:val="center"/>
        <w:rPr>
          <w:b/>
          <w:sz w:val="22"/>
          <w:szCs w:val="22"/>
          <w:lang w:eastAsia="en-US"/>
        </w:rPr>
      </w:pPr>
      <w:r w:rsidRPr="00434FD7">
        <w:rPr>
          <w:b/>
          <w:sz w:val="22"/>
          <w:szCs w:val="22"/>
        </w:rPr>
        <w:t>2. Предмет Договору</w:t>
      </w:r>
    </w:p>
    <w:p w14:paraId="30EBCD2A" w14:textId="22F832BA" w:rsidR="00B83958" w:rsidRPr="00434FD7" w:rsidRDefault="00B46338" w:rsidP="00434FD7">
      <w:pPr>
        <w:ind w:firstLine="567"/>
        <w:jc w:val="both"/>
        <w:rPr>
          <w:sz w:val="22"/>
          <w:szCs w:val="22"/>
          <w:lang w:eastAsia="uk-UA"/>
        </w:rPr>
      </w:pPr>
      <w:r w:rsidRPr="00434FD7">
        <w:rPr>
          <w:sz w:val="22"/>
          <w:szCs w:val="22"/>
          <w:lang w:eastAsia="uk-UA"/>
        </w:rPr>
        <w:t>2.1. </w:t>
      </w:r>
      <w:r w:rsidR="00B83958" w:rsidRPr="00434FD7">
        <w:rPr>
          <w:sz w:val="22"/>
          <w:szCs w:val="22"/>
          <w:lang w:eastAsia="uk-UA"/>
        </w:rPr>
        <w:t>Постачальник зобов'язується постачати Споживачу код ДК 021:2015 - 09310000-5 – Електрична енергія (електрична енергія) для забезпечення потреб електроустановок Споживача, а Споживач зобов'язується прийняти та оплатити цю електричну енергію, на умовах цього договору.</w:t>
      </w:r>
    </w:p>
    <w:p w14:paraId="16814D6C" w14:textId="113B8FEF" w:rsidR="00B46338" w:rsidRPr="00434FD7" w:rsidRDefault="00B46338" w:rsidP="00434FD7">
      <w:pPr>
        <w:ind w:firstLine="567"/>
        <w:jc w:val="both"/>
        <w:rPr>
          <w:sz w:val="22"/>
          <w:szCs w:val="22"/>
          <w:lang w:eastAsia="uk-UA"/>
        </w:rPr>
      </w:pPr>
      <w:r w:rsidRPr="00434FD7">
        <w:rPr>
          <w:sz w:val="22"/>
          <w:szCs w:val="22"/>
          <w:lang w:eastAsia="uk-UA"/>
        </w:rPr>
        <w:t>2.2. Очікуваний обсяг постачання електричної енергії Споживачу на період січень-грудень 202</w:t>
      </w:r>
      <w:r w:rsidR="00F13EBD" w:rsidRPr="00434FD7">
        <w:rPr>
          <w:sz w:val="22"/>
          <w:szCs w:val="22"/>
          <w:lang w:eastAsia="uk-UA"/>
        </w:rPr>
        <w:t>4</w:t>
      </w:r>
      <w:r w:rsidR="00C95471" w:rsidRPr="00434FD7">
        <w:rPr>
          <w:sz w:val="22"/>
          <w:szCs w:val="22"/>
          <w:lang w:eastAsia="uk-UA"/>
        </w:rPr>
        <w:t> </w:t>
      </w:r>
      <w:r w:rsidRPr="00434FD7">
        <w:rPr>
          <w:sz w:val="22"/>
          <w:szCs w:val="22"/>
          <w:lang w:eastAsia="uk-UA"/>
        </w:rPr>
        <w:t>року становить __________________ кВт*год.</w:t>
      </w:r>
      <w:r w:rsidR="00B83958" w:rsidRPr="00434FD7">
        <w:rPr>
          <w:sz w:val="22"/>
          <w:szCs w:val="22"/>
          <w:lang w:eastAsia="uk-UA"/>
        </w:rPr>
        <w:t xml:space="preserve"> Обсяги закупівлі товарів можуть бути зменшені залежно від реального фінансування видатків та потреби в електроенергії.</w:t>
      </w:r>
    </w:p>
    <w:p w14:paraId="7983DCD5" w14:textId="77777777" w:rsidR="00B46338" w:rsidRPr="00434FD7" w:rsidRDefault="00B46338" w:rsidP="00434FD7">
      <w:pPr>
        <w:ind w:firstLine="567"/>
        <w:jc w:val="both"/>
        <w:rPr>
          <w:sz w:val="22"/>
          <w:szCs w:val="22"/>
        </w:rPr>
      </w:pPr>
      <w:r w:rsidRPr="00434FD7">
        <w:rPr>
          <w:sz w:val="22"/>
          <w:szCs w:val="22"/>
          <w:lang w:eastAsia="uk-UA"/>
        </w:rPr>
        <w:t>2.3</w:t>
      </w:r>
      <w:r w:rsidRPr="00434FD7">
        <w:rPr>
          <w:iCs/>
          <w:sz w:val="22"/>
          <w:szCs w:val="22"/>
        </w:rPr>
        <w:t>.</w:t>
      </w:r>
      <w:r w:rsidRPr="00434FD7">
        <w:rPr>
          <w:b/>
          <w:iCs/>
          <w:sz w:val="22"/>
          <w:szCs w:val="22"/>
        </w:rPr>
        <w:t> </w:t>
      </w:r>
      <w:r w:rsidRPr="00434FD7">
        <w:rPr>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52BBC4D9" w14:textId="77777777" w:rsidR="00B46338" w:rsidRPr="00434FD7" w:rsidRDefault="00B46338" w:rsidP="00434FD7">
      <w:pPr>
        <w:ind w:firstLine="567"/>
        <w:jc w:val="both"/>
        <w:rPr>
          <w:sz w:val="22"/>
          <w:szCs w:val="22"/>
        </w:rPr>
      </w:pPr>
      <w:r w:rsidRPr="00434FD7">
        <w:rPr>
          <w:sz w:val="22"/>
          <w:szCs w:val="22"/>
        </w:rPr>
        <w:t>2.4</w:t>
      </w:r>
      <w:r w:rsidRPr="00434FD7">
        <w:rPr>
          <w:iCs/>
          <w:sz w:val="22"/>
          <w:szCs w:val="22"/>
        </w:rPr>
        <w:t>.</w:t>
      </w:r>
      <w:r w:rsidRPr="00434FD7">
        <w:rPr>
          <w:b/>
          <w:iCs/>
          <w:sz w:val="22"/>
          <w:szCs w:val="22"/>
        </w:rPr>
        <w:t> </w:t>
      </w:r>
      <w:r w:rsidRPr="00434FD7">
        <w:rPr>
          <w:sz w:val="22"/>
          <w:szCs w:val="22"/>
        </w:rPr>
        <w:t>Підписанням Договору Постачальник підтверджує, що має ліцензію з постачання електричної енергії Споживачу.</w:t>
      </w:r>
    </w:p>
    <w:p w14:paraId="087BA136" w14:textId="77777777" w:rsidR="00B46338" w:rsidRPr="00434FD7" w:rsidRDefault="00B46338" w:rsidP="00434FD7">
      <w:pPr>
        <w:jc w:val="both"/>
        <w:rPr>
          <w:sz w:val="22"/>
          <w:szCs w:val="22"/>
        </w:rPr>
      </w:pPr>
    </w:p>
    <w:p w14:paraId="09E44912" w14:textId="77777777" w:rsidR="00B46338" w:rsidRPr="00434FD7" w:rsidRDefault="00B46338" w:rsidP="00434FD7">
      <w:pPr>
        <w:pStyle w:val="afe"/>
        <w:tabs>
          <w:tab w:val="left" w:pos="426"/>
        </w:tabs>
        <w:spacing w:after="0" w:line="240" w:lineRule="auto"/>
        <w:ind w:left="0"/>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3. Умови постачання</w:t>
      </w:r>
    </w:p>
    <w:p w14:paraId="15D3F0B6" w14:textId="05F7DF01" w:rsidR="00B46338" w:rsidRPr="00434FD7" w:rsidRDefault="00B46338" w:rsidP="00434FD7">
      <w:pPr>
        <w:ind w:firstLine="567"/>
        <w:jc w:val="both"/>
        <w:rPr>
          <w:sz w:val="22"/>
          <w:szCs w:val="22"/>
          <w:lang w:eastAsia="en-US"/>
        </w:rPr>
      </w:pPr>
      <w:r w:rsidRPr="00434FD7">
        <w:rPr>
          <w:sz w:val="22"/>
          <w:szCs w:val="22"/>
        </w:rPr>
        <w:t>3.1</w:t>
      </w:r>
      <w:r w:rsidRPr="00434FD7">
        <w:rPr>
          <w:iCs/>
          <w:sz w:val="22"/>
          <w:szCs w:val="22"/>
        </w:rPr>
        <w:t>.</w:t>
      </w:r>
      <w:r w:rsidRPr="00434FD7">
        <w:rPr>
          <w:b/>
          <w:iCs/>
          <w:sz w:val="22"/>
          <w:szCs w:val="22"/>
        </w:rPr>
        <w:t> </w:t>
      </w:r>
      <w:r w:rsidRPr="00434FD7">
        <w:rPr>
          <w:sz w:val="22"/>
          <w:szCs w:val="22"/>
        </w:rPr>
        <w:t>Початком постачання електричної енергії Споживачу є дата, зазначена в заяві-приєднанні, яка є Додатком</w:t>
      </w:r>
      <w:r w:rsidRPr="00434FD7">
        <w:rPr>
          <w:b/>
          <w:iCs/>
          <w:sz w:val="22"/>
          <w:szCs w:val="22"/>
        </w:rPr>
        <w:t> </w:t>
      </w:r>
      <w:r w:rsidRPr="00434FD7">
        <w:rPr>
          <w:sz w:val="22"/>
          <w:szCs w:val="22"/>
        </w:rPr>
        <w:t>1 до Договору</w:t>
      </w:r>
      <w:r w:rsidR="00B83958" w:rsidRPr="00434FD7">
        <w:rPr>
          <w:sz w:val="22"/>
          <w:szCs w:val="22"/>
        </w:rPr>
        <w:t xml:space="preserve">, закінчення – </w:t>
      </w:r>
      <w:r w:rsidR="00B83958" w:rsidRPr="00434FD7">
        <w:rPr>
          <w:rFonts w:eastAsia="Calibri"/>
          <w:b/>
          <w:sz w:val="22"/>
          <w:szCs w:val="22"/>
        </w:rPr>
        <w:t>до 31.12.2024 року включно</w:t>
      </w:r>
      <w:r w:rsidRPr="00434FD7">
        <w:rPr>
          <w:sz w:val="22"/>
          <w:szCs w:val="22"/>
        </w:rPr>
        <w:t>.</w:t>
      </w:r>
    </w:p>
    <w:p w14:paraId="7EC6404B" w14:textId="77777777" w:rsidR="00B46338" w:rsidRPr="00434FD7" w:rsidRDefault="00B46338" w:rsidP="00434FD7">
      <w:pPr>
        <w:ind w:firstLine="567"/>
        <w:jc w:val="both"/>
        <w:rPr>
          <w:sz w:val="22"/>
          <w:szCs w:val="22"/>
        </w:rPr>
      </w:pPr>
      <w:r w:rsidRPr="00434FD7">
        <w:rPr>
          <w:sz w:val="22"/>
          <w:szCs w:val="22"/>
        </w:rPr>
        <w:t>3.2</w:t>
      </w:r>
      <w:r w:rsidRPr="00434FD7">
        <w:rPr>
          <w:iCs/>
          <w:sz w:val="22"/>
          <w:szCs w:val="22"/>
        </w:rPr>
        <w:t>.</w:t>
      </w:r>
      <w:r w:rsidRPr="00434FD7">
        <w:rPr>
          <w:b/>
          <w:iCs/>
          <w:sz w:val="22"/>
          <w:szCs w:val="22"/>
        </w:rPr>
        <w:t> </w:t>
      </w:r>
      <w:r w:rsidRPr="00434FD7">
        <w:rPr>
          <w:sz w:val="22"/>
          <w:szCs w:val="22"/>
        </w:rPr>
        <w:t>Споживач має право вільно змінювати Постачальника відповідно до процедури, визначеної ПРРЕЕ, та умов Договору.</w:t>
      </w:r>
    </w:p>
    <w:p w14:paraId="169D76B5" w14:textId="77777777" w:rsidR="00B46338" w:rsidRPr="00434FD7" w:rsidRDefault="00B46338" w:rsidP="00434FD7">
      <w:pPr>
        <w:ind w:firstLine="567"/>
        <w:jc w:val="both"/>
        <w:rPr>
          <w:sz w:val="22"/>
          <w:szCs w:val="22"/>
        </w:rPr>
      </w:pPr>
      <w:r w:rsidRPr="00434FD7">
        <w:rPr>
          <w:sz w:val="22"/>
          <w:szCs w:val="22"/>
        </w:rPr>
        <w:t>3.3</w:t>
      </w:r>
      <w:r w:rsidRPr="00434FD7">
        <w:rPr>
          <w:iCs/>
          <w:sz w:val="22"/>
          <w:szCs w:val="22"/>
        </w:rPr>
        <w:t>.</w:t>
      </w:r>
      <w:r w:rsidRPr="00434FD7">
        <w:rPr>
          <w:b/>
          <w:iCs/>
          <w:sz w:val="22"/>
          <w:szCs w:val="22"/>
        </w:rPr>
        <w:t> </w:t>
      </w:r>
      <w:r w:rsidRPr="00434FD7">
        <w:rPr>
          <w:sz w:val="22"/>
          <w:szCs w:val="22"/>
        </w:rPr>
        <w:t>Постачальник не має право вимагати від Споживача будь-якої іншої плати за електричну енергію, крім передбаченої умовами Договору.</w:t>
      </w:r>
    </w:p>
    <w:p w14:paraId="31DFC22A" w14:textId="77777777" w:rsidR="00B46338" w:rsidRPr="00434FD7" w:rsidRDefault="00B46338" w:rsidP="00434FD7">
      <w:pPr>
        <w:pStyle w:val="afe"/>
        <w:widowControl w:val="0"/>
        <w:tabs>
          <w:tab w:val="left" w:pos="443"/>
        </w:tabs>
        <w:autoSpaceDE w:val="0"/>
        <w:autoSpaceDN w:val="0"/>
        <w:spacing w:after="0" w:line="240" w:lineRule="auto"/>
        <w:ind w:left="0"/>
        <w:outlineLvl w:val="0"/>
        <w:rPr>
          <w:rFonts w:ascii="Times New Roman" w:hAnsi="Times New Roman" w:cs="Times New Roman"/>
          <w:bCs/>
          <w:sz w:val="22"/>
          <w:szCs w:val="22"/>
        </w:rPr>
      </w:pPr>
    </w:p>
    <w:p w14:paraId="702898E0" w14:textId="77777777" w:rsidR="00B46338" w:rsidRPr="00434FD7" w:rsidRDefault="00B46338" w:rsidP="00434FD7">
      <w:pPr>
        <w:pStyle w:val="afe"/>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434FD7">
        <w:rPr>
          <w:rFonts w:ascii="Times New Roman" w:hAnsi="Times New Roman" w:cs="Times New Roman"/>
          <w:b/>
          <w:bCs/>
          <w:sz w:val="22"/>
          <w:szCs w:val="22"/>
        </w:rPr>
        <w:t>4. Якість постачання електричної енергії</w:t>
      </w:r>
    </w:p>
    <w:p w14:paraId="607DBE7C" w14:textId="77777777" w:rsidR="00B46338" w:rsidRPr="00434FD7" w:rsidRDefault="00B46338" w:rsidP="00434FD7">
      <w:pPr>
        <w:widowControl w:val="0"/>
        <w:tabs>
          <w:tab w:val="left" w:pos="610"/>
        </w:tabs>
        <w:autoSpaceDE w:val="0"/>
        <w:autoSpaceDN w:val="0"/>
        <w:ind w:firstLine="567"/>
        <w:jc w:val="both"/>
        <w:rPr>
          <w:sz w:val="22"/>
          <w:szCs w:val="22"/>
          <w:lang w:eastAsia="en-US"/>
        </w:rPr>
      </w:pPr>
      <w:r w:rsidRPr="00434FD7">
        <w:rPr>
          <w:sz w:val="22"/>
          <w:szCs w:val="22"/>
        </w:rPr>
        <w:t>4.1</w:t>
      </w:r>
      <w:r w:rsidRPr="00434FD7">
        <w:rPr>
          <w:iCs/>
          <w:sz w:val="22"/>
          <w:szCs w:val="22"/>
        </w:rPr>
        <w:t>.</w:t>
      </w:r>
      <w:r w:rsidRPr="00434FD7">
        <w:rPr>
          <w:b/>
          <w:iCs/>
          <w:sz w:val="22"/>
          <w:szCs w:val="22"/>
        </w:rPr>
        <w:t> </w:t>
      </w:r>
      <w:r w:rsidRPr="00434FD7">
        <w:rPr>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30197A7" w14:textId="77777777" w:rsidR="00B46338" w:rsidRPr="00434FD7" w:rsidRDefault="00B46338" w:rsidP="00434FD7">
      <w:pPr>
        <w:widowControl w:val="0"/>
        <w:tabs>
          <w:tab w:val="left" w:pos="605"/>
        </w:tabs>
        <w:autoSpaceDE w:val="0"/>
        <w:autoSpaceDN w:val="0"/>
        <w:ind w:firstLine="567"/>
        <w:jc w:val="both"/>
        <w:rPr>
          <w:sz w:val="22"/>
          <w:szCs w:val="22"/>
        </w:rPr>
      </w:pPr>
      <w:r w:rsidRPr="00434FD7">
        <w:rPr>
          <w:sz w:val="22"/>
          <w:szCs w:val="22"/>
        </w:rPr>
        <w:t>4.2</w:t>
      </w:r>
      <w:r w:rsidRPr="00434FD7">
        <w:rPr>
          <w:iCs/>
          <w:sz w:val="22"/>
          <w:szCs w:val="22"/>
        </w:rPr>
        <w:t>.</w:t>
      </w:r>
      <w:r w:rsidRPr="00434FD7">
        <w:rPr>
          <w:b/>
          <w:iCs/>
          <w:sz w:val="22"/>
          <w:szCs w:val="22"/>
        </w:rPr>
        <w:t> </w:t>
      </w:r>
      <w:r w:rsidRPr="00434FD7">
        <w:rPr>
          <w:sz w:val="22"/>
          <w:szCs w:val="22"/>
        </w:rPr>
        <w:t>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941D760" w14:textId="61AF0AB6" w:rsidR="00B46338" w:rsidRPr="00434FD7" w:rsidRDefault="00B46338" w:rsidP="00434FD7">
      <w:pPr>
        <w:widowControl w:val="0"/>
        <w:tabs>
          <w:tab w:val="left" w:pos="596"/>
        </w:tabs>
        <w:autoSpaceDE w:val="0"/>
        <w:autoSpaceDN w:val="0"/>
        <w:ind w:firstLine="567"/>
        <w:jc w:val="both"/>
        <w:rPr>
          <w:sz w:val="22"/>
          <w:szCs w:val="22"/>
        </w:rPr>
      </w:pPr>
      <w:r w:rsidRPr="00434FD7">
        <w:rPr>
          <w:sz w:val="22"/>
          <w:szCs w:val="22"/>
        </w:rPr>
        <w:t>4.3</w:t>
      </w:r>
      <w:r w:rsidRPr="00434FD7">
        <w:rPr>
          <w:iCs/>
          <w:sz w:val="22"/>
          <w:szCs w:val="22"/>
        </w:rPr>
        <w:t>.</w:t>
      </w:r>
      <w:r w:rsidRPr="00434FD7">
        <w:rPr>
          <w:b/>
          <w:iCs/>
          <w:sz w:val="22"/>
          <w:szCs w:val="22"/>
        </w:rPr>
        <w:t> </w:t>
      </w:r>
      <w:r w:rsidRPr="00434FD7">
        <w:rPr>
          <w:sz w:val="22"/>
          <w:szCs w:val="22"/>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434FD7">
        <w:rPr>
          <w:sz w:val="22"/>
          <w:szCs w:val="22"/>
        </w:rPr>
        <w:lastRenderedPageBreak/>
        <w:t>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03896D" w14:textId="3ACFF838" w:rsidR="00064FCD" w:rsidRPr="00434FD7" w:rsidRDefault="00B46338" w:rsidP="00434FD7">
      <w:pPr>
        <w:tabs>
          <w:tab w:val="left" w:pos="443"/>
          <w:tab w:val="left" w:pos="596"/>
        </w:tabs>
        <w:autoSpaceDN w:val="0"/>
        <w:jc w:val="center"/>
        <w:rPr>
          <w:b/>
          <w:bCs/>
          <w:sz w:val="22"/>
          <w:szCs w:val="22"/>
        </w:rPr>
      </w:pPr>
      <w:r w:rsidRPr="00434FD7">
        <w:rPr>
          <w:b/>
          <w:bCs/>
          <w:sz w:val="22"/>
          <w:szCs w:val="22"/>
        </w:rPr>
        <w:t xml:space="preserve">5. Ціна, порядок обліку та оплати електричної </w:t>
      </w:r>
      <w:r w:rsidR="00064FCD" w:rsidRPr="00434FD7">
        <w:rPr>
          <w:b/>
          <w:bCs/>
          <w:sz w:val="22"/>
          <w:szCs w:val="22"/>
        </w:rPr>
        <w:t>енергії, порядок зміни ціни</w:t>
      </w:r>
    </w:p>
    <w:p w14:paraId="65BFAF4D" w14:textId="69D719E8" w:rsidR="00064FCD" w:rsidRPr="00434FD7" w:rsidRDefault="00B46338" w:rsidP="00434FD7">
      <w:pPr>
        <w:tabs>
          <w:tab w:val="left" w:pos="443"/>
          <w:tab w:val="left" w:pos="596"/>
        </w:tabs>
        <w:autoSpaceDN w:val="0"/>
        <w:ind w:firstLine="567"/>
        <w:jc w:val="both"/>
        <w:rPr>
          <w:sz w:val="22"/>
          <w:szCs w:val="22"/>
          <w:lang w:eastAsia="uk-UA"/>
        </w:rPr>
      </w:pPr>
      <w:r w:rsidRPr="00434FD7">
        <w:rPr>
          <w:sz w:val="22"/>
          <w:szCs w:val="22"/>
          <w:lang w:eastAsia="uk-UA"/>
        </w:rPr>
        <w:t>5.1</w:t>
      </w:r>
      <w:r w:rsidRPr="00434FD7">
        <w:rPr>
          <w:iCs/>
          <w:sz w:val="22"/>
          <w:szCs w:val="22"/>
        </w:rPr>
        <w:t>.</w:t>
      </w:r>
      <w:r w:rsidRPr="00434FD7">
        <w:rPr>
          <w:b/>
          <w:iCs/>
          <w:sz w:val="22"/>
          <w:szCs w:val="22"/>
        </w:rPr>
        <w:t> </w:t>
      </w:r>
      <w:r w:rsidRPr="00434FD7">
        <w:rPr>
          <w:sz w:val="22"/>
          <w:szCs w:val="22"/>
          <w:lang w:eastAsia="uk-UA"/>
        </w:rPr>
        <w:t xml:space="preserve">Загальна ціна Договору становить </w:t>
      </w:r>
      <w:r w:rsidRPr="00434FD7">
        <w:rPr>
          <w:sz w:val="22"/>
          <w:szCs w:val="22"/>
        </w:rPr>
        <w:t>без ПДВ _________ грн. (</w:t>
      </w:r>
      <w:r w:rsidRPr="00434FD7">
        <w:rPr>
          <w:i/>
          <w:sz w:val="22"/>
          <w:szCs w:val="22"/>
        </w:rPr>
        <w:t>заначити прописом</w:t>
      </w:r>
      <w:r w:rsidRPr="00434FD7">
        <w:rPr>
          <w:sz w:val="22"/>
          <w:szCs w:val="22"/>
        </w:rPr>
        <w:t>), крім того ПДВ _________ грн. (</w:t>
      </w:r>
      <w:r w:rsidRPr="00434FD7">
        <w:rPr>
          <w:i/>
          <w:sz w:val="22"/>
          <w:szCs w:val="22"/>
        </w:rPr>
        <w:t>заначити прописом</w:t>
      </w:r>
      <w:r w:rsidRPr="00434FD7">
        <w:rPr>
          <w:sz w:val="22"/>
          <w:szCs w:val="22"/>
        </w:rPr>
        <w:t xml:space="preserve">), </w:t>
      </w:r>
      <w:r w:rsidRPr="00434FD7">
        <w:rPr>
          <w:b/>
          <w:sz w:val="22"/>
          <w:szCs w:val="22"/>
        </w:rPr>
        <w:t xml:space="preserve">всього з ПДВ _________ грн. </w:t>
      </w:r>
      <w:r w:rsidRPr="00434FD7">
        <w:rPr>
          <w:sz w:val="22"/>
          <w:szCs w:val="22"/>
        </w:rPr>
        <w:t>(</w:t>
      </w:r>
      <w:r w:rsidRPr="00434FD7">
        <w:rPr>
          <w:i/>
          <w:sz w:val="22"/>
          <w:szCs w:val="22"/>
        </w:rPr>
        <w:t>заначити прописом</w:t>
      </w:r>
      <w:r w:rsidRPr="00434FD7">
        <w:rPr>
          <w:sz w:val="22"/>
          <w:szCs w:val="22"/>
        </w:rPr>
        <w:t>).</w:t>
      </w:r>
      <w:r w:rsidR="00064FCD" w:rsidRPr="00434FD7">
        <w:rPr>
          <w:sz w:val="22"/>
          <w:szCs w:val="22"/>
        </w:rPr>
        <w:t xml:space="preserve"> </w:t>
      </w:r>
      <w:r w:rsidR="00064FCD" w:rsidRPr="00434FD7">
        <w:rPr>
          <w:sz w:val="22"/>
          <w:szCs w:val="22"/>
          <w:lang w:eastAsia="uk-UA"/>
        </w:rPr>
        <w:t>Бюджетні зобов’язання за договором виникають у разі наявності та в межах відповідних бюджетних асигнувань. На дату укладання Договору бюджетні зобов’язання виникають в межах кошторисних призначень, які складають: ______________.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2CC77A49" w14:textId="06753089" w:rsidR="00B46338" w:rsidRPr="00434FD7" w:rsidRDefault="00B46338" w:rsidP="00434FD7">
      <w:pPr>
        <w:ind w:firstLine="567"/>
        <w:jc w:val="both"/>
        <w:rPr>
          <w:sz w:val="22"/>
          <w:szCs w:val="22"/>
        </w:rPr>
      </w:pPr>
      <w:r w:rsidRPr="00434FD7">
        <w:rPr>
          <w:sz w:val="22"/>
          <w:szCs w:val="22"/>
        </w:rPr>
        <w:t>5.2</w:t>
      </w:r>
      <w:r w:rsidRPr="00434FD7">
        <w:rPr>
          <w:iCs/>
          <w:sz w:val="22"/>
          <w:szCs w:val="22"/>
        </w:rPr>
        <w:t>.</w:t>
      </w:r>
      <w:r w:rsidRPr="00434FD7">
        <w:rPr>
          <w:b/>
          <w:iCs/>
          <w:sz w:val="22"/>
          <w:szCs w:val="22"/>
        </w:rPr>
        <w:t> </w:t>
      </w:r>
      <w:r w:rsidRPr="00434FD7">
        <w:rPr>
          <w:sz w:val="22"/>
          <w:szCs w:val="22"/>
        </w:rPr>
        <w:t xml:space="preserve">Ціна за одиницю товару </w:t>
      </w:r>
      <w:r w:rsidRPr="00434FD7">
        <w:rPr>
          <w:sz w:val="22"/>
          <w:szCs w:val="22"/>
          <w:lang w:eastAsia="uk-UA"/>
        </w:rPr>
        <w:t>–</w:t>
      </w:r>
      <w:r w:rsidRPr="00434FD7">
        <w:rPr>
          <w:sz w:val="22"/>
          <w:szCs w:val="22"/>
        </w:rPr>
        <w:t xml:space="preserve"> за</w:t>
      </w:r>
      <w:r w:rsidRPr="00434FD7">
        <w:rPr>
          <w:bCs/>
          <w:sz w:val="22"/>
          <w:szCs w:val="22"/>
        </w:rPr>
        <w:t xml:space="preserve"> 1 кВт*год </w:t>
      </w:r>
      <w:r w:rsidRPr="00434FD7">
        <w:rPr>
          <w:sz w:val="22"/>
          <w:szCs w:val="22"/>
        </w:rPr>
        <w:t>електричної енергії розраховується відповідно до Додатку</w:t>
      </w:r>
      <w:r w:rsidRPr="00434FD7">
        <w:rPr>
          <w:b/>
          <w:iCs/>
          <w:sz w:val="22"/>
          <w:szCs w:val="22"/>
        </w:rPr>
        <w:t> </w:t>
      </w:r>
      <w:r w:rsidR="00230523" w:rsidRPr="00434FD7">
        <w:rPr>
          <w:b/>
          <w:iCs/>
          <w:sz w:val="22"/>
          <w:szCs w:val="22"/>
        </w:rPr>
        <w:t>№</w:t>
      </w:r>
      <w:r w:rsidRPr="00434FD7">
        <w:rPr>
          <w:sz w:val="22"/>
          <w:szCs w:val="22"/>
        </w:rPr>
        <w:t>3 до Договору та складає без ПДВ _________ грн. (</w:t>
      </w:r>
      <w:r w:rsidRPr="00434FD7">
        <w:rPr>
          <w:i/>
          <w:sz w:val="22"/>
          <w:szCs w:val="22"/>
        </w:rPr>
        <w:t>заначити прописом</w:t>
      </w:r>
      <w:r w:rsidRPr="00434FD7">
        <w:rPr>
          <w:sz w:val="22"/>
          <w:szCs w:val="22"/>
        </w:rPr>
        <w:t>), крім того ПДВ _________ грн. (</w:t>
      </w:r>
      <w:r w:rsidRPr="00434FD7">
        <w:rPr>
          <w:i/>
          <w:sz w:val="22"/>
          <w:szCs w:val="22"/>
        </w:rPr>
        <w:t>заначити прописом</w:t>
      </w:r>
      <w:r w:rsidRPr="00434FD7">
        <w:rPr>
          <w:sz w:val="22"/>
          <w:szCs w:val="22"/>
        </w:rPr>
        <w:t xml:space="preserve">), </w:t>
      </w:r>
      <w:r w:rsidRPr="00434FD7">
        <w:rPr>
          <w:b/>
          <w:sz w:val="22"/>
          <w:szCs w:val="22"/>
        </w:rPr>
        <w:t xml:space="preserve">всього з ПДВ _________ грн. </w:t>
      </w:r>
      <w:r w:rsidRPr="00434FD7">
        <w:rPr>
          <w:sz w:val="22"/>
          <w:szCs w:val="22"/>
        </w:rPr>
        <w:t>(</w:t>
      </w:r>
      <w:r w:rsidRPr="00434FD7">
        <w:rPr>
          <w:i/>
          <w:sz w:val="22"/>
          <w:szCs w:val="22"/>
        </w:rPr>
        <w:t>заначити прописом</w:t>
      </w:r>
      <w:r w:rsidRPr="00434FD7">
        <w:rPr>
          <w:sz w:val="22"/>
          <w:szCs w:val="22"/>
        </w:rPr>
        <w:t>).</w:t>
      </w:r>
    </w:p>
    <w:p w14:paraId="7BAB14B6" w14:textId="77777777" w:rsidR="00B46338" w:rsidRPr="00434FD7" w:rsidRDefault="00B46338" w:rsidP="00434FD7">
      <w:pPr>
        <w:ind w:firstLine="567"/>
        <w:jc w:val="both"/>
        <w:rPr>
          <w:sz w:val="22"/>
          <w:szCs w:val="22"/>
        </w:rPr>
      </w:pPr>
      <w:r w:rsidRPr="00434FD7">
        <w:rPr>
          <w:sz w:val="22"/>
          <w:szCs w:val="22"/>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14:paraId="6D469448" w14:textId="33720A41" w:rsidR="00B46338" w:rsidRPr="00434FD7" w:rsidRDefault="00B46338" w:rsidP="00434FD7">
      <w:pPr>
        <w:tabs>
          <w:tab w:val="left" w:pos="426"/>
        </w:tabs>
        <w:ind w:firstLine="567"/>
        <w:jc w:val="both"/>
        <w:rPr>
          <w:sz w:val="22"/>
          <w:szCs w:val="22"/>
        </w:rPr>
      </w:pPr>
      <w:r w:rsidRPr="00434FD7">
        <w:rPr>
          <w:sz w:val="22"/>
          <w:szCs w:val="22"/>
        </w:rPr>
        <w:t>Ціна за одиницю товару не включає вартість послуг з розподілу електричної енергії. Вказані послуги оплачуються Споживачем самостійно.</w:t>
      </w:r>
    </w:p>
    <w:p w14:paraId="47B38C43" w14:textId="77777777" w:rsidR="00B46338" w:rsidRPr="00434FD7" w:rsidRDefault="00B46338" w:rsidP="00434FD7">
      <w:pPr>
        <w:ind w:firstLine="567"/>
        <w:jc w:val="both"/>
        <w:rPr>
          <w:sz w:val="22"/>
          <w:szCs w:val="22"/>
          <w:lang w:eastAsia="uk-UA"/>
        </w:rPr>
      </w:pPr>
      <w:r w:rsidRPr="00434FD7">
        <w:rPr>
          <w:sz w:val="22"/>
          <w:szCs w:val="22"/>
          <w:lang w:eastAsia="uk-UA"/>
        </w:rPr>
        <w:t>5.3</w:t>
      </w:r>
      <w:r w:rsidRPr="00434FD7">
        <w:rPr>
          <w:iCs/>
          <w:sz w:val="22"/>
          <w:szCs w:val="22"/>
        </w:rPr>
        <w:t>.</w:t>
      </w:r>
      <w:r w:rsidRPr="00434FD7">
        <w:rPr>
          <w:b/>
          <w:iCs/>
          <w:sz w:val="22"/>
          <w:szCs w:val="22"/>
        </w:rPr>
        <w:t> </w:t>
      </w:r>
      <w:r w:rsidRPr="00434FD7">
        <w:rPr>
          <w:sz w:val="22"/>
          <w:szCs w:val="22"/>
          <w:lang w:eastAsia="uk-UA"/>
        </w:rPr>
        <w:t xml:space="preserve">Постачальник зобов'язаний при виставленні </w:t>
      </w:r>
      <w:proofErr w:type="spellStart"/>
      <w:r w:rsidRPr="00434FD7">
        <w:rPr>
          <w:sz w:val="22"/>
          <w:szCs w:val="22"/>
          <w:lang w:eastAsia="uk-UA"/>
        </w:rPr>
        <w:t>Акта</w:t>
      </w:r>
      <w:proofErr w:type="spellEnd"/>
      <w:r w:rsidRPr="00434FD7">
        <w:rPr>
          <w:sz w:val="22"/>
          <w:szCs w:val="22"/>
          <w:lang w:eastAsia="uk-UA"/>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14:paraId="3FE59B99" w14:textId="73AAF813"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5.4. 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w:t>
      </w:r>
      <w:r w:rsidR="009D1188" w:rsidRPr="00434FD7">
        <w:rPr>
          <w:sz w:val="22"/>
          <w:szCs w:val="22"/>
          <w:lang w:eastAsia="uk-UA"/>
        </w:rPr>
        <w:t>в повному обсязі, крім випадків:</w:t>
      </w:r>
    </w:p>
    <w:p w14:paraId="668F203C"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1) зменшення обсягів закупівлі, зокрема з урахуванням фактичного обсягу видатків замовника;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1BD48DF8"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4FD7">
        <w:rPr>
          <w:sz w:val="22"/>
          <w:szCs w:val="22"/>
          <w:lang w:eastAsia="uk-UA"/>
        </w:rPr>
        <w:t>пропорційно</w:t>
      </w:r>
      <w:proofErr w:type="spellEnd"/>
      <w:r w:rsidRPr="00434FD7">
        <w:rPr>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571359"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5B8E1645"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74F94635"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w:t>
      </w:r>
      <w:proofErr w:type="spellStart"/>
      <w:r w:rsidRPr="00434FD7">
        <w:rPr>
          <w:sz w:val="22"/>
          <w:szCs w:val="22"/>
          <w:lang w:eastAsia="uk-UA"/>
        </w:rPr>
        <w:t>пропорційно</w:t>
      </w:r>
      <w:proofErr w:type="spellEnd"/>
      <w:r w:rsidRPr="00434FD7">
        <w:rPr>
          <w:sz w:val="22"/>
          <w:szCs w:val="22"/>
          <w:lang w:eastAsia="uk-UA"/>
        </w:rPr>
        <w:t xml:space="preserve"> узгодженому зменшенню ціни;</w:t>
      </w:r>
    </w:p>
    <w:p w14:paraId="1A0743BC"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34FD7">
        <w:rPr>
          <w:sz w:val="22"/>
          <w:szCs w:val="22"/>
          <w:lang w:eastAsia="uk-UA"/>
        </w:rPr>
        <w:t>пропорційно</w:t>
      </w:r>
      <w:proofErr w:type="spellEnd"/>
      <w:r w:rsidRPr="00434FD7">
        <w:rPr>
          <w:sz w:val="22"/>
          <w:szCs w:val="22"/>
          <w:lang w:eastAsia="uk-UA"/>
        </w:rPr>
        <w:t xml:space="preserve"> до зміни таких ставок та/або пільг з оподаткування, а також у зв’язку з зміною системи оподаткування </w:t>
      </w:r>
      <w:proofErr w:type="spellStart"/>
      <w:r w:rsidRPr="00434FD7">
        <w:rPr>
          <w:sz w:val="22"/>
          <w:szCs w:val="22"/>
          <w:lang w:eastAsia="uk-UA"/>
        </w:rPr>
        <w:t>пропорційно</w:t>
      </w:r>
      <w:proofErr w:type="spellEnd"/>
      <w:r w:rsidRPr="00434FD7">
        <w:rPr>
          <w:sz w:val="22"/>
          <w:szCs w:val="22"/>
          <w:lang w:eastAsia="uk-UA"/>
        </w:rPr>
        <w:t xml:space="preserve"> до зміни податкового </w:t>
      </w:r>
      <w:r w:rsidRPr="00434FD7">
        <w:rPr>
          <w:sz w:val="22"/>
          <w:szCs w:val="22"/>
          <w:lang w:eastAsia="uk-UA"/>
        </w:rPr>
        <w:lastRenderedPageBreak/>
        <w:t xml:space="preserve">навантаження внаслідок зміни системи оподаткування;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w:t>
      </w:r>
      <w:proofErr w:type="spellStart"/>
      <w:r w:rsidRPr="00434FD7">
        <w:rPr>
          <w:sz w:val="22"/>
          <w:szCs w:val="22"/>
          <w:lang w:eastAsia="uk-UA"/>
        </w:rPr>
        <w:t>пропорційно</w:t>
      </w:r>
      <w:proofErr w:type="spellEnd"/>
      <w:r w:rsidRPr="00434FD7">
        <w:rPr>
          <w:sz w:val="22"/>
          <w:szCs w:val="22"/>
          <w:lang w:eastAsia="uk-UA"/>
        </w:rPr>
        <w:t xml:space="preserve"> до зміни таких ставок та/або пільг з оподаткування, а також у зв’язку з зміною системи оподаткування </w:t>
      </w:r>
      <w:proofErr w:type="spellStart"/>
      <w:r w:rsidRPr="00434FD7">
        <w:rPr>
          <w:sz w:val="22"/>
          <w:szCs w:val="22"/>
          <w:lang w:eastAsia="uk-UA"/>
        </w:rPr>
        <w:t>пропорційно</w:t>
      </w:r>
      <w:proofErr w:type="spellEnd"/>
      <w:r w:rsidRPr="00434FD7">
        <w:rPr>
          <w:sz w:val="22"/>
          <w:szCs w:val="22"/>
          <w:lang w:eastAsia="uk-UA"/>
        </w:rPr>
        <w:t xml:space="preserve">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23BE4D1A" w14:textId="1E0C3CB3"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FD7">
        <w:rPr>
          <w:sz w:val="22"/>
          <w:szCs w:val="22"/>
          <w:lang w:eastAsia="uk-UA"/>
        </w:rPr>
        <w:t>Platts</w:t>
      </w:r>
      <w:proofErr w:type="spellEnd"/>
      <w:r w:rsidRPr="00434FD7">
        <w:rPr>
          <w:sz w:val="22"/>
          <w:szCs w:val="22"/>
          <w:lang w:eastAsia="uk-UA"/>
        </w:rPr>
        <w:t>, ARGUS регульованих цін (тарифів) і нормативів, середньозважених цін на електроенергію на ринку “на добу наперед”,</w:t>
      </w:r>
      <w:r w:rsidR="00654A81" w:rsidRPr="00434FD7">
        <w:rPr>
          <w:sz w:val="22"/>
          <w:szCs w:val="22"/>
          <w:lang w:eastAsia="uk-UA"/>
        </w:rPr>
        <w:t xml:space="preserve"> </w:t>
      </w:r>
      <w:r w:rsidRPr="00434FD7">
        <w:rPr>
          <w:sz w:val="22"/>
          <w:szCs w:val="22"/>
          <w:lang w:eastAsia="uk-UA"/>
        </w:rPr>
        <w:t xml:space="preserve">що застосовуються в договорі про закупівлю, у разі встановлення в договорі про закупівлю порядку зміни ціни; Сторони можуть </w:t>
      </w:r>
      <w:proofErr w:type="spellStart"/>
      <w:r w:rsidRPr="00434FD7">
        <w:rPr>
          <w:sz w:val="22"/>
          <w:szCs w:val="22"/>
          <w:lang w:eastAsia="uk-UA"/>
        </w:rPr>
        <w:t>внести</w:t>
      </w:r>
      <w:proofErr w:type="spellEnd"/>
      <w:r w:rsidRPr="00434FD7">
        <w:rPr>
          <w:sz w:val="22"/>
          <w:szCs w:val="22"/>
          <w:lang w:eastAsia="uk-UA"/>
        </w:rPr>
        <w:t xml:space="preserve">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p>
    <w:p w14:paraId="56A0B510" w14:textId="77777777" w:rsidR="007156B2" w:rsidRPr="00434FD7" w:rsidRDefault="007156B2" w:rsidP="00434FD7">
      <w:pPr>
        <w:tabs>
          <w:tab w:val="left" w:pos="443"/>
          <w:tab w:val="left" w:pos="596"/>
        </w:tabs>
        <w:autoSpaceDN w:val="0"/>
        <w:ind w:firstLine="567"/>
        <w:jc w:val="both"/>
        <w:rPr>
          <w:sz w:val="22"/>
          <w:szCs w:val="22"/>
          <w:lang w:eastAsia="uk-UA"/>
        </w:rPr>
      </w:pPr>
      <w:r w:rsidRPr="00434FD7">
        <w:rPr>
          <w:sz w:val="22"/>
          <w:szCs w:val="22"/>
          <w:lang w:eastAsia="uk-UA"/>
        </w:rPr>
        <w:t>8) зміни умов у зв’язку із застосуванням положень частини шостої статті 41 Закону України «Про публічні закупівлі».</w:t>
      </w:r>
    </w:p>
    <w:p w14:paraId="4E18B4CA" w14:textId="2E0B4D6C" w:rsidR="00B46338" w:rsidRPr="00434FD7" w:rsidRDefault="007156B2" w:rsidP="00434FD7">
      <w:pPr>
        <w:ind w:firstLine="567"/>
        <w:jc w:val="both"/>
        <w:rPr>
          <w:sz w:val="22"/>
          <w:szCs w:val="22"/>
          <w:lang w:eastAsia="en-US"/>
        </w:rPr>
      </w:pPr>
      <w:r w:rsidRPr="00434FD7">
        <w:rPr>
          <w:sz w:val="22"/>
          <w:szCs w:val="22"/>
        </w:rPr>
        <w:t>5.5</w:t>
      </w:r>
      <w:r w:rsidRPr="00434FD7">
        <w:rPr>
          <w:iCs/>
          <w:sz w:val="22"/>
          <w:szCs w:val="22"/>
        </w:rPr>
        <w:t>.</w:t>
      </w:r>
      <w:r w:rsidRPr="00434FD7">
        <w:rPr>
          <w:b/>
          <w:iCs/>
          <w:sz w:val="22"/>
          <w:szCs w:val="22"/>
        </w:rPr>
        <w:t> </w:t>
      </w:r>
      <w:r w:rsidR="00B46338" w:rsidRPr="00434FD7">
        <w:rPr>
          <w:sz w:val="22"/>
          <w:szCs w:val="22"/>
        </w:rPr>
        <w:t xml:space="preserve">Ціна за одиницю товару за Договором може змінюватися з дотриманням Сторонами норм, </w:t>
      </w:r>
      <w:r w:rsidR="00853EC0" w:rsidRPr="00434FD7">
        <w:rPr>
          <w:sz w:val="22"/>
          <w:szCs w:val="22"/>
        </w:rPr>
        <w:t>передбачених ст. 41 Закону України «Про публічні закупівлі», Постановою Кабінету Міністрів України від 12 жовтня 2022</w:t>
      </w:r>
      <w:r w:rsidR="00CF7AA6" w:rsidRPr="00434FD7">
        <w:rPr>
          <w:sz w:val="22"/>
          <w:szCs w:val="22"/>
        </w:rPr>
        <w:t xml:space="preserve"> </w:t>
      </w:r>
      <w:r w:rsidR="00853EC0" w:rsidRPr="00434FD7">
        <w:rPr>
          <w:sz w:val="22"/>
          <w:szCs w:val="22"/>
        </w:rPr>
        <w:t>р</w:t>
      </w:r>
      <w:r w:rsidR="00CF7AA6" w:rsidRPr="00434FD7">
        <w:rPr>
          <w:sz w:val="22"/>
          <w:szCs w:val="22"/>
        </w:rPr>
        <w:t>оку</w:t>
      </w:r>
      <w:r w:rsidR="00853EC0" w:rsidRPr="00434FD7">
        <w:rPr>
          <w:sz w:val="22"/>
          <w:szCs w:val="22"/>
        </w:rPr>
        <w:t xml:space="preserve"> № 1178 та іншими нормами чинного законодавства України.</w:t>
      </w:r>
    </w:p>
    <w:p w14:paraId="24DC8A0B" w14:textId="45EABDDE" w:rsidR="00B46338" w:rsidRPr="00434FD7" w:rsidRDefault="00B46338" w:rsidP="00434FD7">
      <w:pPr>
        <w:ind w:firstLine="567"/>
        <w:jc w:val="both"/>
        <w:rPr>
          <w:sz w:val="22"/>
          <w:szCs w:val="22"/>
        </w:rPr>
      </w:pPr>
      <w:r w:rsidRPr="00434FD7">
        <w:rPr>
          <w:sz w:val="22"/>
          <w:szCs w:val="22"/>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14:paraId="3BA8879C" w14:textId="4F01485E" w:rsidR="00B46338" w:rsidRPr="00434FD7" w:rsidRDefault="007156B2" w:rsidP="00434FD7">
      <w:pPr>
        <w:tabs>
          <w:tab w:val="left" w:pos="426"/>
          <w:tab w:val="left" w:pos="993"/>
        </w:tabs>
        <w:ind w:firstLine="567"/>
        <w:jc w:val="both"/>
        <w:rPr>
          <w:bCs/>
          <w:sz w:val="22"/>
          <w:szCs w:val="22"/>
        </w:rPr>
      </w:pPr>
      <w:r w:rsidRPr="00434FD7">
        <w:rPr>
          <w:sz w:val="22"/>
          <w:szCs w:val="22"/>
        </w:rPr>
        <w:t xml:space="preserve">5.6. </w:t>
      </w:r>
      <w:r w:rsidR="00B46338" w:rsidRPr="00434FD7">
        <w:rPr>
          <w:sz w:val="22"/>
          <w:szCs w:val="22"/>
        </w:rPr>
        <w:t xml:space="preserve">Ціна за одиницю товару може </w:t>
      </w:r>
      <w:r w:rsidR="00853EC0" w:rsidRPr="00434FD7">
        <w:rPr>
          <w:sz w:val="22"/>
          <w:szCs w:val="22"/>
        </w:rPr>
        <w:t>змінюватися</w:t>
      </w:r>
      <w:r w:rsidR="00B46338" w:rsidRPr="00434FD7">
        <w:rPr>
          <w:sz w:val="22"/>
          <w:szCs w:val="22"/>
        </w:rPr>
        <w:t xml:space="preserve"> </w:t>
      </w:r>
      <w:r w:rsidR="00853EC0" w:rsidRPr="00434FD7">
        <w:rPr>
          <w:sz w:val="22"/>
          <w:szCs w:val="22"/>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53EC0" w:rsidRPr="00434FD7">
        <w:rPr>
          <w:sz w:val="22"/>
          <w:szCs w:val="22"/>
        </w:rPr>
        <w:t>пропорційно</w:t>
      </w:r>
      <w:proofErr w:type="spellEnd"/>
      <w:r w:rsidR="00853EC0" w:rsidRPr="00434FD7">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46338" w:rsidRPr="00434FD7">
        <w:rPr>
          <w:bCs/>
          <w:sz w:val="22"/>
          <w:szCs w:val="22"/>
        </w:rPr>
        <w:t>:</w:t>
      </w:r>
    </w:p>
    <w:p w14:paraId="4B674DAD" w14:textId="77777777" w:rsidR="00B46338" w:rsidRPr="00434FD7" w:rsidRDefault="00B46338" w:rsidP="00434FD7">
      <w:pPr>
        <w:tabs>
          <w:tab w:val="left" w:pos="426"/>
          <w:tab w:val="left" w:pos="993"/>
        </w:tabs>
        <w:jc w:val="both"/>
        <w:rPr>
          <w:bCs/>
          <w:sz w:val="22"/>
          <w:szCs w:val="22"/>
        </w:rPr>
      </w:pPr>
      <w:r w:rsidRPr="00434FD7">
        <w:rPr>
          <w:sz w:val="22"/>
          <w:szCs w:val="22"/>
        </w:rPr>
        <w:t>–</w:t>
      </w:r>
      <w:r w:rsidRPr="00434FD7">
        <w:rPr>
          <w:b/>
          <w:iCs/>
          <w:sz w:val="22"/>
          <w:szCs w:val="22"/>
        </w:rPr>
        <w:t> </w:t>
      </w:r>
      <w:r w:rsidRPr="00434FD7">
        <w:rPr>
          <w:bCs/>
          <w:sz w:val="22"/>
          <w:szCs w:val="22"/>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14:paraId="551BD62A" w14:textId="77777777" w:rsidR="00B46338" w:rsidRPr="00434FD7" w:rsidRDefault="00B46338" w:rsidP="00434FD7">
      <w:pPr>
        <w:tabs>
          <w:tab w:val="left" w:pos="426"/>
          <w:tab w:val="left" w:pos="993"/>
        </w:tabs>
        <w:jc w:val="both"/>
        <w:rPr>
          <w:bCs/>
          <w:i/>
          <w:sz w:val="22"/>
          <w:szCs w:val="22"/>
        </w:rPr>
      </w:pPr>
      <w:r w:rsidRPr="00434FD7">
        <w:rPr>
          <w:sz w:val="22"/>
          <w:szCs w:val="22"/>
        </w:rPr>
        <w:t>–</w:t>
      </w:r>
      <w:r w:rsidRPr="00434FD7">
        <w:rPr>
          <w:b/>
          <w:iCs/>
          <w:sz w:val="22"/>
          <w:szCs w:val="22"/>
        </w:rPr>
        <w:t> </w:t>
      </w:r>
      <w:r w:rsidRPr="00434FD7">
        <w:rPr>
          <w:bCs/>
          <w:sz w:val="22"/>
          <w:szCs w:val="22"/>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434FD7">
        <w:rPr>
          <w:bCs/>
          <w:sz w:val="22"/>
          <w:szCs w:val="22"/>
        </w:rPr>
        <w:t>скріншот</w:t>
      </w:r>
      <w:proofErr w:type="spellEnd"/>
      <w:r w:rsidRPr="00434FD7">
        <w:rPr>
          <w:bCs/>
          <w:sz w:val="22"/>
          <w:szCs w:val="22"/>
        </w:rPr>
        <w:t xml:space="preserve"> зі сторінки офіційного сайту</w:t>
      </w:r>
      <w:r w:rsidRPr="00434FD7">
        <w:rPr>
          <w:sz w:val="22"/>
          <w:szCs w:val="22"/>
        </w:rPr>
        <w:t xml:space="preserve"> Національної комісії регулювання електроенергетики та комунальних послуг України (далі – </w:t>
      </w:r>
      <w:r w:rsidRPr="00434FD7">
        <w:rPr>
          <w:bCs/>
          <w:sz w:val="22"/>
          <w:szCs w:val="22"/>
        </w:rPr>
        <w:t xml:space="preserve">НКРЕКП) або </w:t>
      </w:r>
      <w:proofErr w:type="spellStart"/>
      <w:r w:rsidRPr="00434FD7">
        <w:rPr>
          <w:bCs/>
          <w:sz w:val="22"/>
          <w:szCs w:val="22"/>
        </w:rPr>
        <w:t>скріншот</w:t>
      </w:r>
      <w:proofErr w:type="spellEnd"/>
      <w:r w:rsidRPr="00434FD7">
        <w:rPr>
          <w:bCs/>
          <w:sz w:val="22"/>
          <w:szCs w:val="22"/>
        </w:rPr>
        <w:t xml:space="preserve"> з </w:t>
      </w:r>
      <w:proofErr w:type="spellStart"/>
      <w:r w:rsidRPr="00434FD7">
        <w:rPr>
          <w:bCs/>
          <w:sz w:val="22"/>
          <w:szCs w:val="22"/>
        </w:rPr>
        <w:t>вебсайту</w:t>
      </w:r>
      <w:proofErr w:type="spellEnd"/>
      <w:r w:rsidRPr="00434FD7">
        <w:rPr>
          <w:bCs/>
          <w:sz w:val="22"/>
          <w:szCs w:val="22"/>
        </w:rPr>
        <w:t xml:space="preserve"> ДП «Оператор Ринку» </w:t>
      </w:r>
      <w:r w:rsidRPr="00434FD7">
        <w:rPr>
          <w:bCs/>
          <w:i/>
          <w:sz w:val="22"/>
          <w:szCs w:val="22"/>
        </w:rPr>
        <w:t xml:space="preserve">(https:// </w:t>
      </w:r>
      <w:hyperlink r:id="rId10" w:history="1">
        <w:r w:rsidRPr="00434FD7">
          <w:rPr>
            <w:rStyle w:val="aa"/>
            <w:bCs/>
            <w:i/>
            <w:sz w:val="22"/>
            <w:szCs w:val="22"/>
          </w:rPr>
          <w:t>www.oree.com.ua</w:t>
        </w:r>
      </w:hyperlink>
      <w:r w:rsidRPr="00434FD7">
        <w:rPr>
          <w:bCs/>
          <w:i/>
          <w:sz w:val="22"/>
          <w:szCs w:val="22"/>
        </w:rPr>
        <w:t>)</w:t>
      </w:r>
      <w:r w:rsidRPr="00434FD7">
        <w:rPr>
          <w:bCs/>
          <w:sz w:val="22"/>
          <w:szCs w:val="22"/>
        </w:rPr>
        <w:t>;</w:t>
      </w:r>
    </w:p>
    <w:p w14:paraId="27F3EDD0" w14:textId="10DC45CF" w:rsidR="00B46338" w:rsidRPr="00434FD7" w:rsidRDefault="00B46338"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 xml:space="preserve">5.2 до Договору. За такої умови ціна за одиницю товару збільшується </w:t>
      </w:r>
      <w:proofErr w:type="spellStart"/>
      <w:r w:rsidRPr="00434FD7">
        <w:rPr>
          <w:sz w:val="22"/>
          <w:szCs w:val="22"/>
          <w:lang w:val="uk-UA" w:eastAsia="uk-UA"/>
        </w:rPr>
        <w:t>пропорційно</w:t>
      </w:r>
      <w:proofErr w:type="spellEnd"/>
      <w:r w:rsidRPr="00434FD7">
        <w:rPr>
          <w:sz w:val="22"/>
          <w:szCs w:val="22"/>
          <w:lang w:val="uk-UA" w:eastAsia="uk-UA"/>
        </w:rPr>
        <w:t xml:space="preserve"> збільшенню середнього показника ціни у наданих документах відносно ціни за одиницю товару, визначеної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5.2 до Договору.</w:t>
      </w:r>
    </w:p>
    <w:p w14:paraId="6FA5FDCC" w14:textId="2DBA67CD" w:rsidR="00950E20" w:rsidRPr="00434FD7" w:rsidRDefault="00950E20"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Зміна ціни за одиницю товару може бути здійснена не частіше 1 (одного) разу протягом розрахункового періоду, встановленого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5.10. Договору.</w:t>
      </w:r>
    </w:p>
    <w:p w14:paraId="48F776DE" w14:textId="6D6ED91C" w:rsidR="00B46338" w:rsidRPr="00434FD7" w:rsidRDefault="00B46338"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434FD7">
        <w:rPr>
          <w:b/>
          <w:iCs/>
          <w:sz w:val="22"/>
          <w:szCs w:val="22"/>
          <w:lang w:val="uk-UA" w:eastAsia="ru-RU"/>
        </w:rPr>
        <w:t> </w:t>
      </w:r>
      <w:r w:rsidRPr="00434FD7">
        <w:rPr>
          <w:sz w:val="22"/>
          <w:szCs w:val="22"/>
          <w:lang w:val="uk-UA" w:eastAsia="uk-UA"/>
        </w:rPr>
        <w:t>3.</w:t>
      </w:r>
    </w:p>
    <w:p w14:paraId="508BE8E1" w14:textId="524AD256" w:rsidR="00FC743A" w:rsidRPr="00434FD7" w:rsidRDefault="00FC743A" w:rsidP="00434FD7">
      <w:pPr>
        <w:pStyle w:val="25"/>
        <w:shd w:val="clear" w:color="auto" w:fill="auto"/>
        <w:spacing w:before="0" w:after="0" w:line="240" w:lineRule="auto"/>
        <w:ind w:firstLine="799"/>
        <w:rPr>
          <w:sz w:val="22"/>
          <w:szCs w:val="22"/>
          <w:lang w:val="uk-UA" w:eastAsia="uk-UA"/>
        </w:rPr>
      </w:pPr>
      <w:r w:rsidRPr="00434FD7">
        <w:rPr>
          <w:sz w:val="22"/>
          <w:szCs w:val="22"/>
          <w:lang w:val="uk-UA" w:eastAsia="uk-UA"/>
        </w:rPr>
        <w:t>У разі втрати чинності Постанови Кабінету Міністрів України від 12 жовтня 2022</w:t>
      </w:r>
      <w:r w:rsidR="001A6720" w:rsidRPr="00434FD7">
        <w:rPr>
          <w:sz w:val="22"/>
          <w:szCs w:val="22"/>
          <w:lang w:val="uk-UA" w:eastAsia="uk-UA"/>
        </w:rPr>
        <w:t xml:space="preserve"> </w:t>
      </w:r>
      <w:r w:rsidRPr="00434FD7">
        <w:rPr>
          <w:sz w:val="22"/>
          <w:szCs w:val="22"/>
          <w:lang w:val="uk-UA" w:eastAsia="uk-UA"/>
        </w:rPr>
        <w:t>р</w:t>
      </w:r>
      <w:r w:rsidR="001A6720" w:rsidRPr="00434FD7">
        <w:rPr>
          <w:sz w:val="22"/>
          <w:szCs w:val="22"/>
          <w:lang w:val="uk-UA" w:eastAsia="uk-UA"/>
        </w:rPr>
        <w:t xml:space="preserve">оку </w:t>
      </w:r>
      <w:r w:rsidRPr="00434FD7">
        <w:rPr>
          <w:sz w:val="22"/>
          <w:szCs w:val="22"/>
          <w:lang w:val="uk-UA" w:eastAsia="uk-UA"/>
        </w:rPr>
        <w:t xml:space="preserve">№ 1178, зміна ціни товару регулюється ст. 41 Закону України про </w:t>
      </w:r>
      <w:r w:rsidRPr="00434FD7">
        <w:rPr>
          <w:sz w:val="22"/>
          <w:szCs w:val="22"/>
          <w:lang w:val="uk-UA"/>
        </w:rPr>
        <w:t>«Про публічні закупівлі»</w:t>
      </w:r>
      <w:r w:rsidRPr="00434FD7">
        <w:rPr>
          <w:sz w:val="22"/>
          <w:szCs w:val="22"/>
          <w:lang w:val="uk-UA" w:eastAsia="uk-UA"/>
        </w:rPr>
        <w:t>.</w:t>
      </w:r>
    </w:p>
    <w:p w14:paraId="58980015" w14:textId="77777777" w:rsidR="00B46338" w:rsidRPr="00434FD7" w:rsidRDefault="00B46338" w:rsidP="00434FD7">
      <w:pPr>
        <w:tabs>
          <w:tab w:val="left" w:pos="426"/>
          <w:tab w:val="left" w:pos="993"/>
        </w:tabs>
        <w:ind w:firstLine="567"/>
        <w:jc w:val="both"/>
        <w:rPr>
          <w:bCs/>
          <w:sz w:val="22"/>
          <w:szCs w:val="22"/>
        </w:rPr>
      </w:pPr>
      <w:r w:rsidRPr="00434FD7">
        <w:rPr>
          <w:bCs/>
          <w:sz w:val="22"/>
          <w:szCs w:val="22"/>
        </w:rPr>
        <w:t>5.6</w:t>
      </w:r>
      <w:r w:rsidRPr="00434FD7">
        <w:rPr>
          <w:iCs/>
          <w:sz w:val="22"/>
          <w:szCs w:val="22"/>
        </w:rPr>
        <w:t>.</w:t>
      </w:r>
      <w:r w:rsidRPr="00434FD7">
        <w:rPr>
          <w:b/>
          <w:iCs/>
          <w:sz w:val="22"/>
          <w:szCs w:val="22"/>
        </w:rPr>
        <w:t> </w:t>
      </w:r>
      <w:r w:rsidRPr="00434FD7">
        <w:rPr>
          <w:bCs/>
          <w:sz w:val="22"/>
          <w:szCs w:val="22"/>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14:paraId="5A4812E0" w14:textId="77777777" w:rsidR="00B46338" w:rsidRPr="00434FD7" w:rsidRDefault="00B46338" w:rsidP="00434FD7">
      <w:pPr>
        <w:pStyle w:val="afe"/>
        <w:tabs>
          <w:tab w:val="left" w:pos="426"/>
          <w:tab w:val="left" w:pos="851"/>
        </w:tabs>
        <w:spacing w:after="0" w:line="240" w:lineRule="auto"/>
        <w:ind w:left="0"/>
        <w:jc w:val="both"/>
        <w:rPr>
          <w:rFonts w:ascii="Times New Roman" w:hAnsi="Times New Roman" w:cs="Times New Roman"/>
          <w:bCs/>
          <w:sz w:val="22"/>
          <w:szCs w:val="22"/>
          <w:lang w:eastAsia="ru-RU"/>
        </w:rPr>
      </w:pPr>
      <w:r w:rsidRPr="00434FD7">
        <w:rPr>
          <w:rFonts w:ascii="Times New Roman" w:hAnsi="Times New Roman" w:cs="Times New Roman"/>
          <w:sz w:val="22"/>
          <w:szCs w:val="22"/>
        </w:rPr>
        <w:t>–</w:t>
      </w:r>
      <w:r w:rsidRPr="00434FD7">
        <w:rPr>
          <w:rFonts w:ascii="Times New Roman" w:hAnsi="Times New Roman" w:cs="Times New Roman"/>
          <w:b/>
          <w:iCs/>
          <w:sz w:val="22"/>
          <w:szCs w:val="22"/>
          <w:lang w:eastAsia="ru-RU"/>
        </w:rPr>
        <w:t> </w:t>
      </w:r>
      <w:r w:rsidRPr="00434FD7">
        <w:rPr>
          <w:rFonts w:ascii="Times New Roman" w:hAnsi="Times New Roman" w:cs="Times New Roman"/>
          <w:bCs/>
          <w:sz w:val="22"/>
          <w:szCs w:val="22"/>
          <w:lang w:eastAsia="ru-RU"/>
        </w:rPr>
        <w:t>підставою для зміни ціни є набрання чинності рішення НКРЕКП про зміну відповідного тарифу, що застосовується у Договорі;</w:t>
      </w:r>
    </w:p>
    <w:p w14:paraId="1A08EEC6" w14:textId="77777777" w:rsidR="00B46338" w:rsidRPr="00434FD7" w:rsidRDefault="00B46338" w:rsidP="00434FD7">
      <w:pPr>
        <w:pStyle w:val="afe"/>
        <w:tabs>
          <w:tab w:val="left" w:pos="426"/>
          <w:tab w:val="left" w:pos="851"/>
        </w:tabs>
        <w:spacing w:after="0" w:line="240" w:lineRule="auto"/>
        <w:ind w:left="0"/>
        <w:jc w:val="both"/>
        <w:rPr>
          <w:rFonts w:ascii="Times New Roman" w:hAnsi="Times New Roman" w:cs="Times New Roman"/>
          <w:bCs/>
          <w:sz w:val="22"/>
          <w:szCs w:val="22"/>
          <w:lang w:eastAsia="ru-RU"/>
        </w:rPr>
      </w:pPr>
      <w:r w:rsidRPr="00434FD7">
        <w:rPr>
          <w:rFonts w:ascii="Times New Roman" w:hAnsi="Times New Roman" w:cs="Times New Roman"/>
          <w:sz w:val="22"/>
          <w:szCs w:val="22"/>
        </w:rPr>
        <w:t>–</w:t>
      </w:r>
      <w:r w:rsidRPr="00434FD7">
        <w:rPr>
          <w:rFonts w:ascii="Times New Roman" w:hAnsi="Times New Roman" w:cs="Times New Roman"/>
          <w:b/>
          <w:iCs/>
          <w:sz w:val="22"/>
          <w:szCs w:val="22"/>
          <w:lang w:eastAsia="ru-RU"/>
        </w:rPr>
        <w:t> </w:t>
      </w:r>
      <w:r w:rsidRPr="00434FD7">
        <w:rPr>
          <w:rFonts w:ascii="Times New Roman" w:hAnsi="Times New Roman" w:cs="Times New Roman"/>
          <w:sz w:val="22"/>
          <w:szCs w:val="22"/>
          <w:lang w:eastAsia="uk-UA"/>
        </w:rPr>
        <w:t xml:space="preserve">Постачальник повинен письмово протягом 15 днів з дня </w:t>
      </w:r>
      <w:r w:rsidRPr="00434FD7">
        <w:rPr>
          <w:rFonts w:ascii="Times New Roman" w:hAnsi="Times New Roman" w:cs="Times New Roman"/>
          <w:bCs/>
          <w:sz w:val="22"/>
          <w:szCs w:val="22"/>
          <w:lang w:eastAsia="ru-RU"/>
        </w:rPr>
        <w:t xml:space="preserve">набрання чинності такого рішення </w:t>
      </w:r>
      <w:r w:rsidRPr="00434FD7">
        <w:rPr>
          <w:rFonts w:ascii="Times New Roman" w:hAnsi="Times New Roman" w:cs="Times New Roman"/>
          <w:sz w:val="22"/>
          <w:szCs w:val="22"/>
          <w:lang w:eastAsia="uk-UA"/>
        </w:rPr>
        <w:t xml:space="preserve">звернутися до Споживача та надати додаткову угоду до Договору з розрахунком </w:t>
      </w:r>
      <w:r w:rsidRPr="00434FD7">
        <w:rPr>
          <w:rFonts w:ascii="Times New Roman" w:hAnsi="Times New Roman" w:cs="Times New Roman"/>
          <w:bCs/>
          <w:sz w:val="22"/>
          <w:szCs w:val="22"/>
          <w:lang w:eastAsia="ru-RU"/>
        </w:rPr>
        <w:t xml:space="preserve">нової ціни за одиницю товару </w:t>
      </w:r>
      <w:r w:rsidRPr="00434FD7">
        <w:rPr>
          <w:rFonts w:ascii="Times New Roman" w:hAnsi="Times New Roman" w:cs="Times New Roman"/>
          <w:sz w:val="22"/>
          <w:szCs w:val="22"/>
          <w:lang w:eastAsia="uk-UA"/>
        </w:rPr>
        <w:t>за Формулою визначення ціни товару, вказаною у Додатку</w:t>
      </w:r>
      <w:r w:rsidRPr="00434FD7">
        <w:rPr>
          <w:rFonts w:ascii="Times New Roman" w:hAnsi="Times New Roman" w:cs="Times New Roman"/>
          <w:b/>
          <w:iCs/>
          <w:sz w:val="22"/>
          <w:szCs w:val="22"/>
          <w:lang w:eastAsia="ru-RU"/>
        </w:rPr>
        <w:t> </w:t>
      </w:r>
      <w:r w:rsidRPr="00434FD7">
        <w:rPr>
          <w:rFonts w:ascii="Times New Roman" w:hAnsi="Times New Roman" w:cs="Times New Roman"/>
          <w:sz w:val="22"/>
          <w:szCs w:val="22"/>
          <w:lang w:eastAsia="uk-UA"/>
        </w:rPr>
        <w:t>3.</w:t>
      </w:r>
    </w:p>
    <w:p w14:paraId="63BCDBC6" w14:textId="77777777" w:rsidR="00B46338" w:rsidRPr="00434FD7" w:rsidRDefault="00B46338" w:rsidP="00434FD7">
      <w:pPr>
        <w:pStyle w:val="afe"/>
        <w:tabs>
          <w:tab w:val="left" w:pos="142"/>
          <w:tab w:val="left" w:pos="851"/>
        </w:tabs>
        <w:spacing w:after="0" w:line="240" w:lineRule="auto"/>
        <w:ind w:left="0" w:firstLine="567"/>
        <w:jc w:val="both"/>
        <w:rPr>
          <w:rFonts w:ascii="Times New Roman" w:hAnsi="Times New Roman" w:cs="Times New Roman"/>
          <w:bCs/>
          <w:sz w:val="22"/>
          <w:szCs w:val="22"/>
          <w:lang w:eastAsia="ru-RU"/>
        </w:rPr>
      </w:pPr>
      <w:r w:rsidRPr="00434FD7">
        <w:rPr>
          <w:rFonts w:ascii="Times New Roman" w:hAnsi="Times New Roman" w:cs="Times New Roman"/>
          <w:sz w:val="22"/>
          <w:szCs w:val="22"/>
          <w:lang w:eastAsia="uk-UA"/>
        </w:rPr>
        <w:lastRenderedPageBreak/>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14:paraId="5F481D75" w14:textId="77777777" w:rsidR="00B46338" w:rsidRPr="00434FD7" w:rsidRDefault="00B46338" w:rsidP="00434FD7">
      <w:pPr>
        <w:pStyle w:val="25"/>
        <w:shd w:val="clear" w:color="auto" w:fill="auto"/>
        <w:spacing w:before="0" w:after="0" w:line="240" w:lineRule="auto"/>
        <w:ind w:firstLine="567"/>
        <w:rPr>
          <w:sz w:val="22"/>
          <w:szCs w:val="22"/>
          <w:lang w:val="uk-UA" w:eastAsia="uk-UA"/>
        </w:rPr>
      </w:pPr>
      <w:r w:rsidRPr="00434FD7">
        <w:rPr>
          <w:sz w:val="22"/>
          <w:szCs w:val="22"/>
          <w:lang w:val="uk-UA" w:eastAsia="uk-UA"/>
        </w:rPr>
        <w:t>5.7</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434FD7">
        <w:rPr>
          <w:iCs/>
          <w:sz w:val="22"/>
          <w:szCs w:val="22"/>
          <w:lang w:val="uk-UA" w:eastAsia="ru-RU"/>
        </w:rPr>
        <w:t>.</w:t>
      </w:r>
      <w:r w:rsidRPr="00434FD7">
        <w:rPr>
          <w:b/>
          <w:iCs/>
          <w:sz w:val="22"/>
          <w:szCs w:val="22"/>
          <w:lang w:val="uk-UA" w:eastAsia="ru-RU"/>
        </w:rPr>
        <w:t> </w:t>
      </w:r>
      <w:r w:rsidRPr="00434FD7">
        <w:rPr>
          <w:sz w:val="22"/>
          <w:szCs w:val="22"/>
          <w:lang w:val="uk-UA" w:eastAsia="uk-UA"/>
        </w:rPr>
        <w:t>5.2.</w:t>
      </w:r>
    </w:p>
    <w:p w14:paraId="6C9F0C3C" w14:textId="77777777" w:rsidR="00B46338" w:rsidRPr="00434FD7" w:rsidRDefault="00B46338" w:rsidP="00434FD7">
      <w:pPr>
        <w:ind w:firstLine="567"/>
        <w:jc w:val="both"/>
        <w:rPr>
          <w:sz w:val="22"/>
          <w:szCs w:val="22"/>
          <w:lang w:eastAsia="en-US"/>
        </w:rPr>
      </w:pPr>
      <w:r w:rsidRPr="00434FD7">
        <w:rPr>
          <w:sz w:val="22"/>
          <w:szCs w:val="22"/>
        </w:rPr>
        <w:t>5.8</w:t>
      </w:r>
      <w:r w:rsidRPr="00434FD7">
        <w:rPr>
          <w:iCs/>
          <w:sz w:val="22"/>
          <w:szCs w:val="22"/>
        </w:rPr>
        <w:t>.</w:t>
      </w:r>
      <w:r w:rsidRPr="00434FD7">
        <w:rPr>
          <w:b/>
          <w:iCs/>
          <w:sz w:val="22"/>
          <w:szCs w:val="22"/>
        </w:rPr>
        <w:t> </w:t>
      </w:r>
      <w:r w:rsidRPr="00434FD7">
        <w:rPr>
          <w:sz w:val="22"/>
          <w:szCs w:val="22"/>
        </w:rPr>
        <w:t>Місячна вартість електричної енергії визначається як добуток ціни, що визначено у п</w:t>
      </w:r>
      <w:r w:rsidRPr="00434FD7">
        <w:rPr>
          <w:iCs/>
          <w:sz w:val="22"/>
          <w:szCs w:val="22"/>
        </w:rPr>
        <w:t>.</w:t>
      </w:r>
      <w:r w:rsidRPr="00434FD7">
        <w:rPr>
          <w:b/>
          <w:iCs/>
          <w:sz w:val="22"/>
          <w:szCs w:val="22"/>
        </w:rPr>
        <w:t> </w:t>
      </w:r>
      <w:r w:rsidRPr="00434FD7">
        <w:rPr>
          <w:sz w:val="22"/>
          <w:szCs w:val="22"/>
        </w:rPr>
        <w:t xml:space="preserve">5.2. Договору, на кількість електричної енергії, реалізованої у відповідному місяці. Загальна вартість </w:t>
      </w:r>
      <w:r w:rsidRPr="00434FD7">
        <w:rPr>
          <w:sz w:val="22"/>
          <w:szCs w:val="22"/>
          <w:lang w:eastAsia="uk-UA"/>
        </w:rPr>
        <w:t>електричної енергії</w:t>
      </w:r>
      <w:r w:rsidRPr="00434FD7">
        <w:rPr>
          <w:sz w:val="22"/>
          <w:szCs w:val="22"/>
        </w:rPr>
        <w:t xml:space="preserve"> за Договором визначається, як сума місячних вартостей електричної енергії.</w:t>
      </w:r>
    </w:p>
    <w:p w14:paraId="2CA547DE" w14:textId="77777777" w:rsidR="00B46338" w:rsidRPr="00434FD7" w:rsidRDefault="00B46338" w:rsidP="00434FD7">
      <w:pPr>
        <w:ind w:firstLine="567"/>
        <w:jc w:val="both"/>
        <w:rPr>
          <w:sz w:val="22"/>
          <w:szCs w:val="22"/>
        </w:rPr>
      </w:pPr>
      <w:r w:rsidRPr="00434FD7">
        <w:rPr>
          <w:sz w:val="22"/>
          <w:szCs w:val="22"/>
        </w:rPr>
        <w:t>5.9</w:t>
      </w:r>
      <w:r w:rsidRPr="00434FD7">
        <w:rPr>
          <w:iCs/>
          <w:sz w:val="22"/>
          <w:szCs w:val="22"/>
        </w:rPr>
        <w:t>.</w:t>
      </w:r>
      <w:r w:rsidRPr="00434FD7">
        <w:rPr>
          <w:b/>
          <w:iCs/>
          <w:sz w:val="22"/>
          <w:szCs w:val="22"/>
        </w:rPr>
        <w:t> </w:t>
      </w:r>
      <w:r w:rsidRPr="00434FD7">
        <w:rPr>
          <w:sz w:val="22"/>
          <w:szCs w:val="22"/>
        </w:rPr>
        <w:t>Моментом оплати вважається день надходження грошових коштів на рахунок Постачальника.</w:t>
      </w:r>
    </w:p>
    <w:p w14:paraId="5BC2E30B" w14:textId="77777777" w:rsidR="00B46338" w:rsidRPr="00434FD7" w:rsidRDefault="00B46338" w:rsidP="00434FD7">
      <w:pPr>
        <w:ind w:firstLine="567"/>
        <w:jc w:val="both"/>
        <w:rPr>
          <w:sz w:val="22"/>
          <w:szCs w:val="22"/>
        </w:rPr>
      </w:pPr>
      <w:r w:rsidRPr="00434FD7">
        <w:rPr>
          <w:sz w:val="22"/>
          <w:szCs w:val="22"/>
        </w:rPr>
        <w:t>Ціна електричної енергії має зазначатися Постачальником в Актах за Договором, у тому числі у разі її зміни.</w:t>
      </w:r>
    </w:p>
    <w:p w14:paraId="6950E242" w14:textId="0231BF96" w:rsidR="00950E20" w:rsidRPr="00434FD7" w:rsidRDefault="00950E20" w:rsidP="00434FD7">
      <w:pPr>
        <w:ind w:firstLine="567"/>
        <w:jc w:val="both"/>
        <w:rPr>
          <w:sz w:val="22"/>
          <w:szCs w:val="22"/>
        </w:rPr>
      </w:pPr>
      <w:r w:rsidRPr="00434FD7">
        <w:rPr>
          <w:sz w:val="22"/>
          <w:szCs w:val="22"/>
        </w:rPr>
        <w:t>5.10</w:t>
      </w:r>
      <w:r w:rsidRPr="00434FD7">
        <w:rPr>
          <w:iCs/>
          <w:sz w:val="22"/>
          <w:szCs w:val="22"/>
        </w:rPr>
        <w:t>.</w:t>
      </w:r>
      <w:r w:rsidRPr="00434FD7">
        <w:rPr>
          <w:b/>
          <w:iCs/>
          <w:sz w:val="22"/>
          <w:szCs w:val="22"/>
        </w:rPr>
        <w:t> </w:t>
      </w:r>
      <w:r w:rsidRPr="00434FD7">
        <w:rPr>
          <w:sz w:val="22"/>
          <w:szCs w:val="22"/>
        </w:rPr>
        <w:t>Розрахунковим періодом за цим Договором є календарний місяць (розрахунковим періодом може бути декада кожного місяця, при різкому коливанні ціни на ринку ОЕС України). Різке коливання ціни на ринку ОЕС України вважається зміна ціни більше ніж на 9,99%.</w:t>
      </w:r>
    </w:p>
    <w:p w14:paraId="61DA966B" w14:textId="77777777" w:rsidR="00B46338" w:rsidRPr="00434FD7" w:rsidRDefault="00B46338" w:rsidP="00434FD7">
      <w:pPr>
        <w:ind w:firstLine="567"/>
        <w:jc w:val="both"/>
        <w:rPr>
          <w:sz w:val="22"/>
          <w:szCs w:val="22"/>
        </w:rPr>
      </w:pPr>
      <w:r w:rsidRPr="00434FD7">
        <w:rPr>
          <w:sz w:val="22"/>
          <w:szCs w:val="22"/>
        </w:rPr>
        <w:t>Оплату вартості використання електричної енергії Споживач здійснює на підставі ч. 1 ст</w:t>
      </w:r>
      <w:r w:rsidRPr="00434FD7">
        <w:rPr>
          <w:iCs/>
          <w:sz w:val="22"/>
          <w:szCs w:val="22"/>
        </w:rPr>
        <w:t>.</w:t>
      </w:r>
      <w:r w:rsidRPr="00434FD7">
        <w:rPr>
          <w:b/>
          <w:iCs/>
          <w:sz w:val="22"/>
          <w:szCs w:val="22"/>
        </w:rPr>
        <w:t> </w:t>
      </w:r>
      <w:r w:rsidRPr="00434FD7">
        <w:rPr>
          <w:sz w:val="22"/>
          <w:szCs w:val="22"/>
        </w:rPr>
        <w:t xml:space="preserve">49 Бюджетного кодексу України – лише за фактично використану електричну енергію, на підставі належним чином оформленого </w:t>
      </w:r>
      <w:proofErr w:type="spellStart"/>
      <w:r w:rsidRPr="00434FD7">
        <w:rPr>
          <w:sz w:val="22"/>
          <w:szCs w:val="22"/>
        </w:rPr>
        <w:t>Акта</w:t>
      </w:r>
      <w:proofErr w:type="spellEnd"/>
      <w:r w:rsidRPr="00434FD7">
        <w:rPr>
          <w:sz w:val="22"/>
          <w:szCs w:val="22"/>
        </w:rPr>
        <w:t xml:space="preserve"> за розрахунковий період.</w:t>
      </w:r>
    </w:p>
    <w:p w14:paraId="19C9819B" w14:textId="77777777" w:rsidR="00B46338" w:rsidRPr="00434FD7" w:rsidRDefault="00B46338" w:rsidP="00434FD7">
      <w:pPr>
        <w:ind w:firstLine="567"/>
        <w:jc w:val="both"/>
        <w:rPr>
          <w:sz w:val="22"/>
          <w:szCs w:val="22"/>
        </w:rPr>
      </w:pPr>
      <w:r w:rsidRPr="00434FD7">
        <w:rPr>
          <w:sz w:val="22"/>
          <w:szCs w:val="22"/>
        </w:rPr>
        <w:t>5.11</w:t>
      </w:r>
      <w:r w:rsidRPr="00434FD7">
        <w:rPr>
          <w:iCs/>
          <w:sz w:val="22"/>
          <w:szCs w:val="22"/>
        </w:rPr>
        <w:t>.</w:t>
      </w:r>
      <w:r w:rsidRPr="00434FD7">
        <w:rPr>
          <w:b/>
          <w:iCs/>
          <w:sz w:val="22"/>
          <w:szCs w:val="22"/>
        </w:rPr>
        <w:t> </w:t>
      </w:r>
      <w:r w:rsidRPr="00434FD7">
        <w:rPr>
          <w:sz w:val="22"/>
          <w:szCs w:val="22"/>
        </w:rPr>
        <w:t xml:space="preserve">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434FD7">
        <w:rPr>
          <w:sz w:val="22"/>
          <w:szCs w:val="22"/>
        </w:rPr>
        <w:t>спецрахунок</w:t>
      </w:r>
      <w:proofErr w:type="spellEnd"/>
      <w:r w:rsidRPr="00434FD7">
        <w:rPr>
          <w:sz w:val="22"/>
          <w:szCs w:val="22"/>
        </w:rPr>
        <w:t>).</w:t>
      </w:r>
    </w:p>
    <w:p w14:paraId="627DDF03" w14:textId="77777777" w:rsidR="00B46338" w:rsidRPr="00434FD7" w:rsidRDefault="00B46338" w:rsidP="00434FD7">
      <w:pPr>
        <w:ind w:firstLine="567"/>
        <w:jc w:val="both"/>
        <w:rPr>
          <w:sz w:val="22"/>
          <w:szCs w:val="22"/>
        </w:rPr>
      </w:pPr>
      <w:r w:rsidRPr="00434FD7">
        <w:rPr>
          <w:sz w:val="22"/>
          <w:szCs w:val="22"/>
        </w:rPr>
        <w:t xml:space="preserve">Оплата вважається здійсненою після того, як на </w:t>
      </w:r>
      <w:proofErr w:type="spellStart"/>
      <w:r w:rsidRPr="00434FD7">
        <w:rPr>
          <w:sz w:val="22"/>
          <w:szCs w:val="22"/>
        </w:rPr>
        <w:t>спецрахунок</w:t>
      </w:r>
      <w:proofErr w:type="spellEnd"/>
      <w:r w:rsidRPr="00434FD7">
        <w:rPr>
          <w:sz w:val="22"/>
          <w:szCs w:val="22"/>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434FD7">
        <w:rPr>
          <w:sz w:val="22"/>
          <w:szCs w:val="22"/>
        </w:rPr>
        <w:t>Спецрахунок</w:t>
      </w:r>
      <w:proofErr w:type="spellEnd"/>
      <w:r w:rsidRPr="00434FD7">
        <w:rPr>
          <w:sz w:val="22"/>
          <w:szCs w:val="22"/>
        </w:rPr>
        <w:t xml:space="preserve"> Постачальника зазначається у платіжних документах Постачальника, у тому числі у разі його зміни.</w:t>
      </w:r>
    </w:p>
    <w:p w14:paraId="11E16FC7" w14:textId="6EF78458" w:rsidR="00B46338" w:rsidRPr="00434FD7" w:rsidRDefault="00B46338" w:rsidP="00434FD7">
      <w:pPr>
        <w:ind w:firstLine="567"/>
        <w:jc w:val="both"/>
        <w:rPr>
          <w:sz w:val="22"/>
          <w:szCs w:val="22"/>
        </w:rPr>
      </w:pPr>
      <w:r w:rsidRPr="00434FD7">
        <w:rPr>
          <w:sz w:val="22"/>
          <w:szCs w:val="22"/>
        </w:rPr>
        <w:t xml:space="preserve">Оплата </w:t>
      </w:r>
      <w:proofErr w:type="spellStart"/>
      <w:r w:rsidRPr="00434FD7">
        <w:rPr>
          <w:sz w:val="22"/>
          <w:szCs w:val="22"/>
        </w:rPr>
        <w:t>Акта</w:t>
      </w:r>
      <w:proofErr w:type="spellEnd"/>
      <w:r w:rsidRPr="00434FD7">
        <w:rPr>
          <w:sz w:val="22"/>
          <w:szCs w:val="22"/>
        </w:rPr>
        <w:t xml:space="preserve"> Постачальника за Договором має бути здійснена Споживачем у строк, визначений в Акті, який не може бут</w:t>
      </w:r>
      <w:bookmarkStart w:id="9" w:name="_GoBack"/>
      <w:bookmarkEnd w:id="9"/>
      <w:r w:rsidRPr="00434FD7">
        <w:rPr>
          <w:sz w:val="22"/>
          <w:szCs w:val="22"/>
        </w:rPr>
        <w:t xml:space="preserve">и меншим </w:t>
      </w:r>
      <w:r w:rsidR="000831CD" w:rsidRPr="000831CD">
        <w:rPr>
          <w:sz w:val="22"/>
          <w:szCs w:val="22"/>
        </w:rPr>
        <w:t xml:space="preserve">15 (п’ятнадцяти) робочих днів </w:t>
      </w:r>
      <w:r w:rsidRPr="00434FD7">
        <w:rPr>
          <w:sz w:val="22"/>
          <w:szCs w:val="22"/>
        </w:rPr>
        <w:t>з моменту отримання його Споживачем.</w:t>
      </w:r>
    </w:p>
    <w:p w14:paraId="1089D82C" w14:textId="77777777" w:rsidR="00B46338" w:rsidRPr="00434FD7" w:rsidRDefault="00B46338" w:rsidP="00434FD7">
      <w:pPr>
        <w:ind w:firstLine="567"/>
        <w:jc w:val="both"/>
        <w:rPr>
          <w:sz w:val="22"/>
          <w:szCs w:val="22"/>
        </w:rPr>
      </w:pPr>
      <w:r w:rsidRPr="00434FD7">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336D047" w14:textId="77777777" w:rsidR="00B46338" w:rsidRPr="00434FD7" w:rsidRDefault="00B46338" w:rsidP="00434FD7">
      <w:pPr>
        <w:ind w:firstLine="567"/>
        <w:jc w:val="both"/>
        <w:rPr>
          <w:sz w:val="22"/>
          <w:szCs w:val="22"/>
        </w:rPr>
      </w:pPr>
      <w:r w:rsidRPr="00434FD7">
        <w:rPr>
          <w:sz w:val="22"/>
          <w:szCs w:val="22"/>
        </w:rPr>
        <w:t>5.12</w:t>
      </w:r>
      <w:r w:rsidRPr="00434FD7">
        <w:rPr>
          <w:iCs/>
          <w:sz w:val="22"/>
          <w:szCs w:val="22"/>
        </w:rPr>
        <w:t>.</w:t>
      </w:r>
      <w:r w:rsidRPr="00434FD7">
        <w:rPr>
          <w:b/>
          <w:iCs/>
          <w:sz w:val="22"/>
          <w:szCs w:val="22"/>
        </w:rPr>
        <w:t> </w:t>
      </w:r>
      <w:r w:rsidRPr="00434FD7">
        <w:rPr>
          <w:sz w:val="22"/>
          <w:szCs w:val="22"/>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38E0E16D" w14:textId="77777777" w:rsidR="00B46338" w:rsidRPr="00434FD7" w:rsidRDefault="00B46338" w:rsidP="00434FD7">
      <w:pPr>
        <w:ind w:firstLine="567"/>
        <w:jc w:val="both"/>
        <w:rPr>
          <w:sz w:val="22"/>
          <w:szCs w:val="22"/>
        </w:rPr>
      </w:pPr>
      <w:r w:rsidRPr="00434FD7">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552ECF94" w14:textId="77777777" w:rsidR="00B46338" w:rsidRPr="00434FD7" w:rsidRDefault="00B46338" w:rsidP="00434FD7">
      <w:pPr>
        <w:ind w:firstLine="709"/>
        <w:jc w:val="center"/>
        <w:rPr>
          <w:b/>
          <w:sz w:val="22"/>
          <w:szCs w:val="22"/>
          <w:lang w:eastAsia="en-US"/>
        </w:rPr>
      </w:pPr>
      <w:r w:rsidRPr="00434FD7">
        <w:rPr>
          <w:b/>
          <w:sz w:val="22"/>
          <w:szCs w:val="22"/>
        </w:rPr>
        <w:t>6. Права та обов'язки Споживача</w:t>
      </w:r>
    </w:p>
    <w:p w14:paraId="7FDE3821" w14:textId="77777777" w:rsidR="00B46338" w:rsidRPr="00434FD7" w:rsidRDefault="00B46338" w:rsidP="00434FD7">
      <w:pPr>
        <w:tabs>
          <w:tab w:val="left" w:pos="567"/>
        </w:tabs>
        <w:ind w:firstLine="567"/>
        <w:jc w:val="both"/>
        <w:rPr>
          <w:sz w:val="22"/>
          <w:szCs w:val="22"/>
        </w:rPr>
      </w:pPr>
      <w:r w:rsidRPr="00434FD7">
        <w:rPr>
          <w:bCs/>
          <w:sz w:val="22"/>
          <w:szCs w:val="22"/>
        </w:rPr>
        <w:t>6.1</w:t>
      </w:r>
      <w:r w:rsidRPr="00434FD7">
        <w:rPr>
          <w:iCs/>
          <w:sz w:val="22"/>
          <w:szCs w:val="22"/>
        </w:rPr>
        <w:t>. </w:t>
      </w:r>
      <w:r w:rsidRPr="00434FD7">
        <w:rPr>
          <w:bCs/>
          <w:iCs/>
          <w:sz w:val="22"/>
          <w:szCs w:val="22"/>
          <w:lang w:eastAsia="uk-UA"/>
        </w:rPr>
        <w:t>Споживач має право:</w:t>
      </w:r>
    </w:p>
    <w:p w14:paraId="0B1C4240" w14:textId="77777777" w:rsidR="00B46338" w:rsidRPr="00434FD7" w:rsidRDefault="00B46338" w:rsidP="00434FD7">
      <w:pPr>
        <w:ind w:firstLine="567"/>
        <w:jc w:val="both"/>
        <w:rPr>
          <w:sz w:val="22"/>
          <w:szCs w:val="22"/>
          <w:lang w:eastAsia="en-US"/>
        </w:rPr>
      </w:pPr>
      <w:r w:rsidRPr="00434FD7">
        <w:rPr>
          <w:sz w:val="22"/>
          <w:szCs w:val="22"/>
        </w:rPr>
        <w:t>1)</w:t>
      </w:r>
      <w:r w:rsidRPr="00434FD7">
        <w:rPr>
          <w:b/>
          <w:iCs/>
          <w:sz w:val="22"/>
          <w:szCs w:val="22"/>
        </w:rPr>
        <w:t> </w:t>
      </w:r>
      <w:r w:rsidRPr="00434FD7">
        <w:rPr>
          <w:sz w:val="22"/>
          <w:szCs w:val="22"/>
        </w:rPr>
        <w:t>отримувати електричну енергію на умовах, зазначених у Договорі;</w:t>
      </w:r>
    </w:p>
    <w:p w14:paraId="56265941" w14:textId="77777777" w:rsidR="00B46338" w:rsidRPr="00434FD7" w:rsidRDefault="00B46338" w:rsidP="00434FD7">
      <w:pPr>
        <w:ind w:firstLine="567"/>
        <w:jc w:val="both"/>
        <w:rPr>
          <w:sz w:val="22"/>
          <w:szCs w:val="22"/>
        </w:rPr>
      </w:pPr>
      <w:r w:rsidRPr="00434FD7">
        <w:rPr>
          <w:bCs/>
          <w:sz w:val="22"/>
          <w:szCs w:val="22"/>
        </w:rPr>
        <w:t>2</w:t>
      </w:r>
      <w:r w:rsidRPr="00434FD7">
        <w:rPr>
          <w:sz w:val="22"/>
          <w:szCs w:val="22"/>
        </w:rPr>
        <w:t>)</w:t>
      </w:r>
      <w:r w:rsidRPr="00434FD7">
        <w:rPr>
          <w:b/>
          <w:iCs/>
          <w:sz w:val="22"/>
          <w:szCs w:val="22"/>
        </w:rPr>
        <w:t> </w:t>
      </w:r>
      <w:r w:rsidRPr="00434FD7">
        <w:rPr>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183B01CF" w14:textId="77777777" w:rsidR="00B46338" w:rsidRPr="00434FD7" w:rsidRDefault="00B46338" w:rsidP="00434FD7">
      <w:pPr>
        <w:ind w:firstLine="567"/>
        <w:jc w:val="both"/>
        <w:rPr>
          <w:sz w:val="22"/>
          <w:szCs w:val="22"/>
        </w:rPr>
      </w:pPr>
      <w:r w:rsidRPr="00434FD7">
        <w:rPr>
          <w:bCs/>
          <w:sz w:val="22"/>
          <w:szCs w:val="22"/>
        </w:rPr>
        <w:t>3</w:t>
      </w:r>
      <w:r w:rsidRPr="00434FD7">
        <w:rPr>
          <w:sz w:val="22"/>
          <w:szCs w:val="22"/>
        </w:rPr>
        <w:t>)</w:t>
      </w:r>
      <w:r w:rsidRPr="00434FD7">
        <w:rPr>
          <w:b/>
          <w:iCs/>
          <w:sz w:val="22"/>
          <w:szCs w:val="22"/>
        </w:rPr>
        <w:t> </w:t>
      </w:r>
      <w:r w:rsidRPr="00434FD7">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2AC12AF5" w14:textId="77777777" w:rsidR="00B46338" w:rsidRPr="00434FD7" w:rsidRDefault="00B46338" w:rsidP="00434FD7">
      <w:pPr>
        <w:ind w:firstLine="567"/>
        <w:jc w:val="both"/>
        <w:rPr>
          <w:sz w:val="22"/>
          <w:szCs w:val="22"/>
        </w:rPr>
      </w:pPr>
      <w:r w:rsidRPr="00434FD7">
        <w:rPr>
          <w:bCs/>
          <w:sz w:val="22"/>
          <w:szCs w:val="22"/>
        </w:rPr>
        <w:t>4</w:t>
      </w:r>
      <w:r w:rsidRPr="00434FD7">
        <w:rPr>
          <w:sz w:val="22"/>
          <w:szCs w:val="22"/>
        </w:rPr>
        <w:t>)</w:t>
      </w:r>
      <w:r w:rsidRPr="00434FD7">
        <w:rPr>
          <w:b/>
          <w:iCs/>
          <w:sz w:val="22"/>
          <w:szCs w:val="22"/>
        </w:rPr>
        <w:t> </w:t>
      </w:r>
      <w:r w:rsidRPr="00434FD7">
        <w:rPr>
          <w:sz w:val="22"/>
          <w:szCs w:val="22"/>
        </w:rPr>
        <w:t>безоплатно отримувати інформацію про обсяги та інші параметри власного споживання електричної енергії;</w:t>
      </w:r>
    </w:p>
    <w:p w14:paraId="4F99BACA" w14:textId="77777777" w:rsidR="00B46338" w:rsidRPr="00434FD7" w:rsidRDefault="00B46338" w:rsidP="00434FD7">
      <w:pPr>
        <w:ind w:firstLine="567"/>
        <w:jc w:val="both"/>
        <w:rPr>
          <w:sz w:val="22"/>
          <w:szCs w:val="22"/>
        </w:rPr>
      </w:pPr>
      <w:r w:rsidRPr="00434FD7">
        <w:rPr>
          <w:bCs/>
          <w:sz w:val="22"/>
          <w:szCs w:val="22"/>
        </w:rPr>
        <w:t>5</w:t>
      </w:r>
      <w:r w:rsidRPr="00434FD7">
        <w:rPr>
          <w:sz w:val="22"/>
          <w:szCs w:val="22"/>
        </w:rPr>
        <w:t>)</w:t>
      </w:r>
      <w:r w:rsidRPr="00434FD7">
        <w:rPr>
          <w:b/>
          <w:iCs/>
          <w:sz w:val="22"/>
          <w:szCs w:val="22"/>
        </w:rPr>
        <w:t> </w:t>
      </w:r>
      <w:r w:rsidRPr="00434FD7">
        <w:rPr>
          <w:sz w:val="22"/>
          <w:szCs w:val="22"/>
        </w:rPr>
        <w:t>звертатися до Постачальника для вирішення будь-яких питань, пов'язаних з виконанням Договору;</w:t>
      </w:r>
    </w:p>
    <w:p w14:paraId="579FC3A7" w14:textId="77777777" w:rsidR="00B46338" w:rsidRPr="00434FD7" w:rsidRDefault="00B46338" w:rsidP="00434FD7">
      <w:pPr>
        <w:ind w:firstLine="567"/>
        <w:jc w:val="both"/>
        <w:rPr>
          <w:sz w:val="22"/>
          <w:szCs w:val="22"/>
        </w:rPr>
      </w:pPr>
      <w:r w:rsidRPr="00434FD7">
        <w:rPr>
          <w:bCs/>
          <w:sz w:val="22"/>
          <w:szCs w:val="22"/>
        </w:rPr>
        <w:lastRenderedPageBreak/>
        <w:t>6</w:t>
      </w:r>
      <w:r w:rsidRPr="00434FD7">
        <w:rPr>
          <w:sz w:val="22"/>
          <w:szCs w:val="22"/>
        </w:rPr>
        <w:t>)</w:t>
      </w:r>
      <w:r w:rsidRPr="00434FD7">
        <w:rPr>
          <w:b/>
          <w:iCs/>
          <w:sz w:val="22"/>
          <w:szCs w:val="22"/>
        </w:rPr>
        <w:t> </w:t>
      </w:r>
      <w:r w:rsidRPr="00434FD7">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2721C991" w14:textId="77777777" w:rsidR="00B46338" w:rsidRPr="00434FD7" w:rsidRDefault="00B46338" w:rsidP="00434FD7">
      <w:pPr>
        <w:ind w:firstLine="567"/>
        <w:jc w:val="both"/>
        <w:rPr>
          <w:sz w:val="22"/>
          <w:szCs w:val="22"/>
        </w:rPr>
      </w:pPr>
      <w:r w:rsidRPr="00434FD7">
        <w:rPr>
          <w:bCs/>
          <w:sz w:val="22"/>
          <w:szCs w:val="22"/>
        </w:rPr>
        <w:t>7</w:t>
      </w:r>
      <w:r w:rsidRPr="00434FD7">
        <w:rPr>
          <w:sz w:val="22"/>
          <w:szCs w:val="22"/>
        </w:rPr>
        <w:t>)</w:t>
      </w:r>
      <w:r w:rsidRPr="00434FD7">
        <w:rPr>
          <w:b/>
          <w:iCs/>
          <w:sz w:val="22"/>
          <w:szCs w:val="22"/>
        </w:rPr>
        <w:t> </w:t>
      </w:r>
      <w:r w:rsidRPr="00434FD7">
        <w:rPr>
          <w:sz w:val="22"/>
          <w:szCs w:val="22"/>
        </w:rPr>
        <w:t xml:space="preserve">проводити звіряння фактичних розрахунків в установленому ПРРЕЕ порядку з підписанням відповідного </w:t>
      </w:r>
      <w:proofErr w:type="spellStart"/>
      <w:r w:rsidRPr="00434FD7">
        <w:rPr>
          <w:sz w:val="22"/>
          <w:szCs w:val="22"/>
        </w:rPr>
        <w:t>акта</w:t>
      </w:r>
      <w:proofErr w:type="spellEnd"/>
      <w:r w:rsidRPr="00434FD7">
        <w:rPr>
          <w:sz w:val="22"/>
          <w:szCs w:val="22"/>
        </w:rPr>
        <w:t>;</w:t>
      </w:r>
    </w:p>
    <w:p w14:paraId="563E88BB" w14:textId="77777777" w:rsidR="00B46338" w:rsidRPr="00434FD7" w:rsidRDefault="00B46338" w:rsidP="00434FD7">
      <w:pPr>
        <w:ind w:firstLine="567"/>
        <w:jc w:val="both"/>
        <w:rPr>
          <w:sz w:val="22"/>
          <w:szCs w:val="22"/>
        </w:rPr>
      </w:pPr>
      <w:r w:rsidRPr="00434FD7">
        <w:rPr>
          <w:bCs/>
          <w:sz w:val="22"/>
          <w:szCs w:val="22"/>
        </w:rPr>
        <w:t>8</w:t>
      </w:r>
      <w:r w:rsidRPr="00434FD7">
        <w:rPr>
          <w:sz w:val="22"/>
          <w:szCs w:val="22"/>
        </w:rPr>
        <w:t>)</w:t>
      </w:r>
      <w:r w:rsidRPr="00434FD7">
        <w:rPr>
          <w:b/>
          <w:iCs/>
          <w:sz w:val="22"/>
          <w:szCs w:val="22"/>
        </w:rPr>
        <w:t> </w:t>
      </w:r>
      <w:r w:rsidRPr="00434FD7">
        <w:rPr>
          <w:sz w:val="22"/>
          <w:szCs w:val="22"/>
        </w:rPr>
        <w:t xml:space="preserve">вільно обирати іншого </w:t>
      </w:r>
      <w:proofErr w:type="spellStart"/>
      <w:r w:rsidRPr="00434FD7">
        <w:rPr>
          <w:sz w:val="22"/>
          <w:szCs w:val="22"/>
        </w:rPr>
        <w:t>електропостачальника</w:t>
      </w:r>
      <w:proofErr w:type="spellEnd"/>
      <w:r w:rsidRPr="00434FD7">
        <w:rPr>
          <w:sz w:val="22"/>
          <w:szCs w:val="22"/>
        </w:rPr>
        <w:t xml:space="preserve"> та розірвати Договір у встановленому Договором та законодавством України порядку;</w:t>
      </w:r>
    </w:p>
    <w:p w14:paraId="38104B98" w14:textId="77777777" w:rsidR="00B46338" w:rsidRPr="00434FD7" w:rsidRDefault="00B46338" w:rsidP="00434FD7">
      <w:pPr>
        <w:ind w:firstLine="567"/>
        <w:jc w:val="both"/>
        <w:rPr>
          <w:sz w:val="22"/>
          <w:szCs w:val="22"/>
        </w:rPr>
      </w:pPr>
      <w:r w:rsidRPr="00434FD7">
        <w:rPr>
          <w:bCs/>
          <w:sz w:val="22"/>
          <w:szCs w:val="22"/>
        </w:rPr>
        <w:t>9</w:t>
      </w:r>
      <w:r w:rsidRPr="00434FD7">
        <w:rPr>
          <w:sz w:val="22"/>
          <w:szCs w:val="22"/>
        </w:rPr>
        <w:t>)</w:t>
      </w:r>
      <w:r w:rsidRPr="00434FD7">
        <w:rPr>
          <w:b/>
          <w:iCs/>
          <w:sz w:val="22"/>
          <w:szCs w:val="22"/>
        </w:rPr>
        <w:t> </w:t>
      </w:r>
      <w:r w:rsidRPr="00434FD7">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6430E201" w14:textId="77777777" w:rsidR="00B46338" w:rsidRPr="00434FD7" w:rsidRDefault="00B46338" w:rsidP="00434FD7">
      <w:pPr>
        <w:ind w:firstLine="567"/>
        <w:jc w:val="both"/>
        <w:rPr>
          <w:sz w:val="22"/>
          <w:szCs w:val="22"/>
        </w:rPr>
      </w:pPr>
      <w:r w:rsidRPr="00434FD7">
        <w:rPr>
          <w:bCs/>
          <w:sz w:val="22"/>
          <w:szCs w:val="22"/>
        </w:rPr>
        <w:t>10</w:t>
      </w:r>
      <w:r w:rsidRPr="00434FD7">
        <w:rPr>
          <w:sz w:val="22"/>
          <w:szCs w:val="22"/>
        </w:rPr>
        <w:t>)</w:t>
      </w:r>
      <w:r w:rsidRPr="00434FD7">
        <w:rPr>
          <w:b/>
          <w:iCs/>
          <w:sz w:val="22"/>
          <w:szCs w:val="22"/>
        </w:rPr>
        <w:t> </w:t>
      </w:r>
      <w:r w:rsidRPr="00434FD7">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14:paraId="425B2DC2" w14:textId="77777777" w:rsidR="00B46338" w:rsidRPr="00434FD7" w:rsidRDefault="00B46338" w:rsidP="00434FD7">
      <w:pPr>
        <w:ind w:firstLine="567"/>
        <w:jc w:val="both"/>
        <w:rPr>
          <w:bCs/>
          <w:sz w:val="22"/>
          <w:szCs w:val="22"/>
        </w:rPr>
      </w:pPr>
      <w:r w:rsidRPr="00434FD7">
        <w:rPr>
          <w:bCs/>
          <w:sz w:val="22"/>
          <w:szCs w:val="22"/>
        </w:rPr>
        <w:t>11</w:t>
      </w:r>
      <w:r w:rsidRPr="00434FD7">
        <w:rPr>
          <w:sz w:val="22"/>
          <w:szCs w:val="22"/>
        </w:rPr>
        <w:t>)</w:t>
      </w:r>
      <w:r w:rsidRPr="00434FD7">
        <w:rPr>
          <w:b/>
          <w:iCs/>
          <w:sz w:val="22"/>
          <w:szCs w:val="22"/>
        </w:rPr>
        <w:t> </w:t>
      </w:r>
      <w:r w:rsidRPr="00434FD7">
        <w:rPr>
          <w:sz w:val="22"/>
          <w:szCs w:val="22"/>
        </w:rPr>
        <w:t xml:space="preserve">перейти на постачання електричної енергії до іншого </w:t>
      </w:r>
      <w:proofErr w:type="spellStart"/>
      <w:r w:rsidRPr="00434FD7">
        <w:rPr>
          <w:sz w:val="22"/>
          <w:szCs w:val="22"/>
        </w:rPr>
        <w:t>електропостачальника</w:t>
      </w:r>
      <w:proofErr w:type="spellEnd"/>
      <w:r w:rsidRPr="00434FD7">
        <w:rPr>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3EF74CCF" w14:textId="77777777" w:rsidR="00B46338" w:rsidRPr="00434FD7" w:rsidRDefault="00B46338" w:rsidP="00434FD7">
      <w:pPr>
        <w:ind w:firstLine="567"/>
        <w:jc w:val="both"/>
        <w:rPr>
          <w:sz w:val="22"/>
          <w:szCs w:val="22"/>
          <w:lang w:eastAsia="en-US"/>
        </w:rPr>
      </w:pPr>
      <w:r w:rsidRPr="00434FD7">
        <w:rPr>
          <w:bCs/>
          <w:sz w:val="22"/>
          <w:szCs w:val="22"/>
        </w:rPr>
        <w:t>13</w:t>
      </w:r>
      <w:r w:rsidRPr="00434FD7">
        <w:rPr>
          <w:sz w:val="22"/>
          <w:szCs w:val="22"/>
        </w:rPr>
        <w:t>)</w:t>
      </w:r>
      <w:r w:rsidRPr="00434FD7">
        <w:rPr>
          <w:b/>
          <w:iCs/>
          <w:sz w:val="22"/>
          <w:szCs w:val="22"/>
        </w:rPr>
        <w:t> </w:t>
      </w:r>
      <w:r w:rsidRPr="00434FD7">
        <w:rPr>
          <w:sz w:val="22"/>
          <w:szCs w:val="22"/>
        </w:rPr>
        <w:t>інші права, передбачені законодавством України та Договором.</w:t>
      </w:r>
    </w:p>
    <w:p w14:paraId="304A792B"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6.2.</w:t>
      </w:r>
      <w:r w:rsidRPr="00434FD7">
        <w:rPr>
          <w:iCs/>
          <w:sz w:val="22"/>
          <w:szCs w:val="22"/>
        </w:rPr>
        <w:t> </w:t>
      </w:r>
      <w:r w:rsidRPr="00434FD7">
        <w:rPr>
          <w:bCs/>
          <w:iCs/>
          <w:sz w:val="22"/>
          <w:szCs w:val="22"/>
          <w:lang w:eastAsia="uk-UA"/>
        </w:rPr>
        <w:t>Споживач зобов'язується:</w:t>
      </w:r>
    </w:p>
    <w:p w14:paraId="3417238A"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1</w:t>
      </w:r>
      <w:r w:rsidRPr="00434FD7">
        <w:rPr>
          <w:sz w:val="22"/>
          <w:szCs w:val="22"/>
        </w:rPr>
        <w:t>)</w:t>
      </w:r>
      <w:r w:rsidRPr="00434FD7">
        <w:rPr>
          <w:b/>
          <w:iCs/>
          <w:sz w:val="22"/>
          <w:szCs w:val="22"/>
        </w:rPr>
        <w:t> </w:t>
      </w:r>
      <w:r w:rsidRPr="00434FD7">
        <w:rPr>
          <w:bCs/>
          <w:iCs/>
          <w:sz w:val="22"/>
          <w:szCs w:val="22"/>
          <w:lang w:eastAsia="uk-UA"/>
        </w:rPr>
        <w:t>забезпечувати своєчасну та повну оплату спожитої електричної енергії згідно з умовами Договору;</w:t>
      </w:r>
    </w:p>
    <w:p w14:paraId="76BB3275" w14:textId="77777777" w:rsidR="00B46338" w:rsidRPr="00434FD7" w:rsidRDefault="00B46338" w:rsidP="00434FD7">
      <w:pPr>
        <w:tabs>
          <w:tab w:val="left" w:pos="1134"/>
        </w:tabs>
        <w:autoSpaceDE w:val="0"/>
        <w:autoSpaceDN w:val="0"/>
        <w:adjustRightInd w:val="0"/>
        <w:ind w:firstLine="567"/>
        <w:jc w:val="both"/>
        <w:rPr>
          <w:bCs/>
          <w:iCs/>
          <w:sz w:val="22"/>
          <w:szCs w:val="22"/>
          <w:lang w:eastAsia="uk-UA"/>
        </w:rPr>
      </w:pPr>
      <w:r w:rsidRPr="00434FD7">
        <w:rPr>
          <w:bCs/>
          <w:iCs/>
          <w:sz w:val="22"/>
          <w:szCs w:val="22"/>
          <w:lang w:eastAsia="uk-UA"/>
        </w:rPr>
        <w:t>2</w:t>
      </w:r>
      <w:r w:rsidRPr="00434FD7">
        <w:rPr>
          <w:sz w:val="22"/>
          <w:szCs w:val="22"/>
        </w:rPr>
        <w:t>)</w:t>
      </w:r>
      <w:r w:rsidRPr="00434FD7">
        <w:rPr>
          <w:b/>
          <w:iCs/>
          <w:sz w:val="22"/>
          <w:szCs w:val="22"/>
        </w:rPr>
        <w:t> </w:t>
      </w:r>
      <w:r w:rsidRPr="00434FD7">
        <w:rPr>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434FD7">
        <w:rPr>
          <w:bCs/>
          <w:iCs/>
          <w:sz w:val="22"/>
          <w:szCs w:val="22"/>
          <w:lang w:eastAsia="uk-UA"/>
        </w:rPr>
        <w:t>;</w:t>
      </w:r>
    </w:p>
    <w:p w14:paraId="068B9DBB" w14:textId="77777777" w:rsidR="00B46338" w:rsidRPr="00434FD7" w:rsidRDefault="00B46338" w:rsidP="00434FD7">
      <w:pPr>
        <w:tabs>
          <w:tab w:val="left" w:pos="1134"/>
        </w:tabs>
        <w:autoSpaceDE w:val="0"/>
        <w:autoSpaceDN w:val="0"/>
        <w:adjustRightInd w:val="0"/>
        <w:ind w:firstLine="567"/>
        <w:jc w:val="both"/>
        <w:rPr>
          <w:bCs/>
          <w:iCs/>
          <w:sz w:val="22"/>
          <w:szCs w:val="22"/>
          <w:lang w:eastAsia="uk-UA"/>
        </w:rPr>
      </w:pPr>
      <w:r w:rsidRPr="00434FD7">
        <w:rPr>
          <w:bCs/>
          <w:iCs/>
          <w:sz w:val="22"/>
          <w:szCs w:val="22"/>
          <w:lang w:eastAsia="uk-UA"/>
        </w:rPr>
        <w:t>3</w:t>
      </w:r>
      <w:r w:rsidRPr="00434FD7">
        <w:rPr>
          <w:sz w:val="22"/>
          <w:szCs w:val="22"/>
        </w:rPr>
        <w:t>)</w:t>
      </w:r>
      <w:r w:rsidRPr="00434FD7">
        <w:rPr>
          <w:b/>
          <w:iCs/>
          <w:sz w:val="22"/>
          <w:szCs w:val="22"/>
        </w:rPr>
        <w:t> </w:t>
      </w:r>
      <w:r w:rsidRPr="00434FD7">
        <w:rPr>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52EBFB7" w14:textId="77777777" w:rsidR="00B46338" w:rsidRPr="00434FD7" w:rsidRDefault="00B46338" w:rsidP="00434FD7">
      <w:pPr>
        <w:tabs>
          <w:tab w:val="left" w:pos="1134"/>
        </w:tabs>
        <w:autoSpaceDE w:val="0"/>
        <w:autoSpaceDN w:val="0"/>
        <w:adjustRightInd w:val="0"/>
        <w:ind w:firstLine="567"/>
        <w:jc w:val="both"/>
        <w:rPr>
          <w:bCs/>
          <w:iCs/>
          <w:sz w:val="22"/>
          <w:szCs w:val="22"/>
          <w:lang w:eastAsia="uk-UA"/>
        </w:rPr>
      </w:pPr>
      <w:r w:rsidRPr="00434FD7">
        <w:rPr>
          <w:bCs/>
          <w:iCs/>
          <w:sz w:val="22"/>
          <w:szCs w:val="22"/>
          <w:lang w:eastAsia="uk-UA"/>
        </w:rPr>
        <w:t>4</w:t>
      </w:r>
      <w:r w:rsidRPr="00434FD7">
        <w:rPr>
          <w:sz w:val="22"/>
          <w:szCs w:val="22"/>
        </w:rPr>
        <w:t>)</w:t>
      </w:r>
      <w:r w:rsidRPr="00434FD7">
        <w:rPr>
          <w:b/>
          <w:iCs/>
          <w:sz w:val="22"/>
          <w:szCs w:val="22"/>
        </w:rPr>
        <w:t> </w:t>
      </w:r>
      <w:r w:rsidRPr="00434FD7">
        <w:rPr>
          <w:sz w:val="22"/>
          <w:szCs w:val="22"/>
        </w:rPr>
        <w:t xml:space="preserve">протягом 5 робочих днів до початку постачання електричної енергії новим </w:t>
      </w:r>
      <w:proofErr w:type="spellStart"/>
      <w:r w:rsidRPr="00434FD7">
        <w:rPr>
          <w:sz w:val="22"/>
          <w:szCs w:val="22"/>
        </w:rPr>
        <w:t>електропостачальником</w:t>
      </w:r>
      <w:proofErr w:type="spellEnd"/>
      <w:r w:rsidRPr="00434FD7">
        <w:rPr>
          <w:sz w:val="22"/>
          <w:szCs w:val="22"/>
        </w:rPr>
        <w:t>, але не пізніше дати, визначеної Договором, розрахуватися з Постачальником за спожиту електричну енергію;</w:t>
      </w:r>
    </w:p>
    <w:p w14:paraId="5D7D8C78"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5</w:t>
      </w:r>
      <w:r w:rsidRPr="00434FD7">
        <w:rPr>
          <w:sz w:val="22"/>
          <w:szCs w:val="22"/>
        </w:rPr>
        <w:t>)</w:t>
      </w:r>
      <w:r w:rsidRPr="00434FD7">
        <w:rPr>
          <w:b/>
          <w:iCs/>
          <w:sz w:val="22"/>
          <w:szCs w:val="22"/>
        </w:rPr>
        <w:t> </w:t>
      </w:r>
      <w:r w:rsidRPr="00434FD7">
        <w:rPr>
          <w:bCs/>
          <w:iCs/>
          <w:sz w:val="22"/>
          <w:szCs w:val="22"/>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482D241" w14:textId="77777777" w:rsidR="00B46338" w:rsidRPr="00434FD7" w:rsidRDefault="00B46338" w:rsidP="00434FD7">
      <w:pPr>
        <w:autoSpaceDE w:val="0"/>
        <w:autoSpaceDN w:val="0"/>
        <w:adjustRightInd w:val="0"/>
        <w:ind w:firstLine="567"/>
        <w:jc w:val="both"/>
        <w:rPr>
          <w:bCs/>
          <w:iCs/>
          <w:sz w:val="22"/>
          <w:szCs w:val="22"/>
          <w:lang w:eastAsia="uk-UA"/>
        </w:rPr>
      </w:pPr>
      <w:r w:rsidRPr="00434FD7">
        <w:rPr>
          <w:bCs/>
          <w:iCs/>
          <w:sz w:val="22"/>
          <w:szCs w:val="22"/>
          <w:lang w:eastAsia="uk-UA"/>
        </w:rPr>
        <w:t>6</w:t>
      </w:r>
      <w:r w:rsidRPr="00434FD7">
        <w:rPr>
          <w:sz w:val="22"/>
          <w:szCs w:val="22"/>
        </w:rPr>
        <w:t>)</w:t>
      </w:r>
      <w:r w:rsidRPr="00434FD7">
        <w:rPr>
          <w:b/>
          <w:iCs/>
          <w:sz w:val="22"/>
          <w:szCs w:val="22"/>
        </w:rPr>
        <w:t> </w:t>
      </w:r>
      <w:r w:rsidRPr="00434FD7">
        <w:rPr>
          <w:bCs/>
          <w:iCs/>
          <w:sz w:val="22"/>
          <w:szCs w:val="22"/>
          <w:lang w:eastAsia="uk-UA"/>
        </w:rPr>
        <w:t xml:space="preserve">виконувати інші обов'язки, покладені на Споживача </w:t>
      </w:r>
      <w:r w:rsidRPr="00434FD7">
        <w:rPr>
          <w:sz w:val="22"/>
          <w:szCs w:val="22"/>
        </w:rPr>
        <w:t>законодавством України</w:t>
      </w:r>
      <w:r w:rsidRPr="00434FD7">
        <w:rPr>
          <w:bCs/>
          <w:iCs/>
          <w:sz w:val="22"/>
          <w:szCs w:val="22"/>
          <w:lang w:eastAsia="uk-UA"/>
        </w:rPr>
        <w:t xml:space="preserve"> та/або Договором.</w:t>
      </w:r>
    </w:p>
    <w:p w14:paraId="19C8C85B" w14:textId="77777777" w:rsidR="00B46338" w:rsidRPr="00434FD7" w:rsidRDefault="00B46338" w:rsidP="00434FD7">
      <w:pPr>
        <w:autoSpaceDE w:val="0"/>
        <w:autoSpaceDN w:val="0"/>
        <w:adjustRightInd w:val="0"/>
        <w:ind w:firstLine="567"/>
        <w:jc w:val="center"/>
        <w:rPr>
          <w:bCs/>
          <w:iCs/>
          <w:sz w:val="22"/>
          <w:szCs w:val="22"/>
          <w:lang w:eastAsia="uk-UA"/>
        </w:rPr>
      </w:pPr>
      <w:r w:rsidRPr="00434FD7">
        <w:rPr>
          <w:b/>
          <w:bCs/>
          <w:sz w:val="22"/>
          <w:szCs w:val="22"/>
        </w:rPr>
        <w:t>7. Права та обов'язки Постачальника</w:t>
      </w:r>
    </w:p>
    <w:p w14:paraId="46BAFC23" w14:textId="77777777" w:rsidR="00B46338" w:rsidRPr="00434FD7" w:rsidRDefault="00B46338" w:rsidP="00434FD7">
      <w:pPr>
        <w:tabs>
          <w:tab w:val="left" w:pos="426"/>
        </w:tabs>
        <w:ind w:firstLine="567"/>
        <w:jc w:val="both"/>
        <w:rPr>
          <w:bCs/>
          <w:sz w:val="22"/>
          <w:szCs w:val="22"/>
        </w:rPr>
      </w:pPr>
      <w:r w:rsidRPr="00434FD7">
        <w:rPr>
          <w:bCs/>
          <w:sz w:val="22"/>
          <w:szCs w:val="22"/>
        </w:rPr>
        <w:t>7.1.</w:t>
      </w:r>
      <w:r w:rsidRPr="00434FD7">
        <w:rPr>
          <w:iCs/>
          <w:sz w:val="22"/>
          <w:szCs w:val="22"/>
        </w:rPr>
        <w:t> </w:t>
      </w:r>
      <w:r w:rsidRPr="00434FD7">
        <w:rPr>
          <w:bCs/>
          <w:sz w:val="22"/>
          <w:szCs w:val="22"/>
        </w:rPr>
        <w:t>Постачальник має право:</w:t>
      </w:r>
    </w:p>
    <w:p w14:paraId="0E67A395" w14:textId="77777777" w:rsidR="00B46338" w:rsidRPr="00434FD7" w:rsidRDefault="00B46338" w:rsidP="00434FD7">
      <w:pPr>
        <w:tabs>
          <w:tab w:val="left" w:pos="567"/>
        </w:tabs>
        <w:ind w:firstLine="567"/>
        <w:jc w:val="both"/>
        <w:rPr>
          <w:sz w:val="22"/>
          <w:szCs w:val="22"/>
          <w:lang w:eastAsia="en-US"/>
        </w:rPr>
      </w:pPr>
      <w:r w:rsidRPr="00434FD7">
        <w:rPr>
          <w:sz w:val="22"/>
          <w:szCs w:val="22"/>
        </w:rPr>
        <w:t>1)</w:t>
      </w:r>
      <w:r w:rsidRPr="00434FD7">
        <w:rPr>
          <w:iCs/>
          <w:sz w:val="22"/>
          <w:szCs w:val="22"/>
        </w:rPr>
        <w:t> </w:t>
      </w:r>
      <w:r w:rsidRPr="00434FD7">
        <w:rPr>
          <w:sz w:val="22"/>
          <w:szCs w:val="22"/>
        </w:rPr>
        <w:t>отримувати від Споживача оплату за поставлену електричну енергію;</w:t>
      </w:r>
    </w:p>
    <w:p w14:paraId="38FB4EF1" w14:textId="77777777" w:rsidR="00B46338" w:rsidRPr="00434FD7" w:rsidRDefault="00B46338" w:rsidP="00434FD7">
      <w:pPr>
        <w:tabs>
          <w:tab w:val="left" w:pos="567"/>
        </w:tabs>
        <w:ind w:firstLine="567"/>
        <w:jc w:val="both"/>
        <w:rPr>
          <w:sz w:val="22"/>
          <w:szCs w:val="22"/>
        </w:rPr>
      </w:pPr>
      <w:r w:rsidRPr="00434FD7">
        <w:rPr>
          <w:sz w:val="22"/>
          <w:szCs w:val="22"/>
        </w:rPr>
        <w:t>2)</w:t>
      </w:r>
      <w:r w:rsidRPr="00434FD7">
        <w:rPr>
          <w:iCs/>
          <w:sz w:val="22"/>
          <w:szCs w:val="22"/>
        </w:rPr>
        <w:t> </w:t>
      </w:r>
      <w:r w:rsidRPr="00434FD7">
        <w:rPr>
          <w:sz w:val="22"/>
          <w:szCs w:val="22"/>
        </w:rPr>
        <w:t>контролювати правильність оформлення Споживачем платіжних документів;</w:t>
      </w:r>
    </w:p>
    <w:p w14:paraId="1C1035CA" w14:textId="77777777" w:rsidR="00B46338" w:rsidRPr="00434FD7" w:rsidRDefault="00B46338" w:rsidP="00434FD7">
      <w:pPr>
        <w:tabs>
          <w:tab w:val="left" w:pos="567"/>
        </w:tabs>
        <w:ind w:firstLine="567"/>
        <w:jc w:val="both"/>
        <w:rPr>
          <w:sz w:val="22"/>
          <w:szCs w:val="22"/>
        </w:rPr>
      </w:pPr>
      <w:r w:rsidRPr="00434FD7">
        <w:rPr>
          <w:sz w:val="22"/>
          <w:szCs w:val="22"/>
        </w:rPr>
        <w:t>3)</w:t>
      </w:r>
      <w:r w:rsidRPr="00434FD7">
        <w:rPr>
          <w:iCs/>
          <w:sz w:val="22"/>
          <w:szCs w:val="22"/>
        </w:rPr>
        <w:t> </w:t>
      </w:r>
      <w:r w:rsidRPr="00434FD7">
        <w:rPr>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14:paraId="34EC4FBD" w14:textId="77777777" w:rsidR="00B46338" w:rsidRPr="00434FD7" w:rsidRDefault="00B46338" w:rsidP="00434FD7">
      <w:pPr>
        <w:ind w:firstLine="567"/>
        <w:jc w:val="both"/>
        <w:rPr>
          <w:sz w:val="22"/>
          <w:szCs w:val="22"/>
        </w:rPr>
      </w:pPr>
      <w:r w:rsidRPr="00434FD7">
        <w:rPr>
          <w:sz w:val="22"/>
          <w:szCs w:val="22"/>
        </w:rPr>
        <w:t>4)</w:t>
      </w:r>
      <w:r w:rsidRPr="00434FD7">
        <w:rPr>
          <w:iCs/>
          <w:sz w:val="22"/>
          <w:szCs w:val="22"/>
        </w:rPr>
        <w:t> </w:t>
      </w:r>
      <w:r w:rsidRPr="00434FD7">
        <w:rPr>
          <w:sz w:val="22"/>
          <w:szCs w:val="22"/>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434FD7">
        <w:rPr>
          <w:sz w:val="22"/>
          <w:szCs w:val="22"/>
        </w:rPr>
        <w:t>акта</w:t>
      </w:r>
      <w:proofErr w:type="spellEnd"/>
      <w:r w:rsidRPr="00434FD7">
        <w:rPr>
          <w:sz w:val="22"/>
          <w:szCs w:val="22"/>
        </w:rPr>
        <w:t>;</w:t>
      </w:r>
    </w:p>
    <w:p w14:paraId="68BBD8D4" w14:textId="77777777" w:rsidR="00B46338" w:rsidRPr="00434FD7" w:rsidRDefault="00B46338" w:rsidP="00434FD7">
      <w:pPr>
        <w:tabs>
          <w:tab w:val="left" w:pos="567"/>
        </w:tabs>
        <w:ind w:firstLine="567"/>
        <w:jc w:val="both"/>
        <w:rPr>
          <w:sz w:val="22"/>
          <w:szCs w:val="22"/>
        </w:rPr>
      </w:pPr>
      <w:r w:rsidRPr="00434FD7">
        <w:rPr>
          <w:sz w:val="22"/>
          <w:szCs w:val="22"/>
        </w:rPr>
        <w:t>5)</w:t>
      </w:r>
      <w:r w:rsidRPr="00434FD7">
        <w:rPr>
          <w:iCs/>
          <w:sz w:val="22"/>
          <w:szCs w:val="22"/>
        </w:rPr>
        <w:t> </w:t>
      </w:r>
      <w:r w:rsidRPr="00434FD7">
        <w:rPr>
          <w:sz w:val="22"/>
          <w:szCs w:val="22"/>
        </w:rPr>
        <w:t>ініціювати процедуру припинення (обмеження) постачання електричної енергії Споживачу згідно з умовами Договору та законодавства України;</w:t>
      </w:r>
    </w:p>
    <w:p w14:paraId="097A2EAF" w14:textId="77777777" w:rsidR="00B46338" w:rsidRPr="00434FD7" w:rsidRDefault="00B46338" w:rsidP="00434FD7">
      <w:pPr>
        <w:ind w:firstLine="540"/>
        <w:jc w:val="both"/>
        <w:rPr>
          <w:sz w:val="22"/>
          <w:szCs w:val="22"/>
          <w:lang w:eastAsia="uk-UA"/>
        </w:rPr>
      </w:pPr>
      <w:r w:rsidRPr="00434FD7">
        <w:rPr>
          <w:sz w:val="22"/>
          <w:szCs w:val="22"/>
          <w:lang w:eastAsia="uk-UA"/>
        </w:rPr>
        <w:t>6</w:t>
      </w:r>
      <w:r w:rsidRPr="00434FD7">
        <w:rPr>
          <w:sz w:val="22"/>
          <w:szCs w:val="22"/>
        </w:rPr>
        <w:t>)</w:t>
      </w:r>
      <w:r w:rsidRPr="00434FD7">
        <w:rPr>
          <w:iCs/>
          <w:sz w:val="22"/>
          <w:szCs w:val="22"/>
        </w:rPr>
        <w:t> </w:t>
      </w:r>
      <w:r w:rsidRPr="00434FD7">
        <w:rPr>
          <w:sz w:val="22"/>
          <w:szCs w:val="22"/>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2F5DB81B" w14:textId="77777777" w:rsidR="00B46338" w:rsidRPr="00434FD7" w:rsidRDefault="00B46338" w:rsidP="00434FD7">
      <w:pPr>
        <w:tabs>
          <w:tab w:val="left" w:pos="567"/>
        </w:tabs>
        <w:ind w:firstLine="567"/>
        <w:jc w:val="both"/>
        <w:rPr>
          <w:sz w:val="22"/>
          <w:szCs w:val="22"/>
          <w:lang w:eastAsia="en-US"/>
        </w:rPr>
      </w:pPr>
      <w:r w:rsidRPr="00434FD7">
        <w:rPr>
          <w:sz w:val="22"/>
          <w:szCs w:val="22"/>
          <w:lang w:eastAsia="uk-UA"/>
        </w:rPr>
        <w:t>7</w:t>
      </w:r>
      <w:r w:rsidRPr="00434FD7">
        <w:rPr>
          <w:sz w:val="22"/>
          <w:szCs w:val="22"/>
        </w:rPr>
        <w:t>)</w:t>
      </w:r>
      <w:r w:rsidRPr="00434FD7">
        <w:rPr>
          <w:iCs/>
          <w:sz w:val="22"/>
          <w:szCs w:val="22"/>
        </w:rPr>
        <w:t> </w:t>
      </w:r>
      <w:r w:rsidRPr="00434FD7">
        <w:rPr>
          <w:sz w:val="22"/>
          <w:szCs w:val="22"/>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396CB70E" w14:textId="77777777" w:rsidR="00B46338" w:rsidRPr="00434FD7" w:rsidRDefault="00B46338" w:rsidP="00434FD7">
      <w:pPr>
        <w:tabs>
          <w:tab w:val="left" w:pos="567"/>
        </w:tabs>
        <w:ind w:firstLine="567"/>
        <w:jc w:val="both"/>
        <w:rPr>
          <w:sz w:val="22"/>
          <w:szCs w:val="22"/>
        </w:rPr>
      </w:pPr>
      <w:r w:rsidRPr="00434FD7">
        <w:rPr>
          <w:sz w:val="22"/>
          <w:szCs w:val="22"/>
        </w:rPr>
        <w:t>8)</w:t>
      </w:r>
      <w:r w:rsidRPr="00434FD7">
        <w:rPr>
          <w:iCs/>
          <w:sz w:val="22"/>
          <w:szCs w:val="22"/>
        </w:rPr>
        <w:t> </w:t>
      </w:r>
      <w:r w:rsidRPr="00434FD7">
        <w:rPr>
          <w:sz w:val="22"/>
          <w:szCs w:val="22"/>
        </w:rPr>
        <w:t>інші права, передбачені законодавством України та Договором.</w:t>
      </w:r>
    </w:p>
    <w:p w14:paraId="1AB7665C" w14:textId="77777777" w:rsidR="00B46338" w:rsidRPr="00434FD7" w:rsidRDefault="00B46338" w:rsidP="00434FD7">
      <w:pPr>
        <w:tabs>
          <w:tab w:val="left" w:pos="426"/>
        </w:tabs>
        <w:ind w:firstLine="567"/>
        <w:jc w:val="both"/>
        <w:rPr>
          <w:bCs/>
          <w:sz w:val="22"/>
          <w:szCs w:val="22"/>
        </w:rPr>
      </w:pPr>
      <w:r w:rsidRPr="00434FD7">
        <w:rPr>
          <w:bCs/>
          <w:sz w:val="22"/>
          <w:szCs w:val="22"/>
        </w:rPr>
        <w:t>7.2.</w:t>
      </w:r>
      <w:r w:rsidRPr="00434FD7">
        <w:rPr>
          <w:iCs/>
          <w:sz w:val="22"/>
          <w:szCs w:val="22"/>
        </w:rPr>
        <w:t> </w:t>
      </w:r>
      <w:r w:rsidRPr="00434FD7">
        <w:rPr>
          <w:bCs/>
          <w:sz w:val="22"/>
          <w:szCs w:val="22"/>
        </w:rPr>
        <w:t>Постачальник зобов'язується:</w:t>
      </w:r>
    </w:p>
    <w:p w14:paraId="08DE9BD6" w14:textId="77777777" w:rsidR="00B46338" w:rsidRPr="00434FD7" w:rsidRDefault="00B46338" w:rsidP="00434FD7">
      <w:pPr>
        <w:ind w:firstLine="567"/>
        <w:jc w:val="both"/>
        <w:rPr>
          <w:sz w:val="22"/>
          <w:szCs w:val="22"/>
          <w:lang w:eastAsia="en-US"/>
        </w:rPr>
      </w:pPr>
      <w:r w:rsidRPr="00434FD7">
        <w:rPr>
          <w:sz w:val="22"/>
          <w:szCs w:val="22"/>
        </w:rPr>
        <w:t>1)</w:t>
      </w:r>
      <w:r w:rsidRPr="00434FD7">
        <w:rPr>
          <w:iCs/>
          <w:sz w:val="22"/>
          <w:szCs w:val="22"/>
        </w:rPr>
        <w:t> </w:t>
      </w:r>
      <w:r w:rsidRPr="00434FD7">
        <w:rPr>
          <w:sz w:val="22"/>
          <w:szCs w:val="22"/>
        </w:rPr>
        <w:t>забезпечувати належну якість надання послуг з постачання електричної енергії відповідно до вимог законодавства України та Договору;</w:t>
      </w:r>
    </w:p>
    <w:p w14:paraId="5F0D0DFF" w14:textId="77777777" w:rsidR="00B46338" w:rsidRPr="00434FD7" w:rsidRDefault="00B46338" w:rsidP="00434FD7">
      <w:pPr>
        <w:ind w:firstLine="567"/>
        <w:jc w:val="both"/>
        <w:rPr>
          <w:sz w:val="22"/>
          <w:szCs w:val="22"/>
        </w:rPr>
      </w:pPr>
      <w:r w:rsidRPr="00434FD7">
        <w:rPr>
          <w:sz w:val="22"/>
          <w:szCs w:val="22"/>
        </w:rPr>
        <w:lastRenderedPageBreak/>
        <w:t>2)</w:t>
      </w:r>
      <w:r w:rsidRPr="00434FD7">
        <w:rPr>
          <w:iCs/>
          <w:sz w:val="22"/>
          <w:szCs w:val="22"/>
        </w:rPr>
        <w:t> </w:t>
      </w:r>
      <w:r w:rsidRPr="00434FD7">
        <w:rPr>
          <w:sz w:val="22"/>
          <w:szCs w:val="22"/>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14:paraId="12DEE4C1" w14:textId="77777777" w:rsidR="00B46338" w:rsidRPr="00434FD7" w:rsidRDefault="00B46338" w:rsidP="00434FD7">
      <w:pPr>
        <w:ind w:firstLine="567"/>
        <w:jc w:val="both"/>
        <w:rPr>
          <w:sz w:val="22"/>
          <w:szCs w:val="22"/>
        </w:rPr>
      </w:pPr>
      <w:r w:rsidRPr="00434FD7">
        <w:rPr>
          <w:sz w:val="22"/>
          <w:szCs w:val="22"/>
        </w:rPr>
        <w:t>3)</w:t>
      </w:r>
      <w:r w:rsidRPr="00434FD7">
        <w:rPr>
          <w:iCs/>
          <w:sz w:val="22"/>
          <w:szCs w:val="22"/>
        </w:rPr>
        <w:t> </w:t>
      </w:r>
      <w:r w:rsidRPr="00434FD7">
        <w:rPr>
          <w:sz w:val="22"/>
          <w:szCs w:val="22"/>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434FD7">
        <w:rPr>
          <w:sz w:val="22"/>
          <w:szCs w:val="22"/>
        </w:rPr>
        <w:t>вебсайті</w:t>
      </w:r>
      <w:proofErr w:type="spellEnd"/>
      <w:r w:rsidRPr="00434FD7">
        <w:rPr>
          <w:sz w:val="22"/>
          <w:szCs w:val="22"/>
        </w:rPr>
        <w:t xml:space="preserve"> Постачальника і безкоштовно надається Споживачу на його запит;</w:t>
      </w:r>
    </w:p>
    <w:p w14:paraId="0BFA6FEC" w14:textId="77777777" w:rsidR="00B46338" w:rsidRPr="00434FD7" w:rsidRDefault="00B46338" w:rsidP="00434FD7">
      <w:pPr>
        <w:ind w:firstLine="567"/>
        <w:jc w:val="both"/>
        <w:rPr>
          <w:sz w:val="22"/>
          <w:szCs w:val="22"/>
        </w:rPr>
      </w:pPr>
      <w:r w:rsidRPr="00434FD7">
        <w:rPr>
          <w:sz w:val="22"/>
          <w:szCs w:val="22"/>
        </w:rPr>
        <w:t>4)</w:t>
      </w:r>
      <w:r w:rsidRPr="00434FD7">
        <w:rPr>
          <w:iCs/>
          <w:sz w:val="22"/>
          <w:szCs w:val="22"/>
        </w:rPr>
        <w:t> </w:t>
      </w:r>
      <w:r w:rsidRPr="00434FD7">
        <w:rPr>
          <w:sz w:val="22"/>
          <w:szCs w:val="22"/>
        </w:rPr>
        <w:t xml:space="preserve">публікувати на офіційному </w:t>
      </w:r>
      <w:proofErr w:type="spellStart"/>
      <w:r w:rsidRPr="00434FD7">
        <w:rPr>
          <w:sz w:val="22"/>
          <w:szCs w:val="22"/>
        </w:rPr>
        <w:t>вебсайті</w:t>
      </w:r>
      <w:proofErr w:type="spellEnd"/>
      <w:r w:rsidRPr="00434FD7">
        <w:rPr>
          <w:sz w:val="22"/>
          <w:szCs w:val="22"/>
        </w:rPr>
        <w:t xml:space="preserve"> детальну інформацію про зміну ціни електричної енергії за 20 днів до введення її у дію;</w:t>
      </w:r>
    </w:p>
    <w:p w14:paraId="21A45FDE" w14:textId="77777777" w:rsidR="00B46338" w:rsidRPr="00434FD7" w:rsidRDefault="00B46338" w:rsidP="00434FD7">
      <w:pPr>
        <w:ind w:firstLine="567"/>
        <w:jc w:val="both"/>
        <w:rPr>
          <w:sz w:val="22"/>
          <w:szCs w:val="22"/>
        </w:rPr>
      </w:pPr>
      <w:r w:rsidRPr="00434FD7">
        <w:rPr>
          <w:sz w:val="22"/>
          <w:szCs w:val="22"/>
        </w:rPr>
        <w:t>5)</w:t>
      </w:r>
      <w:r w:rsidRPr="00434FD7">
        <w:rPr>
          <w:iCs/>
          <w:sz w:val="22"/>
          <w:szCs w:val="22"/>
        </w:rPr>
        <w:t> </w:t>
      </w:r>
      <w:r w:rsidRPr="00434FD7">
        <w:rPr>
          <w:sz w:val="22"/>
          <w:szCs w:val="22"/>
        </w:rPr>
        <w:t>видавати Споживачеві безоплатно платіжні документи та форми звернень;</w:t>
      </w:r>
    </w:p>
    <w:p w14:paraId="39FE84CA" w14:textId="77777777" w:rsidR="00B46338" w:rsidRPr="00434FD7" w:rsidRDefault="00B46338" w:rsidP="00434FD7">
      <w:pPr>
        <w:ind w:firstLine="567"/>
        <w:jc w:val="both"/>
        <w:rPr>
          <w:sz w:val="22"/>
          <w:szCs w:val="22"/>
        </w:rPr>
      </w:pPr>
      <w:r w:rsidRPr="00434FD7">
        <w:rPr>
          <w:sz w:val="22"/>
          <w:szCs w:val="22"/>
        </w:rPr>
        <w:t>6)</w:t>
      </w:r>
      <w:r w:rsidRPr="00434FD7">
        <w:rPr>
          <w:iCs/>
          <w:sz w:val="22"/>
          <w:szCs w:val="22"/>
        </w:rPr>
        <w:t> </w:t>
      </w:r>
      <w:r w:rsidRPr="00434FD7">
        <w:rPr>
          <w:sz w:val="22"/>
          <w:szCs w:val="22"/>
        </w:rPr>
        <w:t>приймати оплату наданих за Договором послуг будь-яким способом, що передбачений Договором;</w:t>
      </w:r>
    </w:p>
    <w:p w14:paraId="74391B9C" w14:textId="77777777" w:rsidR="00B46338" w:rsidRPr="00434FD7" w:rsidRDefault="00B46338" w:rsidP="00434FD7">
      <w:pPr>
        <w:ind w:firstLine="567"/>
        <w:jc w:val="both"/>
        <w:rPr>
          <w:sz w:val="22"/>
          <w:szCs w:val="22"/>
        </w:rPr>
      </w:pPr>
      <w:r w:rsidRPr="00434FD7">
        <w:rPr>
          <w:sz w:val="22"/>
          <w:szCs w:val="22"/>
        </w:rPr>
        <w:t>7)</w:t>
      </w:r>
      <w:r w:rsidRPr="00434FD7">
        <w:rPr>
          <w:iCs/>
          <w:sz w:val="22"/>
          <w:szCs w:val="22"/>
        </w:rPr>
        <w:t> </w:t>
      </w:r>
      <w:r w:rsidRPr="00434FD7">
        <w:rPr>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DE534E5" w14:textId="77777777" w:rsidR="00B46338" w:rsidRPr="00434FD7" w:rsidRDefault="00B46338" w:rsidP="00434FD7">
      <w:pPr>
        <w:ind w:firstLine="567"/>
        <w:jc w:val="both"/>
        <w:rPr>
          <w:sz w:val="22"/>
          <w:szCs w:val="22"/>
        </w:rPr>
      </w:pPr>
      <w:r w:rsidRPr="00434FD7">
        <w:rPr>
          <w:sz w:val="22"/>
          <w:szCs w:val="22"/>
        </w:rPr>
        <w:t>8)</w:t>
      </w:r>
      <w:r w:rsidRPr="00434FD7">
        <w:rPr>
          <w:iCs/>
          <w:sz w:val="22"/>
          <w:szCs w:val="22"/>
        </w:rPr>
        <w:t> </w:t>
      </w:r>
      <w:r w:rsidRPr="00434FD7">
        <w:rPr>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6D2B0D88" w14:textId="77777777" w:rsidR="00B46338" w:rsidRPr="00434FD7" w:rsidRDefault="00B46338" w:rsidP="00434FD7">
      <w:pPr>
        <w:ind w:firstLine="567"/>
        <w:jc w:val="both"/>
        <w:rPr>
          <w:sz w:val="22"/>
          <w:szCs w:val="22"/>
        </w:rPr>
      </w:pPr>
      <w:r w:rsidRPr="00434FD7">
        <w:rPr>
          <w:sz w:val="22"/>
          <w:szCs w:val="22"/>
        </w:rPr>
        <w:t>9)</w:t>
      </w:r>
      <w:r w:rsidRPr="00434FD7">
        <w:rPr>
          <w:iCs/>
          <w:sz w:val="22"/>
          <w:szCs w:val="22"/>
        </w:rPr>
        <w:t> </w:t>
      </w:r>
      <w:r w:rsidRPr="00434FD7">
        <w:rPr>
          <w:sz w:val="22"/>
          <w:szCs w:val="22"/>
        </w:rPr>
        <w:t>відшкодовувати збитки, понесені Споживачем у випадку невиконання або неналежного виконання Постачальником своїх зобов'язань за Договором;</w:t>
      </w:r>
    </w:p>
    <w:p w14:paraId="27B2FA2B" w14:textId="77777777" w:rsidR="00B46338" w:rsidRPr="00434FD7" w:rsidRDefault="00B46338" w:rsidP="00434FD7">
      <w:pPr>
        <w:ind w:firstLine="567"/>
        <w:jc w:val="both"/>
        <w:rPr>
          <w:sz w:val="22"/>
          <w:szCs w:val="22"/>
        </w:rPr>
      </w:pPr>
      <w:r w:rsidRPr="00434FD7">
        <w:rPr>
          <w:sz w:val="22"/>
          <w:szCs w:val="22"/>
        </w:rPr>
        <w:t>10)</w:t>
      </w:r>
      <w:r w:rsidRPr="00434FD7">
        <w:rPr>
          <w:iCs/>
          <w:sz w:val="22"/>
          <w:szCs w:val="22"/>
        </w:rPr>
        <w:t> </w:t>
      </w:r>
      <w:r w:rsidRPr="00434FD7">
        <w:rPr>
          <w:sz w:val="22"/>
          <w:szCs w:val="22"/>
        </w:rPr>
        <w:t>забезпечувати конфіденційність даних, отриманих від Споживача;</w:t>
      </w:r>
    </w:p>
    <w:p w14:paraId="1833FC7F" w14:textId="77777777" w:rsidR="00B46338" w:rsidRPr="00434FD7" w:rsidRDefault="00B46338" w:rsidP="00434FD7">
      <w:pPr>
        <w:ind w:firstLine="567"/>
        <w:jc w:val="both"/>
        <w:rPr>
          <w:sz w:val="22"/>
          <w:szCs w:val="22"/>
        </w:rPr>
      </w:pPr>
      <w:r w:rsidRPr="00434FD7">
        <w:rPr>
          <w:sz w:val="22"/>
          <w:szCs w:val="22"/>
        </w:rPr>
        <w:t>11)</w:t>
      </w:r>
      <w:r w:rsidRPr="00434FD7">
        <w:rPr>
          <w:iCs/>
          <w:sz w:val="22"/>
          <w:szCs w:val="22"/>
        </w:rPr>
        <w:t> </w:t>
      </w:r>
      <w:r w:rsidRPr="00434FD7">
        <w:rPr>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D6A4272" w14:textId="77777777" w:rsidR="00B46338" w:rsidRPr="00434FD7" w:rsidRDefault="00B46338" w:rsidP="00434FD7">
      <w:pPr>
        <w:ind w:firstLine="567"/>
        <w:jc w:val="both"/>
        <w:rPr>
          <w:sz w:val="22"/>
          <w:szCs w:val="22"/>
        </w:rPr>
      </w:pPr>
      <w:r w:rsidRPr="00434FD7">
        <w:rPr>
          <w:sz w:val="22"/>
          <w:szCs w:val="22"/>
        </w:rPr>
        <w:t xml:space="preserve">вибрати іншого </w:t>
      </w:r>
      <w:proofErr w:type="spellStart"/>
      <w:r w:rsidRPr="00434FD7">
        <w:rPr>
          <w:sz w:val="22"/>
          <w:szCs w:val="22"/>
        </w:rPr>
        <w:t>електропостачальника</w:t>
      </w:r>
      <w:proofErr w:type="spellEnd"/>
      <w:r w:rsidRPr="00434FD7">
        <w:rPr>
          <w:sz w:val="22"/>
          <w:szCs w:val="22"/>
        </w:rPr>
        <w:t xml:space="preserve"> та про наслідки невиконання цього;</w:t>
      </w:r>
    </w:p>
    <w:p w14:paraId="1083CCA2" w14:textId="77777777" w:rsidR="00B46338" w:rsidRPr="00434FD7" w:rsidRDefault="00B46338" w:rsidP="00434FD7">
      <w:pPr>
        <w:ind w:firstLine="567"/>
        <w:jc w:val="both"/>
        <w:rPr>
          <w:sz w:val="22"/>
          <w:szCs w:val="22"/>
        </w:rPr>
      </w:pPr>
      <w:r w:rsidRPr="00434FD7">
        <w:rPr>
          <w:sz w:val="22"/>
          <w:szCs w:val="22"/>
        </w:rPr>
        <w:t xml:space="preserve">перейти до </w:t>
      </w:r>
      <w:proofErr w:type="spellStart"/>
      <w:r w:rsidRPr="00434FD7">
        <w:rPr>
          <w:sz w:val="22"/>
          <w:szCs w:val="22"/>
        </w:rPr>
        <w:t>електропостачальника</w:t>
      </w:r>
      <w:proofErr w:type="spellEnd"/>
      <w:r w:rsidRPr="00434FD7">
        <w:rPr>
          <w:sz w:val="22"/>
          <w:szCs w:val="22"/>
        </w:rPr>
        <w:t>, на якого в установленому порядку покладені спеціальні обов’язки (постачальник «останньої надії»);</w:t>
      </w:r>
    </w:p>
    <w:p w14:paraId="2B4E25B0" w14:textId="77777777" w:rsidR="00B46338" w:rsidRPr="00434FD7" w:rsidRDefault="00B46338" w:rsidP="00434FD7">
      <w:pPr>
        <w:ind w:firstLine="567"/>
        <w:jc w:val="both"/>
        <w:rPr>
          <w:sz w:val="22"/>
          <w:szCs w:val="22"/>
        </w:rPr>
      </w:pPr>
      <w:r w:rsidRPr="00434FD7">
        <w:rPr>
          <w:sz w:val="22"/>
          <w:szCs w:val="22"/>
        </w:rPr>
        <w:t>на відшкодування збитків, завданих у зв’язку з неможливістю подальшого виконання Постачальником своїх зобов’язань за Договором;</w:t>
      </w:r>
    </w:p>
    <w:p w14:paraId="7008ABAC" w14:textId="77777777" w:rsidR="00B46338" w:rsidRPr="00434FD7" w:rsidRDefault="00B46338" w:rsidP="00434FD7">
      <w:pPr>
        <w:ind w:firstLine="567"/>
        <w:jc w:val="both"/>
        <w:rPr>
          <w:sz w:val="22"/>
          <w:szCs w:val="22"/>
        </w:rPr>
      </w:pPr>
      <w:r w:rsidRPr="00434FD7">
        <w:rPr>
          <w:sz w:val="22"/>
          <w:szCs w:val="22"/>
        </w:rPr>
        <w:t>12)</w:t>
      </w:r>
      <w:r w:rsidRPr="00434FD7">
        <w:rPr>
          <w:iCs/>
          <w:sz w:val="22"/>
          <w:szCs w:val="22"/>
        </w:rPr>
        <w:t> </w:t>
      </w:r>
      <w:r w:rsidRPr="00434FD7">
        <w:rPr>
          <w:sz w:val="22"/>
          <w:szCs w:val="22"/>
        </w:rPr>
        <w:t>виконувати інші обов'язки, покладені на Постачальника законодавством України та/або Договором.</w:t>
      </w:r>
    </w:p>
    <w:p w14:paraId="2B7D84F6" w14:textId="77777777" w:rsidR="00B46338" w:rsidRPr="00434FD7" w:rsidRDefault="00B46338" w:rsidP="00434FD7">
      <w:pPr>
        <w:pStyle w:val="afe"/>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rPr>
      </w:pPr>
      <w:r w:rsidRPr="00434FD7">
        <w:rPr>
          <w:rFonts w:ascii="Times New Roman" w:hAnsi="Times New Roman" w:cs="Times New Roman"/>
          <w:b/>
          <w:bCs/>
          <w:sz w:val="22"/>
          <w:szCs w:val="22"/>
        </w:rPr>
        <w:t>8. Порядок припинення та відновлення постачання електричної енергії</w:t>
      </w:r>
    </w:p>
    <w:p w14:paraId="09628BAA" w14:textId="77777777" w:rsidR="00B46338" w:rsidRPr="00434FD7" w:rsidRDefault="00B46338" w:rsidP="00434FD7">
      <w:pPr>
        <w:widowControl w:val="0"/>
        <w:tabs>
          <w:tab w:val="left" w:pos="605"/>
        </w:tabs>
        <w:autoSpaceDE w:val="0"/>
        <w:autoSpaceDN w:val="0"/>
        <w:ind w:firstLine="567"/>
        <w:jc w:val="both"/>
        <w:rPr>
          <w:sz w:val="22"/>
          <w:szCs w:val="22"/>
        </w:rPr>
      </w:pPr>
      <w:r w:rsidRPr="00434FD7">
        <w:rPr>
          <w:sz w:val="22"/>
          <w:szCs w:val="22"/>
        </w:rPr>
        <w:t>8.1.</w:t>
      </w:r>
      <w:r w:rsidRPr="00434FD7">
        <w:rPr>
          <w:iCs/>
          <w:sz w:val="22"/>
          <w:szCs w:val="22"/>
        </w:rPr>
        <w:t> </w:t>
      </w:r>
      <w:r w:rsidRPr="00434FD7">
        <w:rPr>
          <w:sz w:val="22"/>
          <w:szCs w:val="22"/>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2494B860" w14:textId="77777777" w:rsidR="00B46338" w:rsidRPr="00434FD7" w:rsidRDefault="00B46338" w:rsidP="00434FD7">
      <w:pPr>
        <w:widowControl w:val="0"/>
        <w:tabs>
          <w:tab w:val="left" w:pos="610"/>
        </w:tabs>
        <w:autoSpaceDE w:val="0"/>
        <w:autoSpaceDN w:val="0"/>
        <w:ind w:firstLine="567"/>
        <w:jc w:val="both"/>
        <w:rPr>
          <w:sz w:val="22"/>
          <w:szCs w:val="22"/>
        </w:rPr>
      </w:pPr>
      <w:r w:rsidRPr="00434FD7">
        <w:rPr>
          <w:sz w:val="22"/>
          <w:szCs w:val="22"/>
        </w:rPr>
        <w:t>8.2.</w:t>
      </w:r>
      <w:r w:rsidRPr="00434FD7">
        <w:rPr>
          <w:iCs/>
          <w:sz w:val="22"/>
          <w:szCs w:val="22"/>
        </w:rPr>
        <w:t> </w:t>
      </w:r>
      <w:r w:rsidRPr="00434FD7">
        <w:rPr>
          <w:sz w:val="22"/>
          <w:szCs w:val="22"/>
        </w:rPr>
        <w:t>Припинення електропостачання не звільняє Споживача від обов'язку сплатити заборгованість Постачальнику за Договором.</w:t>
      </w:r>
    </w:p>
    <w:p w14:paraId="7871F684" w14:textId="77777777" w:rsidR="00B46338" w:rsidRPr="00434FD7" w:rsidRDefault="00B46338" w:rsidP="00434FD7">
      <w:pPr>
        <w:widowControl w:val="0"/>
        <w:tabs>
          <w:tab w:val="left" w:pos="591"/>
        </w:tabs>
        <w:autoSpaceDE w:val="0"/>
        <w:autoSpaceDN w:val="0"/>
        <w:ind w:firstLine="567"/>
        <w:jc w:val="both"/>
        <w:rPr>
          <w:sz w:val="22"/>
          <w:szCs w:val="22"/>
        </w:rPr>
      </w:pPr>
      <w:r w:rsidRPr="00434FD7">
        <w:rPr>
          <w:sz w:val="22"/>
          <w:szCs w:val="22"/>
        </w:rPr>
        <w:t>8.3.</w:t>
      </w:r>
      <w:r w:rsidRPr="00434FD7">
        <w:rPr>
          <w:iCs/>
          <w:sz w:val="22"/>
          <w:szCs w:val="22"/>
        </w:rPr>
        <w:t> </w:t>
      </w:r>
      <w:r w:rsidRPr="00434FD7">
        <w:rPr>
          <w:sz w:val="22"/>
          <w:szCs w:val="22"/>
        </w:rPr>
        <w:t>Відновлення постачання електричної енергії Споживачу може бути 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470B1645" w14:textId="77777777" w:rsidR="00B46338" w:rsidRPr="00434FD7" w:rsidRDefault="00B46338" w:rsidP="00434FD7">
      <w:pPr>
        <w:widowControl w:val="0"/>
        <w:tabs>
          <w:tab w:val="left" w:pos="591"/>
        </w:tabs>
        <w:autoSpaceDE w:val="0"/>
        <w:autoSpaceDN w:val="0"/>
        <w:ind w:firstLine="567"/>
        <w:jc w:val="both"/>
        <w:rPr>
          <w:sz w:val="22"/>
          <w:szCs w:val="22"/>
        </w:rPr>
      </w:pPr>
      <w:r w:rsidRPr="00434FD7">
        <w:rPr>
          <w:sz w:val="22"/>
          <w:szCs w:val="22"/>
        </w:rPr>
        <w:t>8.4.</w:t>
      </w:r>
      <w:r w:rsidRPr="00434FD7">
        <w:rPr>
          <w:iCs/>
          <w:sz w:val="22"/>
          <w:szCs w:val="22"/>
        </w:rPr>
        <w:t> </w:t>
      </w:r>
      <w:r w:rsidRPr="00434FD7">
        <w:rPr>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64C3955" w14:textId="77777777" w:rsidR="00B46338" w:rsidRPr="00434FD7" w:rsidRDefault="00B46338" w:rsidP="00434FD7">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9. Відповідальність Сторін</w:t>
      </w:r>
    </w:p>
    <w:p w14:paraId="75403948" w14:textId="77777777" w:rsidR="00B46338" w:rsidRPr="00434FD7" w:rsidRDefault="00B46338" w:rsidP="00434FD7">
      <w:pPr>
        <w:widowControl w:val="0"/>
        <w:tabs>
          <w:tab w:val="left" w:pos="0"/>
        </w:tabs>
        <w:autoSpaceDE w:val="0"/>
        <w:autoSpaceDN w:val="0"/>
        <w:ind w:firstLine="567"/>
        <w:jc w:val="both"/>
        <w:rPr>
          <w:sz w:val="22"/>
          <w:szCs w:val="22"/>
          <w:lang w:eastAsia="en-US"/>
        </w:rPr>
      </w:pPr>
      <w:r w:rsidRPr="00434FD7">
        <w:rPr>
          <w:sz w:val="22"/>
          <w:szCs w:val="22"/>
        </w:rPr>
        <w:t>9.1.</w:t>
      </w:r>
      <w:r w:rsidRPr="00434FD7">
        <w:rPr>
          <w:iCs/>
          <w:sz w:val="22"/>
          <w:szCs w:val="22"/>
        </w:rPr>
        <w:t> </w:t>
      </w:r>
      <w:r w:rsidRPr="00434FD7">
        <w:rPr>
          <w:sz w:val="22"/>
          <w:szCs w:val="22"/>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14:paraId="193EB919" w14:textId="77777777" w:rsidR="00950E20" w:rsidRPr="00434FD7" w:rsidRDefault="00B46338" w:rsidP="00434FD7">
      <w:pPr>
        <w:widowControl w:val="0"/>
        <w:autoSpaceDE w:val="0"/>
        <w:autoSpaceDN w:val="0"/>
        <w:ind w:firstLine="567"/>
        <w:jc w:val="both"/>
        <w:rPr>
          <w:sz w:val="22"/>
          <w:szCs w:val="22"/>
        </w:rPr>
      </w:pPr>
      <w:r w:rsidRPr="00434FD7">
        <w:rPr>
          <w:sz w:val="22"/>
          <w:szCs w:val="22"/>
        </w:rPr>
        <w:t>9.2.</w:t>
      </w:r>
      <w:r w:rsidRPr="00434FD7">
        <w:rPr>
          <w:iCs/>
          <w:sz w:val="22"/>
          <w:szCs w:val="22"/>
        </w:rPr>
        <w:t> </w:t>
      </w:r>
      <w:r w:rsidRPr="00434FD7">
        <w:rPr>
          <w:sz w:val="22"/>
          <w:szCs w:val="22"/>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r w:rsidR="00950E20" w:rsidRPr="00434FD7">
        <w:rPr>
          <w:sz w:val="22"/>
          <w:szCs w:val="22"/>
        </w:rPr>
        <w:t>, про що подається погодження у складі тендерної пропозиції.</w:t>
      </w:r>
    </w:p>
    <w:p w14:paraId="7BD5173C" w14:textId="77777777" w:rsidR="00B46338" w:rsidRPr="00434FD7" w:rsidRDefault="00B46338" w:rsidP="00434FD7">
      <w:pPr>
        <w:ind w:firstLine="567"/>
        <w:jc w:val="both"/>
        <w:rPr>
          <w:sz w:val="22"/>
          <w:szCs w:val="22"/>
        </w:rPr>
      </w:pPr>
      <w:r w:rsidRPr="00434FD7">
        <w:rPr>
          <w:sz w:val="22"/>
          <w:szCs w:val="22"/>
        </w:rPr>
        <w:t>9.3.</w:t>
      </w:r>
      <w:r w:rsidRPr="00434FD7">
        <w:rPr>
          <w:iCs/>
          <w:sz w:val="22"/>
          <w:szCs w:val="22"/>
        </w:rPr>
        <w:t> </w:t>
      </w:r>
      <w:r w:rsidRPr="00434FD7">
        <w:rPr>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8E96450" w14:textId="77777777" w:rsidR="00B46338" w:rsidRPr="00434FD7" w:rsidRDefault="00B46338" w:rsidP="00434FD7">
      <w:pPr>
        <w:tabs>
          <w:tab w:val="left" w:pos="1134"/>
        </w:tabs>
        <w:ind w:firstLine="567"/>
        <w:jc w:val="both"/>
        <w:rPr>
          <w:sz w:val="22"/>
          <w:szCs w:val="22"/>
        </w:rPr>
      </w:pPr>
      <w:r w:rsidRPr="00434FD7">
        <w:rPr>
          <w:sz w:val="22"/>
          <w:szCs w:val="22"/>
        </w:rPr>
        <w:t>9.4.</w:t>
      </w:r>
      <w:r w:rsidRPr="00434FD7">
        <w:rPr>
          <w:iCs/>
          <w:sz w:val="22"/>
          <w:szCs w:val="22"/>
        </w:rPr>
        <w:t> </w:t>
      </w:r>
      <w:r w:rsidRPr="00434FD7">
        <w:rPr>
          <w:sz w:val="22"/>
          <w:szCs w:val="22"/>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6CBA334B" w14:textId="1EF7D125" w:rsidR="00B46338" w:rsidRPr="00434FD7" w:rsidRDefault="00B46338" w:rsidP="00434FD7">
      <w:pPr>
        <w:widowControl w:val="0"/>
        <w:autoSpaceDE w:val="0"/>
        <w:autoSpaceDN w:val="0"/>
        <w:ind w:firstLine="567"/>
        <w:jc w:val="both"/>
        <w:rPr>
          <w:sz w:val="22"/>
          <w:szCs w:val="22"/>
        </w:rPr>
      </w:pPr>
      <w:r w:rsidRPr="00434FD7">
        <w:rPr>
          <w:sz w:val="22"/>
          <w:szCs w:val="22"/>
        </w:rPr>
        <w:t>9.5.</w:t>
      </w:r>
      <w:r w:rsidRPr="00434FD7">
        <w:rPr>
          <w:iCs/>
          <w:sz w:val="22"/>
          <w:szCs w:val="22"/>
        </w:rPr>
        <w:t> </w:t>
      </w:r>
      <w:r w:rsidRPr="00434FD7">
        <w:rPr>
          <w:sz w:val="22"/>
          <w:szCs w:val="22"/>
        </w:rPr>
        <w:t>Порядок документального підтвердження порушень умов Договору, а також відшкодування збитків встановлюється ПРРЕЕ.</w:t>
      </w:r>
    </w:p>
    <w:p w14:paraId="241F4685" w14:textId="76AECD7D" w:rsidR="00F510D9" w:rsidRPr="00434FD7" w:rsidRDefault="00AC1161" w:rsidP="00434FD7">
      <w:pPr>
        <w:tabs>
          <w:tab w:val="left" w:pos="1134"/>
        </w:tabs>
        <w:ind w:firstLine="567"/>
        <w:jc w:val="both"/>
        <w:rPr>
          <w:sz w:val="22"/>
          <w:szCs w:val="22"/>
        </w:rPr>
      </w:pPr>
      <w:r w:rsidRPr="00434FD7">
        <w:rPr>
          <w:sz w:val="22"/>
          <w:szCs w:val="22"/>
        </w:rPr>
        <w:t>9.6. </w:t>
      </w:r>
      <w:r w:rsidR="00F510D9" w:rsidRPr="00434FD7">
        <w:rPr>
          <w:sz w:val="22"/>
          <w:szCs w:val="22"/>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w:t>
      </w:r>
      <w:r w:rsidR="00F510D9" w:rsidRPr="00434FD7">
        <w:rPr>
          <w:sz w:val="22"/>
          <w:szCs w:val="22"/>
        </w:rPr>
        <w:lastRenderedPageBreak/>
        <w:t>неправомірного доручення Постачальника, в обсягах, передбачених ПРРЕЕ, про що подається погодження у складі тендерної пропозиції.</w:t>
      </w:r>
    </w:p>
    <w:p w14:paraId="69D41B26" w14:textId="77777777" w:rsidR="00B46338" w:rsidRPr="00434FD7" w:rsidRDefault="00B46338" w:rsidP="00434FD7">
      <w:pPr>
        <w:pStyle w:val="afe"/>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434FD7">
        <w:rPr>
          <w:rFonts w:ascii="Times New Roman" w:hAnsi="Times New Roman" w:cs="Times New Roman"/>
          <w:b/>
          <w:bCs/>
          <w:sz w:val="22"/>
          <w:szCs w:val="22"/>
        </w:rPr>
        <w:t xml:space="preserve">10. Порядок зміни </w:t>
      </w:r>
      <w:proofErr w:type="spellStart"/>
      <w:r w:rsidRPr="00434FD7">
        <w:rPr>
          <w:rFonts w:ascii="Times New Roman" w:hAnsi="Times New Roman" w:cs="Times New Roman"/>
          <w:b/>
          <w:bCs/>
          <w:sz w:val="22"/>
          <w:szCs w:val="22"/>
        </w:rPr>
        <w:t>електропостачальника</w:t>
      </w:r>
      <w:proofErr w:type="spellEnd"/>
    </w:p>
    <w:p w14:paraId="09226091" w14:textId="77777777" w:rsidR="00B46338" w:rsidRPr="00434FD7" w:rsidRDefault="00B46338" w:rsidP="00434FD7">
      <w:pPr>
        <w:ind w:firstLine="567"/>
        <w:jc w:val="both"/>
        <w:rPr>
          <w:sz w:val="22"/>
          <w:szCs w:val="22"/>
          <w:lang w:eastAsia="en-US"/>
        </w:rPr>
      </w:pPr>
      <w:r w:rsidRPr="00434FD7">
        <w:rPr>
          <w:sz w:val="22"/>
          <w:szCs w:val="22"/>
        </w:rPr>
        <w:t>10.1.</w:t>
      </w:r>
      <w:r w:rsidRPr="00434FD7">
        <w:rPr>
          <w:iCs/>
          <w:sz w:val="22"/>
          <w:szCs w:val="22"/>
        </w:rPr>
        <w:t> </w:t>
      </w:r>
      <w:r w:rsidRPr="00434FD7">
        <w:rPr>
          <w:sz w:val="22"/>
          <w:szCs w:val="22"/>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34FD7">
        <w:rPr>
          <w:sz w:val="22"/>
          <w:szCs w:val="22"/>
        </w:rPr>
        <w:t>електропостачальником</w:t>
      </w:r>
      <w:proofErr w:type="spellEnd"/>
      <w:r w:rsidRPr="00434FD7">
        <w:rPr>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6DF5366" w14:textId="77777777" w:rsidR="00B46338" w:rsidRPr="00434FD7" w:rsidRDefault="00B46338" w:rsidP="00434FD7">
      <w:pPr>
        <w:widowControl w:val="0"/>
        <w:tabs>
          <w:tab w:val="left" w:pos="787"/>
        </w:tabs>
        <w:autoSpaceDE w:val="0"/>
        <w:autoSpaceDN w:val="0"/>
        <w:ind w:firstLine="567"/>
        <w:jc w:val="both"/>
        <w:rPr>
          <w:sz w:val="22"/>
          <w:szCs w:val="22"/>
        </w:rPr>
      </w:pPr>
      <w:r w:rsidRPr="00434FD7">
        <w:rPr>
          <w:sz w:val="22"/>
          <w:szCs w:val="22"/>
        </w:rPr>
        <w:t>10.2.</w:t>
      </w:r>
      <w:r w:rsidRPr="00434FD7">
        <w:rPr>
          <w:iCs/>
          <w:sz w:val="22"/>
          <w:szCs w:val="22"/>
        </w:rPr>
        <w:t> </w:t>
      </w:r>
      <w:r w:rsidRPr="00434FD7">
        <w:rPr>
          <w:sz w:val="22"/>
          <w:szCs w:val="22"/>
        </w:rPr>
        <w:t xml:space="preserve">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14:paraId="5135A8D7" w14:textId="5925DF50" w:rsidR="00B46338" w:rsidRPr="00434FD7" w:rsidRDefault="00B46338" w:rsidP="00434FD7">
      <w:pPr>
        <w:pStyle w:val="afe"/>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eastAsia="hi-IN"/>
        </w:rPr>
      </w:pPr>
      <w:r w:rsidRPr="00434FD7">
        <w:rPr>
          <w:rFonts w:ascii="Times New Roman" w:hAnsi="Times New Roman" w:cs="Times New Roman"/>
          <w:b/>
          <w:bCs/>
          <w:sz w:val="22"/>
          <w:szCs w:val="22"/>
        </w:rPr>
        <w:t>11. Порядок розв'язання спорів</w:t>
      </w:r>
    </w:p>
    <w:p w14:paraId="129B288F" w14:textId="77777777" w:rsidR="00B46338" w:rsidRPr="00434FD7" w:rsidRDefault="00B46338" w:rsidP="00434FD7">
      <w:pPr>
        <w:widowControl w:val="0"/>
        <w:autoSpaceDE w:val="0"/>
        <w:autoSpaceDN w:val="0"/>
        <w:ind w:firstLine="567"/>
        <w:jc w:val="both"/>
        <w:rPr>
          <w:sz w:val="22"/>
          <w:szCs w:val="22"/>
          <w:lang w:eastAsia="en-US"/>
        </w:rPr>
      </w:pPr>
      <w:r w:rsidRPr="00434FD7">
        <w:rPr>
          <w:sz w:val="22"/>
          <w:szCs w:val="22"/>
        </w:rPr>
        <w:t>11.1.</w:t>
      </w:r>
      <w:r w:rsidRPr="00434FD7">
        <w:rPr>
          <w:iCs/>
          <w:sz w:val="22"/>
          <w:szCs w:val="22"/>
        </w:rPr>
        <w:t> </w:t>
      </w:r>
      <w:r w:rsidRPr="00434FD7">
        <w:rPr>
          <w:sz w:val="22"/>
          <w:szCs w:val="22"/>
        </w:rPr>
        <w:t>Спори та розбіжності, що можуть виникнути із виконанні умов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656FB15E" w14:textId="77777777" w:rsidR="00B46338" w:rsidRPr="00434FD7" w:rsidRDefault="00B46338" w:rsidP="00434FD7">
      <w:pPr>
        <w:widowControl w:val="0"/>
        <w:autoSpaceDE w:val="0"/>
        <w:autoSpaceDN w:val="0"/>
        <w:ind w:firstLine="567"/>
        <w:jc w:val="both"/>
        <w:rPr>
          <w:sz w:val="22"/>
          <w:szCs w:val="22"/>
        </w:rPr>
      </w:pPr>
      <w:r w:rsidRPr="00434FD7">
        <w:rPr>
          <w:sz w:val="22"/>
          <w:szCs w:val="22"/>
        </w:rPr>
        <w:t>Під час вирішення спорів Сторони мають керуватися порядком врегулювання спорів, встановленим ПРРЕЕ та Положенням про ІКЦ.</w:t>
      </w:r>
    </w:p>
    <w:p w14:paraId="08F43E91" w14:textId="77777777" w:rsidR="00B46338" w:rsidRPr="00434FD7" w:rsidRDefault="00B46338" w:rsidP="00434FD7">
      <w:pPr>
        <w:widowControl w:val="0"/>
        <w:tabs>
          <w:tab w:val="left" w:pos="538"/>
        </w:tabs>
        <w:autoSpaceDE w:val="0"/>
        <w:autoSpaceDN w:val="0"/>
        <w:ind w:firstLine="567"/>
        <w:jc w:val="both"/>
        <w:rPr>
          <w:sz w:val="22"/>
          <w:szCs w:val="22"/>
        </w:rPr>
      </w:pPr>
      <w:r w:rsidRPr="00434FD7">
        <w:rPr>
          <w:sz w:val="22"/>
          <w:szCs w:val="22"/>
        </w:rPr>
        <w:t>11.2.</w:t>
      </w:r>
      <w:r w:rsidRPr="00434FD7">
        <w:rPr>
          <w:iCs/>
          <w:sz w:val="22"/>
          <w:szCs w:val="22"/>
        </w:rPr>
        <w:t> </w:t>
      </w:r>
      <w:r w:rsidRPr="00434FD7">
        <w:rPr>
          <w:sz w:val="22"/>
          <w:szCs w:val="22"/>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D10E4DE" w14:textId="77777777" w:rsidR="00B46338" w:rsidRPr="00434FD7" w:rsidRDefault="00B46338" w:rsidP="00434FD7">
      <w:pPr>
        <w:widowControl w:val="0"/>
        <w:autoSpaceDE w:val="0"/>
        <w:autoSpaceDN w:val="0"/>
        <w:ind w:firstLine="567"/>
        <w:jc w:val="both"/>
        <w:rPr>
          <w:sz w:val="22"/>
          <w:szCs w:val="22"/>
        </w:rPr>
      </w:pPr>
      <w:r w:rsidRPr="00434FD7">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2E8A307" w14:textId="3510A3B7" w:rsidR="00FD3919" w:rsidRPr="00434FD7" w:rsidRDefault="00B46338" w:rsidP="00434FD7">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 xml:space="preserve">12. </w:t>
      </w:r>
      <w:r w:rsidR="00FD3919" w:rsidRPr="00434FD7">
        <w:rPr>
          <w:rFonts w:ascii="Times New Roman" w:hAnsi="Times New Roman" w:cs="Times New Roman"/>
          <w:b/>
          <w:bCs/>
          <w:sz w:val="22"/>
          <w:szCs w:val="22"/>
          <w:lang w:eastAsia="ru-RU"/>
        </w:rPr>
        <w:t>Обставини непереборної сили</w:t>
      </w:r>
    </w:p>
    <w:p w14:paraId="1ABBC5A1" w14:textId="57F1B169" w:rsidR="000F564D" w:rsidRPr="00434FD7" w:rsidRDefault="00B46338" w:rsidP="00434FD7">
      <w:pPr>
        <w:widowControl w:val="0"/>
        <w:tabs>
          <w:tab w:val="left" w:pos="725"/>
          <w:tab w:val="left" w:pos="851"/>
        </w:tabs>
        <w:autoSpaceDE w:val="0"/>
        <w:autoSpaceDN w:val="0"/>
        <w:ind w:firstLine="567"/>
        <w:jc w:val="both"/>
        <w:rPr>
          <w:sz w:val="22"/>
          <w:szCs w:val="22"/>
        </w:rPr>
      </w:pPr>
      <w:r w:rsidRPr="00434FD7">
        <w:rPr>
          <w:sz w:val="22"/>
          <w:szCs w:val="22"/>
        </w:rPr>
        <w:t>12.1.</w:t>
      </w:r>
      <w:r w:rsidRPr="00434FD7">
        <w:rPr>
          <w:iCs/>
          <w:sz w:val="22"/>
          <w:szCs w:val="22"/>
        </w:rPr>
        <w:t> </w:t>
      </w:r>
      <w:r w:rsidRPr="00434FD7">
        <w:rPr>
          <w:sz w:val="22"/>
          <w:szCs w:val="22"/>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sidR="000F564D" w:rsidRPr="00434FD7">
        <w:rPr>
          <w:sz w:val="22"/>
          <w:szCs w:val="22"/>
        </w:rPr>
        <w:t xml:space="preserve"> Доказом виникнення обставин непереборної сили та строку їх дії є сертифікат Торгово-промислової палати України. </w:t>
      </w:r>
    </w:p>
    <w:p w14:paraId="259BB444" w14:textId="77777777" w:rsidR="00B46338" w:rsidRPr="00434FD7" w:rsidRDefault="00B46338" w:rsidP="00434FD7">
      <w:pPr>
        <w:widowControl w:val="0"/>
        <w:tabs>
          <w:tab w:val="left" w:pos="754"/>
          <w:tab w:val="left" w:pos="851"/>
        </w:tabs>
        <w:autoSpaceDE w:val="0"/>
        <w:autoSpaceDN w:val="0"/>
        <w:ind w:firstLine="567"/>
        <w:jc w:val="both"/>
        <w:rPr>
          <w:sz w:val="22"/>
          <w:szCs w:val="22"/>
        </w:rPr>
      </w:pPr>
      <w:r w:rsidRPr="00434FD7">
        <w:rPr>
          <w:sz w:val="22"/>
          <w:szCs w:val="22"/>
        </w:rPr>
        <w:t>12.2.</w:t>
      </w:r>
      <w:r w:rsidRPr="00434FD7">
        <w:rPr>
          <w:iCs/>
          <w:sz w:val="22"/>
          <w:szCs w:val="22"/>
        </w:rPr>
        <w:t> </w:t>
      </w:r>
      <w:r w:rsidRPr="00434FD7">
        <w:rPr>
          <w:sz w:val="22"/>
          <w:szCs w:val="22"/>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615F5032" w14:textId="77777777" w:rsidR="00B46338" w:rsidRPr="00434FD7" w:rsidRDefault="00B46338" w:rsidP="00434FD7">
      <w:pPr>
        <w:widowControl w:val="0"/>
        <w:tabs>
          <w:tab w:val="left" w:pos="754"/>
          <w:tab w:val="left" w:pos="851"/>
        </w:tabs>
        <w:autoSpaceDE w:val="0"/>
        <w:autoSpaceDN w:val="0"/>
        <w:ind w:firstLine="567"/>
        <w:jc w:val="both"/>
        <w:rPr>
          <w:sz w:val="22"/>
          <w:szCs w:val="22"/>
        </w:rPr>
      </w:pPr>
      <w:r w:rsidRPr="00434FD7">
        <w:rPr>
          <w:sz w:val="22"/>
          <w:szCs w:val="22"/>
        </w:rPr>
        <w:t>12.3.</w:t>
      </w:r>
      <w:r w:rsidRPr="00434FD7">
        <w:rPr>
          <w:iCs/>
          <w:sz w:val="22"/>
          <w:szCs w:val="22"/>
        </w:rPr>
        <w:t> </w:t>
      </w:r>
      <w:r w:rsidRPr="00434FD7">
        <w:rPr>
          <w:sz w:val="22"/>
          <w:szCs w:val="22"/>
        </w:rPr>
        <w:t>Строк виконання зобов'язань за Договором відкладається на строк дії форс-мажорних обставин.</w:t>
      </w:r>
    </w:p>
    <w:p w14:paraId="2094708C" w14:textId="77777777" w:rsidR="00B46338" w:rsidRPr="00434FD7" w:rsidRDefault="00B46338" w:rsidP="00434FD7">
      <w:pPr>
        <w:widowControl w:val="0"/>
        <w:tabs>
          <w:tab w:val="left" w:pos="768"/>
          <w:tab w:val="left" w:pos="851"/>
          <w:tab w:val="left" w:pos="993"/>
        </w:tabs>
        <w:autoSpaceDE w:val="0"/>
        <w:autoSpaceDN w:val="0"/>
        <w:ind w:firstLine="567"/>
        <w:jc w:val="both"/>
        <w:rPr>
          <w:sz w:val="22"/>
          <w:szCs w:val="22"/>
        </w:rPr>
      </w:pPr>
      <w:r w:rsidRPr="00434FD7">
        <w:rPr>
          <w:sz w:val="22"/>
          <w:szCs w:val="22"/>
        </w:rPr>
        <w:t>12.4.</w:t>
      </w:r>
      <w:r w:rsidRPr="00434FD7">
        <w:rPr>
          <w:iCs/>
          <w:sz w:val="22"/>
          <w:szCs w:val="22"/>
        </w:rPr>
        <w:t> </w:t>
      </w:r>
      <w:r w:rsidRPr="00434FD7">
        <w:rPr>
          <w:sz w:val="22"/>
          <w:szCs w:val="22"/>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України.</w:t>
      </w:r>
    </w:p>
    <w:p w14:paraId="79AE714A" w14:textId="47D8A2E5" w:rsidR="00B46338" w:rsidRPr="00434FD7" w:rsidRDefault="00B46338" w:rsidP="00434FD7">
      <w:pPr>
        <w:widowControl w:val="0"/>
        <w:tabs>
          <w:tab w:val="left" w:pos="768"/>
          <w:tab w:val="left" w:pos="851"/>
        </w:tabs>
        <w:autoSpaceDE w:val="0"/>
        <w:autoSpaceDN w:val="0"/>
        <w:ind w:firstLine="567"/>
        <w:jc w:val="both"/>
        <w:rPr>
          <w:sz w:val="22"/>
          <w:szCs w:val="22"/>
        </w:rPr>
      </w:pPr>
      <w:r w:rsidRPr="00434FD7">
        <w:rPr>
          <w:sz w:val="22"/>
          <w:szCs w:val="22"/>
        </w:rPr>
        <w:t>12.5.</w:t>
      </w:r>
      <w:r w:rsidRPr="00434FD7">
        <w:rPr>
          <w:iCs/>
          <w:sz w:val="22"/>
          <w:szCs w:val="22"/>
        </w:rPr>
        <w:t> </w:t>
      </w:r>
      <w:r w:rsidRPr="00434FD7">
        <w:rPr>
          <w:sz w:val="22"/>
          <w:szCs w:val="22"/>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722C2D0" w14:textId="33C6B717" w:rsidR="00B46338" w:rsidRPr="00434FD7" w:rsidRDefault="00B46338" w:rsidP="00434FD7">
      <w:pPr>
        <w:pStyle w:val="afe"/>
        <w:tabs>
          <w:tab w:val="left" w:pos="426"/>
        </w:tabs>
        <w:spacing w:after="0" w:line="240" w:lineRule="auto"/>
        <w:ind w:left="0" w:firstLine="567"/>
        <w:jc w:val="center"/>
        <w:rPr>
          <w:rFonts w:ascii="Times New Roman" w:hAnsi="Times New Roman" w:cs="Times New Roman"/>
          <w:b/>
          <w:bCs/>
          <w:sz w:val="22"/>
          <w:szCs w:val="22"/>
          <w:lang w:eastAsia="ru-RU"/>
        </w:rPr>
      </w:pPr>
      <w:r w:rsidRPr="00434FD7">
        <w:rPr>
          <w:rFonts w:ascii="Times New Roman" w:hAnsi="Times New Roman" w:cs="Times New Roman"/>
          <w:b/>
          <w:bCs/>
          <w:sz w:val="22"/>
          <w:szCs w:val="22"/>
          <w:lang w:eastAsia="ru-RU"/>
        </w:rPr>
        <w:t>13. Строк дії Договору та інші умови</w:t>
      </w:r>
    </w:p>
    <w:p w14:paraId="7B986672" w14:textId="57C5BB3F" w:rsidR="00B46338" w:rsidRPr="00434FD7" w:rsidRDefault="00B46338" w:rsidP="00434FD7">
      <w:pPr>
        <w:tabs>
          <w:tab w:val="left" w:pos="426"/>
        </w:tabs>
        <w:ind w:firstLine="567"/>
        <w:jc w:val="both"/>
        <w:rPr>
          <w:bCs/>
          <w:sz w:val="22"/>
          <w:szCs w:val="22"/>
        </w:rPr>
      </w:pPr>
      <w:r w:rsidRPr="00434FD7">
        <w:rPr>
          <w:bCs/>
          <w:sz w:val="22"/>
          <w:szCs w:val="22"/>
        </w:rPr>
        <w:t>13.1</w:t>
      </w:r>
      <w:r w:rsidRPr="00434FD7">
        <w:rPr>
          <w:sz w:val="22"/>
          <w:szCs w:val="22"/>
        </w:rPr>
        <w:t>.</w:t>
      </w:r>
      <w:r w:rsidRPr="00434FD7">
        <w:rPr>
          <w:iCs/>
          <w:sz w:val="22"/>
          <w:szCs w:val="22"/>
        </w:rPr>
        <w:t> </w:t>
      </w:r>
      <w:r w:rsidRPr="00434FD7">
        <w:rPr>
          <w:bCs/>
          <w:sz w:val="22"/>
          <w:szCs w:val="22"/>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 202</w:t>
      </w:r>
      <w:r w:rsidR="00722CC9" w:rsidRPr="00434FD7">
        <w:rPr>
          <w:bCs/>
          <w:sz w:val="22"/>
          <w:szCs w:val="22"/>
        </w:rPr>
        <w:t>4</w:t>
      </w:r>
      <w:r w:rsidRPr="00434FD7">
        <w:rPr>
          <w:iCs/>
          <w:sz w:val="22"/>
          <w:szCs w:val="22"/>
        </w:rPr>
        <w:t> </w:t>
      </w:r>
      <w:r w:rsidRPr="00434FD7">
        <w:rPr>
          <w:bCs/>
          <w:sz w:val="22"/>
          <w:szCs w:val="22"/>
        </w:rPr>
        <w:t>р. і діє до 31.12.202</w:t>
      </w:r>
      <w:r w:rsidR="00722CC9" w:rsidRPr="00434FD7">
        <w:rPr>
          <w:bCs/>
          <w:sz w:val="22"/>
          <w:szCs w:val="22"/>
        </w:rPr>
        <w:t>4</w:t>
      </w:r>
      <w:r w:rsidRPr="00434FD7">
        <w:rPr>
          <w:iCs/>
          <w:sz w:val="22"/>
          <w:szCs w:val="22"/>
        </w:rPr>
        <w:t> </w:t>
      </w:r>
      <w:r w:rsidRPr="00434FD7">
        <w:rPr>
          <w:bCs/>
          <w:sz w:val="22"/>
          <w:szCs w:val="22"/>
        </w:rPr>
        <w:t>р., а в частині проведення розрахунків – до їх повного здійснення.</w:t>
      </w:r>
    </w:p>
    <w:p w14:paraId="209F2F28" w14:textId="77777777" w:rsidR="00B46338" w:rsidRPr="00434FD7" w:rsidRDefault="00B46338" w:rsidP="00434FD7">
      <w:pPr>
        <w:ind w:firstLine="567"/>
        <w:jc w:val="both"/>
        <w:rPr>
          <w:sz w:val="22"/>
          <w:szCs w:val="22"/>
          <w:lang w:eastAsia="en-US"/>
        </w:rPr>
      </w:pPr>
      <w:r w:rsidRPr="00434FD7">
        <w:rPr>
          <w:sz w:val="22"/>
          <w:szCs w:val="22"/>
        </w:rPr>
        <w:t>13.2.</w:t>
      </w:r>
      <w:r w:rsidRPr="00434FD7">
        <w:rPr>
          <w:iCs/>
          <w:sz w:val="22"/>
          <w:szCs w:val="22"/>
        </w:rPr>
        <w:t> </w:t>
      </w:r>
      <w:r w:rsidRPr="00434FD7">
        <w:rPr>
          <w:sz w:val="22"/>
          <w:szCs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F53BCF5" w14:textId="77777777" w:rsidR="00B46338" w:rsidRPr="00434FD7" w:rsidRDefault="00B46338" w:rsidP="00434FD7">
      <w:pPr>
        <w:autoSpaceDE w:val="0"/>
        <w:autoSpaceDN w:val="0"/>
        <w:adjustRightInd w:val="0"/>
        <w:ind w:firstLine="567"/>
        <w:jc w:val="both"/>
        <w:rPr>
          <w:sz w:val="22"/>
          <w:szCs w:val="22"/>
        </w:rPr>
      </w:pPr>
      <w:r w:rsidRPr="00434FD7">
        <w:rPr>
          <w:sz w:val="22"/>
          <w:szCs w:val="22"/>
        </w:rPr>
        <w:t>13.3.</w:t>
      </w:r>
      <w:r w:rsidRPr="00434FD7">
        <w:rPr>
          <w:iCs/>
          <w:sz w:val="22"/>
          <w:szCs w:val="22"/>
        </w:rPr>
        <w:t> </w:t>
      </w:r>
      <w:r w:rsidRPr="00434FD7">
        <w:rPr>
          <w:sz w:val="22"/>
          <w:szCs w:val="22"/>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14:paraId="0B5FCDA8" w14:textId="51E31619" w:rsidR="00950E20" w:rsidRPr="00434FD7" w:rsidRDefault="00950E20" w:rsidP="00434FD7">
      <w:pPr>
        <w:tabs>
          <w:tab w:val="left" w:pos="709"/>
        </w:tabs>
        <w:ind w:firstLine="567"/>
        <w:jc w:val="both"/>
        <w:rPr>
          <w:sz w:val="22"/>
          <w:szCs w:val="22"/>
        </w:rPr>
      </w:pPr>
      <w:r w:rsidRPr="00434FD7">
        <w:rPr>
          <w:sz w:val="22"/>
          <w:szCs w:val="22"/>
        </w:rPr>
        <w:t>13.4.</w:t>
      </w:r>
      <w:r w:rsidRPr="00434FD7">
        <w:rPr>
          <w:iCs/>
          <w:sz w:val="22"/>
          <w:szCs w:val="22"/>
        </w:rPr>
        <w:t> </w:t>
      </w:r>
      <w:r w:rsidRPr="00434FD7">
        <w:rPr>
          <w:sz w:val="22"/>
          <w:szCs w:val="22"/>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14:paraId="5C62D3CB" w14:textId="77777777" w:rsidR="00B46338" w:rsidRPr="00434FD7" w:rsidRDefault="00B46338" w:rsidP="00434FD7">
      <w:pPr>
        <w:tabs>
          <w:tab w:val="left" w:pos="709"/>
        </w:tabs>
        <w:ind w:firstLine="567"/>
        <w:jc w:val="both"/>
        <w:rPr>
          <w:sz w:val="22"/>
          <w:szCs w:val="22"/>
        </w:rPr>
      </w:pPr>
      <w:r w:rsidRPr="00434FD7">
        <w:rPr>
          <w:sz w:val="22"/>
          <w:szCs w:val="22"/>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14:paraId="5663ED2F" w14:textId="77777777" w:rsidR="00B46338" w:rsidRPr="00434FD7" w:rsidRDefault="00B46338" w:rsidP="00434FD7">
      <w:pPr>
        <w:ind w:firstLine="567"/>
        <w:jc w:val="both"/>
        <w:rPr>
          <w:sz w:val="22"/>
          <w:szCs w:val="22"/>
        </w:rPr>
      </w:pPr>
      <w:r w:rsidRPr="00434FD7">
        <w:rPr>
          <w:sz w:val="22"/>
          <w:szCs w:val="22"/>
        </w:rPr>
        <w:lastRenderedPageBreak/>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14:paraId="528F0721" w14:textId="77777777" w:rsidR="00B46338" w:rsidRPr="00434FD7" w:rsidRDefault="00B46338" w:rsidP="00434FD7">
      <w:pPr>
        <w:ind w:firstLine="567"/>
        <w:jc w:val="both"/>
        <w:rPr>
          <w:sz w:val="22"/>
          <w:szCs w:val="22"/>
        </w:rPr>
      </w:pPr>
      <w:r w:rsidRPr="00434FD7">
        <w:rPr>
          <w:sz w:val="22"/>
          <w:szCs w:val="22"/>
        </w:rPr>
        <w:t>Сторони несуть відповідальність за розголошення конфіденційної інформації.</w:t>
      </w:r>
    </w:p>
    <w:p w14:paraId="54115BC6" w14:textId="77777777" w:rsidR="00B46338" w:rsidRPr="00434FD7" w:rsidRDefault="00B46338" w:rsidP="00434FD7">
      <w:pPr>
        <w:ind w:firstLine="567"/>
        <w:jc w:val="both"/>
        <w:rPr>
          <w:sz w:val="22"/>
          <w:szCs w:val="22"/>
        </w:rPr>
      </w:pPr>
      <w:r w:rsidRPr="00434FD7">
        <w:rPr>
          <w:sz w:val="22"/>
          <w:szCs w:val="22"/>
        </w:rPr>
        <w:t>Умови збереження конфіденційності не розповсюджуються на:</w:t>
      </w:r>
    </w:p>
    <w:p w14:paraId="38FA8C27" w14:textId="77777777" w:rsidR="00B46338" w:rsidRPr="00434FD7" w:rsidRDefault="00B46338" w:rsidP="00434FD7">
      <w:pPr>
        <w:pStyle w:val="afe"/>
        <w:tabs>
          <w:tab w:val="left" w:pos="360"/>
        </w:tabs>
        <w:spacing w:after="0" w:line="240" w:lineRule="auto"/>
        <w:ind w:left="0"/>
        <w:jc w:val="both"/>
        <w:rPr>
          <w:rFonts w:ascii="Times New Roman" w:hAnsi="Times New Roman" w:cs="Times New Roman"/>
          <w:sz w:val="22"/>
          <w:szCs w:val="22"/>
        </w:rPr>
      </w:pPr>
      <w:r w:rsidRPr="00434FD7">
        <w:rPr>
          <w:rFonts w:ascii="Times New Roman" w:hAnsi="Times New Roman" w:cs="Times New Roman"/>
          <w:sz w:val="22"/>
          <w:szCs w:val="22"/>
          <w:lang w:eastAsia="uk-UA"/>
        </w:rPr>
        <w:t>‒</w:t>
      </w:r>
      <w:r w:rsidRPr="00434FD7">
        <w:rPr>
          <w:rFonts w:ascii="Times New Roman" w:hAnsi="Times New Roman" w:cs="Times New Roman"/>
          <w:iCs/>
          <w:sz w:val="22"/>
          <w:szCs w:val="22"/>
          <w:lang w:eastAsia="ru-RU"/>
        </w:rPr>
        <w:t> </w:t>
      </w:r>
      <w:r w:rsidRPr="00434FD7">
        <w:rPr>
          <w:rFonts w:ascii="Times New Roman" w:hAnsi="Times New Roman" w:cs="Times New Roman"/>
          <w:sz w:val="22"/>
          <w:szCs w:val="22"/>
        </w:rPr>
        <w:t>інформацію, яка на момент її розголошення стала загально відома не з вини Сторін;</w:t>
      </w:r>
    </w:p>
    <w:p w14:paraId="7EDF8A1B" w14:textId="77777777" w:rsidR="00B46338" w:rsidRPr="00434FD7" w:rsidRDefault="00B46338" w:rsidP="00434FD7">
      <w:pPr>
        <w:pStyle w:val="afe"/>
        <w:tabs>
          <w:tab w:val="left" w:pos="360"/>
        </w:tabs>
        <w:spacing w:after="0" w:line="240" w:lineRule="auto"/>
        <w:ind w:left="0"/>
        <w:jc w:val="both"/>
        <w:rPr>
          <w:rFonts w:ascii="Times New Roman" w:hAnsi="Times New Roman" w:cs="Times New Roman"/>
          <w:sz w:val="22"/>
          <w:szCs w:val="22"/>
        </w:rPr>
      </w:pPr>
      <w:r w:rsidRPr="00434FD7">
        <w:rPr>
          <w:rFonts w:ascii="Times New Roman" w:hAnsi="Times New Roman" w:cs="Times New Roman"/>
          <w:sz w:val="22"/>
          <w:szCs w:val="22"/>
          <w:lang w:eastAsia="uk-UA"/>
        </w:rPr>
        <w:t>‒</w:t>
      </w:r>
      <w:r w:rsidRPr="00434FD7">
        <w:rPr>
          <w:rFonts w:ascii="Times New Roman" w:hAnsi="Times New Roman" w:cs="Times New Roman"/>
          <w:iCs/>
          <w:sz w:val="22"/>
          <w:szCs w:val="22"/>
          <w:lang w:eastAsia="ru-RU"/>
        </w:rPr>
        <w:t> </w:t>
      </w:r>
      <w:r w:rsidRPr="00434FD7">
        <w:rPr>
          <w:rFonts w:ascii="Times New Roman" w:hAnsi="Times New Roman" w:cs="Times New Roman"/>
          <w:sz w:val="22"/>
          <w:szCs w:val="22"/>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14:paraId="60C23B1F" w14:textId="77777777" w:rsidR="00B46338" w:rsidRPr="00434FD7" w:rsidRDefault="00B46338" w:rsidP="00434FD7">
      <w:pPr>
        <w:tabs>
          <w:tab w:val="left" w:pos="709"/>
        </w:tabs>
        <w:ind w:firstLine="567"/>
        <w:jc w:val="both"/>
        <w:rPr>
          <w:sz w:val="22"/>
          <w:szCs w:val="22"/>
        </w:rPr>
      </w:pPr>
      <w:r w:rsidRPr="00434FD7">
        <w:rPr>
          <w:sz w:val="22"/>
          <w:szCs w:val="22"/>
        </w:rPr>
        <w:t>13.7. Договір складено українською мовою у двох примірниках – по одному для кожної з Сторін. Кожний примірник має однакову юридичну силу.</w:t>
      </w:r>
    </w:p>
    <w:p w14:paraId="16630448" w14:textId="77777777" w:rsidR="00B46338" w:rsidRPr="00434FD7" w:rsidRDefault="00B46338" w:rsidP="00434FD7">
      <w:pPr>
        <w:tabs>
          <w:tab w:val="left" w:pos="709"/>
        </w:tabs>
        <w:ind w:firstLine="567"/>
        <w:jc w:val="both"/>
        <w:rPr>
          <w:sz w:val="22"/>
          <w:szCs w:val="22"/>
        </w:rPr>
      </w:pPr>
      <w:r w:rsidRPr="00434FD7">
        <w:rPr>
          <w:sz w:val="22"/>
          <w:szCs w:val="22"/>
        </w:rPr>
        <w:t>13.8. Постачальник ___________________________________________________</w:t>
      </w:r>
    </w:p>
    <w:p w14:paraId="6FA806D6" w14:textId="77777777" w:rsidR="00B46338" w:rsidRPr="00434FD7" w:rsidRDefault="00B46338" w:rsidP="00434FD7">
      <w:pPr>
        <w:tabs>
          <w:tab w:val="left" w:pos="709"/>
        </w:tabs>
        <w:ind w:firstLine="567"/>
        <w:jc w:val="both"/>
        <w:rPr>
          <w:sz w:val="22"/>
          <w:szCs w:val="22"/>
        </w:rPr>
      </w:pPr>
      <w:r w:rsidRPr="00434FD7">
        <w:rPr>
          <w:sz w:val="22"/>
          <w:szCs w:val="22"/>
        </w:rPr>
        <w:t>13.9. Споживач має статус платника податків на прибуток – не прибуткова установа.</w:t>
      </w:r>
    </w:p>
    <w:p w14:paraId="1C1B20ED" w14:textId="77777777" w:rsidR="00B46338" w:rsidRPr="00434FD7" w:rsidRDefault="00B46338" w:rsidP="00434FD7">
      <w:pPr>
        <w:ind w:firstLine="567"/>
        <w:jc w:val="both"/>
        <w:rPr>
          <w:sz w:val="22"/>
          <w:szCs w:val="22"/>
        </w:rPr>
      </w:pPr>
      <w:r w:rsidRPr="00434FD7">
        <w:rPr>
          <w:sz w:val="22"/>
          <w:szCs w:val="22"/>
        </w:rPr>
        <w:t>13.10. Дія Договору також припиняється у наступних випадках:</w:t>
      </w:r>
    </w:p>
    <w:p w14:paraId="57CAEE33" w14:textId="77777777" w:rsidR="00B46338" w:rsidRPr="00434FD7" w:rsidRDefault="00B46338" w:rsidP="00434FD7">
      <w:pPr>
        <w:jc w:val="both"/>
        <w:rPr>
          <w:sz w:val="22"/>
          <w:szCs w:val="22"/>
        </w:rPr>
      </w:pPr>
      <w:r w:rsidRPr="00434FD7">
        <w:rPr>
          <w:sz w:val="22"/>
          <w:szCs w:val="22"/>
          <w:lang w:eastAsia="uk-UA"/>
        </w:rPr>
        <w:t>‒</w:t>
      </w:r>
      <w:r w:rsidRPr="00434FD7">
        <w:rPr>
          <w:iCs/>
          <w:sz w:val="22"/>
          <w:szCs w:val="22"/>
        </w:rPr>
        <w:t> </w:t>
      </w:r>
      <w:r w:rsidRPr="00434FD7">
        <w:rPr>
          <w:sz w:val="22"/>
          <w:szCs w:val="22"/>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434FD7">
        <w:rPr>
          <w:sz w:val="22"/>
          <w:szCs w:val="22"/>
        </w:rPr>
        <w:t>;</w:t>
      </w:r>
    </w:p>
    <w:p w14:paraId="1F210D05" w14:textId="77777777" w:rsidR="00B46338" w:rsidRPr="00434FD7" w:rsidRDefault="00B46338" w:rsidP="00434FD7">
      <w:pPr>
        <w:jc w:val="both"/>
        <w:rPr>
          <w:sz w:val="22"/>
          <w:szCs w:val="22"/>
        </w:rPr>
      </w:pPr>
      <w:r w:rsidRPr="00434FD7">
        <w:rPr>
          <w:sz w:val="22"/>
          <w:szCs w:val="22"/>
          <w:lang w:eastAsia="uk-UA"/>
        </w:rPr>
        <w:t>‒</w:t>
      </w:r>
      <w:r w:rsidRPr="00434FD7">
        <w:rPr>
          <w:iCs/>
          <w:sz w:val="22"/>
          <w:szCs w:val="22"/>
        </w:rPr>
        <w:t> </w:t>
      </w:r>
      <w:r w:rsidRPr="00434FD7">
        <w:rPr>
          <w:sz w:val="22"/>
          <w:szCs w:val="22"/>
        </w:rPr>
        <w:t>банкрутства або припинення господарської діяльності Постачальником;</w:t>
      </w:r>
    </w:p>
    <w:p w14:paraId="51FD4145" w14:textId="77777777" w:rsidR="00B46338" w:rsidRPr="00434FD7" w:rsidRDefault="00B46338" w:rsidP="00434FD7">
      <w:pPr>
        <w:jc w:val="both"/>
        <w:rPr>
          <w:sz w:val="22"/>
          <w:szCs w:val="22"/>
        </w:rPr>
      </w:pPr>
      <w:r w:rsidRPr="00434FD7">
        <w:rPr>
          <w:sz w:val="22"/>
          <w:szCs w:val="22"/>
          <w:lang w:eastAsia="uk-UA"/>
        </w:rPr>
        <w:t>‒</w:t>
      </w:r>
      <w:r w:rsidRPr="00434FD7">
        <w:rPr>
          <w:iCs/>
          <w:sz w:val="22"/>
          <w:szCs w:val="22"/>
        </w:rPr>
        <w:t> </w:t>
      </w:r>
      <w:r w:rsidRPr="00434FD7">
        <w:rPr>
          <w:sz w:val="22"/>
          <w:szCs w:val="22"/>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434FD7">
        <w:rPr>
          <w:sz w:val="22"/>
          <w:szCs w:val="22"/>
        </w:rPr>
        <w:t>;</w:t>
      </w:r>
    </w:p>
    <w:p w14:paraId="7BBDE6B4" w14:textId="4531B7CF" w:rsidR="00B46338" w:rsidRPr="00434FD7" w:rsidRDefault="00B46338" w:rsidP="00434FD7">
      <w:pPr>
        <w:jc w:val="both"/>
        <w:rPr>
          <w:sz w:val="22"/>
          <w:szCs w:val="22"/>
          <w:lang w:eastAsia="uk-UA"/>
        </w:rPr>
      </w:pPr>
      <w:r w:rsidRPr="00434FD7">
        <w:rPr>
          <w:sz w:val="22"/>
          <w:szCs w:val="22"/>
          <w:lang w:eastAsia="uk-UA"/>
        </w:rPr>
        <w:t>‒</w:t>
      </w:r>
      <w:r w:rsidRPr="00434FD7">
        <w:rPr>
          <w:iCs/>
          <w:sz w:val="22"/>
          <w:szCs w:val="22"/>
        </w:rPr>
        <w:t> </w:t>
      </w:r>
      <w:r w:rsidRPr="00434FD7">
        <w:rPr>
          <w:sz w:val="22"/>
          <w:szCs w:val="22"/>
          <w:lang w:eastAsia="uk-UA"/>
        </w:rPr>
        <w:t>у разі зміни Постачальника ‒ у частині постачання;</w:t>
      </w:r>
    </w:p>
    <w:p w14:paraId="0E83E013" w14:textId="77777777" w:rsidR="00950E20" w:rsidRPr="00434FD7" w:rsidRDefault="00950E20" w:rsidP="00434FD7">
      <w:pPr>
        <w:jc w:val="both"/>
        <w:rPr>
          <w:sz w:val="22"/>
          <w:szCs w:val="22"/>
          <w:lang w:eastAsia="uk-UA"/>
        </w:rPr>
      </w:pPr>
      <w:r w:rsidRPr="00434FD7">
        <w:rPr>
          <w:sz w:val="22"/>
          <w:szCs w:val="22"/>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14:paraId="3F488426" w14:textId="77777777" w:rsidR="00B46338" w:rsidRPr="00434FD7" w:rsidRDefault="00B46338" w:rsidP="00434FD7">
      <w:pPr>
        <w:ind w:firstLine="567"/>
        <w:jc w:val="both"/>
        <w:rPr>
          <w:sz w:val="22"/>
          <w:szCs w:val="22"/>
          <w:lang w:eastAsia="en-US"/>
        </w:rPr>
      </w:pPr>
      <w:r w:rsidRPr="00434FD7">
        <w:rPr>
          <w:sz w:val="22"/>
          <w:szCs w:val="22"/>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C0269EA" w14:textId="77777777" w:rsidR="00B46338" w:rsidRPr="00434FD7" w:rsidRDefault="00B46338" w:rsidP="00434FD7">
      <w:pPr>
        <w:widowControl w:val="0"/>
        <w:ind w:firstLine="567"/>
        <w:jc w:val="both"/>
        <w:rPr>
          <w:sz w:val="22"/>
          <w:szCs w:val="22"/>
        </w:rPr>
      </w:pPr>
      <w:r w:rsidRPr="00434FD7">
        <w:rPr>
          <w:sz w:val="22"/>
          <w:szCs w:val="22"/>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755EA221" w14:textId="77777777" w:rsidR="00B46338" w:rsidRPr="00434FD7" w:rsidRDefault="00B46338" w:rsidP="00434FD7">
      <w:pPr>
        <w:pStyle w:val="afe"/>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cs="Times New Roman"/>
          <w:b/>
          <w:sz w:val="22"/>
          <w:szCs w:val="22"/>
        </w:rPr>
      </w:pPr>
      <w:r w:rsidRPr="00434FD7">
        <w:rPr>
          <w:rFonts w:ascii="Times New Roman" w:hAnsi="Times New Roman" w:cs="Times New Roman"/>
          <w:b/>
          <w:sz w:val="22"/>
          <w:szCs w:val="22"/>
        </w:rPr>
        <w:t>14. Додатки до Договору</w:t>
      </w:r>
    </w:p>
    <w:p w14:paraId="4A7EC705" w14:textId="77777777"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434FD7">
        <w:rPr>
          <w:sz w:val="22"/>
          <w:szCs w:val="22"/>
        </w:rPr>
        <w:t>14.1. Невід’ємною частиною Договору є:</w:t>
      </w:r>
    </w:p>
    <w:p w14:paraId="7CA5EE8B" w14:textId="77777777"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zh-CN"/>
        </w:rPr>
      </w:pPr>
      <w:r w:rsidRPr="00434FD7">
        <w:rPr>
          <w:sz w:val="22"/>
          <w:szCs w:val="22"/>
        </w:rPr>
        <w:t xml:space="preserve">14.1.1. Заява-приєднання до Договору про постачання електричної енергії споживачу </w:t>
      </w:r>
      <w:r w:rsidRPr="00434FD7">
        <w:rPr>
          <w:sz w:val="22"/>
          <w:szCs w:val="22"/>
          <w:lang w:eastAsia="zh-CN"/>
        </w:rPr>
        <w:t>(Додаток 1 до Договору).</w:t>
      </w:r>
    </w:p>
    <w:p w14:paraId="04BD41A3" w14:textId="77777777"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en-US"/>
        </w:rPr>
      </w:pPr>
      <w:r w:rsidRPr="00434FD7">
        <w:rPr>
          <w:sz w:val="22"/>
          <w:szCs w:val="22"/>
          <w:lang w:eastAsia="zh-CN"/>
        </w:rPr>
        <w:t>14.1.2</w:t>
      </w:r>
      <w:r w:rsidRPr="00434FD7">
        <w:rPr>
          <w:sz w:val="22"/>
          <w:szCs w:val="22"/>
        </w:rPr>
        <w:t>. План-графік постачання</w:t>
      </w:r>
      <w:r w:rsidRPr="00434FD7">
        <w:rPr>
          <w:b/>
          <w:sz w:val="22"/>
          <w:szCs w:val="22"/>
        </w:rPr>
        <w:t xml:space="preserve"> </w:t>
      </w:r>
      <w:r w:rsidRPr="00434FD7">
        <w:rPr>
          <w:sz w:val="22"/>
          <w:szCs w:val="22"/>
        </w:rPr>
        <w:t xml:space="preserve">електричної енергії </w:t>
      </w:r>
      <w:r w:rsidRPr="00434FD7">
        <w:rPr>
          <w:sz w:val="22"/>
          <w:szCs w:val="22"/>
          <w:lang w:eastAsia="zh-CN"/>
        </w:rPr>
        <w:t>(Додаток 2 до Договору)</w:t>
      </w:r>
      <w:r w:rsidRPr="00434FD7">
        <w:rPr>
          <w:sz w:val="22"/>
          <w:szCs w:val="22"/>
        </w:rPr>
        <w:t>.</w:t>
      </w:r>
    </w:p>
    <w:p w14:paraId="6B8BB67F" w14:textId="4D844BF4" w:rsidR="00B46338" w:rsidRPr="00434FD7" w:rsidRDefault="00B46338"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434FD7">
        <w:rPr>
          <w:sz w:val="22"/>
          <w:szCs w:val="22"/>
        </w:rPr>
        <w:t>14.1.3. Порядок визначення вартості електричної енергії (Додаток 3 до Договору).</w:t>
      </w:r>
    </w:p>
    <w:p w14:paraId="193FEFEC" w14:textId="35A3FD08" w:rsidR="00BE7B0A" w:rsidRPr="00434FD7" w:rsidRDefault="00BE7B0A"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434FD7">
        <w:rPr>
          <w:sz w:val="22"/>
          <w:szCs w:val="22"/>
        </w:rPr>
        <w:t xml:space="preserve">14.1.4. Порядок розрахунків </w:t>
      </w:r>
      <w:r w:rsidR="00646FB6" w:rsidRPr="00434FD7">
        <w:rPr>
          <w:sz w:val="22"/>
          <w:szCs w:val="22"/>
        </w:rPr>
        <w:t>(</w:t>
      </w:r>
      <w:r w:rsidRPr="00434FD7">
        <w:rPr>
          <w:sz w:val="22"/>
          <w:szCs w:val="22"/>
        </w:rPr>
        <w:t>Додаток 4</w:t>
      </w:r>
      <w:r w:rsidR="00646FB6" w:rsidRPr="00434FD7">
        <w:rPr>
          <w:sz w:val="22"/>
          <w:szCs w:val="22"/>
        </w:rPr>
        <w:t xml:space="preserve"> до Договору).</w:t>
      </w:r>
    </w:p>
    <w:p w14:paraId="170E437E" w14:textId="77777777" w:rsidR="00BE7B0A" w:rsidRPr="00434FD7" w:rsidRDefault="00BE7B0A" w:rsidP="00434FD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p>
    <w:p w14:paraId="69E50D63" w14:textId="77777777" w:rsidR="00B46338" w:rsidRPr="00434FD7" w:rsidRDefault="00B46338" w:rsidP="00434FD7">
      <w:pPr>
        <w:tabs>
          <w:tab w:val="left" w:pos="540"/>
        </w:tabs>
        <w:ind w:firstLine="539"/>
        <w:jc w:val="both"/>
        <w:rPr>
          <w:color w:val="000000"/>
          <w:sz w:val="22"/>
          <w:szCs w:val="22"/>
        </w:rPr>
      </w:pPr>
    </w:p>
    <w:tbl>
      <w:tblPr>
        <w:tblW w:w="9894" w:type="dxa"/>
        <w:tblInd w:w="-106" w:type="dxa"/>
        <w:tblLook w:val="00A0" w:firstRow="1" w:lastRow="0" w:firstColumn="1" w:lastColumn="0" w:noHBand="0" w:noVBand="0"/>
      </w:tblPr>
      <w:tblGrid>
        <w:gridCol w:w="5074"/>
        <w:gridCol w:w="4820"/>
      </w:tblGrid>
      <w:tr w:rsidR="00B46338" w:rsidRPr="00434FD7" w14:paraId="2D987390" w14:textId="77777777" w:rsidTr="00576660">
        <w:tc>
          <w:tcPr>
            <w:tcW w:w="5074" w:type="dxa"/>
            <w:shd w:val="clear" w:color="auto" w:fill="auto"/>
          </w:tcPr>
          <w:p w14:paraId="133F747F" w14:textId="77777777" w:rsidR="00B46338" w:rsidRPr="00434FD7" w:rsidRDefault="00B46338" w:rsidP="00434FD7">
            <w:pPr>
              <w:tabs>
                <w:tab w:val="left" w:pos="540"/>
              </w:tabs>
              <w:jc w:val="center"/>
              <w:rPr>
                <w:b/>
                <w:color w:val="000000"/>
                <w:sz w:val="22"/>
                <w:szCs w:val="22"/>
              </w:rPr>
            </w:pPr>
            <w:r w:rsidRPr="00434FD7">
              <w:rPr>
                <w:b/>
                <w:color w:val="000000"/>
                <w:sz w:val="22"/>
                <w:szCs w:val="22"/>
              </w:rPr>
              <w:t>ПОСТАЧАЛЬНИК:</w:t>
            </w:r>
          </w:p>
        </w:tc>
        <w:tc>
          <w:tcPr>
            <w:tcW w:w="4820" w:type="dxa"/>
            <w:shd w:val="clear" w:color="auto" w:fill="auto"/>
          </w:tcPr>
          <w:p w14:paraId="0464E456" w14:textId="77777777" w:rsidR="00B46338" w:rsidRPr="00434FD7" w:rsidRDefault="00B46338" w:rsidP="00434FD7">
            <w:pPr>
              <w:tabs>
                <w:tab w:val="left" w:pos="540"/>
              </w:tabs>
              <w:jc w:val="center"/>
              <w:rPr>
                <w:b/>
                <w:color w:val="000000"/>
                <w:sz w:val="22"/>
                <w:szCs w:val="22"/>
              </w:rPr>
            </w:pPr>
            <w:r w:rsidRPr="00434FD7">
              <w:rPr>
                <w:b/>
                <w:color w:val="000000"/>
                <w:sz w:val="22"/>
                <w:szCs w:val="22"/>
              </w:rPr>
              <w:t>СПОЖИВАЧ:</w:t>
            </w:r>
          </w:p>
        </w:tc>
      </w:tr>
      <w:tr w:rsidR="00B46338" w:rsidRPr="00434FD7" w14:paraId="15760CE2" w14:textId="77777777" w:rsidTr="00576660">
        <w:tc>
          <w:tcPr>
            <w:tcW w:w="5074" w:type="dxa"/>
            <w:shd w:val="clear" w:color="auto" w:fill="auto"/>
          </w:tcPr>
          <w:p w14:paraId="4C961741" w14:textId="77777777" w:rsidR="00B46338" w:rsidRPr="00434FD7" w:rsidRDefault="00B46338" w:rsidP="00434FD7">
            <w:pPr>
              <w:tabs>
                <w:tab w:val="left" w:pos="540"/>
              </w:tabs>
              <w:jc w:val="both"/>
              <w:rPr>
                <w:color w:val="000000"/>
                <w:sz w:val="22"/>
                <w:szCs w:val="22"/>
              </w:rPr>
            </w:pPr>
          </w:p>
          <w:p w14:paraId="685C091E" w14:textId="078B13E5" w:rsidR="00B46338" w:rsidRPr="00434FD7" w:rsidRDefault="00B46338" w:rsidP="00434FD7">
            <w:pPr>
              <w:tabs>
                <w:tab w:val="left" w:pos="540"/>
              </w:tabs>
              <w:jc w:val="both"/>
              <w:rPr>
                <w:color w:val="000000"/>
                <w:sz w:val="22"/>
                <w:szCs w:val="22"/>
              </w:rPr>
            </w:pPr>
          </w:p>
          <w:p w14:paraId="7D86F75A" w14:textId="77777777" w:rsidR="00EF24D9" w:rsidRPr="00434FD7" w:rsidRDefault="00EF24D9" w:rsidP="00434FD7">
            <w:pPr>
              <w:tabs>
                <w:tab w:val="left" w:pos="540"/>
              </w:tabs>
              <w:jc w:val="both"/>
              <w:rPr>
                <w:color w:val="000000"/>
                <w:sz w:val="22"/>
                <w:szCs w:val="22"/>
              </w:rPr>
            </w:pPr>
          </w:p>
          <w:p w14:paraId="795B1A8C" w14:textId="77777777" w:rsidR="00EF24D9" w:rsidRPr="00434FD7" w:rsidRDefault="00EF24D9" w:rsidP="00434FD7">
            <w:pPr>
              <w:tabs>
                <w:tab w:val="left" w:pos="540"/>
              </w:tabs>
              <w:jc w:val="both"/>
              <w:rPr>
                <w:color w:val="000000"/>
                <w:sz w:val="22"/>
                <w:szCs w:val="22"/>
              </w:rPr>
            </w:pPr>
          </w:p>
          <w:p w14:paraId="2DD6BC76" w14:textId="77777777" w:rsidR="00B46338" w:rsidRPr="00434FD7" w:rsidRDefault="00B46338" w:rsidP="00434FD7">
            <w:pPr>
              <w:tabs>
                <w:tab w:val="left" w:pos="540"/>
              </w:tabs>
              <w:jc w:val="both"/>
              <w:rPr>
                <w:color w:val="000000"/>
                <w:sz w:val="22"/>
                <w:szCs w:val="22"/>
              </w:rPr>
            </w:pPr>
            <w:r w:rsidRPr="00434FD7">
              <w:rPr>
                <w:color w:val="000000"/>
                <w:sz w:val="22"/>
                <w:szCs w:val="22"/>
              </w:rPr>
              <w:t>___________________/_______________/</w:t>
            </w:r>
          </w:p>
          <w:p w14:paraId="43938671" w14:textId="3A57A300" w:rsidR="00B46338" w:rsidRPr="00434FD7" w:rsidRDefault="00B46338" w:rsidP="00434FD7">
            <w:pPr>
              <w:tabs>
                <w:tab w:val="left" w:pos="540"/>
              </w:tabs>
              <w:jc w:val="both"/>
              <w:rPr>
                <w:color w:val="000000"/>
                <w:sz w:val="22"/>
                <w:szCs w:val="22"/>
              </w:rPr>
            </w:pPr>
            <w:r w:rsidRPr="00434FD7">
              <w:rPr>
                <w:color w:val="000000"/>
                <w:sz w:val="22"/>
                <w:szCs w:val="22"/>
              </w:rPr>
              <w:t>___ ______________ 20___ р.</w:t>
            </w:r>
          </w:p>
        </w:tc>
        <w:tc>
          <w:tcPr>
            <w:tcW w:w="4820" w:type="dxa"/>
            <w:shd w:val="clear" w:color="auto" w:fill="auto"/>
          </w:tcPr>
          <w:p w14:paraId="0D996B6E" w14:textId="37165B88" w:rsidR="00B46338" w:rsidRPr="00434FD7" w:rsidRDefault="00B46338" w:rsidP="00434FD7">
            <w:pPr>
              <w:tabs>
                <w:tab w:val="left" w:pos="540"/>
              </w:tabs>
              <w:jc w:val="both"/>
              <w:rPr>
                <w:color w:val="000000"/>
                <w:sz w:val="22"/>
                <w:szCs w:val="22"/>
              </w:rPr>
            </w:pPr>
          </w:p>
          <w:p w14:paraId="6FC22ED2" w14:textId="3DCC3C9E" w:rsidR="00EF24D9" w:rsidRPr="00434FD7" w:rsidRDefault="00EF24D9" w:rsidP="00434FD7">
            <w:pPr>
              <w:tabs>
                <w:tab w:val="left" w:pos="540"/>
              </w:tabs>
              <w:jc w:val="both"/>
              <w:rPr>
                <w:color w:val="000000"/>
                <w:sz w:val="22"/>
                <w:szCs w:val="22"/>
              </w:rPr>
            </w:pPr>
          </w:p>
          <w:p w14:paraId="5F3E5C3A" w14:textId="77777777" w:rsidR="00EF24D9" w:rsidRPr="00434FD7" w:rsidRDefault="00EF24D9" w:rsidP="00434FD7">
            <w:pPr>
              <w:tabs>
                <w:tab w:val="left" w:pos="540"/>
              </w:tabs>
              <w:jc w:val="both"/>
              <w:rPr>
                <w:color w:val="000000"/>
                <w:sz w:val="22"/>
                <w:szCs w:val="22"/>
              </w:rPr>
            </w:pPr>
          </w:p>
          <w:p w14:paraId="101FF09F" w14:textId="77777777" w:rsidR="00B46338" w:rsidRPr="00434FD7" w:rsidRDefault="00B46338" w:rsidP="00434FD7">
            <w:pPr>
              <w:tabs>
                <w:tab w:val="left" w:pos="540"/>
              </w:tabs>
              <w:jc w:val="both"/>
              <w:rPr>
                <w:color w:val="000000"/>
                <w:sz w:val="22"/>
                <w:szCs w:val="22"/>
              </w:rPr>
            </w:pPr>
          </w:p>
          <w:p w14:paraId="345EBF08" w14:textId="77777777" w:rsidR="00B46338" w:rsidRPr="00434FD7" w:rsidRDefault="00B46338" w:rsidP="00434FD7">
            <w:pPr>
              <w:jc w:val="both"/>
              <w:rPr>
                <w:color w:val="000000"/>
                <w:sz w:val="22"/>
                <w:szCs w:val="22"/>
              </w:rPr>
            </w:pPr>
            <w:r w:rsidRPr="00434FD7">
              <w:rPr>
                <w:color w:val="000000"/>
                <w:sz w:val="22"/>
                <w:szCs w:val="22"/>
              </w:rPr>
              <w:t>___________________/_______________/</w:t>
            </w:r>
          </w:p>
          <w:p w14:paraId="15987966" w14:textId="4F150ED1" w:rsidR="00B46338" w:rsidRPr="00434FD7" w:rsidRDefault="00B46338" w:rsidP="00434FD7">
            <w:pPr>
              <w:jc w:val="both"/>
              <w:rPr>
                <w:color w:val="000000"/>
                <w:sz w:val="22"/>
                <w:szCs w:val="22"/>
              </w:rPr>
            </w:pPr>
            <w:r w:rsidRPr="00434FD7">
              <w:rPr>
                <w:color w:val="000000"/>
                <w:sz w:val="22"/>
                <w:szCs w:val="22"/>
              </w:rPr>
              <w:t>___ ______________ 20___ р.</w:t>
            </w:r>
          </w:p>
        </w:tc>
      </w:tr>
    </w:tbl>
    <w:p w14:paraId="599D92BF" w14:textId="77777777" w:rsidR="00B46338" w:rsidRPr="00434FD7" w:rsidRDefault="00B46338" w:rsidP="00434FD7">
      <w:pPr>
        <w:rPr>
          <w:color w:val="000000"/>
          <w:sz w:val="22"/>
          <w:szCs w:val="22"/>
        </w:rPr>
      </w:pPr>
      <w:r w:rsidRPr="00434FD7">
        <w:rPr>
          <w:color w:val="000000"/>
          <w:sz w:val="22"/>
          <w:szCs w:val="22"/>
        </w:rPr>
        <w:br w:type="page"/>
      </w:r>
    </w:p>
    <w:p w14:paraId="0D138D6B"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lastRenderedPageBreak/>
        <w:t>Додаток №1</w:t>
      </w:r>
    </w:p>
    <w:p w14:paraId="42250827"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21B6A88C"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776CB74E"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20C1313C"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2E8A950D" w14:textId="6178852E" w:rsidR="00B46338" w:rsidRPr="00434FD7" w:rsidRDefault="00B46338" w:rsidP="00434FD7">
      <w:pPr>
        <w:pStyle w:val="3"/>
        <w:rPr>
          <w:sz w:val="22"/>
          <w:szCs w:val="22"/>
          <w:lang w:val="uk-UA"/>
        </w:rPr>
      </w:pPr>
    </w:p>
    <w:p w14:paraId="1584EDCA" w14:textId="77777777" w:rsidR="00B46338" w:rsidRPr="00434FD7" w:rsidRDefault="00B46338" w:rsidP="00434FD7">
      <w:pPr>
        <w:jc w:val="center"/>
        <w:rPr>
          <w:b/>
          <w:sz w:val="22"/>
          <w:szCs w:val="22"/>
        </w:rPr>
      </w:pPr>
    </w:p>
    <w:p w14:paraId="27A31E99" w14:textId="77777777" w:rsidR="00B46338" w:rsidRPr="00434FD7" w:rsidRDefault="00B46338" w:rsidP="00434FD7">
      <w:pPr>
        <w:jc w:val="center"/>
        <w:rPr>
          <w:b/>
          <w:sz w:val="22"/>
          <w:szCs w:val="22"/>
        </w:rPr>
      </w:pPr>
      <w:r w:rsidRPr="00434FD7">
        <w:rPr>
          <w:b/>
          <w:sz w:val="22"/>
          <w:szCs w:val="22"/>
        </w:rPr>
        <w:t>ЗАЯВА-ПРИЄДНАННЯ</w:t>
      </w:r>
    </w:p>
    <w:p w14:paraId="37D9A09C" w14:textId="77777777" w:rsidR="00B46338" w:rsidRPr="00434FD7" w:rsidRDefault="00B46338" w:rsidP="00434FD7">
      <w:pPr>
        <w:jc w:val="center"/>
        <w:rPr>
          <w:b/>
          <w:sz w:val="22"/>
          <w:szCs w:val="22"/>
        </w:rPr>
      </w:pPr>
      <w:r w:rsidRPr="00434FD7">
        <w:rPr>
          <w:b/>
          <w:sz w:val="22"/>
          <w:szCs w:val="22"/>
        </w:rPr>
        <w:t>до договору про постачання електричної енергії споживачу</w:t>
      </w:r>
    </w:p>
    <w:p w14:paraId="7A26D1F5" w14:textId="0436FBC2" w:rsidR="00193851" w:rsidRPr="00434FD7" w:rsidRDefault="00193851" w:rsidP="00434FD7">
      <w:pPr>
        <w:ind w:firstLine="539"/>
        <w:jc w:val="both"/>
      </w:pPr>
      <w:r w:rsidRPr="00434FD7">
        <w:t>Керуючись статтями 633, 634, 641, 642 Цивільного кодексу України, Правилами роздрібного ринку електричної енергії, затвердженими пос</w:t>
      </w:r>
      <w:r w:rsidR="007E0830" w:rsidRPr="00434FD7">
        <w:t>тановою НКРЕКП від 14.03.2018 № </w:t>
      </w:r>
      <w:r w:rsidRPr="00434FD7">
        <w:t xml:space="preserve">312 (далі – Правила роздрібного ринку), та ознайомившись з умовами договору про постачання електричної енергії споживачу </w:t>
      </w:r>
      <w:r w:rsidRPr="00434FD7">
        <w:rPr>
          <w:color w:val="000000"/>
        </w:rPr>
        <w:t xml:space="preserve">(далі – Договір) на сайті </w:t>
      </w:r>
      <w:proofErr w:type="spellStart"/>
      <w:r w:rsidRPr="00434FD7">
        <w:rPr>
          <w:color w:val="000000"/>
        </w:rPr>
        <w:t>електропостачальника</w:t>
      </w:r>
      <w:proofErr w:type="spellEnd"/>
      <w:r w:rsidRPr="00434FD7">
        <w:rPr>
          <w:color w:val="000000"/>
        </w:rPr>
        <w:t xml:space="preserve"> (далі – Постачальник) в мережі Інтернет за </w:t>
      </w:r>
      <w:proofErr w:type="spellStart"/>
      <w:r w:rsidRPr="00434FD7">
        <w:rPr>
          <w:color w:val="000000"/>
        </w:rPr>
        <w:t>адресою</w:t>
      </w:r>
      <w:proofErr w:type="spellEnd"/>
      <w:r w:rsidRPr="00434FD7">
        <w:rPr>
          <w:color w:val="000000"/>
        </w:rPr>
        <w:t xml:space="preserve">: </w:t>
      </w:r>
      <w:r w:rsidRPr="00434FD7">
        <w:t>________</w:t>
      </w:r>
      <w:r w:rsidRPr="00434FD7">
        <w:rPr>
          <w:lang w:val="ru-RU"/>
        </w:rPr>
        <w:t>____</w:t>
      </w:r>
      <w:r w:rsidRPr="00434FD7">
        <w:t xml:space="preserve">_______________, </w:t>
      </w:r>
      <w:r w:rsidRPr="00434FD7">
        <w:rPr>
          <w:lang w:eastAsia="uk-UA"/>
        </w:rPr>
        <w:t xml:space="preserve">за результатами проведення процедури закупівлі ____________________________ відповідно до Закону України «Про публічні закупівлі» від 25.12.2015 р. № 922-VIII, </w:t>
      </w:r>
      <w:r w:rsidRPr="00434FD7">
        <w:t>приєднуюсь до умов Договору з такими нижченаведеними персоніфікованими даними.</w:t>
      </w:r>
    </w:p>
    <w:p w14:paraId="3E51ACC0" w14:textId="77777777" w:rsidR="00193851" w:rsidRPr="00434FD7" w:rsidRDefault="00193851" w:rsidP="00434FD7">
      <w:pPr>
        <w:jc w:val="both"/>
        <w:rPr>
          <w:b/>
        </w:rPr>
      </w:pPr>
      <w:r w:rsidRPr="00434FD7">
        <w:t>1. Найменування Споживача:</w:t>
      </w:r>
      <w:r w:rsidRPr="00434FD7">
        <w:rPr>
          <w:b/>
          <w:bCs/>
        </w:rPr>
        <w:t xml:space="preserve"> Інститут проблем математичних машин і систем НАН України.</w:t>
      </w:r>
    </w:p>
    <w:p w14:paraId="5E5D0842" w14:textId="77777777" w:rsidR="00193851" w:rsidRPr="00434FD7" w:rsidRDefault="00193851" w:rsidP="00434FD7">
      <w:pPr>
        <w:jc w:val="both"/>
      </w:pPr>
      <w:r w:rsidRPr="00434FD7">
        <w:t>2. Код ЕДРПОУ:</w:t>
      </w:r>
      <w:r w:rsidRPr="00434FD7">
        <w:rPr>
          <w:bCs/>
        </w:rPr>
        <w:t xml:space="preserve"> 05417503.</w:t>
      </w:r>
    </w:p>
    <w:p w14:paraId="3212A2E5" w14:textId="77777777" w:rsidR="00193851" w:rsidRPr="00434FD7" w:rsidRDefault="00193851" w:rsidP="00434FD7">
      <w:pPr>
        <w:jc w:val="both"/>
        <w:rPr>
          <w:rFonts w:eastAsia="Arial"/>
        </w:rPr>
      </w:pPr>
      <w:r w:rsidRPr="00434FD7">
        <w:t>3. Відомості щодо об'єкту:</w:t>
      </w:r>
      <w:r w:rsidRPr="00434FD7">
        <w:rPr>
          <w:color w:val="000000"/>
        </w:rPr>
        <w:t xml:space="preserve"> </w:t>
      </w:r>
      <w:r w:rsidRPr="00434FD7">
        <w:rPr>
          <w:rFonts w:eastAsia="Arial"/>
        </w:rPr>
        <w:t>Адреса об’єкту 03187, м. Київ, пр. акад. Глушкова, 42</w:t>
      </w:r>
    </w:p>
    <w:p w14:paraId="0FFFF9A5" w14:textId="77777777" w:rsidR="00193851" w:rsidRPr="00434FD7" w:rsidRDefault="00193851" w:rsidP="00434FD7">
      <w:pPr>
        <w:rPr>
          <w:rFonts w:eastAsia="Arial"/>
          <w:bCs/>
        </w:rPr>
      </w:pPr>
      <w:r w:rsidRPr="00434FD7">
        <w:rPr>
          <w:rFonts w:eastAsia="Arial"/>
        </w:rPr>
        <w:t>4. Режим роботи електроустановки Споживача (години використання струмоприймачів) 7/</w:t>
      </w:r>
      <w:r w:rsidRPr="00434FD7">
        <w:rPr>
          <w:rFonts w:eastAsia="Arial"/>
          <w:bCs/>
        </w:rPr>
        <w:t>24</w:t>
      </w:r>
    </w:p>
    <w:p w14:paraId="6A18E93C" w14:textId="77777777" w:rsidR="00193851" w:rsidRPr="00434FD7" w:rsidRDefault="00193851" w:rsidP="00434FD7">
      <w:pPr>
        <w:jc w:val="both"/>
        <w:rPr>
          <w:rFonts w:eastAsia="Arial"/>
          <w:lang w:eastAsia="uk-UA"/>
        </w:rPr>
      </w:pPr>
      <w:r w:rsidRPr="00434FD7">
        <w:rPr>
          <w:rFonts w:eastAsia="Arial"/>
          <w:lang w:eastAsia="uk-UA"/>
        </w:rPr>
        <w:t xml:space="preserve">5. Детальна інформація про точки обліку електричної енергії, ступінь (клас) напруги: </w:t>
      </w:r>
    </w:p>
    <w:p w14:paraId="58B888C6" w14:textId="77777777" w:rsidR="00193851" w:rsidRPr="00434FD7" w:rsidRDefault="00193851" w:rsidP="00434FD7">
      <w:pPr>
        <w:rPr>
          <w:rFonts w:eastAsia="Arial"/>
        </w:rPr>
      </w:pPr>
      <w:r w:rsidRPr="00434FD7">
        <w:rPr>
          <w:rFonts w:eastAsia="Arial"/>
        </w:rPr>
        <w:t>Перелік об’єктів споживача за якими здійснюється постачання електричної енергії</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701"/>
        <w:gridCol w:w="1701"/>
        <w:gridCol w:w="1701"/>
        <w:gridCol w:w="1701"/>
        <w:gridCol w:w="1701"/>
      </w:tblGrid>
      <w:tr w:rsidR="00193851" w:rsidRPr="00434FD7" w14:paraId="7BF42151" w14:textId="77777777" w:rsidTr="00673B35">
        <w:trPr>
          <w:trHeight w:val="448"/>
          <w:jc w:val="center"/>
        </w:trPr>
        <w:tc>
          <w:tcPr>
            <w:tcW w:w="1413" w:type="dxa"/>
            <w:shd w:val="clear" w:color="auto" w:fill="auto"/>
          </w:tcPr>
          <w:p w14:paraId="3A63F5F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Найменування підстанції</w:t>
            </w:r>
          </w:p>
        </w:tc>
        <w:tc>
          <w:tcPr>
            <w:tcW w:w="1701" w:type="dxa"/>
          </w:tcPr>
          <w:p w14:paraId="27DEC225"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ТП-216; Т5</w:t>
            </w:r>
          </w:p>
        </w:tc>
        <w:tc>
          <w:tcPr>
            <w:tcW w:w="1701" w:type="dxa"/>
          </w:tcPr>
          <w:p w14:paraId="27CAC3A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ТП-216; Т6</w:t>
            </w:r>
          </w:p>
        </w:tc>
        <w:tc>
          <w:tcPr>
            <w:tcW w:w="1701" w:type="dxa"/>
          </w:tcPr>
          <w:p w14:paraId="28BFEE8D"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ТП- 4529; Т1</w:t>
            </w:r>
          </w:p>
        </w:tc>
        <w:tc>
          <w:tcPr>
            <w:tcW w:w="1701" w:type="dxa"/>
          </w:tcPr>
          <w:p w14:paraId="662F62C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ТП-3131; Т1</w:t>
            </w:r>
          </w:p>
        </w:tc>
        <w:tc>
          <w:tcPr>
            <w:tcW w:w="1701" w:type="dxa"/>
            <w:shd w:val="clear" w:color="auto" w:fill="auto"/>
          </w:tcPr>
          <w:p w14:paraId="42EC3D30" w14:textId="77777777" w:rsidR="00193851" w:rsidRPr="00434FD7" w:rsidRDefault="00193851" w:rsidP="00434FD7">
            <w:pPr>
              <w:ind w:right="158"/>
              <w:contextualSpacing/>
              <w:jc w:val="center"/>
              <w:rPr>
                <w:rFonts w:eastAsia="Arial"/>
                <w:sz w:val="20"/>
                <w:szCs w:val="20"/>
                <w:lang w:eastAsia="uk-UA"/>
              </w:rPr>
            </w:pPr>
            <w:r w:rsidRPr="00434FD7">
              <w:rPr>
                <w:rFonts w:eastAsia="Arial"/>
                <w:sz w:val="20"/>
                <w:szCs w:val="20"/>
                <w:lang w:eastAsia="uk-UA"/>
              </w:rPr>
              <w:t>ТП-3131; Т2</w:t>
            </w:r>
          </w:p>
        </w:tc>
      </w:tr>
      <w:tr w:rsidR="00193851" w:rsidRPr="00434FD7" w14:paraId="7D82BDAA" w14:textId="77777777" w:rsidTr="00673B35">
        <w:trPr>
          <w:trHeight w:val="304"/>
          <w:jc w:val="center"/>
        </w:trPr>
        <w:tc>
          <w:tcPr>
            <w:tcW w:w="1413" w:type="dxa"/>
            <w:shd w:val="clear" w:color="auto" w:fill="auto"/>
          </w:tcPr>
          <w:p w14:paraId="5FAF1A2F"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Найменування приєднання</w:t>
            </w:r>
          </w:p>
        </w:tc>
        <w:tc>
          <w:tcPr>
            <w:tcW w:w="1701" w:type="dxa"/>
          </w:tcPr>
          <w:p w14:paraId="5B8C5D5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Виробничий корпус В</w:t>
            </w:r>
          </w:p>
        </w:tc>
        <w:tc>
          <w:tcPr>
            <w:tcW w:w="1701" w:type="dxa"/>
          </w:tcPr>
          <w:p w14:paraId="32E6558F"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Виробничий корпус В</w:t>
            </w:r>
          </w:p>
        </w:tc>
        <w:tc>
          <w:tcPr>
            <w:tcW w:w="1701" w:type="dxa"/>
            <w:vAlign w:val="center"/>
          </w:tcPr>
          <w:p w14:paraId="496D1F3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Лабораторний корпус № 1, 2</w:t>
            </w:r>
          </w:p>
        </w:tc>
        <w:tc>
          <w:tcPr>
            <w:tcW w:w="1701" w:type="dxa"/>
          </w:tcPr>
          <w:p w14:paraId="7A52AF9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Лабораторний корпус 5/1</w:t>
            </w:r>
          </w:p>
        </w:tc>
        <w:tc>
          <w:tcPr>
            <w:tcW w:w="1701" w:type="dxa"/>
            <w:shd w:val="clear" w:color="auto" w:fill="auto"/>
          </w:tcPr>
          <w:p w14:paraId="5127C378"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rPr>
              <w:t>Лабораторний корпус 5/1</w:t>
            </w:r>
          </w:p>
        </w:tc>
      </w:tr>
      <w:tr w:rsidR="00193851" w:rsidRPr="00434FD7" w14:paraId="6773EFE6" w14:textId="77777777" w:rsidTr="00673B35">
        <w:trPr>
          <w:trHeight w:val="448"/>
          <w:jc w:val="center"/>
        </w:trPr>
        <w:tc>
          <w:tcPr>
            <w:tcW w:w="1413" w:type="dxa"/>
            <w:shd w:val="clear" w:color="auto" w:fill="auto"/>
          </w:tcPr>
          <w:p w14:paraId="1BB31241"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ЕІС-код</w:t>
            </w:r>
          </w:p>
        </w:tc>
        <w:tc>
          <w:tcPr>
            <w:tcW w:w="1701" w:type="dxa"/>
          </w:tcPr>
          <w:p w14:paraId="3FD005E1"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62Z5463485149119</w:t>
            </w:r>
          </w:p>
        </w:tc>
        <w:tc>
          <w:tcPr>
            <w:tcW w:w="1701" w:type="dxa"/>
          </w:tcPr>
          <w:p w14:paraId="2A7E6068"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62Z4807186239509</w:t>
            </w:r>
          </w:p>
        </w:tc>
        <w:tc>
          <w:tcPr>
            <w:tcW w:w="1701" w:type="dxa"/>
          </w:tcPr>
          <w:p w14:paraId="4D453D30"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62Z4634279211812</w:t>
            </w:r>
          </w:p>
        </w:tc>
        <w:tc>
          <w:tcPr>
            <w:tcW w:w="1701" w:type="dxa"/>
          </w:tcPr>
          <w:p w14:paraId="7449383F"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62Z6327409183262</w:t>
            </w:r>
          </w:p>
        </w:tc>
        <w:tc>
          <w:tcPr>
            <w:tcW w:w="1701" w:type="dxa"/>
            <w:shd w:val="clear" w:color="auto" w:fill="auto"/>
          </w:tcPr>
          <w:p w14:paraId="37FFB29D"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62Z1523649856897</w:t>
            </w:r>
          </w:p>
        </w:tc>
      </w:tr>
      <w:tr w:rsidR="00193851" w:rsidRPr="00434FD7" w14:paraId="67C50576" w14:textId="77777777" w:rsidTr="00673B35">
        <w:trPr>
          <w:trHeight w:val="448"/>
          <w:jc w:val="center"/>
        </w:trPr>
        <w:tc>
          <w:tcPr>
            <w:tcW w:w="1413" w:type="dxa"/>
            <w:shd w:val="clear" w:color="auto" w:fill="auto"/>
          </w:tcPr>
          <w:p w14:paraId="65C7339A"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Напруга приєднання, В</w:t>
            </w:r>
          </w:p>
        </w:tc>
        <w:tc>
          <w:tcPr>
            <w:tcW w:w="1701" w:type="dxa"/>
            <w:vAlign w:val="center"/>
          </w:tcPr>
          <w:p w14:paraId="26138E1D"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10 000</w:t>
            </w:r>
          </w:p>
        </w:tc>
        <w:tc>
          <w:tcPr>
            <w:tcW w:w="1701" w:type="dxa"/>
            <w:vAlign w:val="center"/>
          </w:tcPr>
          <w:p w14:paraId="573FA8FA"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10 000</w:t>
            </w:r>
          </w:p>
        </w:tc>
        <w:tc>
          <w:tcPr>
            <w:tcW w:w="1701" w:type="dxa"/>
            <w:vAlign w:val="center"/>
          </w:tcPr>
          <w:p w14:paraId="404272BC"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380</w:t>
            </w:r>
          </w:p>
        </w:tc>
        <w:tc>
          <w:tcPr>
            <w:tcW w:w="1701" w:type="dxa"/>
            <w:vAlign w:val="center"/>
          </w:tcPr>
          <w:p w14:paraId="5038700F"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380</w:t>
            </w:r>
          </w:p>
        </w:tc>
        <w:tc>
          <w:tcPr>
            <w:tcW w:w="1701" w:type="dxa"/>
            <w:shd w:val="clear" w:color="auto" w:fill="auto"/>
            <w:vAlign w:val="center"/>
          </w:tcPr>
          <w:p w14:paraId="202FE085"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380</w:t>
            </w:r>
          </w:p>
        </w:tc>
      </w:tr>
      <w:tr w:rsidR="00193851" w:rsidRPr="00434FD7" w14:paraId="6F27114A" w14:textId="77777777" w:rsidTr="00673B35">
        <w:trPr>
          <w:trHeight w:val="448"/>
          <w:jc w:val="center"/>
        </w:trPr>
        <w:tc>
          <w:tcPr>
            <w:tcW w:w="1413" w:type="dxa"/>
            <w:shd w:val="clear" w:color="auto" w:fill="auto"/>
          </w:tcPr>
          <w:p w14:paraId="0C6F7416"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Тип та номер лічильника</w:t>
            </w:r>
          </w:p>
        </w:tc>
        <w:tc>
          <w:tcPr>
            <w:tcW w:w="1701" w:type="dxa"/>
          </w:tcPr>
          <w:p w14:paraId="2AC518E8"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ACE6000 №63133482</w:t>
            </w:r>
          </w:p>
        </w:tc>
        <w:tc>
          <w:tcPr>
            <w:tcW w:w="1701" w:type="dxa"/>
          </w:tcPr>
          <w:p w14:paraId="6659368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A1805RAL-P4G-DW4 №01260009</w:t>
            </w:r>
          </w:p>
        </w:tc>
        <w:tc>
          <w:tcPr>
            <w:tcW w:w="1701" w:type="dxa"/>
          </w:tcPr>
          <w:p w14:paraId="078CAB83"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ACE6000 №63155867</w:t>
            </w:r>
          </w:p>
        </w:tc>
        <w:tc>
          <w:tcPr>
            <w:tcW w:w="1701" w:type="dxa"/>
          </w:tcPr>
          <w:p w14:paraId="3A9C805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НІК 2303АРК1Т №60465</w:t>
            </w:r>
          </w:p>
        </w:tc>
        <w:tc>
          <w:tcPr>
            <w:tcW w:w="1701" w:type="dxa"/>
            <w:shd w:val="clear" w:color="auto" w:fill="auto"/>
          </w:tcPr>
          <w:p w14:paraId="20F4ECA4"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НІК 2303АРК1Т №60273</w:t>
            </w:r>
          </w:p>
        </w:tc>
      </w:tr>
      <w:tr w:rsidR="00193851" w:rsidRPr="00434FD7" w14:paraId="7CB716F1" w14:textId="77777777" w:rsidTr="00673B35">
        <w:trPr>
          <w:trHeight w:val="217"/>
          <w:jc w:val="center"/>
        </w:trPr>
        <w:tc>
          <w:tcPr>
            <w:tcW w:w="1413" w:type="dxa"/>
            <w:shd w:val="clear" w:color="auto" w:fill="auto"/>
          </w:tcPr>
          <w:p w14:paraId="48CF293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Клас лічильника</w:t>
            </w:r>
          </w:p>
        </w:tc>
        <w:tc>
          <w:tcPr>
            <w:tcW w:w="1701" w:type="dxa"/>
          </w:tcPr>
          <w:p w14:paraId="4E6BE01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tcPr>
          <w:p w14:paraId="1B80C16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tcPr>
          <w:p w14:paraId="3588473D"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tcPr>
          <w:p w14:paraId="4821B93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c>
          <w:tcPr>
            <w:tcW w:w="1701" w:type="dxa"/>
            <w:shd w:val="clear" w:color="auto" w:fill="auto"/>
          </w:tcPr>
          <w:p w14:paraId="50CA51F5"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0,1</w:t>
            </w:r>
          </w:p>
        </w:tc>
      </w:tr>
      <w:tr w:rsidR="00193851" w:rsidRPr="00434FD7" w14:paraId="13323446" w14:textId="77777777" w:rsidTr="00673B35">
        <w:trPr>
          <w:trHeight w:val="217"/>
          <w:jc w:val="center"/>
        </w:trPr>
        <w:tc>
          <w:tcPr>
            <w:tcW w:w="1413" w:type="dxa"/>
            <w:shd w:val="clear" w:color="auto" w:fill="auto"/>
          </w:tcPr>
          <w:p w14:paraId="16F80DD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Код точки обліку</w:t>
            </w:r>
          </w:p>
        </w:tc>
        <w:tc>
          <w:tcPr>
            <w:tcW w:w="1701" w:type="dxa"/>
          </w:tcPr>
          <w:p w14:paraId="4536E4EA"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62Z5463485149119</w:t>
            </w:r>
          </w:p>
        </w:tc>
        <w:tc>
          <w:tcPr>
            <w:tcW w:w="1701" w:type="dxa"/>
          </w:tcPr>
          <w:p w14:paraId="65F8C49D"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62Z4807186239509</w:t>
            </w:r>
          </w:p>
        </w:tc>
        <w:tc>
          <w:tcPr>
            <w:tcW w:w="1701" w:type="dxa"/>
          </w:tcPr>
          <w:p w14:paraId="139BB28C"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62Z4634279211812</w:t>
            </w:r>
          </w:p>
        </w:tc>
        <w:tc>
          <w:tcPr>
            <w:tcW w:w="1701" w:type="dxa"/>
          </w:tcPr>
          <w:p w14:paraId="571D73D5"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62Z6327409183262</w:t>
            </w:r>
          </w:p>
        </w:tc>
        <w:tc>
          <w:tcPr>
            <w:tcW w:w="1701" w:type="dxa"/>
            <w:shd w:val="clear" w:color="auto" w:fill="auto"/>
          </w:tcPr>
          <w:p w14:paraId="1FF19D74" w14:textId="77777777" w:rsidR="00193851" w:rsidRPr="00434FD7" w:rsidRDefault="00193851" w:rsidP="00434FD7">
            <w:pPr>
              <w:contextualSpacing/>
              <w:jc w:val="center"/>
              <w:rPr>
                <w:rFonts w:eastAsia="Arial"/>
                <w:sz w:val="18"/>
                <w:szCs w:val="18"/>
                <w:lang w:eastAsia="uk-UA"/>
              </w:rPr>
            </w:pPr>
            <w:r w:rsidRPr="00434FD7">
              <w:rPr>
                <w:rFonts w:eastAsia="Arial"/>
                <w:sz w:val="18"/>
                <w:szCs w:val="18"/>
                <w:lang w:eastAsia="uk-UA"/>
              </w:rPr>
              <w:t>62Z1523649856897</w:t>
            </w:r>
          </w:p>
        </w:tc>
      </w:tr>
      <w:tr w:rsidR="00193851" w:rsidRPr="00434FD7" w14:paraId="3E31A925" w14:textId="77777777" w:rsidTr="00673B35">
        <w:trPr>
          <w:trHeight w:val="448"/>
          <w:jc w:val="center"/>
        </w:trPr>
        <w:tc>
          <w:tcPr>
            <w:tcW w:w="1413" w:type="dxa"/>
            <w:shd w:val="clear" w:color="auto" w:fill="auto"/>
          </w:tcPr>
          <w:p w14:paraId="080C1FB3"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Трансформатор струму</w:t>
            </w:r>
          </w:p>
        </w:tc>
        <w:tc>
          <w:tcPr>
            <w:tcW w:w="1701" w:type="dxa"/>
          </w:tcPr>
          <w:p w14:paraId="5428C754"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ТПЛ-10 №10043;№5709</w:t>
            </w:r>
          </w:p>
        </w:tc>
        <w:tc>
          <w:tcPr>
            <w:tcW w:w="1701" w:type="dxa"/>
          </w:tcPr>
          <w:p w14:paraId="3B73CF49"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ТПЛ-10 №70738;№6073</w:t>
            </w:r>
          </w:p>
        </w:tc>
        <w:tc>
          <w:tcPr>
            <w:tcW w:w="1701" w:type="dxa"/>
          </w:tcPr>
          <w:p w14:paraId="64E40154"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ТШ-0,66А-2 №08702;№08714;№08713</w:t>
            </w:r>
          </w:p>
        </w:tc>
        <w:tc>
          <w:tcPr>
            <w:tcW w:w="1701" w:type="dxa"/>
          </w:tcPr>
          <w:p w14:paraId="1A13DD3E"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ТНШЛ №21420;№21476;№12360</w:t>
            </w:r>
          </w:p>
        </w:tc>
        <w:tc>
          <w:tcPr>
            <w:tcW w:w="1701" w:type="dxa"/>
            <w:shd w:val="clear" w:color="auto" w:fill="auto"/>
          </w:tcPr>
          <w:p w14:paraId="071B5251"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ТНШЛ №21473;№21472;№22339</w:t>
            </w:r>
          </w:p>
        </w:tc>
      </w:tr>
      <w:tr w:rsidR="00193851" w:rsidRPr="00434FD7" w14:paraId="77E5F6E5" w14:textId="77777777" w:rsidTr="00673B35">
        <w:trPr>
          <w:trHeight w:val="448"/>
          <w:jc w:val="center"/>
        </w:trPr>
        <w:tc>
          <w:tcPr>
            <w:tcW w:w="1413" w:type="dxa"/>
            <w:shd w:val="clear" w:color="auto" w:fill="auto"/>
          </w:tcPr>
          <w:p w14:paraId="1232C15E"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Трансформатор напруги</w:t>
            </w:r>
          </w:p>
        </w:tc>
        <w:tc>
          <w:tcPr>
            <w:tcW w:w="1701" w:type="dxa"/>
          </w:tcPr>
          <w:p w14:paraId="4030ED38"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НТМИ-10-63 У3 № 4037</w:t>
            </w:r>
          </w:p>
        </w:tc>
        <w:tc>
          <w:tcPr>
            <w:tcW w:w="1701" w:type="dxa"/>
          </w:tcPr>
          <w:p w14:paraId="30094E6B"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НТМИ-10-63 У3 № 2245</w:t>
            </w:r>
          </w:p>
        </w:tc>
        <w:tc>
          <w:tcPr>
            <w:tcW w:w="1701" w:type="dxa"/>
          </w:tcPr>
          <w:p w14:paraId="701226E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w:t>
            </w:r>
          </w:p>
        </w:tc>
        <w:tc>
          <w:tcPr>
            <w:tcW w:w="1701" w:type="dxa"/>
          </w:tcPr>
          <w:p w14:paraId="036A4E93"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w:t>
            </w:r>
          </w:p>
        </w:tc>
        <w:tc>
          <w:tcPr>
            <w:tcW w:w="1701" w:type="dxa"/>
            <w:shd w:val="clear" w:color="auto" w:fill="auto"/>
          </w:tcPr>
          <w:p w14:paraId="2054FFCC"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w:t>
            </w:r>
          </w:p>
        </w:tc>
      </w:tr>
      <w:tr w:rsidR="00193851" w:rsidRPr="00434FD7" w14:paraId="2AF13CD2" w14:textId="77777777" w:rsidTr="00673B35">
        <w:trPr>
          <w:trHeight w:val="448"/>
          <w:jc w:val="center"/>
        </w:trPr>
        <w:tc>
          <w:tcPr>
            <w:tcW w:w="1413" w:type="dxa"/>
            <w:shd w:val="clear" w:color="auto" w:fill="auto"/>
          </w:tcPr>
          <w:p w14:paraId="4C3D9B76" w14:textId="77777777" w:rsidR="00193851" w:rsidRPr="00434FD7" w:rsidRDefault="00193851" w:rsidP="00434FD7">
            <w:pPr>
              <w:contextualSpacing/>
              <w:jc w:val="center"/>
              <w:rPr>
                <w:rFonts w:eastAsia="Arial"/>
                <w:sz w:val="20"/>
                <w:szCs w:val="20"/>
                <w:lang w:eastAsia="uk-UA"/>
              </w:rPr>
            </w:pPr>
            <w:proofErr w:type="spellStart"/>
            <w:r w:rsidRPr="00434FD7">
              <w:rPr>
                <w:rFonts w:eastAsia="Arial"/>
                <w:sz w:val="20"/>
                <w:szCs w:val="20"/>
                <w:lang w:eastAsia="uk-UA"/>
              </w:rPr>
              <w:t>Розрах</w:t>
            </w:r>
            <w:proofErr w:type="spellEnd"/>
            <w:r w:rsidRPr="00434FD7">
              <w:rPr>
                <w:rFonts w:eastAsia="Arial"/>
                <w:sz w:val="20"/>
                <w:szCs w:val="20"/>
                <w:lang w:eastAsia="uk-UA"/>
              </w:rPr>
              <w:t>. коефіцієнт</w:t>
            </w:r>
          </w:p>
        </w:tc>
        <w:tc>
          <w:tcPr>
            <w:tcW w:w="1701" w:type="dxa"/>
          </w:tcPr>
          <w:p w14:paraId="7281E9D6"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2000</w:t>
            </w:r>
          </w:p>
        </w:tc>
        <w:tc>
          <w:tcPr>
            <w:tcW w:w="1701" w:type="dxa"/>
          </w:tcPr>
          <w:p w14:paraId="7CF4AD20"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2000</w:t>
            </w:r>
          </w:p>
        </w:tc>
        <w:tc>
          <w:tcPr>
            <w:tcW w:w="1701" w:type="dxa"/>
          </w:tcPr>
          <w:p w14:paraId="51A2A48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400</w:t>
            </w:r>
          </w:p>
        </w:tc>
        <w:tc>
          <w:tcPr>
            <w:tcW w:w="1701" w:type="dxa"/>
          </w:tcPr>
          <w:p w14:paraId="678EAB47"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300</w:t>
            </w:r>
          </w:p>
        </w:tc>
        <w:tc>
          <w:tcPr>
            <w:tcW w:w="1701" w:type="dxa"/>
            <w:shd w:val="clear" w:color="auto" w:fill="auto"/>
          </w:tcPr>
          <w:p w14:paraId="674DB3A2" w14:textId="77777777" w:rsidR="00193851" w:rsidRPr="00434FD7" w:rsidRDefault="00193851" w:rsidP="00434FD7">
            <w:pPr>
              <w:contextualSpacing/>
              <w:jc w:val="center"/>
              <w:rPr>
                <w:rFonts w:eastAsia="Arial"/>
                <w:sz w:val="20"/>
                <w:szCs w:val="20"/>
                <w:lang w:eastAsia="uk-UA"/>
              </w:rPr>
            </w:pPr>
            <w:r w:rsidRPr="00434FD7">
              <w:rPr>
                <w:rFonts w:eastAsia="Arial"/>
                <w:sz w:val="20"/>
                <w:szCs w:val="20"/>
                <w:lang w:eastAsia="uk-UA"/>
              </w:rPr>
              <w:t>300</w:t>
            </w:r>
          </w:p>
        </w:tc>
      </w:tr>
    </w:tbl>
    <w:p w14:paraId="03B71E82" w14:textId="77777777" w:rsidR="00193851" w:rsidRPr="00434FD7" w:rsidRDefault="00193851" w:rsidP="00434FD7">
      <w:pPr>
        <w:jc w:val="both"/>
        <w:rPr>
          <w:rFonts w:eastAsia="Arial"/>
        </w:rPr>
      </w:pPr>
      <w:r w:rsidRPr="00434FD7">
        <w:rPr>
          <w:rFonts w:eastAsia="Arial"/>
        </w:rPr>
        <w:t>Перелік, адреса об’єктів, ЕІС-код точки (точок) комерційного обліку та характеристика розрахункових приладів обліку електричної енергії:</w:t>
      </w:r>
    </w:p>
    <w:p w14:paraId="231A0904" w14:textId="77777777" w:rsidR="00193851" w:rsidRPr="00434FD7" w:rsidRDefault="00193851" w:rsidP="00434FD7">
      <w:pPr>
        <w:jc w:val="both"/>
        <w:rPr>
          <w:rFonts w:eastAsia="Arial"/>
        </w:rPr>
      </w:pPr>
      <w:r w:rsidRPr="00434FD7">
        <w:rPr>
          <w:rFonts w:eastAsia="Arial"/>
        </w:rPr>
        <w:t>Дозволена потужність: 492 кВт(</w:t>
      </w:r>
      <w:proofErr w:type="spellStart"/>
      <w:r w:rsidRPr="00434FD7">
        <w:rPr>
          <w:rFonts w:eastAsia="Arial"/>
        </w:rPr>
        <w:t>кВА</w:t>
      </w:r>
      <w:proofErr w:type="spellEnd"/>
      <w:r w:rsidRPr="00434FD7">
        <w:rPr>
          <w:rFonts w:eastAsia="Arial"/>
        </w:rPr>
        <w:t>)</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5"/>
        <w:gridCol w:w="3024"/>
        <w:gridCol w:w="1701"/>
        <w:gridCol w:w="2268"/>
        <w:gridCol w:w="998"/>
        <w:gridCol w:w="1417"/>
      </w:tblGrid>
      <w:tr w:rsidR="00193851" w:rsidRPr="00434FD7" w14:paraId="179267B6" w14:textId="77777777" w:rsidTr="00673B35">
        <w:trPr>
          <w:trHeight w:val="57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14:paraId="38D8A33D" w14:textId="77777777" w:rsidR="00193851" w:rsidRPr="00434FD7" w:rsidRDefault="00193851" w:rsidP="00434FD7">
            <w:pPr>
              <w:widowControl w:val="0"/>
              <w:autoSpaceDE w:val="0"/>
              <w:autoSpaceDN w:val="0"/>
              <w:jc w:val="center"/>
              <w:rPr>
                <w:lang w:val="ru-RU"/>
              </w:rPr>
            </w:pPr>
            <w:r w:rsidRPr="00434FD7">
              <w:rPr>
                <w:color w:val="000000"/>
              </w:rPr>
              <w:t>п/п</w:t>
            </w:r>
          </w:p>
        </w:tc>
        <w:tc>
          <w:tcPr>
            <w:tcW w:w="3024" w:type="dxa"/>
            <w:tcBorders>
              <w:top w:val="single" w:sz="4" w:space="0" w:color="auto"/>
              <w:left w:val="single" w:sz="4" w:space="0" w:color="auto"/>
              <w:bottom w:val="single" w:sz="4" w:space="0" w:color="auto"/>
              <w:right w:val="single" w:sz="4" w:space="0" w:color="auto"/>
            </w:tcBorders>
            <w:vAlign w:val="center"/>
          </w:tcPr>
          <w:p w14:paraId="69FB2B42" w14:textId="77777777" w:rsidR="00193851" w:rsidRPr="00434FD7" w:rsidRDefault="00193851" w:rsidP="00434FD7">
            <w:pPr>
              <w:widowControl w:val="0"/>
              <w:autoSpaceDE w:val="0"/>
              <w:autoSpaceDN w:val="0"/>
              <w:jc w:val="center"/>
              <w:rPr>
                <w:color w:val="000000"/>
              </w:rPr>
            </w:pPr>
            <w:r w:rsidRPr="00434FD7">
              <w:rPr>
                <w:color w:val="000000"/>
              </w:rPr>
              <w:t>Адреса об'єкта</w:t>
            </w:r>
          </w:p>
        </w:tc>
        <w:tc>
          <w:tcPr>
            <w:tcW w:w="1701" w:type="dxa"/>
            <w:tcBorders>
              <w:top w:val="single" w:sz="4" w:space="0" w:color="auto"/>
              <w:left w:val="single" w:sz="4" w:space="0" w:color="auto"/>
              <w:bottom w:val="single" w:sz="4" w:space="0" w:color="auto"/>
              <w:right w:val="single" w:sz="4" w:space="0" w:color="auto"/>
            </w:tcBorders>
            <w:vAlign w:val="center"/>
          </w:tcPr>
          <w:p w14:paraId="63B7637B" w14:textId="77777777" w:rsidR="00193851" w:rsidRPr="00434FD7" w:rsidRDefault="00193851" w:rsidP="00434FD7">
            <w:pPr>
              <w:widowControl w:val="0"/>
              <w:autoSpaceDE w:val="0"/>
              <w:autoSpaceDN w:val="0"/>
              <w:jc w:val="center"/>
              <w:rPr>
                <w:color w:val="000000"/>
              </w:rPr>
            </w:pPr>
            <w:r w:rsidRPr="00434FD7">
              <w:rPr>
                <w:color w:val="000000"/>
              </w:rPr>
              <w:t>Назва підстанції, приєднання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706417" w14:textId="77777777" w:rsidR="00193851" w:rsidRPr="00434FD7" w:rsidRDefault="00193851" w:rsidP="00434FD7">
            <w:pPr>
              <w:widowControl w:val="0"/>
              <w:autoSpaceDE w:val="0"/>
              <w:autoSpaceDN w:val="0"/>
              <w:jc w:val="center"/>
            </w:pPr>
            <w:r w:rsidRPr="00434FD7">
              <w:t>ЕІС-код точки комерційного обліку</w:t>
            </w:r>
          </w:p>
        </w:tc>
        <w:tc>
          <w:tcPr>
            <w:tcW w:w="998" w:type="dxa"/>
            <w:tcBorders>
              <w:top w:val="single" w:sz="4" w:space="0" w:color="auto"/>
              <w:left w:val="single" w:sz="4" w:space="0" w:color="auto"/>
              <w:bottom w:val="single" w:sz="4" w:space="0" w:color="auto"/>
              <w:right w:val="single" w:sz="4" w:space="0" w:color="auto"/>
            </w:tcBorders>
            <w:vAlign w:val="center"/>
            <w:hideMark/>
          </w:tcPr>
          <w:p w14:paraId="2BBC8A3E" w14:textId="77777777" w:rsidR="00193851" w:rsidRPr="00434FD7" w:rsidRDefault="00193851" w:rsidP="00434FD7">
            <w:pPr>
              <w:widowControl w:val="0"/>
              <w:autoSpaceDE w:val="0"/>
              <w:autoSpaceDN w:val="0"/>
              <w:jc w:val="center"/>
            </w:pPr>
            <w:r w:rsidRPr="00434FD7">
              <w:t xml:space="preserve">Рівень напруги </w:t>
            </w:r>
          </w:p>
          <w:p w14:paraId="7B1035BA" w14:textId="77777777" w:rsidR="00193851" w:rsidRPr="00434FD7" w:rsidRDefault="00193851" w:rsidP="00434FD7">
            <w:pPr>
              <w:widowControl w:val="0"/>
              <w:autoSpaceDE w:val="0"/>
              <w:autoSpaceDN w:val="0"/>
              <w:jc w:val="center"/>
            </w:pPr>
            <w:r w:rsidRPr="00434FD7">
              <w:t>кВ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EA0C2B" w14:textId="77777777" w:rsidR="00193851" w:rsidRPr="00434FD7" w:rsidRDefault="00193851" w:rsidP="00434FD7">
            <w:pPr>
              <w:widowControl w:val="0"/>
              <w:autoSpaceDE w:val="0"/>
              <w:autoSpaceDN w:val="0"/>
              <w:jc w:val="center"/>
            </w:pPr>
            <w:r w:rsidRPr="00434FD7">
              <w:t xml:space="preserve">Категорія </w:t>
            </w:r>
          </w:p>
          <w:p w14:paraId="28E1A12B" w14:textId="77777777" w:rsidR="00193851" w:rsidRPr="00434FD7" w:rsidRDefault="00193851" w:rsidP="00434FD7">
            <w:pPr>
              <w:widowControl w:val="0"/>
              <w:autoSpaceDE w:val="0"/>
              <w:autoSpaceDN w:val="0"/>
              <w:jc w:val="center"/>
            </w:pPr>
            <w:r w:rsidRPr="00434FD7">
              <w:t xml:space="preserve">точки обліку (клас А, </w:t>
            </w:r>
          </w:p>
          <w:p w14:paraId="72F0B666" w14:textId="77777777" w:rsidR="00193851" w:rsidRPr="00434FD7" w:rsidRDefault="00193851" w:rsidP="00434FD7">
            <w:pPr>
              <w:widowControl w:val="0"/>
              <w:autoSpaceDE w:val="0"/>
              <w:autoSpaceDN w:val="0"/>
              <w:jc w:val="center"/>
            </w:pPr>
            <w:r w:rsidRPr="00434FD7">
              <w:t>клас Б)</w:t>
            </w:r>
          </w:p>
        </w:tc>
      </w:tr>
      <w:tr w:rsidR="00193851" w:rsidRPr="00434FD7" w14:paraId="6742D183"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66A15FF2" w14:textId="77777777" w:rsidR="00193851" w:rsidRPr="00434FD7" w:rsidRDefault="00193851" w:rsidP="00434FD7">
            <w:pPr>
              <w:widowControl w:val="0"/>
              <w:autoSpaceDE w:val="0"/>
              <w:autoSpaceDN w:val="0"/>
              <w:jc w:val="center"/>
              <w:rPr>
                <w:color w:val="000000"/>
              </w:rPr>
            </w:pPr>
            <w:r w:rsidRPr="00434FD7">
              <w:rPr>
                <w:rFonts w:eastAsia="Calibri"/>
                <w:lang w:val="ru-RU"/>
              </w:rPr>
              <w:t>1</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57EAB4E8" w14:textId="77777777" w:rsidR="00193851" w:rsidRPr="00434FD7" w:rsidRDefault="00193851" w:rsidP="00434FD7">
            <w:pPr>
              <w:widowControl w:val="0"/>
              <w:autoSpaceDE w:val="0"/>
              <w:autoSpaceDN w:val="0"/>
              <w:rPr>
                <w:color w:val="000000"/>
              </w:rPr>
            </w:pPr>
            <w:r w:rsidRPr="00434FD7">
              <w:rPr>
                <w:color w:val="000000"/>
              </w:rPr>
              <w:t>Виробничий корпус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2B1AFF" w14:textId="77777777" w:rsidR="00193851" w:rsidRPr="00434FD7" w:rsidRDefault="00193851" w:rsidP="00434FD7">
            <w:pPr>
              <w:widowControl w:val="0"/>
              <w:autoSpaceDE w:val="0"/>
              <w:autoSpaceDN w:val="0"/>
              <w:jc w:val="center"/>
              <w:rPr>
                <w:color w:val="000000"/>
              </w:rPr>
            </w:pPr>
            <w:r w:rsidRPr="00434FD7">
              <w:rPr>
                <w:color w:val="000000"/>
              </w:rPr>
              <w:t>ТП-216; Т5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B78600" w14:textId="77777777" w:rsidR="00193851" w:rsidRPr="00434FD7" w:rsidRDefault="00193851" w:rsidP="00434FD7">
            <w:pPr>
              <w:widowControl w:val="0"/>
              <w:autoSpaceDE w:val="0"/>
              <w:autoSpaceDN w:val="0"/>
              <w:jc w:val="center"/>
              <w:rPr>
                <w:lang w:eastAsia="uk-UA"/>
              </w:rPr>
            </w:pPr>
            <w:r w:rsidRPr="00434FD7">
              <w:rPr>
                <w:lang w:eastAsia="uk-UA"/>
              </w:rPr>
              <w:t>62Z5463485149119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D9C6DEA" w14:textId="77777777" w:rsidR="00193851" w:rsidRPr="00434FD7" w:rsidRDefault="00193851" w:rsidP="00434FD7">
            <w:pPr>
              <w:widowControl w:val="0"/>
              <w:autoSpaceDE w:val="0"/>
              <w:autoSpaceDN w:val="0"/>
              <w:jc w:val="center"/>
            </w:pPr>
            <w:r w:rsidRPr="00434FD7">
              <w:t>10</w:t>
            </w:r>
          </w:p>
        </w:tc>
        <w:tc>
          <w:tcPr>
            <w:tcW w:w="1417" w:type="dxa"/>
            <w:tcBorders>
              <w:top w:val="single" w:sz="4" w:space="0" w:color="auto"/>
              <w:left w:val="single" w:sz="4" w:space="0" w:color="auto"/>
              <w:bottom w:val="single" w:sz="4" w:space="0" w:color="auto"/>
              <w:right w:val="single" w:sz="4" w:space="0" w:color="auto"/>
            </w:tcBorders>
            <w:vAlign w:val="center"/>
          </w:tcPr>
          <w:p w14:paraId="55318186"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739EF429"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096C74A5" w14:textId="77777777" w:rsidR="00193851" w:rsidRPr="00434FD7" w:rsidRDefault="00193851" w:rsidP="00434FD7">
            <w:pPr>
              <w:widowControl w:val="0"/>
              <w:autoSpaceDE w:val="0"/>
              <w:autoSpaceDN w:val="0"/>
              <w:jc w:val="center"/>
              <w:rPr>
                <w:color w:val="000000"/>
              </w:rPr>
            </w:pPr>
            <w:r w:rsidRPr="00434FD7">
              <w:rPr>
                <w:rFonts w:eastAsia="Calibri"/>
                <w:lang w:val="ru-RU"/>
              </w:rPr>
              <w:t>2</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0C3A08E" w14:textId="77777777" w:rsidR="00193851" w:rsidRPr="00434FD7" w:rsidRDefault="00193851" w:rsidP="00434FD7">
            <w:pPr>
              <w:widowControl w:val="0"/>
              <w:autoSpaceDE w:val="0"/>
              <w:autoSpaceDN w:val="0"/>
              <w:rPr>
                <w:color w:val="000000"/>
              </w:rPr>
            </w:pPr>
            <w:r w:rsidRPr="00434FD7">
              <w:rPr>
                <w:color w:val="000000"/>
              </w:rPr>
              <w:t>Виробничий корпус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F32D6C" w14:textId="77777777" w:rsidR="00193851" w:rsidRPr="00434FD7" w:rsidRDefault="00193851" w:rsidP="00434FD7">
            <w:pPr>
              <w:widowControl w:val="0"/>
              <w:autoSpaceDE w:val="0"/>
              <w:autoSpaceDN w:val="0"/>
              <w:jc w:val="center"/>
              <w:rPr>
                <w:color w:val="000000"/>
              </w:rPr>
            </w:pPr>
            <w:r w:rsidRPr="00434FD7">
              <w:rPr>
                <w:color w:val="000000"/>
              </w:rPr>
              <w:t>ТП-216; Т6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2246CE" w14:textId="77777777" w:rsidR="00193851" w:rsidRPr="00434FD7" w:rsidRDefault="00193851" w:rsidP="00434FD7">
            <w:pPr>
              <w:widowControl w:val="0"/>
              <w:autoSpaceDE w:val="0"/>
              <w:autoSpaceDN w:val="0"/>
              <w:jc w:val="center"/>
              <w:rPr>
                <w:lang w:eastAsia="uk-UA"/>
              </w:rPr>
            </w:pPr>
            <w:r w:rsidRPr="00434FD7">
              <w:rPr>
                <w:lang w:eastAsia="uk-UA"/>
              </w:rPr>
              <w:t>62Z4807186239509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D02F3A6" w14:textId="77777777" w:rsidR="00193851" w:rsidRPr="00434FD7" w:rsidRDefault="00193851" w:rsidP="00434FD7">
            <w:pPr>
              <w:widowControl w:val="0"/>
              <w:autoSpaceDE w:val="0"/>
              <w:autoSpaceDN w:val="0"/>
              <w:jc w:val="center"/>
            </w:pPr>
            <w:r w:rsidRPr="00434FD7">
              <w:t>10</w:t>
            </w:r>
          </w:p>
        </w:tc>
        <w:tc>
          <w:tcPr>
            <w:tcW w:w="1417" w:type="dxa"/>
            <w:tcBorders>
              <w:top w:val="single" w:sz="4" w:space="0" w:color="auto"/>
              <w:left w:val="single" w:sz="4" w:space="0" w:color="auto"/>
              <w:bottom w:val="single" w:sz="4" w:space="0" w:color="auto"/>
              <w:right w:val="single" w:sz="4" w:space="0" w:color="auto"/>
            </w:tcBorders>
            <w:vAlign w:val="center"/>
          </w:tcPr>
          <w:p w14:paraId="354A0497"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7319E2B4"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3409CAE5" w14:textId="77777777" w:rsidR="00193851" w:rsidRPr="00434FD7" w:rsidRDefault="00193851" w:rsidP="00434FD7">
            <w:pPr>
              <w:widowControl w:val="0"/>
              <w:autoSpaceDE w:val="0"/>
              <w:autoSpaceDN w:val="0"/>
              <w:jc w:val="center"/>
              <w:rPr>
                <w:color w:val="000000"/>
              </w:rPr>
            </w:pPr>
            <w:r w:rsidRPr="00434FD7">
              <w:rPr>
                <w:rFonts w:eastAsia="Calibri"/>
                <w:lang w:val="ru-RU"/>
              </w:rPr>
              <w:t>3</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76B992B9" w14:textId="77777777" w:rsidR="00193851" w:rsidRPr="00434FD7" w:rsidRDefault="00193851" w:rsidP="00434FD7">
            <w:pPr>
              <w:widowControl w:val="0"/>
              <w:autoSpaceDE w:val="0"/>
              <w:autoSpaceDN w:val="0"/>
              <w:rPr>
                <w:color w:val="000000"/>
              </w:rPr>
            </w:pPr>
            <w:r w:rsidRPr="00434FD7">
              <w:rPr>
                <w:color w:val="000000"/>
              </w:rPr>
              <w:t>Лабораторний корпус № 1,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3EB3C0" w14:textId="77777777" w:rsidR="00193851" w:rsidRPr="00434FD7" w:rsidRDefault="00193851" w:rsidP="00434FD7">
            <w:pPr>
              <w:widowControl w:val="0"/>
              <w:autoSpaceDE w:val="0"/>
              <w:autoSpaceDN w:val="0"/>
              <w:jc w:val="center"/>
              <w:rPr>
                <w:color w:val="000000"/>
              </w:rPr>
            </w:pPr>
            <w:r w:rsidRPr="00434FD7">
              <w:rPr>
                <w:color w:val="000000"/>
              </w:rPr>
              <w:t>ТП- 4529; Т1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829FFF" w14:textId="77777777" w:rsidR="00193851" w:rsidRPr="00434FD7" w:rsidRDefault="00193851" w:rsidP="00434FD7">
            <w:pPr>
              <w:widowControl w:val="0"/>
              <w:autoSpaceDE w:val="0"/>
              <w:autoSpaceDN w:val="0"/>
              <w:jc w:val="center"/>
              <w:rPr>
                <w:lang w:eastAsia="uk-UA"/>
              </w:rPr>
            </w:pPr>
            <w:r w:rsidRPr="00434FD7">
              <w:rPr>
                <w:lang w:eastAsia="uk-UA"/>
              </w:rPr>
              <w:t>62Z4634279211812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40CBE9" w14:textId="77777777" w:rsidR="00193851" w:rsidRPr="00434FD7" w:rsidRDefault="00193851" w:rsidP="00434FD7">
            <w:pPr>
              <w:widowControl w:val="0"/>
              <w:autoSpaceDE w:val="0"/>
              <w:autoSpaceDN w:val="0"/>
              <w:jc w:val="center"/>
            </w:pPr>
            <w:r w:rsidRPr="00434FD7">
              <w:t>0,4</w:t>
            </w:r>
          </w:p>
        </w:tc>
        <w:tc>
          <w:tcPr>
            <w:tcW w:w="1417" w:type="dxa"/>
            <w:tcBorders>
              <w:top w:val="single" w:sz="4" w:space="0" w:color="auto"/>
              <w:left w:val="single" w:sz="4" w:space="0" w:color="auto"/>
              <w:bottom w:val="single" w:sz="4" w:space="0" w:color="auto"/>
              <w:right w:val="single" w:sz="4" w:space="0" w:color="auto"/>
            </w:tcBorders>
            <w:vAlign w:val="center"/>
          </w:tcPr>
          <w:p w14:paraId="6EDB6E0D"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2E5B3E9E"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431B0881" w14:textId="77777777" w:rsidR="00193851" w:rsidRPr="00434FD7" w:rsidRDefault="00193851" w:rsidP="00434FD7">
            <w:pPr>
              <w:widowControl w:val="0"/>
              <w:autoSpaceDE w:val="0"/>
              <w:autoSpaceDN w:val="0"/>
              <w:jc w:val="center"/>
              <w:rPr>
                <w:rFonts w:eastAsia="Calibri"/>
                <w:lang w:val="ru-RU"/>
              </w:rPr>
            </w:pPr>
            <w:r w:rsidRPr="00434FD7">
              <w:rPr>
                <w:rFonts w:eastAsia="Calibri"/>
                <w:lang w:val="ru-RU"/>
              </w:rPr>
              <w:t>4</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7F22131A" w14:textId="77777777" w:rsidR="00193851" w:rsidRPr="00434FD7" w:rsidRDefault="00193851" w:rsidP="00434FD7">
            <w:pPr>
              <w:widowControl w:val="0"/>
              <w:autoSpaceDE w:val="0"/>
              <w:autoSpaceDN w:val="0"/>
              <w:rPr>
                <w:color w:val="000000"/>
              </w:rPr>
            </w:pPr>
            <w:r w:rsidRPr="00434FD7">
              <w:rPr>
                <w:color w:val="000000"/>
              </w:rPr>
              <w:t>Лабораторний корпус 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3CF45" w14:textId="77777777" w:rsidR="00193851" w:rsidRPr="00434FD7" w:rsidRDefault="00193851" w:rsidP="00434FD7">
            <w:pPr>
              <w:widowControl w:val="0"/>
              <w:autoSpaceDE w:val="0"/>
              <w:autoSpaceDN w:val="0"/>
              <w:jc w:val="center"/>
              <w:rPr>
                <w:color w:val="000000"/>
              </w:rPr>
            </w:pPr>
            <w:r w:rsidRPr="00434FD7">
              <w:rPr>
                <w:color w:val="000000"/>
              </w:rPr>
              <w:t>ТП-3131; Т1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73699A" w14:textId="77777777" w:rsidR="00193851" w:rsidRPr="00434FD7" w:rsidRDefault="00193851" w:rsidP="00434FD7">
            <w:pPr>
              <w:widowControl w:val="0"/>
              <w:autoSpaceDE w:val="0"/>
              <w:autoSpaceDN w:val="0"/>
              <w:jc w:val="center"/>
              <w:rPr>
                <w:lang w:eastAsia="uk-UA"/>
              </w:rPr>
            </w:pPr>
            <w:r w:rsidRPr="00434FD7">
              <w:rPr>
                <w:lang w:eastAsia="uk-UA"/>
              </w:rPr>
              <w:t>62Z6327409183262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BA7031F" w14:textId="77777777" w:rsidR="00193851" w:rsidRPr="00434FD7" w:rsidRDefault="00193851" w:rsidP="00434FD7">
            <w:pPr>
              <w:widowControl w:val="0"/>
              <w:autoSpaceDE w:val="0"/>
              <w:autoSpaceDN w:val="0"/>
              <w:jc w:val="center"/>
            </w:pPr>
            <w:r w:rsidRPr="00434FD7">
              <w:t>0,4</w:t>
            </w:r>
          </w:p>
        </w:tc>
        <w:tc>
          <w:tcPr>
            <w:tcW w:w="1417" w:type="dxa"/>
            <w:tcBorders>
              <w:top w:val="single" w:sz="4" w:space="0" w:color="auto"/>
              <w:left w:val="single" w:sz="4" w:space="0" w:color="auto"/>
              <w:bottom w:val="single" w:sz="4" w:space="0" w:color="auto"/>
              <w:right w:val="single" w:sz="4" w:space="0" w:color="auto"/>
            </w:tcBorders>
            <w:vAlign w:val="center"/>
          </w:tcPr>
          <w:p w14:paraId="512FB5B8" w14:textId="77777777" w:rsidR="00193851" w:rsidRPr="00434FD7" w:rsidRDefault="00193851" w:rsidP="00434FD7">
            <w:pPr>
              <w:widowControl w:val="0"/>
              <w:autoSpaceDE w:val="0"/>
              <w:autoSpaceDN w:val="0"/>
              <w:jc w:val="center"/>
              <w:rPr>
                <w:color w:val="000000"/>
              </w:rPr>
            </w:pPr>
            <w:r w:rsidRPr="00434FD7">
              <w:rPr>
                <w:color w:val="000000"/>
              </w:rPr>
              <w:t>Б</w:t>
            </w:r>
          </w:p>
        </w:tc>
      </w:tr>
      <w:tr w:rsidR="00193851" w:rsidRPr="00434FD7" w14:paraId="737E4D9F" w14:textId="77777777" w:rsidTr="00673B35">
        <w:trPr>
          <w:trHeight w:val="275"/>
          <w:jc w:val="center"/>
        </w:trPr>
        <w:tc>
          <w:tcPr>
            <w:tcW w:w="515" w:type="dxa"/>
            <w:tcBorders>
              <w:top w:val="single" w:sz="4" w:space="0" w:color="auto"/>
              <w:left w:val="single" w:sz="4" w:space="0" w:color="auto"/>
              <w:bottom w:val="single" w:sz="4" w:space="0" w:color="auto"/>
              <w:right w:val="single" w:sz="4" w:space="0" w:color="auto"/>
            </w:tcBorders>
          </w:tcPr>
          <w:p w14:paraId="7D7E0704" w14:textId="77777777" w:rsidR="00193851" w:rsidRPr="00434FD7" w:rsidRDefault="00193851" w:rsidP="00434FD7">
            <w:pPr>
              <w:widowControl w:val="0"/>
              <w:autoSpaceDE w:val="0"/>
              <w:autoSpaceDN w:val="0"/>
              <w:jc w:val="center"/>
              <w:rPr>
                <w:rFonts w:eastAsia="Calibri"/>
                <w:lang w:val="ru-RU"/>
              </w:rPr>
            </w:pPr>
            <w:r w:rsidRPr="00434FD7">
              <w:rPr>
                <w:rFonts w:eastAsia="Calibri"/>
                <w:lang w:val="ru-RU"/>
              </w:rPr>
              <w:t>5</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66E01990" w14:textId="77777777" w:rsidR="00193851" w:rsidRPr="00434FD7" w:rsidRDefault="00193851" w:rsidP="00434FD7">
            <w:pPr>
              <w:widowControl w:val="0"/>
              <w:autoSpaceDE w:val="0"/>
              <w:autoSpaceDN w:val="0"/>
              <w:rPr>
                <w:color w:val="000000"/>
              </w:rPr>
            </w:pPr>
            <w:r w:rsidRPr="00434FD7">
              <w:rPr>
                <w:color w:val="000000"/>
              </w:rPr>
              <w:t>Лабораторний корпус 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41A5EB" w14:textId="77777777" w:rsidR="00193851" w:rsidRPr="00434FD7" w:rsidRDefault="00193851" w:rsidP="00434FD7">
            <w:pPr>
              <w:widowControl w:val="0"/>
              <w:autoSpaceDE w:val="0"/>
              <w:autoSpaceDN w:val="0"/>
              <w:jc w:val="center"/>
              <w:rPr>
                <w:color w:val="000000"/>
              </w:rPr>
            </w:pPr>
            <w:r w:rsidRPr="00434FD7">
              <w:rPr>
                <w:color w:val="000000"/>
              </w:rPr>
              <w:t>ТП-3131; Т2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8704D4" w14:textId="77777777" w:rsidR="00193851" w:rsidRPr="00434FD7" w:rsidRDefault="00193851" w:rsidP="00434FD7">
            <w:pPr>
              <w:widowControl w:val="0"/>
              <w:autoSpaceDE w:val="0"/>
              <w:autoSpaceDN w:val="0"/>
              <w:jc w:val="center"/>
              <w:rPr>
                <w:lang w:eastAsia="uk-UA"/>
              </w:rPr>
            </w:pPr>
            <w:r w:rsidRPr="00434FD7">
              <w:rPr>
                <w:lang w:eastAsia="uk-UA"/>
              </w:rPr>
              <w:t>62Z1523649856897</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1D13EC4" w14:textId="77777777" w:rsidR="00193851" w:rsidRPr="00434FD7" w:rsidRDefault="00193851" w:rsidP="00434FD7">
            <w:pPr>
              <w:widowControl w:val="0"/>
              <w:autoSpaceDE w:val="0"/>
              <w:autoSpaceDN w:val="0"/>
              <w:jc w:val="center"/>
            </w:pPr>
            <w:r w:rsidRPr="00434FD7">
              <w:t>0,4</w:t>
            </w:r>
          </w:p>
        </w:tc>
        <w:tc>
          <w:tcPr>
            <w:tcW w:w="1417" w:type="dxa"/>
            <w:tcBorders>
              <w:top w:val="single" w:sz="4" w:space="0" w:color="auto"/>
              <w:left w:val="single" w:sz="4" w:space="0" w:color="auto"/>
              <w:bottom w:val="single" w:sz="4" w:space="0" w:color="auto"/>
              <w:right w:val="single" w:sz="4" w:space="0" w:color="auto"/>
            </w:tcBorders>
            <w:vAlign w:val="center"/>
          </w:tcPr>
          <w:p w14:paraId="2361A186" w14:textId="77777777" w:rsidR="00193851" w:rsidRPr="00434FD7" w:rsidRDefault="00193851" w:rsidP="00434FD7">
            <w:pPr>
              <w:widowControl w:val="0"/>
              <w:autoSpaceDE w:val="0"/>
              <w:autoSpaceDN w:val="0"/>
              <w:jc w:val="center"/>
              <w:rPr>
                <w:color w:val="000000"/>
              </w:rPr>
            </w:pPr>
            <w:r w:rsidRPr="00434FD7">
              <w:rPr>
                <w:color w:val="000000"/>
              </w:rPr>
              <w:t>Б</w:t>
            </w:r>
          </w:p>
        </w:tc>
      </w:tr>
    </w:tbl>
    <w:p w14:paraId="4F74B297" w14:textId="77777777" w:rsidR="00193851" w:rsidRPr="00434FD7" w:rsidRDefault="00193851" w:rsidP="00434FD7">
      <w:pPr>
        <w:jc w:val="both"/>
        <w:rPr>
          <w:lang w:eastAsia="en-US"/>
        </w:rPr>
      </w:pPr>
      <w:r w:rsidRPr="00434FD7">
        <w:lastRenderedPageBreak/>
        <w:t xml:space="preserve">4. Найменування Оператора, з яким Споживач уклав </w:t>
      </w:r>
      <w:r w:rsidRPr="00434FD7">
        <w:rPr>
          <w:lang w:eastAsia="uk-UA"/>
        </w:rPr>
        <w:t>Договір споживача про надання послуг з розподілу електричної енергії</w:t>
      </w:r>
      <w:r w:rsidRPr="00434FD7">
        <w:t xml:space="preserve"> : </w:t>
      </w:r>
      <w:r w:rsidRPr="00434FD7">
        <w:rPr>
          <w:b/>
        </w:rPr>
        <w:t>ПрАТ «ДТЕК КИЇВСЬКІ ЕЛЕКРОМЕРЕЖІ»</w:t>
      </w:r>
    </w:p>
    <w:p w14:paraId="0AA8310B" w14:textId="77777777" w:rsidR="00B46338" w:rsidRPr="00434FD7" w:rsidRDefault="00B46338" w:rsidP="00434FD7">
      <w:pPr>
        <w:jc w:val="both"/>
        <w:rPr>
          <w:b/>
          <w:sz w:val="22"/>
          <w:szCs w:val="22"/>
        </w:rPr>
      </w:pPr>
    </w:p>
    <w:p w14:paraId="716E21D3" w14:textId="5F082CC1" w:rsidR="00B46338" w:rsidRPr="00434FD7" w:rsidRDefault="00B46338" w:rsidP="00434FD7">
      <w:pPr>
        <w:jc w:val="both"/>
        <w:rPr>
          <w:b/>
          <w:sz w:val="22"/>
          <w:szCs w:val="22"/>
        </w:rPr>
      </w:pPr>
      <w:r w:rsidRPr="00434FD7">
        <w:rPr>
          <w:b/>
          <w:sz w:val="22"/>
          <w:szCs w:val="22"/>
        </w:rPr>
        <w:t>Початок постачання з _____________ 202</w:t>
      </w:r>
      <w:r w:rsidR="00722CC9" w:rsidRPr="00434FD7">
        <w:rPr>
          <w:b/>
          <w:sz w:val="22"/>
          <w:szCs w:val="22"/>
        </w:rPr>
        <w:t>4</w:t>
      </w:r>
      <w:r w:rsidRPr="00434FD7">
        <w:rPr>
          <w:b/>
          <w:sz w:val="22"/>
          <w:szCs w:val="22"/>
        </w:rPr>
        <w:t xml:space="preserve"> р.</w:t>
      </w:r>
    </w:p>
    <w:p w14:paraId="33E9F1FA" w14:textId="77777777" w:rsidR="00193851" w:rsidRPr="00434FD7" w:rsidRDefault="00193851" w:rsidP="00434FD7">
      <w:pPr>
        <w:jc w:val="both"/>
        <w:rPr>
          <w:b/>
          <w:sz w:val="22"/>
          <w:szCs w:val="22"/>
        </w:rPr>
      </w:pPr>
    </w:p>
    <w:p w14:paraId="291489A6" w14:textId="77777777" w:rsidR="00B46338" w:rsidRPr="00434FD7" w:rsidRDefault="00B46338" w:rsidP="00434FD7">
      <w:pPr>
        <w:ind w:firstLine="709"/>
        <w:jc w:val="both"/>
        <w:rPr>
          <w:sz w:val="22"/>
          <w:szCs w:val="22"/>
        </w:rPr>
      </w:pPr>
      <w:r w:rsidRPr="00434FD7">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3F171A9" w14:textId="6441ECAF" w:rsidR="00B46338" w:rsidRPr="00434FD7" w:rsidRDefault="00B46338" w:rsidP="00434FD7">
      <w:pPr>
        <w:ind w:firstLine="709"/>
        <w:jc w:val="both"/>
        <w:rPr>
          <w:sz w:val="22"/>
          <w:szCs w:val="22"/>
        </w:rPr>
      </w:pPr>
      <w:r w:rsidRPr="00434FD7">
        <w:rPr>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w:t>
      </w:r>
      <w:r w:rsidR="00ED55EB" w:rsidRPr="00434FD7">
        <w:rPr>
          <w:sz w:val="22"/>
          <w:szCs w:val="22"/>
        </w:rPr>
        <w:t xml:space="preserve"> </w:t>
      </w:r>
      <w:r w:rsidRPr="00434FD7">
        <w:rPr>
          <w:sz w:val="22"/>
          <w:szCs w:val="22"/>
        </w:rPr>
        <w:t>несуть відповідальність за їх невиконання (неналежне виконання) згідно з умовами Договору та чинним законодавством України.</w:t>
      </w:r>
    </w:p>
    <w:p w14:paraId="30A21765" w14:textId="77777777" w:rsidR="00B46338" w:rsidRPr="00434FD7" w:rsidRDefault="00B46338" w:rsidP="00434FD7">
      <w:pPr>
        <w:ind w:firstLine="709"/>
        <w:jc w:val="both"/>
        <w:rPr>
          <w:sz w:val="22"/>
          <w:szCs w:val="22"/>
        </w:rPr>
      </w:pPr>
      <w:r w:rsidRPr="00434FD7">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5683D9B" w14:textId="77777777" w:rsidR="00B46338" w:rsidRPr="00434FD7" w:rsidRDefault="00B46338" w:rsidP="00434FD7">
      <w:pPr>
        <w:ind w:firstLine="709"/>
        <w:jc w:val="both"/>
        <w:rPr>
          <w:sz w:val="22"/>
          <w:szCs w:val="22"/>
        </w:rPr>
      </w:pPr>
    </w:p>
    <w:p w14:paraId="1B103AD4" w14:textId="77777777" w:rsidR="00B46338" w:rsidRPr="00434FD7" w:rsidRDefault="00B46338" w:rsidP="00434FD7">
      <w:pPr>
        <w:jc w:val="both"/>
        <w:rPr>
          <w:sz w:val="22"/>
          <w:szCs w:val="22"/>
          <w:lang w:eastAsia="uk-UA"/>
        </w:rPr>
      </w:pPr>
      <w:r w:rsidRPr="00434FD7">
        <w:rPr>
          <w:b/>
          <w:sz w:val="22"/>
          <w:szCs w:val="22"/>
          <w:lang w:eastAsia="uk-UA"/>
        </w:rPr>
        <w:t>Увага!</w:t>
      </w:r>
      <w:r w:rsidRPr="00434FD7">
        <w:rPr>
          <w:sz w:val="22"/>
          <w:szCs w:val="22"/>
          <w:lang w:eastAsia="uk-UA"/>
        </w:rPr>
        <w:t xml:space="preserve"> За кожним об’єктом споживача надаються окремі ЕІС-коди точок комерційного обліку. </w:t>
      </w:r>
    </w:p>
    <w:p w14:paraId="58AD907C" w14:textId="77777777" w:rsidR="00B46338" w:rsidRPr="00434FD7" w:rsidRDefault="00B46338" w:rsidP="00434FD7">
      <w:pPr>
        <w:ind w:firstLine="567"/>
        <w:jc w:val="both"/>
        <w:rPr>
          <w:sz w:val="22"/>
          <w:szCs w:val="22"/>
          <w:lang w:eastAsia="uk-UA"/>
        </w:rPr>
      </w:pPr>
      <w:r w:rsidRPr="00434FD7">
        <w:rPr>
          <w:sz w:val="22"/>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58CCB1A" w14:textId="77777777" w:rsidR="00B46338" w:rsidRPr="00434FD7" w:rsidRDefault="00B46338" w:rsidP="00434FD7">
      <w:pPr>
        <w:ind w:firstLine="567"/>
        <w:jc w:val="both"/>
        <w:rPr>
          <w:sz w:val="22"/>
          <w:szCs w:val="22"/>
          <w:lang w:eastAsia="uk-UA"/>
        </w:rPr>
      </w:pPr>
      <w:r w:rsidRPr="00434FD7">
        <w:rPr>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558670E" w14:textId="77777777" w:rsidR="00B46338" w:rsidRPr="00434FD7" w:rsidRDefault="00B46338" w:rsidP="00434FD7">
      <w:pPr>
        <w:ind w:firstLine="567"/>
        <w:jc w:val="both"/>
        <w:rPr>
          <w:sz w:val="22"/>
          <w:szCs w:val="22"/>
          <w:lang w:eastAsia="uk-UA"/>
        </w:rPr>
      </w:pPr>
      <w:r w:rsidRPr="00434FD7">
        <w:rPr>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B767048" w14:textId="77777777" w:rsidR="00B46338" w:rsidRPr="00434FD7" w:rsidRDefault="00B46338" w:rsidP="00434FD7">
      <w:pPr>
        <w:jc w:val="both"/>
        <w:rPr>
          <w:b/>
          <w:sz w:val="22"/>
          <w:szCs w:val="22"/>
          <w:lang w:eastAsia="uk-UA"/>
        </w:rPr>
      </w:pPr>
    </w:p>
    <w:p w14:paraId="49BE5F16" w14:textId="77777777" w:rsidR="00B46338" w:rsidRPr="00434FD7" w:rsidRDefault="00B46338" w:rsidP="00434FD7">
      <w:pPr>
        <w:jc w:val="both"/>
        <w:rPr>
          <w:b/>
          <w:sz w:val="22"/>
          <w:szCs w:val="22"/>
          <w:lang w:eastAsia="uk-UA"/>
        </w:rPr>
      </w:pPr>
      <w:r w:rsidRPr="00434FD7">
        <w:rPr>
          <w:b/>
          <w:sz w:val="22"/>
          <w:szCs w:val="22"/>
          <w:lang w:eastAsia="uk-UA"/>
        </w:rPr>
        <w:t>Відмітка про згоду Споживача на обробку персональних даних:</w:t>
      </w:r>
    </w:p>
    <w:p w14:paraId="27529C2C" w14:textId="77777777" w:rsidR="00B46338" w:rsidRPr="00434FD7" w:rsidRDefault="00B46338" w:rsidP="00434FD7">
      <w:pPr>
        <w:jc w:val="both"/>
        <w:rPr>
          <w:b/>
          <w:sz w:val="22"/>
          <w:szCs w:val="22"/>
          <w:lang w:eastAsia="uk-UA"/>
        </w:rPr>
      </w:pPr>
    </w:p>
    <w:p w14:paraId="273DFAE9" w14:textId="5BBE9DDB" w:rsidR="00B46338" w:rsidRPr="00434FD7" w:rsidRDefault="00B46338" w:rsidP="00434FD7">
      <w:pPr>
        <w:jc w:val="both"/>
        <w:rPr>
          <w:b/>
          <w:sz w:val="22"/>
          <w:szCs w:val="22"/>
          <w:lang w:eastAsia="uk-UA"/>
        </w:rPr>
      </w:pPr>
      <w:r w:rsidRPr="00434FD7">
        <w:rPr>
          <w:b/>
          <w:sz w:val="22"/>
          <w:szCs w:val="22"/>
          <w:lang w:eastAsia="uk-UA"/>
        </w:rPr>
        <w:t>____________________</w:t>
      </w:r>
      <w:r w:rsidRPr="00434FD7">
        <w:rPr>
          <w:b/>
          <w:sz w:val="22"/>
          <w:szCs w:val="22"/>
          <w:lang w:eastAsia="uk-UA"/>
        </w:rPr>
        <w:tab/>
        <w:t>_________________</w:t>
      </w:r>
      <w:r w:rsidRPr="00434FD7">
        <w:rPr>
          <w:b/>
          <w:sz w:val="22"/>
          <w:szCs w:val="22"/>
          <w:lang w:eastAsia="uk-UA"/>
        </w:rPr>
        <w:tab/>
      </w:r>
      <w:r w:rsidRPr="00434FD7">
        <w:rPr>
          <w:b/>
          <w:sz w:val="22"/>
          <w:szCs w:val="22"/>
          <w:lang w:eastAsia="uk-UA"/>
        </w:rPr>
        <w:tab/>
      </w:r>
      <w:r w:rsidRPr="00434FD7">
        <w:rPr>
          <w:b/>
          <w:sz w:val="22"/>
          <w:szCs w:val="22"/>
          <w:lang w:eastAsia="uk-UA"/>
        </w:rPr>
        <w:tab/>
      </w:r>
      <w:r w:rsidR="00BB5BC9" w:rsidRPr="00434FD7">
        <w:rPr>
          <w:b/>
          <w:sz w:val="22"/>
          <w:szCs w:val="22"/>
        </w:rPr>
        <w:t>______________</w:t>
      </w:r>
    </w:p>
    <w:p w14:paraId="0FCF7598" w14:textId="77777777" w:rsidR="00B46338" w:rsidRPr="00434FD7" w:rsidRDefault="00B46338" w:rsidP="00434FD7">
      <w:pPr>
        <w:rPr>
          <w:sz w:val="22"/>
          <w:szCs w:val="22"/>
          <w:lang w:eastAsia="uk-UA"/>
        </w:rPr>
      </w:pPr>
      <w:r w:rsidRPr="00434FD7">
        <w:rPr>
          <w:sz w:val="22"/>
          <w:szCs w:val="22"/>
          <w:lang w:eastAsia="uk-UA"/>
        </w:rPr>
        <w:tab/>
        <w:t>(дата)</w:t>
      </w:r>
      <w:r w:rsidRPr="00434FD7">
        <w:rPr>
          <w:sz w:val="22"/>
          <w:szCs w:val="22"/>
          <w:lang w:eastAsia="uk-UA"/>
        </w:rPr>
        <w:tab/>
      </w:r>
      <w:r w:rsidRPr="00434FD7">
        <w:rPr>
          <w:sz w:val="22"/>
          <w:szCs w:val="22"/>
          <w:lang w:eastAsia="uk-UA"/>
        </w:rPr>
        <w:tab/>
      </w:r>
      <w:r w:rsidRPr="00434FD7">
        <w:rPr>
          <w:sz w:val="22"/>
          <w:szCs w:val="22"/>
          <w:lang w:eastAsia="uk-UA"/>
        </w:rPr>
        <w:tab/>
        <w:t>(особистий підпис)</w:t>
      </w:r>
      <w:r w:rsidRPr="00434FD7">
        <w:rPr>
          <w:sz w:val="22"/>
          <w:szCs w:val="22"/>
          <w:lang w:eastAsia="uk-UA"/>
        </w:rPr>
        <w:tab/>
      </w:r>
      <w:r w:rsidRPr="00434FD7">
        <w:rPr>
          <w:sz w:val="22"/>
          <w:szCs w:val="22"/>
          <w:lang w:eastAsia="uk-UA"/>
        </w:rPr>
        <w:tab/>
      </w:r>
      <w:r w:rsidRPr="00434FD7">
        <w:rPr>
          <w:sz w:val="22"/>
          <w:szCs w:val="22"/>
          <w:lang w:eastAsia="uk-UA"/>
        </w:rPr>
        <w:tab/>
        <w:t>(П.І.Б. Споживача)</w:t>
      </w:r>
    </w:p>
    <w:p w14:paraId="24DEFD7F" w14:textId="77777777" w:rsidR="00B46338" w:rsidRPr="00434FD7" w:rsidRDefault="00B46338" w:rsidP="00434FD7">
      <w:pPr>
        <w:jc w:val="both"/>
        <w:rPr>
          <w:b/>
          <w:sz w:val="22"/>
          <w:szCs w:val="22"/>
          <w:lang w:eastAsia="uk-UA"/>
        </w:rPr>
      </w:pPr>
      <w:r w:rsidRPr="00434FD7">
        <w:rPr>
          <w:b/>
          <w:sz w:val="22"/>
          <w:szCs w:val="22"/>
          <w:lang w:eastAsia="uk-UA"/>
        </w:rPr>
        <w:t>*Примітка:</w:t>
      </w:r>
    </w:p>
    <w:p w14:paraId="19AFAA3C" w14:textId="77777777" w:rsidR="00B46338" w:rsidRPr="00434FD7" w:rsidRDefault="00B46338" w:rsidP="00434FD7">
      <w:pPr>
        <w:jc w:val="both"/>
        <w:rPr>
          <w:sz w:val="22"/>
          <w:szCs w:val="22"/>
          <w:lang w:eastAsia="uk-UA"/>
        </w:rPr>
      </w:pPr>
      <w:r w:rsidRPr="00434FD7">
        <w:rPr>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03228303" w14:textId="77777777" w:rsidR="00B46338" w:rsidRPr="00434FD7" w:rsidRDefault="00B46338" w:rsidP="00434FD7">
      <w:pPr>
        <w:rPr>
          <w:b/>
          <w:sz w:val="22"/>
          <w:szCs w:val="22"/>
          <w:lang w:eastAsia="uk-UA"/>
        </w:rPr>
      </w:pPr>
    </w:p>
    <w:p w14:paraId="5E08BAF1" w14:textId="77777777" w:rsidR="00B46338" w:rsidRPr="00434FD7" w:rsidRDefault="00B46338" w:rsidP="00434FD7">
      <w:pPr>
        <w:rPr>
          <w:b/>
          <w:sz w:val="22"/>
          <w:szCs w:val="22"/>
          <w:lang w:eastAsia="uk-UA"/>
        </w:rPr>
      </w:pPr>
      <w:r w:rsidRPr="00434FD7">
        <w:rPr>
          <w:b/>
          <w:sz w:val="22"/>
          <w:szCs w:val="22"/>
          <w:lang w:eastAsia="uk-UA"/>
        </w:rPr>
        <w:t>Реквізити Споживача:</w:t>
      </w:r>
    </w:p>
    <w:p w14:paraId="1AF8B8A3" w14:textId="3ABAB453" w:rsidR="00B46338" w:rsidRPr="00434FD7" w:rsidRDefault="00BB5BC9" w:rsidP="00434FD7">
      <w:pPr>
        <w:ind w:firstLine="709"/>
        <w:jc w:val="both"/>
        <w:rPr>
          <w:sz w:val="22"/>
          <w:szCs w:val="22"/>
        </w:rPr>
      </w:pPr>
      <w:r w:rsidRPr="00434FD7">
        <w:rPr>
          <w:b/>
          <w:sz w:val="22"/>
          <w:szCs w:val="22"/>
        </w:rPr>
        <w:t>______________</w:t>
      </w:r>
    </w:p>
    <w:p w14:paraId="52CFF398" w14:textId="77777777" w:rsidR="00B46338" w:rsidRPr="00434FD7" w:rsidRDefault="00B46338" w:rsidP="00434FD7">
      <w:pPr>
        <w:ind w:firstLine="709"/>
        <w:jc w:val="both"/>
        <w:rPr>
          <w:sz w:val="22"/>
          <w:szCs w:val="22"/>
        </w:rPr>
      </w:pPr>
    </w:p>
    <w:p w14:paraId="0EC0F8C5" w14:textId="77777777" w:rsidR="00B46338" w:rsidRPr="00434FD7" w:rsidRDefault="00B46338" w:rsidP="00434FD7">
      <w:pPr>
        <w:ind w:firstLine="709"/>
        <w:jc w:val="both"/>
        <w:rPr>
          <w:b/>
          <w:sz w:val="22"/>
          <w:szCs w:val="22"/>
        </w:rPr>
      </w:pPr>
      <w:r w:rsidRPr="00434FD7">
        <w:rPr>
          <w:b/>
          <w:sz w:val="22"/>
          <w:szCs w:val="22"/>
        </w:rPr>
        <w:t>Відмітка про згоду Споживача на обробку персональних даних:</w:t>
      </w:r>
    </w:p>
    <w:p w14:paraId="1C145C49" w14:textId="77777777" w:rsidR="00B46338" w:rsidRPr="00434FD7" w:rsidRDefault="00B46338" w:rsidP="00434FD7">
      <w:pPr>
        <w:ind w:firstLine="709"/>
        <w:jc w:val="both"/>
        <w:rPr>
          <w:b/>
          <w:sz w:val="22"/>
          <w:szCs w:val="22"/>
        </w:rPr>
      </w:pPr>
    </w:p>
    <w:p w14:paraId="54251145" w14:textId="77777777" w:rsidR="00B46338" w:rsidRPr="00434FD7" w:rsidRDefault="00B46338" w:rsidP="00434FD7">
      <w:pPr>
        <w:jc w:val="both"/>
        <w:rPr>
          <w:b/>
          <w:sz w:val="22"/>
          <w:szCs w:val="22"/>
        </w:rPr>
      </w:pPr>
      <w:r w:rsidRPr="00434FD7">
        <w:rPr>
          <w:b/>
          <w:sz w:val="22"/>
          <w:szCs w:val="22"/>
        </w:rPr>
        <w:t>____________________</w:t>
      </w:r>
      <w:r w:rsidRPr="00434FD7">
        <w:rPr>
          <w:b/>
          <w:sz w:val="22"/>
          <w:szCs w:val="22"/>
        </w:rPr>
        <w:tab/>
        <w:t xml:space="preserve">     _________________</w:t>
      </w:r>
      <w:r w:rsidRPr="00434FD7">
        <w:rPr>
          <w:b/>
          <w:sz w:val="22"/>
          <w:szCs w:val="22"/>
        </w:rPr>
        <w:tab/>
        <w:t xml:space="preserve">     ______________________</w:t>
      </w:r>
    </w:p>
    <w:p w14:paraId="2D14591D" w14:textId="77777777" w:rsidR="00B46338" w:rsidRPr="00434FD7" w:rsidRDefault="00B46338" w:rsidP="00434FD7">
      <w:pPr>
        <w:rPr>
          <w:i/>
          <w:sz w:val="22"/>
          <w:szCs w:val="22"/>
        </w:rPr>
      </w:pPr>
      <w:r w:rsidRPr="00434FD7">
        <w:rPr>
          <w:i/>
          <w:sz w:val="22"/>
          <w:szCs w:val="22"/>
        </w:rPr>
        <w:tab/>
        <w:t>(дата)</w:t>
      </w:r>
      <w:r w:rsidRPr="00434FD7">
        <w:rPr>
          <w:i/>
          <w:sz w:val="22"/>
          <w:szCs w:val="22"/>
        </w:rPr>
        <w:tab/>
      </w:r>
      <w:r w:rsidRPr="00434FD7">
        <w:rPr>
          <w:i/>
          <w:sz w:val="22"/>
          <w:szCs w:val="22"/>
        </w:rPr>
        <w:tab/>
      </w:r>
      <w:r w:rsidRPr="00434FD7">
        <w:rPr>
          <w:i/>
          <w:sz w:val="22"/>
          <w:szCs w:val="22"/>
        </w:rPr>
        <w:tab/>
        <w:t xml:space="preserve">      (особистий підпис)</w:t>
      </w:r>
      <w:r w:rsidRPr="00434FD7">
        <w:rPr>
          <w:i/>
          <w:sz w:val="22"/>
          <w:szCs w:val="22"/>
        </w:rPr>
        <w:tab/>
      </w:r>
      <w:r w:rsidRPr="00434FD7">
        <w:rPr>
          <w:i/>
          <w:sz w:val="22"/>
          <w:szCs w:val="22"/>
        </w:rPr>
        <w:tab/>
        <w:t xml:space="preserve">            (П.І.Б. Споживача)</w:t>
      </w:r>
    </w:p>
    <w:p w14:paraId="00AB673C" w14:textId="77777777" w:rsidR="00B46338" w:rsidRPr="00434FD7" w:rsidRDefault="00B46338" w:rsidP="00434FD7">
      <w:pPr>
        <w:jc w:val="both"/>
        <w:rPr>
          <w:b/>
          <w:sz w:val="22"/>
          <w:szCs w:val="22"/>
        </w:rPr>
      </w:pPr>
    </w:p>
    <w:p w14:paraId="4AA41707" w14:textId="77777777" w:rsidR="00B46338" w:rsidRPr="00434FD7" w:rsidRDefault="00B46338" w:rsidP="00434FD7">
      <w:pPr>
        <w:rPr>
          <w:b/>
          <w:sz w:val="22"/>
          <w:szCs w:val="22"/>
        </w:rPr>
      </w:pPr>
      <w:r w:rsidRPr="00434FD7">
        <w:rPr>
          <w:b/>
          <w:sz w:val="22"/>
          <w:szCs w:val="22"/>
        </w:rPr>
        <w:t>Відмітка про підписання Споживачем цієї заяви-приєднання:</w:t>
      </w:r>
    </w:p>
    <w:p w14:paraId="14144429" w14:textId="77777777" w:rsidR="00B46338" w:rsidRPr="00434FD7" w:rsidRDefault="00B46338" w:rsidP="00434FD7">
      <w:pPr>
        <w:rPr>
          <w:b/>
          <w:sz w:val="22"/>
          <w:szCs w:val="22"/>
        </w:rPr>
      </w:pPr>
    </w:p>
    <w:p w14:paraId="688784F3" w14:textId="77777777" w:rsidR="00B46338" w:rsidRPr="00434FD7" w:rsidRDefault="00B46338" w:rsidP="00434FD7">
      <w:pPr>
        <w:jc w:val="both"/>
        <w:rPr>
          <w:b/>
          <w:sz w:val="22"/>
          <w:szCs w:val="22"/>
        </w:rPr>
      </w:pPr>
      <w:r w:rsidRPr="00434FD7">
        <w:rPr>
          <w:b/>
          <w:sz w:val="22"/>
          <w:szCs w:val="22"/>
        </w:rPr>
        <w:t>____________________</w:t>
      </w:r>
      <w:r w:rsidRPr="00434FD7">
        <w:rPr>
          <w:b/>
          <w:sz w:val="22"/>
          <w:szCs w:val="22"/>
        </w:rPr>
        <w:tab/>
      </w:r>
      <w:r w:rsidRPr="00434FD7">
        <w:rPr>
          <w:b/>
          <w:sz w:val="22"/>
          <w:szCs w:val="22"/>
        </w:rPr>
        <w:tab/>
        <w:t>_________________</w:t>
      </w:r>
      <w:r w:rsidRPr="00434FD7">
        <w:rPr>
          <w:b/>
          <w:sz w:val="22"/>
          <w:szCs w:val="22"/>
        </w:rPr>
        <w:tab/>
        <w:t xml:space="preserve">            ______________________</w:t>
      </w:r>
    </w:p>
    <w:p w14:paraId="320456FD" w14:textId="77777777" w:rsidR="00B46338" w:rsidRPr="00434FD7" w:rsidRDefault="00B46338" w:rsidP="00434FD7">
      <w:pPr>
        <w:rPr>
          <w:sz w:val="22"/>
          <w:szCs w:val="22"/>
        </w:rPr>
      </w:pPr>
      <w:r w:rsidRPr="00434FD7">
        <w:rPr>
          <w:i/>
          <w:sz w:val="22"/>
          <w:szCs w:val="22"/>
        </w:rPr>
        <w:t>(дата подання заяви-приєднання)</w:t>
      </w:r>
      <w:r w:rsidRPr="00434FD7">
        <w:rPr>
          <w:i/>
          <w:sz w:val="22"/>
          <w:szCs w:val="22"/>
        </w:rPr>
        <w:tab/>
        <w:t xml:space="preserve"> М.П.(особистий підпис)</w:t>
      </w:r>
      <w:r w:rsidRPr="00434FD7">
        <w:rPr>
          <w:i/>
          <w:sz w:val="22"/>
          <w:szCs w:val="22"/>
        </w:rPr>
        <w:tab/>
      </w:r>
      <w:r w:rsidRPr="00434FD7">
        <w:rPr>
          <w:i/>
          <w:sz w:val="22"/>
          <w:szCs w:val="22"/>
        </w:rPr>
        <w:tab/>
        <w:t>(П.І.Б. уповноваженої особи Споживача)</w:t>
      </w:r>
      <w:r w:rsidRPr="00434FD7">
        <w:rPr>
          <w:sz w:val="22"/>
          <w:szCs w:val="22"/>
        </w:rPr>
        <w:br w:type="page"/>
      </w:r>
    </w:p>
    <w:p w14:paraId="6B89F349" w14:textId="77777777" w:rsidR="00B46338" w:rsidRPr="00434FD7" w:rsidRDefault="00B46338" w:rsidP="00434FD7">
      <w:pPr>
        <w:rPr>
          <w:sz w:val="22"/>
          <w:szCs w:val="22"/>
        </w:rPr>
      </w:pPr>
    </w:p>
    <w:p w14:paraId="26472D62"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Додаток №2</w:t>
      </w:r>
    </w:p>
    <w:p w14:paraId="13A4D7CE"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35F7AD16"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79B8081E"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241C7304"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72752DB4" w14:textId="77777777" w:rsidR="00B46338" w:rsidRPr="00434FD7" w:rsidRDefault="00B46338" w:rsidP="00434FD7">
      <w:pPr>
        <w:jc w:val="center"/>
        <w:outlineLvl w:val="0"/>
        <w:rPr>
          <w:b/>
          <w:sz w:val="22"/>
          <w:szCs w:val="22"/>
        </w:rPr>
      </w:pPr>
    </w:p>
    <w:p w14:paraId="146736A6" w14:textId="77777777" w:rsidR="00B46338" w:rsidRPr="00434FD7" w:rsidRDefault="00B46338" w:rsidP="00434FD7">
      <w:pPr>
        <w:jc w:val="center"/>
        <w:outlineLvl w:val="0"/>
        <w:rPr>
          <w:b/>
          <w:sz w:val="22"/>
          <w:szCs w:val="22"/>
        </w:rPr>
      </w:pPr>
    </w:p>
    <w:p w14:paraId="56A83347" w14:textId="77777777" w:rsidR="00B46338" w:rsidRPr="00434FD7" w:rsidRDefault="00B46338" w:rsidP="00434FD7">
      <w:pPr>
        <w:jc w:val="center"/>
        <w:outlineLvl w:val="0"/>
        <w:rPr>
          <w:b/>
          <w:sz w:val="22"/>
          <w:szCs w:val="22"/>
          <w:lang w:eastAsia="en-US"/>
        </w:rPr>
      </w:pPr>
      <w:r w:rsidRPr="00434FD7">
        <w:rPr>
          <w:b/>
          <w:sz w:val="22"/>
          <w:szCs w:val="22"/>
        </w:rPr>
        <w:t>План-графік постачання електричної енергії</w:t>
      </w:r>
    </w:p>
    <w:p w14:paraId="0DC414BF" w14:textId="7907B964" w:rsidR="00B46338" w:rsidRPr="00434FD7" w:rsidRDefault="00B46338" w:rsidP="00434FD7">
      <w:pPr>
        <w:jc w:val="center"/>
        <w:outlineLvl w:val="0"/>
        <w:rPr>
          <w:sz w:val="22"/>
          <w:szCs w:val="22"/>
        </w:rPr>
      </w:pPr>
      <w:r w:rsidRPr="00434FD7">
        <w:rPr>
          <w:sz w:val="22"/>
          <w:szCs w:val="22"/>
        </w:rPr>
        <w:t>(договірні обсяги закупівлі електричної енергії по місяцях 202</w:t>
      </w:r>
      <w:r w:rsidR="00722CC9" w:rsidRPr="00434FD7">
        <w:rPr>
          <w:sz w:val="22"/>
          <w:szCs w:val="22"/>
        </w:rPr>
        <w:t xml:space="preserve">4 </w:t>
      </w:r>
      <w:r w:rsidRPr="00434FD7">
        <w:rPr>
          <w:sz w:val="22"/>
          <w:szCs w:val="22"/>
        </w:rPr>
        <w:t>рік)</w:t>
      </w:r>
    </w:p>
    <w:p w14:paraId="365C90B8" w14:textId="77777777" w:rsidR="00B46338" w:rsidRPr="00434FD7" w:rsidRDefault="00B46338" w:rsidP="00434FD7">
      <w:pPr>
        <w:jc w:val="center"/>
        <w:outlineLvl w:val="0"/>
        <w:rPr>
          <w:b/>
          <w:sz w:val="22"/>
          <w:szCs w:val="22"/>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1456"/>
        <w:gridCol w:w="776"/>
      </w:tblGrid>
      <w:tr w:rsidR="00B46338" w:rsidRPr="00434FD7" w14:paraId="618E254A" w14:textId="77777777" w:rsidTr="00FC743A">
        <w:trPr>
          <w:trHeight w:val="330"/>
        </w:trPr>
        <w:tc>
          <w:tcPr>
            <w:tcW w:w="7453" w:type="dxa"/>
            <w:vAlign w:val="center"/>
            <w:hideMark/>
          </w:tcPr>
          <w:p w14:paraId="1828B891" w14:textId="77777777" w:rsidR="00B46338" w:rsidRPr="00434FD7" w:rsidRDefault="00B46338" w:rsidP="00434FD7">
            <w:pPr>
              <w:jc w:val="center"/>
              <w:rPr>
                <w:bCs/>
                <w:sz w:val="22"/>
                <w:szCs w:val="22"/>
                <w:lang w:eastAsia="uk-UA"/>
              </w:rPr>
            </w:pPr>
            <w:r w:rsidRPr="00434FD7">
              <w:rPr>
                <w:bCs/>
                <w:sz w:val="22"/>
                <w:szCs w:val="22"/>
                <w:lang w:eastAsia="uk-UA"/>
              </w:rPr>
              <w:t>Місяць</w:t>
            </w:r>
          </w:p>
        </w:tc>
        <w:tc>
          <w:tcPr>
            <w:tcW w:w="2071" w:type="dxa"/>
            <w:gridSpan w:val="2"/>
            <w:vAlign w:val="center"/>
            <w:hideMark/>
          </w:tcPr>
          <w:p w14:paraId="6D3D3E5B" w14:textId="77777777" w:rsidR="00B46338" w:rsidRPr="00434FD7" w:rsidRDefault="00B46338" w:rsidP="00434FD7">
            <w:pPr>
              <w:jc w:val="center"/>
              <w:rPr>
                <w:bCs/>
                <w:sz w:val="22"/>
                <w:szCs w:val="22"/>
                <w:lang w:eastAsia="uk-UA"/>
              </w:rPr>
            </w:pPr>
            <w:r w:rsidRPr="00434FD7">
              <w:rPr>
                <w:bCs/>
                <w:sz w:val="22"/>
                <w:szCs w:val="22"/>
                <w:lang w:eastAsia="uk-UA"/>
              </w:rPr>
              <w:t>Кількість електроенергії, кВт*год</w:t>
            </w:r>
          </w:p>
        </w:tc>
      </w:tr>
      <w:tr w:rsidR="00D42CBE" w:rsidRPr="00434FD7" w14:paraId="22299AF2" w14:textId="77777777" w:rsidTr="00FC743A">
        <w:trPr>
          <w:trHeight w:val="330"/>
        </w:trPr>
        <w:tc>
          <w:tcPr>
            <w:tcW w:w="7453" w:type="dxa"/>
          </w:tcPr>
          <w:p w14:paraId="25396805" w14:textId="5C4A7197" w:rsidR="00D42CBE" w:rsidRPr="00434FD7" w:rsidRDefault="00D42CBE" w:rsidP="00434FD7">
            <w:pPr>
              <w:jc w:val="center"/>
              <w:rPr>
                <w:sz w:val="22"/>
                <w:szCs w:val="22"/>
                <w:lang w:eastAsia="uk-UA"/>
              </w:rPr>
            </w:pPr>
            <w:r w:rsidRPr="00434FD7">
              <w:rPr>
                <w:bCs/>
                <w:sz w:val="22"/>
                <w:szCs w:val="22"/>
                <w:lang w:eastAsia="uk-UA"/>
              </w:rPr>
              <w:t>Січень 202</w:t>
            </w:r>
            <w:r w:rsidR="00722CC9" w:rsidRPr="00434FD7">
              <w:rPr>
                <w:bCs/>
                <w:sz w:val="22"/>
                <w:szCs w:val="22"/>
                <w:lang w:eastAsia="uk-UA"/>
              </w:rPr>
              <w:t>4</w:t>
            </w:r>
          </w:p>
        </w:tc>
        <w:tc>
          <w:tcPr>
            <w:tcW w:w="2071" w:type="dxa"/>
            <w:gridSpan w:val="2"/>
          </w:tcPr>
          <w:p w14:paraId="26583D04" w14:textId="7D17AA11" w:rsidR="00D42CBE" w:rsidRPr="00434FD7" w:rsidRDefault="00D42CBE" w:rsidP="00434FD7">
            <w:pPr>
              <w:jc w:val="center"/>
              <w:rPr>
                <w:sz w:val="22"/>
                <w:szCs w:val="22"/>
                <w:lang w:eastAsia="uk-UA"/>
              </w:rPr>
            </w:pPr>
          </w:p>
        </w:tc>
      </w:tr>
      <w:tr w:rsidR="00D42CBE" w:rsidRPr="00434FD7" w14:paraId="1D8B3D6B" w14:textId="77777777" w:rsidTr="00FC743A">
        <w:trPr>
          <w:trHeight w:val="330"/>
        </w:trPr>
        <w:tc>
          <w:tcPr>
            <w:tcW w:w="7453" w:type="dxa"/>
          </w:tcPr>
          <w:p w14:paraId="3129FD3F" w14:textId="0B89CF0D" w:rsidR="00D42CBE" w:rsidRPr="00434FD7" w:rsidRDefault="00D42CBE" w:rsidP="00434FD7">
            <w:pPr>
              <w:jc w:val="center"/>
              <w:rPr>
                <w:sz w:val="22"/>
                <w:szCs w:val="22"/>
                <w:lang w:eastAsia="uk-UA"/>
              </w:rPr>
            </w:pPr>
            <w:r w:rsidRPr="00434FD7">
              <w:rPr>
                <w:bCs/>
                <w:sz w:val="22"/>
                <w:szCs w:val="22"/>
                <w:lang w:eastAsia="uk-UA"/>
              </w:rPr>
              <w:t>Лютий 202</w:t>
            </w:r>
            <w:r w:rsidR="00722CC9" w:rsidRPr="00434FD7">
              <w:rPr>
                <w:bCs/>
                <w:sz w:val="22"/>
                <w:szCs w:val="22"/>
                <w:lang w:eastAsia="uk-UA"/>
              </w:rPr>
              <w:t>4</w:t>
            </w:r>
          </w:p>
        </w:tc>
        <w:tc>
          <w:tcPr>
            <w:tcW w:w="2071" w:type="dxa"/>
            <w:gridSpan w:val="2"/>
          </w:tcPr>
          <w:p w14:paraId="32E530BB" w14:textId="0FE44730" w:rsidR="00D42CBE" w:rsidRPr="00434FD7" w:rsidRDefault="00D42CBE" w:rsidP="00434FD7">
            <w:pPr>
              <w:jc w:val="center"/>
              <w:rPr>
                <w:sz w:val="22"/>
                <w:szCs w:val="22"/>
                <w:lang w:eastAsia="uk-UA"/>
              </w:rPr>
            </w:pPr>
          </w:p>
        </w:tc>
      </w:tr>
      <w:tr w:rsidR="00D42CBE" w:rsidRPr="00434FD7" w14:paraId="2061B8CB" w14:textId="77777777" w:rsidTr="00FC743A">
        <w:trPr>
          <w:trHeight w:val="330"/>
        </w:trPr>
        <w:tc>
          <w:tcPr>
            <w:tcW w:w="7453" w:type="dxa"/>
          </w:tcPr>
          <w:p w14:paraId="01BFF04A" w14:textId="096AE6D6" w:rsidR="00D42CBE" w:rsidRPr="00434FD7" w:rsidRDefault="00D42CBE" w:rsidP="00434FD7">
            <w:pPr>
              <w:jc w:val="center"/>
              <w:rPr>
                <w:sz w:val="22"/>
                <w:szCs w:val="22"/>
                <w:lang w:eastAsia="uk-UA"/>
              </w:rPr>
            </w:pPr>
            <w:r w:rsidRPr="00434FD7">
              <w:rPr>
                <w:bCs/>
                <w:sz w:val="22"/>
                <w:szCs w:val="22"/>
                <w:lang w:eastAsia="uk-UA"/>
              </w:rPr>
              <w:t>Березень 202</w:t>
            </w:r>
            <w:r w:rsidR="00722CC9" w:rsidRPr="00434FD7">
              <w:rPr>
                <w:bCs/>
                <w:sz w:val="22"/>
                <w:szCs w:val="22"/>
                <w:lang w:eastAsia="uk-UA"/>
              </w:rPr>
              <w:t>4</w:t>
            </w:r>
          </w:p>
        </w:tc>
        <w:tc>
          <w:tcPr>
            <w:tcW w:w="2071" w:type="dxa"/>
            <w:gridSpan w:val="2"/>
          </w:tcPr>
          <w:p w14:paraId="3B72061F" w14:textId="438BBD67" w:rsidR="00D42CBE" w:rsidRPr="00434FD7" w:rsidRDefault="00D42CBE" w:rsidP="00434FD7">
            <w:pPr>
              <w:jc w:val="center"/>
              <w:rPr>
                <w:sz w:val="22"/>
                <w:szCs w:val="22"/>
                <w:lang w:eastAsia="uk-UA"/>
              </w:rPr>
            </w:pPr>
          </w:p>
        </w:tc>
      </w:tr>
      <w:tr w:rsidR="00D42CBE" w:rsidRPr="00434FD7" w14:paraId="6CB1C92C" w14:textId="77777777" w:rsidTr="00FC743A">
        <w:trPr>
          <w:trHeight w:val="330"/>
        </w:trPr>
        <w:tc>
          <w:tcPr>
            <w:tcW w:w="7453" w:type="dxa"/>
          </w:tcPr>
          <w:p w14:paraId="5FFB12F2" w14:textId="2126B546" w:rsidR="00D42CBE" w:rsidRPr="00434FD7" w:rsidRDefault="00D42CBE" w:rsidP="00434FD7">
            <w:pPr>
              <w:jc w:val="center"/>
              <w:rPr>
                <w:sz w:val="22"/>
                <w:szCs w:val="22"/>
                <w:lang w:eastAsia="uk-UA"/>
              </w:rPr>
            </w:pPr>
            <w:r w:rsidRPr="00434FD7">
              <w:rPr>
                <w:bCs/>
                <w:sz w:val="22"/>
                <w:szCs w:val="22"/>
                <w:lang w:eastAsia="uk-UA"/>
              </w:rPr>
              <w:t>Квітень 202</w:t>
            </w:r>
            <w:r w:rsidR="00722CC9" w:rsidRPr="00434FD7">
              <w:rPr>
                <w:bCs/>
                <w:sz w:val="22"/>
                <w:szCs w:val="22"/>
                <w:lang w:eastAsia="uk-UA"/>
              </w:rPr>
              <w:t>4</w:t>
            </w:r>
          </w:p>
        </w:tc>
        <w:tc>
          <w:tcPr>
            <w:tcW w:w="2071" w:type="dxa"/>
            <w:gridSpan w:val="2"/>
          </w:tcPr>
          <w:p w14:paraId="3E12A787" w14:textId="62EDDE66" w:rsidR="00D42CBE" w:rsidRPr="00434FD7" w:rsidRDefault="00D42CBE" w:rsidP="00434FD7">
            <w:pPr>
              <w:jc w:val="center"/>
              <w:rPr>
                <w:sz w:val="22"/>
                <w:szCs w:val="22"/>
                <w:lang w:eastAsia="uk-UA"/>
              </w:rPr>
            </w:pPr>
          </w:p>
        </w:tc>
      </w:tr>
      <w:tr w:rsidR="00D42CBE" w:rsidRPr="00434FD7" w14:paraId="2BD123FA" w14:textId="77777777" w:rsidTr="00FC743A">
        <w:trPr>
          <w:trHeight w:val="330"/>
        </w:trPr>
        <w:tc>
          <w:tcPr>
            <w:tcW w:w="7453" w:type="dxa"/>
          </w:tcPr>
          <w:p w14:paraId="7B7F82BC" w14:textId="5CF04678" w:rsidR="00D42CBE" w:rsidRPr="00434FD7" w:rsidRDefault="00D42CBE" w:rsidP="00434FD7">
            <w:pPr>
              <w:jc w:val="center"/>
              <w:rPr>
                <w:sz w:val="22"/>
                <w:szCs w:val="22"/>
                <w:lang w:eastAsia="uk-UA"/>
              </w:rPr>
            </w:pPr>
            <w:r w:rsidRPr="00434FD7">
              <w:rPr>
                <w:bCs/>
                <w:sz w:val="22"/>
                <w:szCs w:val="22"/>
                <w:lang w:eastAsia="uk-UA"/>
              </w:rPr>
              <w:t>Травень 202</w:t>
            </w:r>
            <w:r w:rsidR="00722CC9" w:rsidRPr="00434FD7">
              <w:rPr>
                <w:bCs/>
                <w:sz w:val="22"/>
                <w:szCs w:val="22"/>
                <w:lang w:eastAsia="uk-UA"/>
              </w:rPr>
              <w:t>4</w:t>
            </w:r>
          </w:p>
        </w:tc>
        <w:tc>
          <w:tcPr>
            <w:tcW w:w="2071" w:type="dxa"/>
            <w:gridSpan w:val="2"/>
          </w:tcPr>
          <w:p w14:paraId="65C759E9" w14:textId="5A79E1EB" w:rsidR="00D42CBE" w:rsidRPr="00434FD7" w:rsidRDefault="00D42CBE" w:rsidP="00434FD7">
            <w:pPr>
              <w:jc w:val="center"/>
              <w:rPr>
                <w:sz w:val="22"/>
                <w:szCs w:val="22"/>
                <w:lang w:eastAsia="uk-UA"/>
              </w:rPr>
            </w:pPr>
          </w:p>
        </w:tc>
      </w:tr>
      <w:tr w:rsidR="00D42CBE" w:rsidRPr="00434FD7" w14:paraId="2C1B7769" w14:textId="77777777" w:rsidTr="00FC743A">
        <w:trPr>
          <w:trHeight w:val="330"/>
        </w:trPr>
        <w:tc>
          <w:tcPr>
            <w:tcW w:w="7453" w:type="dxa"/>
          </w:tcPr>
          <w:p w14:paraId="115DE99E" w14:textId="323E5506" w:rsidR="00D42CBE" w:rsidRPr="00434FD7" w:rsidRDefault="00D42CBE" w:rsidP="00434FD7">
            <w:pPr>
              <w:jc w:val="center"/>
              <w:rPr>
                <w:sz w:val="22"/>
                <w:szCs w:val="22"/>
                <w:lang w:eastAsia="uk-UA"/>
              </w:rPr>
            </w:pPr>
            <w:r w:rsidRPr="00434FD7">
              <w:rPr>
                <w:bCs/>
                <w:sz w:val="22"/>
                <w:szCs w:val="22"/>
                <w:lang w:eastAsia="uk-UA"/>
              </w:rPr>
              <w:t>Червень 202</w:t>
            </w:r>
            <w:r w:rsidR="00722CC9" w:rsidRPr="00434FD7">
              <w:rPr>
                <w:bCs/>
                <w:sz w:val="22"/>
                <w:szCs w:val="22"/>
                <w:lang w:eastAsia="uk-UA"/>
              </w:rPr>
              <w:t>4</w:t>
            </w:r>
          </w:p>
        </w:tc>
        <w:tc>
          <w:tcPr>
            <w:tcW w:w="2071" w:type="dxa"/>
            <w:gridSpan w:val="2"/>
          </w:tcPr>
          <w:p w14:paraId="5AD803ED" w14:textId="10DCDFAC" w:rsidR="00D42CBE" w:rsidRPr="00434FD7" w:rsidRDefault="00D42CBE" w:rsidP="00434FD7">
            <w:pPr>
              <w:jc w:val="center"/>
              <w:rPr>
                <w:sz w:val="22"/>
                <w:szCs w:val="22"/>
                <w:lang w:eastAsia="uk-UA"/>
              </w:rPr>
            </w:pPr>
          </w:p>
        </w:tc>
      </w:tr>
      <w:tr w:rsidR="00D42CBE" w:rsidRPr="00434FD7" w14:paraId="34B85AFB" w14:textId="77777777" w:rsidTr="00FC743A">
        <w:trPr>
          <w:trHeight w:val="330"/>
        </w:trPr>
        <w:tc>
          <w:tcPr>
            <w:tcW w:w="7453" w:type="dxa"/>
          </w:tcPr>
          <w:p w14:paraId="34C0C898" w14:textId="3CC18B2F" w:rsidR="00D42CBE" w:rsidRPr="00434FD7" w:rsidRDefault="00D42CBE" w:rsidP="00434FD7">
            <w:pPr>
              <w:jc w:val="center"/>
              <w:rPr>
                <w:sz w:val="22"/>
                <w:szCs w:val="22"/>
                <w:lang w:eastAsia="uk-UA"/>
              </w:rPr>
            </w:pPr>
            <w:r w:rsidRPr="00434FD7">
              <w:rPr>
                <w:bCs/>
                <w:sz w:val="22"/>
                <w:szCs w:val="22"/>
                <w:lang w:eastAsia="uk-UA"/>
              </w:rPr>
              <w:t>Липень 202</w:t>
            </w:r>
            <w:r w:rsidR="00722CC9" w:rsidRPr="00434FD7">
              <w:rPr>
                <w:bCs/>
                <w:sz w:val="22"/>
                <w:szCs w:val="22"/>
                <w:lang w:eastAsia="uk-UA"/>
              </w:rPr>
              <w:t>4</w:t>
            </w:r>
          </w:p>
        </w:tc>
        <w:tc>
          <w:tcPr>
            <w:tcW w:w="2071" w:type="dxa"/>
            <w:gridSpan w:val="2"/>
          </w:tcPr>
          <w:p w14:paraId="62DC33B4" w14:textId="047D8129" w:rsidR="00D42CBE" w:rsidRPr="00434FD7" w:rsidRDefault="00D42CBE" w:rsidP="00434FD7">
            <w:pPr>
              <w:jc w:val="center"/>
              <w:rPr>
                <w:sz w:val="22"/>
                <w:szCs w:val="22"/>
                <w:lang w:eastAsia="uk-UA"/>
              </w:rPr>
            </w:pPr>
          </w:p>
        </w:tc>
      </w:tr>
      <w:tr w:rsidR="00D42CBE" w:rsidRPr="00434FD7" w14:paraId="27E138C8" w14:textId="77777777" w:rsidTr="00FC743A">
        <w:trPr>
          <w:trHeight w:val="330"/>
        </w:trPr>
        <w:tc>
          <w:tcPr>
            <w:tcW w:w="7453" w:type="dxa"/>
          </w:tcPr>
          <w:p w14:paraId="1F8719D1" w14:textId="0FC1928F" w:rsidR="00D42CBE" w:rsidRPr="00434FD7" w:rsidRDefault="00D42CBE" w:rsidP="00434FD7">
            <w:pPr>
              <w:jc w:val="center"/>
              <w:rPr>
                <w:sz w:val="22"/>
                <w:szCs w:val="22"/>
                <w:lang w:eastAsia="uk-UA"/>
              </w:rPr>
            </w:pPr>
            <w:r w:rsidRPr="00434FD7">
              <w:rPr>
                <w:bCs/>
                <w:sz w:val="22"/>
                <w:szCs w:val="22"/>
                <w:lang w:eastAsia="uk-UA"/>
              </w:rPr>
              <w:t>Серпень 202</w:t>
            </w:r>
            <w:r w:rsidR="00722CC9" w:rsidRPr="00434FD7">
              <w:rPr>
                <w:bCs/>
                <w:sz w:val="22"/>
                <w:szCs w:val="22"/>
                <w:lang w:eastAsia="uk-UA"/>
              </w:rPr>
              <w:t>4</w:t>
            </w:r>
          </w:p>
        </w:tc>
        <w:tc>
          <w:tcPr>
            <w:tcW w:w="2071" w:type="dxa"/>
            <w:gridSpan w:val="2"/>
          </w:tcPr>
          <w:p w14:paraId="1CF6171B" w14:textId="5DD0B3CC" w:rsidR="00D42CBE" w:rsidRPr="00434FD7" w:rsidRDefault="00D42CBE" w:rsidP="00434FD7">
            <w:pPr>
              <w:jc w:val="center"/>
              <w:rPr>
                <w:sz w:val="22"/>
                <w:szCs w:val="22"/>
                <w:lang w:eastAsia="uk-UA"/>
              </w:rPr>
            </w:pPr>
          </w:p>
        </w:tc>
      </w:tr>
      <w:tr w:rsidR="00D42CBE" w:rsidRPr="00434FD7" w14:paraId="4E9A498D" w14:textId="77777777" w:rsidTr="00FC743A">
        <w:trPr>
          <w:trHeight w:val="330"/>
        </w:trPr>
        <w:tc>
          <w:tcPr>
            <w:tcW w:w="7453" w:type="dxa"/>
          </w:tcPr>
          <w:p w14:paraId="064C1F8F" w14:textId="5D6FBE47" w:rsidR="00D42CBE" w:rsidRPr="00434FD7" w:rsidRDefault="00D42CBE" w:rsidP="00434FD7">
            <w:pPr>
              <w:jc w:val="center"/>
              <w:rPr>
                <w:sz w:val="22"/>
                <w:szCs w:val="22"/>
                <w:lang w:eastAsia="uk-UA"/>
              </w:rPr>
            </w:pPr>
            <w:r w:rsidRPr="00434FD7">
              <w:rPr>
                <w:sz w:val="22"/>
                <w:szCs w:val="22"/>
                <w:lang w:eastAsia="uk-UA"/>
              </w:rPr>
              <w:t xml:space="preserve">Вересень </w:t>
            </w:r>
            <w:r w:rsidRPr="00434FD7">
              <w:rPr>
                <w:bCs/>
                <w:sz w:val="22"/>
                <w:szCs w:val="22"/>
                <w:lang w:eastAsia="uk-UA"/>
              </w:rPr>
              <w:t>202</w:t>
            </w:r>
            <w:r w:rsidR="00722CC9" w:rsidRPr="00434FD7">
              <w:rPr>
                <w:bCs/>
                <w:sz w:val="22"/>
                <w:szCs w:val="22"/>
                <w:lang w:eastAsia="uk-UA"/>
              </w:rPr>
              <w:t>4</w:t>
            </w:r>
          </w:p>
        </w:tc>
        <w:tc>
          <w:tcPr>
            <w:tcW w:w="2071" w:type="dxa"/>
            <w:gridSpan w:val="2"/>
          </w:tcPr>
          <w:p w14:paraId="31636EB1" w14:textId="2A8E71E7" w:rsidR="00D42CBE" w:rsidRPr="00434FD7" w:rsidRDefault="00D42CBE" w:rsidP="00434FD7">
            <w:pPr>
              <w:jc w:val="center"/>
              <w:rPr>
                <w:sz w:val="22"/>
                <w:szCs w:val="22"/>
                <w:lang w:eastAsia="uk-UA"/>
              </w:rPr>
            </w:pPr>
          </w:p>
        </w:tc>
      </w:tr>
      <w:tr w:rsidR="00D42CBE" w:rsidRPr="00434FD7" w14:paraId="7814683C" w14:textId="77777777" w:rsidTr="00FC743A">
        <w:trPr>
          <w:trHeight w:val="330"/>
        </w:trPr>
        <w:tc>
          <w:tcPr>
            <w:tcW w:w="7453" w:type="dxa"/>
          </w:tcPr>
          <w:p w14:paraId="10048A7B" w14:textId="29F6A0CE" w:rsidR="00D42CBE" w:rsidRPr="00434FD7" w:rsidRDefault="00D42CBE" w:rsidP="00434FD7">
            <w:pPr>
              <w:jc w:val="center"/>
              <w:rPr>
                <w:sz w:val="22"/>
                <w:szCs w:val="22"/>
                <w:lang w:eastAsia="uk-UA"/>
              </w:rPr>
            </w:pPr>
            <w:r w:rsidRPr="00434FD7">
              <w:rPr>
                <w:sz w:val="22"/>
                <w:szCs w:val="22"/>
                <w:lang w:eastAsia="uk-UA"/>
              </w:rPr>
              <w:t xml:space="preserve">Жовтень </w:t>
            </w:r>
            <w:r w:rsidRPr="00434FD7">
              <w:rPr>
                <w:bCs/>
                <w:sz w:val="22"/>
                <w:szCs w:val="22"/>
                <w:lang w:eastAsia="uk-UA"/>
              </w:rPr>
              <w:t>202</w:t>
            </w:r>
            <w:r w:rsidR="00722CC9" w:rsidRPr="00434FD7">
              <w:rPr>
                <w:bCs/>
                <w:sz w:val="22"/>
                <w:szCs w:val="22"/>
                <w:lang w:eastAsia="uk-UA"/>
              </w:rPr>
              <w:t>4</w:t>
            </w:r>
          </w:p>
        </w:tc>
        <w:tc>
          <w:tcPr>
            <w:tcW w:w="2071" w:type="dxa"/>
            <w:gridSpan w:val="2"/>
          </w:tcPr>
          <w:p w14:paraId="19414583" w14:textId="35B467C3" w:rsidR="00D42CBE" w:rsidRPr="00434FD7" w:rsidRDefault="00D42CBE" w:rsidP="00434FD7">
            <w:pPr>
              <w:jc w:val="center"/>
              <w:rPr>
                <w:sz w:val="22"/>
                <w:szCs w:val="22"/>
                <w:lang w:eastAsia="uk-UA"/>
              </w:rPr>
            </w:pPr>
          </w:p>
        </w:tc>
      </w:tr>
      <w:tr w:rsidR="00D42CBE" w:rsidRPr="00434FD7" w14:paraId="69FB77AE" w14:textId="77777777" w:rsidTr="00FC743A">
        <w:trPr>
          <w:trHeight w:val="330"/>
        </w:trPr>
        <w:tc>
          <w:tcPr>
            <w:tcW w:w="7453" w:type="dxa"/>
          </w:tcPr>
          <w:p w14:paraId="41EFC819" w14:textId="4398525E" w:rsidR="00D42CBE" w:rsidRPr="00434FD7" w:rsidRDefault="00D42CBE" w:rsidP="00434FD7">
            <w:pPr>
              <w:jc w:val="center"/>
              <w:rPr>
                <w:sz w:val="22"/>
                <w:szCs w:val="22"/>
                <w:lang w:eastAsia="uk-UA"/>
              </w:rPr>
            </w:pPr>
            <w:r w:rsidRPr="00434FD7">
              <w:rPr>
                <w:sz w:val="22"/>
                <w:szCs w:val="22"/>
                <w:lang w:eastAsia="uk-UA"/>
              </w:rPr>
              <w:t xml:space="preserve">Листопад </w:t>
            </w:r>
            <w:r w:rsidRPr="00434FD7">
              <w:rPr>
                <w:bCs/>
                <w:sz w:val="22"/>
                <w:szCs w:val="22"/>
                <w:lang w:eastAsia="uk-UA"/>
              </w:rPr>
              <w:t>202</w:t>
            </w:r>
            <w:r w:rsidR="00722CC9" w:rsidRPr="00434FD7">
              <w:rPr>
                <w:bCs/>
                <w:sz w:val="22"/>
                <w:szCs w:val="22"/>
                <w:lang w:eastAsia="uk-UA"/>
              </w:rPr>
              <w:t>4</w:t>
            </w:r>
          </w:p>
        </w:tc>
        <w:tc>
          <w:tcPr>
            <w:tcW w:w="2071" w:type="dxa"/>
            <w:gridSpan w:val="2"/>
          </w:tcPr>
          <w:p w14:paraId="26DC3C21" w14:textId="64FD6A32" w:rsidR="00D42CBE" w:rsidRPr="00434FD7" w:rsidRDefault="00D42CBE" w:rsidP="00434FD7">
            <w:pPr>
              <w:jc w:val="center"/>
              <w:rPr>
                <w:sz w:val="22"/>
                <w:szCs w:val="22"/>
                <w:lang w:eastAsia="uk-UA"/>
              </w:rPr>
            </w:pPr>
          </w:p>
        </w:tc>
      </w:tr>
      <w:tr w:rsidR="00D42CBE" w:rsidRPr="00434FD7" w14:paraId="038E6BC2" w14:textId="77777777" w:rsidTr="00FC743A">
        <w:trPr>
          <w:trHeight w:val="330"/>
        </w:trPr>
        <w:tc>
          <w:tcPr>
            <w:tcW w:w="7453" w:type="dxa"/>
          </w:tcPr>
          <w:p w14:paraId="6F2B492A" w14:textId="27B90407" w:rsidR="00D42CBE" w:rsidRPr="00434FD7" w:rsidRDefault="00D42CBE" w:rsidP="00434FD7">
            <w:pPr>
              <w:jc w:val="center"/>
              <w:rPr>
                <w:sz w:val="22"/>
                <w:szCs w:val="22"/>
                <w:lang w:eastAsia="uk-UA"/>
              </w:rPr>
            </w:pPr>
            <w:r w:rsidRPr="00434FD7">
              <w:rPr>
                <w:sz w:val="22"/>
                <w:szCs w:val="22"/>
                <w:lang w:eastAsia="uk-UA"/>
              </w:rPr>
              <w:t xml:space="preserve">Грудень </w:t>
            </w:r>
            <w:r w:rsidRPr="00434FD7">
              <w:rPr>
                <w:bCs/>
                <w:sz w:val="22"/>
                <w:szCs w:val="22"/>
                <w:lang w:eastAsia="uk-UA"/>
              </w:rPr>
              <w:t>202</w:t>
            </w:r>
            <w:r w:rsidR="00722CC9" w:rsidRPr="00434FD7">
              <w:rPr>
                <w:bCs/>
                <w:sz w:val="22"/>
                <w:szCs w:val="22"/>
                <w:lang w:eastAsia="uk-UA"/>
              </w:rPr>
              <w:t>4</w:t>
            </w:r>
          </w:p>
        </w:tc>
        <w:tc>
          <w:tcPr>
            <w:tcW w:w="2071" w:type="dxa"/>
            <w:gridSpan w:val="2"/>
          </w:tcPr>
          <w:p w14:paraId="6AA2D33B" w14:textId="68DFEF81" w:rsidR="00D42CBE" w:rsidRPr="00434FD7" w:rsidRDefault="00D42CBE" w:rsidP="00434FD7">
            <w:pPr>
              <w:jc w:val="center"/>
              <w:rPr>
                <w:sz w:val="22"/>
                <w:szCs w:val="22"/>
                <w:lang w:eastAsia="uk-UA"/>
              </w:rPr>
            </w:pPr>
          </w:p>
        </w:tc>
      </w:tr>
      <w:tr w:rsidR="00B46338" w:rsidRPr="00434FD7" w14:paraId="001F19B1" w14:textId="77777777" w:rsidTr="004D1145">
        <w:trPr>
          <w:trHeight w:val="330"/>
        </w:trPr>
        <w:tc>
          <w:tcPr>
            <w:tcW w:w="7453" w:type="dxa"/>
            <w:hideMark/>
          </w:tcPr>
          <w:p w14:paraId="09C8A57B" w14:textId="77777777" w:rsidR="00B46338" w:rsidRPr="00434FD7" w:rsidRDefault="00B46338" w:rsidP="00434FD7">
            <w:pPr>
              <w:jc w:val="center"/>
              <w:rPr>
                <w:b/>
                <w:bCs/>
                <w:sz w:val="22"/>
                <w:szCs w:val="22"/>
                <w:lang w:eastAsia="uk-UA"/>
              </w:rPr>
            </w:pPr>
            <w:r w:rsidRPr="00434FD7">
              <w:rPr>
                <w:b/>
                <w:bCs/>
                <w:sz w:val="22"/>
                <w:szCs w:val="22"/>
                <w:lang w:eastAsia="uk-UA"/>
              </w:rPr>
              <w:t>Всього</w:t>
            </w:r>
          </w:p>
        </w:tc>
        <w:tc>
          <w:tcPr>
            <w:tcW w:w="2071" w:type="dxa"/>
            <w:gridSpan w:val="2"/>
            <w:shd w:val="clear" w:color="auto" w:fill="auto"/>
            <w:hideMark/>
          </w:tcPr>
          <w:p w14:paraId="71811568" w14:textId="7649942A" w:rsidR="00B46338" w:rsidRPr="00434FD7" w:rsidRDefault="00B46338" w:rsidP="00434FD7">
            <w:pPr>
              <w:jc w:val="center"/>
              <w:rPr>
                <w:b/>
                <w:bCs/>
                <w:sz w:val="22"/>
                <w:szCs w:val="22"/>
                <w:lang w:eastAsia="uk-UA"/>
              </w:rPr>
            </w:pPr>
          </w:p>
        </w:tc>
      </w:tr>
      <w:tr w:rsidR="00FC743A" w:rsidRPr="00434FD7" w14:paraId="38EA44F8" w14:textId="77777777" w:rsidTr="00FC743A">
        <w:trPr>
          <w:gridAfter w:val="1"/>
          <w:wAfter w:w="1216" w:type="dxa"/>
        </w:trPr>
        <w:tc>
          <w:tcPr>
            <w:tcW w:w="8308" w:type="dxa"/>
            <w:gridSpan w:val="2"/>
            <w:tcBorders>
              <w:top w:val="nil"/>
              <w:left w:val="nil"/>
              <w:bottom w:val="nil"/>
              <w:right w:val="nil"/>
            </w:tcBorders>
            <w:hideMark/>
          </w:tcPr>
          <w:p w14:paraId="442945C9" w14:textId="77777777" w:rsidR="00FC743A" w:rsidRPr="00434FD7" w:rsidRDefault="00FC743A" w:rsidP="00434FD7">
            <w:pPr>
              <w:rPr>
                <w:sz w:val="22"/>
                <w:szCs w:val="22"/>
              </w:rPr>
            </w:pPr>
          </w:p>
          <w:p w14:paraId="7E67097B" w14:textId="77777777" w:rsidR="00FC743A" w:rsidRPr="00434FD7" w:rsidRDefault="00FC743A" w:rsidP="00434FD7">
            <w:pPr>
              <w:rPr>
                <w:sz w:val="22"/>
                <w:szCs w:val="22"/>
              </w:rPr>
            </w:pPr>
          </w:p>
          <w:tbl>
            <w:tblPr>
              <w:tblW w:w="4769" w:type="pct"/>
              <w:tblInd w:w="108" w:type="dxa"/>
              <w:tblLook w:val="04A0" w:firstRow="1" w:lastRow="0" w:firstColumn="1" w:lastColumn="0" w:noHBand="0" w:noVBand="1"/>
            </w:tblPr>
            <w:tblGrid>
              <w:gridCol w:w="4486"/>
              <w:gridCol w:w="3938"/>
            </w:tblGrid>
            <w:tr w:rsidR="00FC743A" w:rsidRPr="00434FD7" w14:paraId="628D06C2" w14:textId="77777777" w:rsidTr="00FC743A">
              <w:tc>
                <w:tcPr>
                  <w:tcW w:w="2663" w:type="pct"/>
                  <w:hideMark/>
                </w:tcPr>
                <w:p w14:paraId="51E3BDA0"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Постачальник</w:t>
                  </w:r>
                </w:p>
              </w:tc>
              <w:tc>
                <w:tcPr>
                  <w:tcW w:w="2337" w:type="pct"/>
                  <w:hideMark/>
                </w:tcPr>
                <w:p w14:paraId="28EE8C67"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Споживач</w:t>
                  </w:r>
                </w:p>
              </w:tc>
            </w:tr>
            <w:tr w:rsidR="00FC743A" w:rsidRPr="00434FD7" w14:paraId="171D035E" w14:textId="77777777" w:rsidTr="00FC743A">
              <w:tc>
                <w:tcPr>
                  <w:tcW w:w="2663" w:type="pct"/>
                </w:tcPr>
                <w:p w14:paraId="57493B48"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hideMark/>
                </w:tcPr>
                <w:p w14:paraId="2F742E32"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3F2DCCD4" w14:textId="77777777" w:rsidTr="00FC743A">
              <w:tc>
                <w:tcPr>
                  <w:tcW w:w="2663" w:type="pct"/>
                </w:tcPr>
                <w:p w14:paraId="4F16E066"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tcPr>
                <w:p w14:paraId="3BAB8C2F"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560CA069" w14:textId="77777777" w:rsidTr="00FC743A">
              <w:tc>
                <w:tcPr>
                  <w:tcW w:w="2663" w:type="pct"/>
                </w:tcPr>
                <w:p w14:paraId="5B17AE1E"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tcPr>
                <w:p w14:paraId="367F8B37"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277E57A8" w14:textId="77777777" w:rsidTr="00FC743A">
              <w:tc>
                <w:tcPr>
                  <w:tcW w:w="2663" w:type="pct"/>
                  <w:hideMark/>
                </w:tcPr>
                <w:p w14:paraId="3D72B768"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_______________________________________</w:t>
                  </w:r>
                </w:p>
              </w:tc>
              <w:tc>
                <w:tcPr>
                  <w:tcW w:w="2337" w:type="pct"/>
                  <w:hideMark/>
                </w:tcPr>
                <w:p w14:paraId="74F2F3C2"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w:t>
                  </w:r>
                </w:p>
              </w:tc>
            </w:tr>
            <w:tr w:rsidR="00FC743A" w:rsidRPr="00434FD7" w14:paraId="0B127687" w14:textId="77777777" w:rsidTr="00FC743A">
              <w:tc>
                <w:tcPr>
                  <w:tcW w:w="2663" w:type="pct"/>
                  <w:hideMark/>
                </w:tcPr>
                <w:p w14:paraId="34F59D60"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c>
                <w:tcPr>
                  <w:tcW w:w="2337" w:type="pct"/>
                  <w:hideMark/>
                </w:tcPr>
                <w:p w14:paraId="4DA34171"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r>
            <w:tr w:rsidR="00FC743A" w:rsidRPr="00434FD7" w14:paraId="743CE611" w14:textId="77777777" w:rsidTr="00FC743A">
              <w:tc>
                <w:tcPr>
                  <w:tcW w:w="2663" w:type="pct"/>
                  <w:hideMark/>
                </w:tcPr>
                <w:p w14:paraId="5E59D0CA"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c>
                <w:tcPr>
                  <w:tcW w:w="2337" w:type="pct"/>
                  <w:hideMark/>
                </w:tcPr>
                <w:p w14:paraId="36ABB49E"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r>
            <w:tr w:rsidR="00FC743A" w:rsidRPr="00434FD7" w14:paraId="0EDDBDAD" w14:textId="77777777" w:rsidTr="00FC743A">
              <w:tc>
                <w:tcPr>
                  <w:tcW w:w="2663" w:type="pct"/>
                </w:tcPr>
                <w:p w14:paraId="5F52FDC1" w14:textId="77777777" w:rsidR="00FC743A" w:rsidRPr="00434FD7" w:rsidRDefault="00FC743A" w:rsidP="00434FD7">
                  <w:pPr>
                    <w:pStyle w:val="25"/>
                    <w:shd w:val="clear" w:color="auto" w:fill="auto"/>
                    <w:spacing w:before="0" w:after="0" w:line="240" w:lineRule="auto"/>
                    <w:ind w:firstLine="0"/>
                    <w:rPr>
                      <w:sz w:val="22"/>
                      <w:szCs w:val="22"/>
                      <w:lang w:val="uk-UA"/>
                    </w:rPr>
                  </w:pPr>
                </w:p>
              </w:tc>
              <w:tc>
                <w:tcPr>
                  <w:tcW w:w="2337" w:type="pct"/>
                </w:tcPr>
                <w:p w14:paraId="0DDDBE64" w14:textId="77777777" w:rsidR="00FC743A" w:rsidRPr="00434FD7" w:rsidRDefault="00FC743A" w:rsidP="00434FD7">
                  <w:pPr>
                    <w:pStyle w:val="25"/>
                    <w:shd w:val="clear" w:color="auto" w:fill="auto"/>
                    <w:spacing w:before="0" w:after="0" w:line="240" w:lineRule="auto"/>
                    <w:ind w:firstLine="0"/>
                    <w:rPr>
                      <w:sz w:val="22"/>
                      <w:szCs w:val="22"/>
                      <w:lang w:val="uk-UA"/>
                    </w:rPr>
                  </w:pPr>
                </w:p>
              </w:tc>
            </w:tr>
            <w:tr w:rsidR="00FC743A" w:rsidRPr="00434FD7" w14:paraId="31A19E11" w14:textId="77777777" w:rsidTr="00FC743A">
              <w:tc>
                <w:tcPr>
                  <w:tcW w:w="2663" w:type="pct"/>
                  <w:hideMark/>
                </w:tcPr>
                <w:p w14:paraId="6BC243ED"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20_____ р.</w:t>
                  </w:r>
                </w:p>
              </w:tc>
              <w:tc>
                <w:tcPr>
                  <w:tcW w:w="2337" w:type="pct"/>
                  <w:hideMark/>
                </w:tcPr>
                <w:p w14:paraId="16B4D023" w14:textId="77777777" w:rsidR="00FC743A" w:rsidRPr="00434FD7" w:rsidRDefault="00FC743A"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 р.</w:t>
                  </w:r>
                </w:p>
              </w:tc>
            </w:tr>
          </w:tbl>
          <w:p w14:paraId="2039B35E" w14:textId="77777777" w:rsidR="00FC743A" w:rsidRPr="00434FD7" w:rsidRDefault="00FC743A" w:rsidP="00434FD7">
            <w:pPr>
              <w:rPr>
                <w:sz w:val="22"/>
                <w:szCs w:val="22"/>
              </w:rPr>
            </w:pPr>
          </w:p>
        </w:tc>
      </w:tr>
    </w:tbl>
    <w:p w14:paraId="0E64B191" w14:textId="77777777" w:rsidR="00B46338" w:rsidRPr="00434FD7" w:rsidRDefault="00B46338" w:rsidP="00434FD7">
      <w:pPr>
        <w:rPr>
          <w:sz w:val="22"/>
          <w:szCs w:val="22"/>
        </w:rPr>
      </w:pPr>
    </w:p>
    <w:p w14:paraId="47FCC87D" w14:textId="77777777" w:rsidR="00B46338" w:rsidRPr="00434FD7" w:rsidRDefault="00B46338" w:rsidP="00434FD7">
      <w:pPr>
        <w:rPr>
          <w:sz w:val="22"/>
          <w:szCs w:val="22"/>
        </w:rPr>
      </w:pPr>
      <w:r w:rsidRPr="00434FD7">
        <w:rPr>
          <w:sz w:val="22"/>
          <w:szCs w:val="22"/>
        </w:rPr>
        <w:br w:type="page"/>
      </w:r>
    </w:p>
    <w:p w14:paraId="47A441D2"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lastRenderedPageBreak/>
        <w:t>Додаток №3</w:t>
      </w:r>
    </w:p>
    <w:p w14:paraId="037DEA09"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10881F75"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512B8A38"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0E626176"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6F419A8C" w14:textId="77777777" w:rsidR="00B46338" w:rsidRPr="00434FD7" w:rsidRDefault="00B46338" w:rsidP="00434FD7">
      <w:pPr>
        <w:jc w:val="center"/>
        <w:outlineLvl w:val="0"/>
        <w:rPr>
          <w:b/>
          <w:sz w:val="22"/>
          <w:szCs w:val="22"/>
        </w:rPr>
      </w:pPr>
    </w:p>
    <w:p w14:paraId="42D2CCEB" w14:textId="77777777" w:rsidR="00B46338" w:rsidRPr="00434FD7" w:rsidRDefault="00B46338" w:rsidP="00434FD7">
      <w:pPr>
        <w:pStyle w:val="33"/>
        <w:shd w:val="clear" w:color="auto" w:fill="auto"/>
        <w:spacing w:after="0" w:line="240" w:lineRule="auto"/>
        <w:jc w:val="center"/>
        <w:rPr>
          <w:sz w:val="22"/>
          <w:szCs w:val="22"/>
        </w:rPr>
      </w:pPr>
      <w:r w:rsidRPr="00434FD7">
        <w:rPr>
          <w:sz w:val="22"/>
          <w:szCs w:val="22"/>
        </w:rPr>
        <w:t xml:space="preserve">Порядок визначення вартості електричної енергії </w:t>
      </w:r>
    </w:p>
    <w:p w14:paraId="2C0C281E" w14:textId="77777777" w:rsidR="00B46338" w:rsidRPr="00434FD7" w:rsidRDefault="00B46338" w:rsidP="00434FD7">
      <w:pPr>
        <w:pStyle w:val="33"/>
        <w:shd w:val="clear" w:color="auto" w:fill="auto"/>
        <w:spacing w:after="0" w:line="240" w:lineRule="auto"/>
        <w:ind w:firstLine="0"/>
        <w:jc w:val="center"/>
        <w:rPr>
          <w:sz w:val="22"/>
          <w:szCs w:val="22"/>
        </w:rPr>
      </w:pPr>
    </w:p>
    <w:p w14:paraId="696BCB15" w14:textId="77777777" w:rsidR="00B46338" w:rsidRPr="00434FD7" w:rsidRDefault="00B46338" w:rsidP="00434FD7">
      <w:pPr>
        <w:pStyle w:val="33"/>
        <w:shd w:val="clear" w:color="auto" w:fill="auto"/>
        <w:spacing w:after="0" w:line="240" w:lineRule="auto"/>
        <w:ind w:firstLine="0"/>
        <w:jc w:val="both"/>
        <w:rPr>
          <w:sz w:val="22"/>
          <w:szCs w:val="22"/>
        </w:rPr>
      </w:pPr>
      <w:r w:rsidRPr="00434FD7">
        <w:rPr>
          <w:sz w:val="22"/>
          <w:szCs w:val="22"/>
        </w:rPr>
        <w:t xml:space="preserve">1. Розмір ціни за одиницю електричної енергії, як складової </w:t>
      </w:r>
      <w:r w:rsidRPr="00434FD7">
        <w:rPr>
          <w:sz w:val="22"/>
          <w:szCs w:val="22"/>
          <w:u w:val="single"/>
        </w:rPr>
        <w:t>одиниці</w:t>
      </w:r>
      <w:r w:rsidRPr="00434FD7">
        <w:rPr>
          <w:sz w:val="22"/>
          <w:szCs w:val="22"/>
        </w:rPr>
        <w:t xml:space="preserve"> Товару</w:t>
      </w:r>
    </w:p>
    <w:p w14:paraId="675AC9B5"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Ціна за одиницю електричної енергії поточна становить ___________ грн/кіловат-година без ПДВ.</w:t>
      </w:r>
    </w:p>
    <w:p w14:paraId="20F8FFDE" w14:textId="77777777" w:rsidR="00B46338" w:rsidRPr="00434FD7" w:rsidRDefault="00B46338" w:rsidP="00434FD7">
      <w:pPr>
        <w:pStyle w:val="25"/>
        <w:shd w:val="clear" w:color="auto" w:fill="auto"/>
        <w:tabs>
          <w:tab w:val="left" w:pos="7090"/>
        </w:tabs>
        <w:spacing w:before="0" w:after="0" w:line="240" w:lineRule="auto"/>
        <w:ind w:firstLine="0"/>
        <w:rPr>
          <w:sz w:val="22"/>
          <w:szCs w:val="22"/>
          <w:lang w:val="uk-UA"/>
        </w:rPr>
      </w:pPr>
      <w:r w:rsidRPr="00434FD7">
        <w:rPr>
          <w:sz w:val="22"/>
          <w:szCs w:val="22"/>
          <w:lang w:val="uk-UA"/>
        </w:rPr>
        <w:t>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грн/кіловат-година без ПДВ.</w:t>
      </w:r>
    </w:p>
    <w:p w14:paraId="0B7CBCB2" w14:textId="77777777" w:rsidR="00B46338" w:rsidRPr="00434FD7" w:rsidRDefault="00B46338" w:rsidP="00434FD7">
      <w:pPr>
        <w:pStyle w:val="33"/>
        <w:shd w:val="clear" w:color="auto" w:fill="auto"/>
        <w:spacing w:after="0" w:line="240" w:lineRule="auto"/>
        <w:ind w:firstLine="0"/>
        <w:jc w:val="both"/>
        <w:rPr>
          <w:b w:val="0"/>
          <w:sz w:val="22"/>
          <w:szCs w:val="22"/>
        </w:rPr>
      </w:pPr>
    </w:p>
    <w:p w14:paraId="4B5FB25C" w14:textId="77777777" w:rsidR="00B46338" w:rsidRPr="00434FD7" w:rsidRDefault="00B46338" w:rsidP="00434FD7">
      <w:pPr>
        <w:pStyle w:val="33"/>
        <w:shd w:val="clear" w:color="auto" w:fill="auto"/>
        <w:spacing w:after="0" w:line="240" w:lineRule="auto"/>
        <w:ind w:firstLine="0"/>
        <w:jc w:val="both"/>
        <w:rPr>
          <w:sz w:val="22"/>
          <w:szCs w:val="22"/>
        </w:rPr>
      </w:pPr>
      <w:r w:rsidRPr="00434FD7">
        <w:rPr>
          <w:sz w:val="22"/>
          <w:szCs w:val="22"/>
        </w:rPr>
        <w:t>2. Формула визначення ціни за одиницю Товару</w:t>
      </w:r>
    </w:p>
    <w:p w14:paraId="314A4804"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Ціна за одиницю Товару </w:t>
      </w:r>
      <w:r w:rsidRPr="00434FD7">
        <w:rPr>
          <w:rStyle w:val="28pt"/>
          <w:sz w:val="22"/>
          <w:szCs w:val="22"/>
        </w:rPr>
        <w:t>(</w:t>
      </w:r>
      <w:r w:rsidRPr="00434FD7">
        <w:rPr>
          <w:b/>
          <w:sz w:val="22"/>
          <w:szCs w:val="22"/>
          <w:lang w:val="uk-UA"/>
        </w:rPr>
        <w:t>Ц</w:t>
      </w:r>
      <w:r w:rsidRPr="00434FD7">
        <w:rPr>
          <w:rStyle w:val="28pt"/>
          <w:sz w:val="22"/>
          <w:szCs w:val="22"/>
        </w:rPr>
        <w:t xml:space="preserve">) </w:t>
      </w:r>
      <w:r w:rsidRPr="00434FD7">
        <w:rPr>
          <w:sz w:val="22"/>
          <w:szCs w:val="22"/>
          <w:lang w:val="uk-UA"/>
        </w:rPr>
        <w:t>визначається за формулою та змінюється на підставі звернення листом однієї зі Сторін у порядку, визначеному п.5.4 Договору:</w:t>
      </w:r>
    </w:p>
    <w:p w14:paraId="09B99E11" w14:textId="77777777" w:rsidR="00B46338" w:rsidRPr="00434FD7" w:rsidRDefault="00B46338" w:rsidP="00434FD7">
      <w:pPr>
        <w:pStyle w:val="60"/>
        <w:shd w:val="clear" w:color="auto" w:fill="auto"/>
        <w:spacing w:before="0" w:line="240" w:lineRule="auto"/>
        <w:jc w:val="both"/>
        <w:rPr>
          <w:sz w:val="22"/>
          <w:szCs w:val="22"/>
          <w:lang w:val="uk-UA"/>
        </w:rPr>
      </w:pPr>
    </w:p>
    <w:p w14:paraId="30F1B922" w14:textId="393D3516" w:rsidR="00B46338" w:rsidRPr="00434FD7" w:rsidRDefault="00B46338" w:rsidP="00434FD7">
      <w:pPr>
        <w:pStyle w:val="60"/>
        <w:shd w:val="clear" w:color="auto" w:fill="auto"/>
        <w:spacing w:before="0" w:line="240" w:lineRule="auto"/>
        <w:jc w:val="both"/>
        <w:rPr>
          <w:sz w:val="22"/>
          <w:szCs w:val="22"/>
          <w:lang w:val="uk-UA"/>
        </w:rPr>
      </w:pPr>
      <w:r w:rsidRPr="00434FD7">
        <w:rPr>
          <w:sz w:val="22"/>
          <w:szCs w:val="22"/>
          <w:lang w:val="uk-UA"/>
        </w:rPr>
        <w:t>Ц=(</w:t>
      </w:r>
      <w:proofErr w:type="spellStart"/>
      <w:r w:rsidRPr="00434FD7">
        <w:rPr>
          <w:sz w:val="22"/>
          <w:szCs w:val="22"/>
          <w:lang w:val="uk-UA"/>
        </w:rPr>
        <w:t>Цп</w:t>
      </w:r>
      <w:proofErr w:type="spellEnd"/>
      <w:r w:rsidRPr="00434FD7">
        <w:rPr>
          <w:sz w:val="22"/>
          <w:szCs w:val="22"/>
          <w:lang w:val="uk-UA"/>
        </w:rPr>
        <w:t xml:space="preserve"> + </w:t>
      </w:r>
      <w:proofErr w:type="spellStart"/>
      <w:r w:rsidRPr="00434FD7">
        <w:rPr>
          <w:sz w:val="22"/>
          <w:szCs w:val="22"/>
          <w:lang w:val="uk-UA"/>
        </w:rPr>
        <w:t>Тпер</w:t>
      </w:r>
      <w:proofErr w:type="spellEnd"/>
      <w:r w:rsidRPr="00434FD7">
        <w:rPr>
          <w:sz w:val="22"/>
          <w:szCs w:val="22"/>
          <w:lang w:val="uk-UA"/>
        </w:rPr>
        <w:t xml:space="preserve"> + </w:t>
      </w:r>
      <w:proofErr w:type="spellStart"/>
      <w:r w:rsidRPr="00434FD7">
        <w:rPr>
          <w:sz w:val="22"/>
          <w:szCs w:val="22"/>
          <w:lang w:val="uk-UA"/>
        </w:rPr>
        <w:t>Впосг</w:t>
      </w:r>
      <w:proofErr w:type="spellEnd"/>
      <w:r w:rsidRPr="00434FD7">
        <w:rPr>
          <w:sz w:val="22"/>
          <w:szCs w:val="22"/>
          <w:lang w:val="uk-UA"/>
        </w:rPr>
        <w:t>)</w:t>
      </w:r>
      <w:r w:rsidR="00464F98" w:rsidRPr="00434FD7">
        <w:rPr>
          <w:sz w:val="22"/>
          <w:szCs w:val="22"/>
          <w:lang w:val="uk-UA"/>
        </w:rPr>
        <w:t xml:space="preserve"> х</w:t>
      </w:r>
      <w:r w:rsidRPr="00434FD7">
        <w:rPr>
          <w:sz w:val="22"/>
          <w:szCs w:val="22"/>
          <w:lang w:val="uk-UA"/>
        </w:rPr>
        <w:t xml:space="preserve"> 1,2</w:t>
      </w:r>
    </w:p>
    <w:p w14:paraId="445827B7" w14:textId="77777777" w:rsidR="00B46338" w:rsidRPr="00434FD7" w:rsidRDefault="00B46338" w:rsidP="00434FD7">
      <w:pPr>
        <w:pStyle w:val="33"/>
        <w:shd w:val="clear" w:color="auto" w:fill="auto"/>
        <w:spacing w:after="0" w:line="240" w:lineRule="auto"/>
        <w:ind w:firstLine="0"/>
        <w:jc w:val="both"/>
        <w:rPr>
          <w:sz w:val="22"/>
          <w:szCs w:val="22"/>
        </w:rPr>
      </w:pPr>
    </w:p>
    <w:p w14:paraId="04F87392"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де </w:t>
      </w:r>
      <w:r w:rsidRPr="00434FD7">
        <w:rPr>
          <w:rStyle w:val="26"/>
          <w:sz w:val="22"/>
          <w:szCs w:val="22"/>
        </w:rPr>
        <w:t xml:space="preserve">1,2 </w:t>
      </w:r>
      <w:r w:rsidRPr="00434FD7">
        <w:rPr>
          <w:sz w:val="22"/>
          <w:szCs w:val="22"/>
          <w:lang w:val="uk-UA"/>
        </w:rPr>
        <w:t>- урахування ПДВ (у разі, якщо Постачальник не є платником ПДВ, у формулі замість 1,2 зазначається 1);</w:t>
      </w:r>
    </w:p>
    <w:p w14:paraId="4A766495" w14:textId="77777777"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b/>
          <w:sz w:val="22"/>
          <w:szCs w:val="22"/>
          <w:lang w:val="uk-UA"/>
        </w:rPr>
        <w:t>Цп</w:t>
      </w:r>
      <w:proofErr w:type="spellEnd"/>
      <w:r w:rsidRPr="00434FD7">
        <w:rPr>
          <w:sz w:val="22"/>
          <w:szCs w:val="22"/>
          <w:lang w:val="uk-UA"/>
        </w:rPr>
        <w:t xml:space="preserve"> – ціна за одиницю електричної енергії поточна, грн/кіловат-година без ПДВ;</w:t>
      </w:r>
    </w:p>
    <w:p w14:paraId="3AFD78FA" w14:textId="34CAD3F2"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rStyle w:val="28pt"/>
          <w:sz w:val="22"/>
          <w:szCs w:val="22"/>
        </w:rPr>
        <w:t>Тпер</w:t>
      </w:r>
      <w:proofErr w:type="spellEnd"/>
      <w:r w:rsidRPr="00434FD7">
        <w:rPr>
          <w:rStyle w:val="28pt"/>
          <w:sz w:val="22"/>
          <w:szCs w:val="22"/>
        </w:rPr>
        <w:t xml:space="preserve"> </w:t>
      </w:r>
      <w:r w:rsidRPr="00434FD7">
        <w:rPr>
          <w:sz w:val="22"/>
          <w:szCs w:val="22"/>
          <w:lang w:val="uk-UA"/>
        </w:rPr>
        <w:t>‒ ціна (тариф) послуг оператора системи передачі (ціна регульованих послуг, яка визначається НКРЕКП), грн</w:t>
      </w:r>
      <w:r w:rsidR="004D1145" w:rsidRPr="00434FD7">
        <w:rPr>
          <w:sz w:val="22"/>
          <w:szCs w:val="22"/>
          <w:lang w:val="uk-UA"/>
        </w:rPr>
        <w:t>.</w:t>
      </w:r>
      <w:r w:rsidRPr="00434FD7">
        <w:rPr>
          <w:sz w:val="22"/>
          <w:szCs w:val="22"/>
          <w:lang w:val="uk-UA"/>
        </w:rPr>
        <w:t>/кіловат-година без ПДВ;</w:t>
      </w:r>
    </w:p>
    <w:p w14:paraId="2916E849" w14:textId="77777777"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rStyle w:val="28pt"/>
          <w:sz w:val="22"/>
          <w:szCs w:val="22"/>
        </w:rPr>
        <w:t>Впосг</w:t>
      </w:r>
      <w:proofErr w:type="spellEnd"/>
      <w:r w:rsidRPr="00434FD7">
        <w:rPr>
          <w:rStyle w:val="28pt"/>
          <w:sz w:val="22"/>
          <w:szCs w:val="22"/>
        </w:rPr>
        <w:t xml:space="preserve"> </w:t>
      </w:r>
      <w:r w:rsidRPr="00434FD7">
        <w:rPr>
          <w:sz w:val="22"/>
          <w:szCs w:val="22"/>
          <w:lang w:val="uk-UA"/>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14:paraId="04200AD4" w14:textId="6431C44D" w:rsidR="00B46338" w:rsidRPr="00434FD7" w:rsidRDefault="00B46338" w:rsidP="00434FD7">
      <w:pPr>
        <w:pStyle w:val="25"/>
        <w:shd w:val="clear" w:color="auto" w:fill="auto"/>
        <w:spacing w:before="0" w:after="0" w:line="240" w:lineRule="auto"/>
        <w:ind w:firstLine="0"/>
        <w:rPr>
          <w:sz w:val="22"/>
          <w:szCs w:val="22"/>
          <w:lang w:val="uk-UA"/>
        </w:rPr>
      </w:pPr>
      <w:proofErr w:type="spellStart"/>
      <w:r w:rsidRPr="00434FD7">
        <w:rPr>
          <w:rStyle w:val="28pt"/>
          <w:sz w:val="22"/>
          <w:szCs w:val="22"/>
        </w:rPr>
        <w:t>Впосг</w:t>
      </w:r>
      <w:proofErr w:type="spellEnd"/>
      <w:r w:rsidRPr="00434FD7">
        <w:rPr>
          <w:rStyle w:val="28pt"/>
          <w:sz w:val="22"/>
          <w:szCs w:val="22"/>
        </w:rPr>
        <w:t xml:space="preserve"> </w:t>
      </w:r>
      <w:r w:rsidRPr="00434FD7">
        <w:rPr>
          <w:sz w:val="22"/>
          <w:szCs w:val="22"/>
          <w:lang w:val="uk-UA"/>
        </w:rPr>
        <w:t xml:space="preserve">становить _____________ </w:t>
      </w:r>
      <w:r w:rsidRPr="00434FD7">
        <w:rPr>
          <w:rStyle w:val="26"/>
          <w:sz w:val="22"/>
          <w:szCs w:val="22"/>
        </w:rPr>
        <w:t>грн</w:t>
      </w:r>
      <w:r w:rsidR="004D1145" w:rsidRPr="00434FD7">
        <w:rPr>
          <w:rStyle w:val="26"/>
          <w:sz w:val="22"/>
          <w:szCs w:val="22"/>
        </w:rPr>
        <w:t>.</w:t>
      </w:r>
      <w:r w:rsidRPr="00434FD7">
        <w:rPr>
          <w:rStyle w:val="26"/>
          <w:sz w:val="22"/>
          <w:szCs w:val="22"/>
        </w:rPr>
        <w:t xml:space="preserve">/кіловат-година без </w:t>
      </w:r>
      <w:r w:rsidRPr="00434FD7">
        <w:rPr>
          <w:rStyle w:val="28pt"/>
          <w:sz w:val="22"/>
          <w:szCs w:val="22"/>
        </w:rPr>
        <w:t xml:space="preserve">ПДВ </w:t>
      </w:r>
      <w:r w:rsidRPr="00434FD7">
        <w:rPr>
          <w:sz w:val="22"/>
          <w:szCs w:val="22"/>
          <w:lang w:val="uk-UA"/>
        </w:rPr>
        <w:t>та не змінюється протягом усього строку дії Договору</w:t>
      </w:r>
      <w:r w:rsidR="00F510D9" w:rsidRPr="00434FD7">
        <w:rPr>
          <w:sz w:val="22"/>
          <w:szCs w:val="22"/>
          <w:lang w:val="uk-UA"/>
        </w:rPr>
        <w:t>.</w:t>
      </w:r>
    </w:p>
    <w:p w14:paraId="6A113279" w14:textId="1C8163D4" w:rsidR="00F510D9" w:rsidRPr="00434FD7" w:rsidRDefault="00F510D9" w:rsidP="00434FD7">
      <w:pPr>
        <w:pStyle w:val="25"/>
        <w:shd w:val="clear" w:color="auto" w:fill="auto"/>
        <w:spacing w:before="0" w:after="0" w:line="240" w:lineRule="auto"/>
        <w:ind w:firstLine="0"/>
        <w:rPr>
          <w:sz w:val="22"/>
          <w:szCs w:val="22"/>
          <w:lang w:val="uk-UA"/>
        </w:rPr>
      </w:pPr>
    </w:p>
    <w:p w14:paraId="2ADF79D5" w14:textId="77777777" w:rsidR="00654A81" w:rsidRPr="00434FD7" w:rsidRDefault="00654A81" w:rsidP="00434FD7">
      <w:pPr>
        <w:pStyle w:val="25"/>
        <w:shd w:val="clear" w:color="auto" w:fill="auto"/>
        <w:spacing w:before="0" w:after="0" w:line="240" w:lineRule="auto"/>
        <w:ind w:firstLine="0"/>
        <w:rPr>
          <w:sz w:val="22"/>
          <w:szCs w:val="22"/>
          <w:lang w:val="uk-UA"/>
        </w:rPr>
      </w:pPr>
    </w:p>
    <w:tbl>
      <w:tblPr>
        <w:tblW w:w="4769" w:type="pct"/>
        <w:tblInd w:w="108" w:type="dxa"/>
        <w:tblLook w:val="04A0" w:firstRow="1" w:lastRow="0" w:firstColumn="1" w:lastColumn="0" w:noHBand="0" w:noVBand="1"/>
      </w:tblPr>
      <w:tblGrid>
        <w:gridCol w:w="4896"/>
        <w:gridCol w:w="4296"/>
      </w:tblGrid>
      <w:tr w:rsidR="00B46338" w:rsidRPr="00434FD7" w14:paraId="38CF09A8" w14:textId="77777777" w:rsidTr="00356C03">
        <w:tc>
          <w:tcPr>
            <w:tcW w:w="2663" w:type="pct"/>
            <w:hideMark/>
          </w:tcPr>
          <w:p w14:paraId="5C4C26EE"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Постачальник</w:t>
            </w:r>
          </w:p>
        </w:tc>
        <w:tc>
          <w:tcPr>
            <w:tcW w:w="2337" w:type="pct"/>
            <w:hideMark/>
          </w:tcPr>
          <w:p w14:paraId="707E4FF9"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Споживач</w:t>
            </w:r>
          </w:p>
        </w:tc>
      </w:tr>
      <w:tr w:rsidR="00B46338" w:rsidRPr="00434FD7" w14:paraId="137ED02A" w14:textId="77777777" w:rsidTr="00356C03">
        <w:tc>
          <w:tcPr>
            <w:tcW w:w="2663" w:type="pct"/>
          </w:tcPr>
          <w:p w14:paraId="79B231CB"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hideMark/>
          </w:tcPr>
          <w:p w14:paraId="442D28B0"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434BA36C" w14:textId="77777777" w:rsidTr="00356C03">
        <w:tc>
          <w:tcPr>
            <w:tcW w:w="2663" w:type="pct"/>
          </w:tcPr>
          <w:p w14:paraId="0304A823"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tcPr>
          <w:p w14:paraId="64B30820"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5F09BEC4" w14:textId="77777777" w:rsidTr="00356C03">
        <w:tc>
          <w:tcPr>
            <w:tcW w:w="2663" w:type="pct"/>
          </w:tcPr>
          <w:p w14:paraId="47C93103"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tcPr>
          <w:p w14:paraId="0C6A2492"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2559B267" w14:textId="77777777" w:rsidTr="00356C03">
        <w:tc>
          <w:tcPr>
            <w:tcW w:w="2663" w:type="pct"/>
            <w:hideMark/>
          </w:tcPr>
          <w:p w14:paraId="13E85B38"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_______________________________________</w:t>
            </w:r>
          </w:p>
        </w:tc>
        <w:tc>
          <w:tcPr>
            <w:tcW w:w="2337" w:type="pct"/>
            <w:hideMark/>
          </w:tcPr>
          <w:p w14:paraId="54002A0A"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__________________________________</w:t>
            </w:r>
          </w:p>
        </w:tc>
      </w:tr>
      <w:tr w:rsidR="00B46338" w:rsidRPr="00434FD7" w14:paraId="5456AB15" w14:textId="77777777" w:rsidTr="00356C03">
        <w:tc>
          <w:tcPr>
            <w:tcW w:w="2663" w:type="pct"/>
            <w:hideMark/>
          </w:tcPr>
          <w:p w14:paraId="7D1DDB0D"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c>
          <w:tcPr>
            <w:tcW w:w="2337" w:type="pct"/>
            <w:hideMark/>
          </w:tcPr>
          <w:p w14:paraId="7D69866B"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 xml:space="preserve">                   (підпис, П.І.Б)</w:t>
            </w:r>
          </w:p>
        </w:tc>
      </w:tr>
      <w:tr w:rsidR="00B46338" w:rsidRPr="00434FD7" w14:paraId="6222F06B" w14:textId="77777777" w:rsidTr="00356C03">
        <w:tc>
          <w:tcPr>
            <w:tcW w:w="2663" w:type="pct"/>
            <w:hideMark/>
          </w:tcPr>
          <w:p w14:paraId="1BEE3A58"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c>
          <w:tcPr>
            <w:tcW w:w="2337" w:type="pct"/>
            <w:hideMark/>
          </w:tcPr>
          <w:p w14:paraId="1D410329"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М.П.</w:t>
            </w:r>
          </w:p>
        </w:tc>
      </w:tr>
      <w:tr w:rsidR="00B46338" w:rsidRPr="00434FD7" w14:paraId="7957835E" w14:textId="77777777" w:rsidTr="00356C03">
        <w:tc>
          <w:tcPr>
            <w:tcW w:w="2663" w:type="pct"/>
          </w:tcPr>
          <w:p w14:paraId="716E1F5F" w14:textId="77777777" w:rsidR="00B46338" w:rsidRPr="00434FD7" w:rsidRDefault="00B46338" w:rsidP="00434FD7">
            <w:pPr>
              <w:pStyle w:val="25"/>
              <w:shd w:val="clear" w:color="auto" w:fill="auto"/>
              <w:spacing w:before="0" w:after="0" w:line="240" w:lineRule="auto"/>
              <w:ind w:firstLine="0"/>
              <w:rPr>
                <w:sz w:val="22"/>
                <w:szCs w:val="22"/>
                <w:lang w:val="uk-UA"/>
              </w:rPr>
            </w:pPr>
          </w:p>
        </w:tc>
        <w:tc>
          <w:tcPr>
            <w:tcW w:w="2337" w:type="pct"/>
          </w:tcPr>
          <w:p w14:paraId="28B66BEF" w14:textId="77777777" w:rsidR="00B46338" w:rsidRPr="00434FD7" w:rsidRDefault="00B46338" w:rsidP="00434FD7">
            <w:pPr>
              <w:pStyle w:val="25"/>
              <w:shd w:val="clear" w:color="auto" w:fill="auto"/>
              <w:spacing w:before="0" w:after="0" w:line="240" w:lineRule="auto"/>
              <w:ind w:firstLine="0"/>
              <w:rPr>
                <w:sz w:val="22"/>
                <w:szCs w:val="22"/>
                <w:lang w:val="uk-UA"/>
              </w:rPr>
            </w:pPr>
          </w:p>
        </w:tc>
      </w:tr>
      <w:tr w:rsidR="00B46338" w:rsidRPr="00434FD7" w14:paraId="72892AA0" w14:textId="77777777" w:rsidTr="00356C03">
        <w:tc>
          <w:tcPr>
            <w:tcW w:w="2663" w:type="pct"/>
            <w:hideMark/>
          </w:tcPr>
          <w:p w14:paraId="2D579B4B"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20_____ р.</w:t>
            </w:r>
          </w:p>
        </w:tc>
        <w:tc>
          <w:tcPr>
            <w:tcW w:w="2337" w:type="pct"/>
            <w:hideMark/>
          </w:tcPr>
          <w:p w14:paraId="14ED66B0" w14:textId="77777777" w:rsidR="00B46338" w:rsidRPr="00434FD7" w:rsidRDefault="00B46338" w:rsidP="00434FD7">
            <w:pPr>
              <w:pStyle w:val="25"/>
              <w:shd w:val="clear" w:color="auto" w:fill="auto"/>
              <w:spacing w:before="0" w:after="0" w:line="240" w:lineRule="auto"/>
              <w:ind w:firstLine="0"/>
              <w:rPr>
                <w:sz w:val="22"/>
                <w:szCs w:val="22"/>
                <w:lang w:val="uk-UA"/>
              </w:rPr>
            </w:pPr>
            <w:r w:rsidRPr="00434FD7">
              <w:rPr>
                <w:sz w:val="22"/>
                <w:szCs w:val="22"/>
                <w:lang w:val="uk-UA"/>
              </w:rPr>
              <w:t>«____» _____ 20____ р.</w:t>
            </w:r>
          </w:p>
        </w:tc>
      </w:tr>
    </w:tbl>
    <w:p w14:paraId="13354147" w14:textId="77777777" w:rsidR="00B46338" w:rsidRPr="00434FD7" w:rsidRDefault="00B46338" w:rsidP="00434FD7">
      <w:pPr>
        <w:pStyle w:val="25"/>
        <w:shd w:val="clear" w:color="auto" w:fill="auto"/>
        <w:spacing w:before="0" w:after="0" w:line="240" w:lineRule="auto"/>
        <w:ind w:firstLine="0"/>
        <w:rPr>
          <w:sz w:val="22"/>
          <w:szCs w:val="22"/>
          <w:lang w:val="uk-UA"/>
        </w:rPr>
      </w:pPr>
    </w:p>
    <w:p w14:paraId="7D15EBB9" w14:textId="77777777" w:rsidR="00B46338" w:rsidRPr="00434FD7" w:rsidRDefault="00B46338" w:rsidP="00434FD7">
      <w:pPr>
        <w:ind w:firstLine="567"/>
        <w:rPr>
          <w:sz w:val="22"/>
          <w:szCs w:val="22"/>
        </w:rPr>
      </w:pPr>
      <w:r w:rsidRPr="00434FD7">
        <w:rPr>
          <w:sz w:val="22"/>
          <w:szCs w:val="22"/>
        </w:rPr>
        <w:br w:type="page"/>
      </w:r>
    </w:p>
    <w:p w14:paraId="4D011B7B"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lastRenderedPageBreak/>
        <w:t>Додаток №4</w:t>
      </w:r>
    </w:p>
    <w:p w14:paraId="3E882084"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до Договору про постачання </w:t>
      </w:r>
    </w:p>
    <w:p w14:paraId="075431D6"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електричної енергії споживачу</w:t>
      </w:r>
    </w:p>
    <w:p w14:paraId="440895F7"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 xml:space="preserve">№________________ </w:t>
      </w:r>
    </w:p>
    <w:p w14:paraId="186DF98D" w14:textId="77777777" w:rsidR="00B46338" w:rsidRPr="00434FD7" w:rsidRDefault="00B46338" w:rsidP="00434FD7">
      <w:pPr>
        <w:pStyle w:val="25"/>
        <w:shd w:val="clear" w:color="auto" w:fill="auto"/>
        <w:tabs>
          <w:tab w:val="left" w:pos="7090"/>
        </w:tabs>
        <w:spacing w:before="0" w:after="0" w:line="240" w:lineRule="auto"/>
        <w:ind w:left="6096" w:firstLine="0"/>
        <w:rPr>
          <w:sz w:val="22"/>
          <w:szCs w:val="22"/>
          <w:lang w:val="uk-UA"/>
        </w:rPr>
      </w:pPr>
      <w:r w:rsidRPr="00434FD7">
        <w:rPr>
          <w:sz w:val="22"/>
          <w:szCs w:val="22"/>
          <w:lang w:val="uk-UA"/>
        </w:rPr>
        <w:t>від ____ ____20_____р.</w:t>
      </w:r>
    </w:p>
    <w:p w14:paraId="4E0B6160" w14:textId="77777777" w:rsidR="00B46338" w:rsidRPr="00434FD7" w:rsidRDefault="00B46338" w:rsidP="00434FD7">
      <w:pPr>
        <w:numPr>
          <w:ilvl w:val="3"/>
          <w:numId w:val="0"/>
        </w:numPr>
        <w:tabs>
          <w:tab w:val="num" w:pos="1080"/>
        </w:tabs>
        <w:ind w:hanging="567"/>
        <w:jc w:val="center"/>
        <w:outlineLvl w:val="3"/>
        <w:rPr>
          <w:b/>
          <w:bCs/>
          <w:sz w:val="22"/>
          <w:szCs w:val="22"/>
        </w:rPr>
      </w:pPr>
      <w:r w:rsidRPr="00434FD7">
        <w:rPr>
          <w:b/>
          <w:bCs/>
          <w:sz w:val="22"/>
          <w:szCs w:val="22"/>
        </w:rPr>
        <w:t>Порядок розрахунків</w:t>
      </w:r>
    </w:p>
    <w:p w14:paraId="25A380D6" w14:textId="77777777" w:rsidR="00B46338" w:rsidRPr="00434FD7" w:rsidRDefault="00B46338" w:rsidP="00434FD7">
      <w:pPr>
        <w:tabs>
          <w:tab w:val="left" w:pos="993"/>
        </w:tabs>
        <w:spacing w:line="235" w:lineRule="auto"/>
        <w:ind w:firstLine="567"/>
        <w:jc w:val="both"/>
        <w:rPr>
          <w:sz w:val="22"/>
          <w:szCs w:val="22"/>
        </w:rPr>
      </w:pPr>
      <w:r w:rsidRPr="00434FD7">
        <w:rPr>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14:paraId="5E7E226C" w14:textId="77777777" w:rsidR="00464F98" w:rsidRPr="00434FD7" w:rsidRDefault="00B46338" w:rsidP="00434FD7">
      <w:pPr>
        <w:tabs>
          <w:tab w:val="left" w:pos="993"/>
        </w:tabs>
        <w:spacing w:line="235" w:lineRule="auto"/>
        <w:ind w:firstLine="567"/>
        <w:jc w:val="both"/>
        <w:rPr>
          <w:sz w:val="22"/>
          <w:szCs w:val="22"/>
        </w:rPr>
      </w:pPr>
      <w:r w:rsidRPr="00434FD7">
        <w:rPr>
          <w:sz w:val="22"/>
          <w:szCs w:val="22"/>
        </w:rPr>
        <w:t xml:space="preserve">2. Розрахунковим періодом </w:t>
      </w:r>
      <w:r w:rsidR="00950E20" w:rsidRPr="00434FD7">
        <w:rPr>
          <w:sz w:val="22"/>
          <w:szCs w:val="22"/>
        </w:rPr>
        <w:t>встановлений у п. 5.10. Договору</w:t>
      </w:r>
      <w:r w:rsidR="00464F98" w:rsidRPr="00434FD7">
        <w:rPr>
          <w:sz w:val="22"/>
          <w:szCs w:val="22"/>
        </w:rPr>
        <w:t>.</w:t>
      </w:r>
    </w:p>
    <w:p w14:paraId="0C9246DF" w14:textId="768B7115" w:rsidR="00B46338" w:rsidRPr="00434FD7" w:rsidRDefault="00B46338" w:rsidP="00434FD7">
      <w:pPr>
        <w:tabs>
          <w:tab w:val="left" w:pos="993"/>
        </w:tabs>
        <w:spacing w:line="235" w:lineRule="auto"/>
        <w:ind w:firstLine="567"/>
        <w:jc w:val="both"/>
        <w:rPr>
          <w:snapToGrid w:val="0"/>
          <w:sz w:val="22"/>
          <w:szCs w:val="22"/>
        </w:rPr>
      </w:pPr>
      <w:r w:rsidRPr="00434FD7">
        <w:rPr>
          <w:sz w:val="22"/>
          <w:szCs w:val="22"/>
        </w:rPr>
        <w:t>Розрахунки за електричну енергію проводяться споживачем виключно</w:t>
      </w:r>
      <w:r w:rsidRPr="00434FD7">
        <w:rPr>
          <w:snapToGrid w:val="0"/>
          <w:sz w:val="22"/>
          <w:szCs w:val="22"/>
        </w:rPr>
        <w:t xml:space="preserve"> грошовими коштами на зазначений у договорі рахунок із спеціальним режимом використання Постачальника електричної енергії.</w:t>
      </w:r>
    </w:p>
    <w:p w14:paraId="62B5842B"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14:paraId="689C576F"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14:paraId="50D33A27" w14:textId="77777777" w:rsidR="00B46338" w:rsidRPr="00434FD7" w:rsidRDefault="00B46338" w:rsidP="00434FD7">
      <w:pPr>
        <w:tabs>
          <w:tab w:val="left" w:pos="993"/>
        </w:tabs>
        <w:spacing w:line="235" w:lineRule="auto"/>
        <w:ind w:firstLine="567"/>
        <w:jc w:val="both"/>
        <w:rPr>
          <w:sz w:val="22"/>
          <w:szCs w:val="22"/>
          <w:lang w:eastAsia="x-none"/>
        </w:rPr>
      </w:pPr>
      <w:r w:rsidRPr="00434FD7">
        <w:rPr>
          <w:sz w:val="22"/>
          <w:szCs w:val="22"/>
          <w:lang w:eastAsia="x-none"/>
        </w:rPr>
        <w:t>5. Остаточний розрахунок споживача здійснюється на підставі виставленого Постачальником електричної енергії рахунка.</w:t>
      </w:r>
    </w:p>
    <w:p w14:paraId="526ADB89" w14:textId="77777777" w:rsidR="00B46338" w:rsidRPr="00434FD7" w:rsidRDefault="00B46338" w:rsidP="00434FD7">
      <w:pPr>
        <w:tabs>
          <w:tab w:val="left" w:pos="993"/>
        </w:tabs>
        <w:spacing w:line="235" w:lineRule="auto"/>
        <w:ind w:firstLine="567"/>
        <w:jc w:val="both"/>
        <w:rPr>
          <w:snapToGrid w:val="0"/>
          <w:sz w:val="22"/>
          <w:szCs w:val="22"/>
        </w:rPr>
      </w:pPr>
      <w:r w:rsidRPr="00434FD7">
        <w:rPr>
          <w:sz w:val="22"/>
          <w:szCs w:val="22"/>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434FD7">
        <w:rPr>
          <w:snapToGrid w:val="0"/>
          <w:sz w:val="22"/>
          <w:szCs w:val="22"/>
        </w:rPr>
        <w:t>поточний розрахунковий період.</w:t>
      </w:r>
    </w:p>
    <w:p w14:paraId="6874E9CA"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6839CE1C"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14:paraId="0CA4FF50" w14:textId="536C945D"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 xml:space="preserve">7. Акти, рахунки на оплату платежів, передбачених даним Договором, виписуються Постачальником електричної енергії та надаються Споживачу </w:t>
      </w:r>
      <w:r w:rsidR="00464F98" w:rsidRPr="00434FD7">
        <w:rPr>
          <w:snapToGrid w:val="0"/>
          <w:sz w:val="22"/>
          <w:szCs w:val="22"/>
        </w:rPr>
        <w:t xml:space="preserve">особисто та/або </w:t>
      </w:r>
      <w:r w:rsidRPr="00434FD7">
        <w:rPr>
          <w:snapToGrid w:val="0"/>
          <w:sz w:val="22"/>
          <w:szCs w:val="22"/>
        </w:rPr>
        <w:t xml:space="preserve">у структурному підрозділі Постачальника за </w:t>
      </w:r>
      <w:proofErr w:type="spellStart"/>
      <w:r w:rsidRPr="00434FD7">
        <w:rPr>
          <w:snapToGrid w:val="0"/>
          <w:sz w:val="22"/>
          <w:szCs w:val="22"/>
        </w:rPr>
        <w:t>адресою</w:t>
      </w:r>
      <w:proofErr w:type="spellEnd"/>
      <w:r w:rsidRPr="00434FD7">
        <w:rPr>
          <w:snapToGrid w:val="0"/>
          <w:sz w:val="22"/>
          <w:szCs w:val="22"/>
        </w:rPr>
        <w:t xml:space="preserve"> ____________________________________. </w:t>
      </w:r>
    </w:p>
    <w:p w14:paraId="30E34C32"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Тривалість періоду для оплати отриманих актів, рахунків має не перевищувати 10 робочих днів з дня отримання акту, рахунку.</w:t>
      </w:r>
    </w:p>
    <w:p w14:paraId="1AEEF37B"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 xml:space="preserve">Дата оплати </w:t>
      </w:r>
      <w:proofErr w:type="spellStart"/>
      <w:r w:rsidRPr="00434FD7">
        <w:rPr>
          <w:snapToGrid w:val="0"/>
          <w:sz w:val="22"/>
          <w:szCs w:val="22"/>
        </w:rPr>
        <w:t>акта</w:t>
      </w:r>
      <w:proofErr w:type="spellEnd"/>
      <w:r w:rsidRPr="00434FD7">
        <w:rPr>
          <w:snapToGrid w:val="0"/>
          <w:sz w:val="22"/>
          <w:szCs w:val="22"/>
        </w:rPr>
        <w:t>,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14:paraId="5BFF7CF0" w14:textId="77777777" w:rsidR="00B46338" w:rsidRPr="00434FD7" w:rsidRDefault="00B46338" w:rsidP="00434FD7">
      <w:pPr>
        <w:tabs>
          <w:tab w:val="left" w:pos="993"/>
        </w:tabs>
        <w:spacing w:line="235" w:lineRule="auto"/>
        <w:ind w:firstLine="567"/>
        <w:jc w:val="both"/>
        <w:rPr>
          <w:snapToGrid w:val="0"/>
          <w:sz w:val="22"/>
          <w:szCs w:val="22"/>
        </w:rPr>
      </w:pPr>
      <w:r w:rsidRPr="00434FD7">
        <w:rPr>
          <w:snapToGrid w:val="0"/>
          <w:sz w:val="22"/>
          <w:szCs w:val="22"/>
        </w:rPr>
        <w:t>8. Для реєстрації Персонального кабінету Споживач використовує такі дані:</w:t>
      </w:r>
    </w:p>
    <w:p w14:paraId="7368F96C" w14:textId="77777777" w:rsidR="00B46338" w:rsidRPr="00434FD7" w:rsidRDefault="00B46338" w:rsidP="00434FD7">
      <w:pPr>
        <w:numPr>
          <w:ilvl w:val="1"/>
          <w:numId w:val="26"/>
        </w:numPr>
        <w:tabs>
          <w:tab w:val="left" w:pos="993"/>
        </w:tabs>
        <w:spacing w:line="235" w:lineRule="auto"/>
        <w:ind w:left="0" w:firstLine="567"/>
        <w:jc w:val="both"/>
        <w:rPr>
          <w:sz w:val="22"/>
          <w:szCs w:val="22"/>
        </w:rPr>
      </w:pPr>
      <w:r w:rsidRPr="00434FD7">
        <w:rPr>
          <w:sz w:val="22"/>
          <w:szCs w:val="22"/>
        </w:rPr>
        <w:t xml:space="preserve">ім’я та прізвище відповідальної особи_______________________________________, </w:t>
      </w:r>
    </w:p>
    <w:p w14:paraId="1D359634" w14:textId="77777777" w:rsidR="00B46338" w:rsidRPr="00434FD7" w:rsidRDefault="00B46338" w:rsidP="00434FD7">
      <w:pPr>
        <w:numPr>
          <w:ilvl w:val="1"/>
          <w:numId w:val="26"/>
        </w:numPr>
        <w:tabs>
          <w:tab w:val="left" w:pos="993"/>
        </w:tabs>
        <w:spacing w:line="235" w:lineRule="auto"/>
        <w:ind w:left="0" w:firstLine="567"/>
        <w:jc w:val="both"/>
        <w:rPr>
          <w:sz w:val="22"/>
          <w:szCs w:val="22"/>
        </w:rPr>
      </w:pPr>
      <w:r w:rsidRPr="00434FD7">
        <w:rPr>
          <w:sz w:val="22"/>
          <w:szCs w:val="22"/>
        </w:rPr>
        <w:t>електронна пошта _______________________________________________________,</w:t>
      </w:r>
    </w:p>
    <w:p w14:paraId="2BD00702" w14:textId="77777777" w:rsidR="00B46338" w:rsidRPr="00434FD7" w:rsidRDefault="00B46338" w:rsidP="00434FD7">
      <w:pPr>
        <w:numPr>
          <w:ilvl w:val="1"/>
          <w:numId w:val="26"/>
        </w:numPr>
        <w:tabs>
          <w:tab w:val="left" w:pos="993"/>
        </w:tabs>
        <w:spacing w:line="235" w:lineRule="auto"/>
        <w:ind w:left="0" w:firstLine="567"/>
        <w:jc w:val="both"/>
        <w:rPr>
          <w:sz w:val="22"/>
          <w:szCs w:val="22"/>
        </w:rPr>
      </w:pPr>
      <w:r w:rsidRPr="00434FD7">
        <w:rPr>
          <w:sz w:val="22"/>
          <w:szCs w:val="22"/>
        </w:rPr>
        <w:t>номер мобільного телефону_______________________________________________.</w:t>
      </w:r>
    </w:p>
    <w:p w14:paraId="66A9A174" w14:textId="77777777" w:rsidR="00B46338" w:rsidRPr="00434FD7" w:rsidRDefault="00B46338" w:rsidP="00434FD7">
      <w:pPr>
        <w:tabs>
          <w:tab w:val="left" w:pos="993"/>
        </w:tabs>
        <w:spacing w:line="235" w:lineRule="auto"/>
        <w:ind w:firstLine="567"/>
        <w:jc w:val="both"/>
        <w:rPr>
          <w:b/>
          <w:sz w:val="22"/>
          <w:szCs w:val="22"/>
        </w:rPr>
      </w:pPr>
      <w:r w:rsidRPr="00434FD7">
        <w:rPr>
          <w:sz w:val="22"/>
          <w:szCs w:val="22"/>
        </w:rPr>
        <w:t>________________________.</w:t>
      </w:r>
    </w:p>
    <w:p w14:paraId="14A3D528" w14:textId="77777777" w:rsidR="00B46338" w:rsidRPr="00434FD7" w:rsidRDefault="00B46338" w:rsidP="00434FD7">
      <w:pPr>
        <w:numPr>
          <w:ilvl w:val="0"/>
          <w:numId w:val="27"/>
        </w:numPr>
        <w:tabs>
          <w:tab w:val="left" w:pos="993"/>
        </w:tabs>
        <w:spacing w:line="235" w:lineRule="auto"/>
        <w:ind w:left="0" w:firstLine="567"/>
        <w:jc w:val="both"/>
        <w:rPr>
          <w:sz w:val="22"/>
          <w:szCs w:val="22"/>
          <w:lang w:eastAsia="uk-UA" w:bidi="en-US"/>
        </w:rPr>
      </w:pPr>
      <w:r w:rsidRPr="00434FD7">
        <w:rPr>
          <w:sz w:val="22"/>
          <w:szCs w:val="22"/>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14:paraId="6C35163A" w14:textId="77777777" w:rsidR="00B46338" w:rsidRPr="00434FD7" w:rsidRDefault="00B46338" w:rsidP="00434FD7">
      <w:pPr>
        <w:numPr>
          <w:ilvl w:val="0"/>
          <w:numId w:val="27"/>
        </w:numPr>
        <w:tabs>
          <w:tab w:val="left" w:pos="993"/>
        </w:tabs>
        <w:spacing w:line="235" w:lineRule="auto"/>
        <w:ind w:left="0" w:firstLine="567"/>
        <w:jc w:val="both"/>
        <w:rPr>
          <w:sz w:val="22"/>
          <w:szCs w:val="22"/>
          <w:lang w:eastAsia="uk-UA" w:bidi="en-US"/>
        </w:rPr>
      </w:pPr>
      <w:r w:rsidRPr="00434FD7">
        <w:rPr>
          <w:sz w:val="22"/>
          <w:szCs w:val="22"/>
          <w:lang w:eastAsia="uk-UA" w:bidi="en-US"/>
        </w:rPr>
        <w:t xml:space="preserve">У разі зміни реєстраційних даних Споживач зобов’язується повідомити Постачальника про такі зміни та </w:t>
      </w:r>
      <w:proofErr w:type="spellStart"/>
      <w:r w:rsidRPr="00434FD7">
        <w:rPr>
          <w:sz w:val="22"/>
          <w:szCs w:val="22"/>
          <w:lang w:eastAsia="uk-UA" w:bidi="en-US"/>
        </w:rPr>
        <w:t>переукласти</w:t>
      </w:r>
      <w:proofErr w:type="spellEnd"/>
      <w:r w:rsidRPr="00434FD7">
        <w:rPr>
          <w:sz w:val="22"/>
          <w:szCs w:val="22"/>
          <w:lang w:eastAsia="uk-UA" w:bidi="en-US"/>
        </w:rPr>
        <w:t xml:space="preserve"> цей додаток. </w:t>
      </w:r>
    </w:p>
    <w:p w14:paraId="4BA29FD6" w14:textId="77777777" w:rsidR="00B46338" w:rsidRPr="00434FD7" w:rsidRDefault="00B46338" w:rsidP="00434FD7">
      <w:pPr>
        <w:numPr>
          <w:ilvl w:val="0"/>
          <w:numId w:val="27"/>
        </w:numPr>
        <w:tabs>
          <w:tab w:val="left" w:pos="993"/>
        </w:tabs>
        <w:spacing w:line="235" w:lineRule="auto"/>
        <w:ind w:left="0" w:firstLine="567"/>
        <w:jc w:val="both"/>
        <w:rPr>
          <w:sz w:val="22"/>
          <w:szCs w:val="22"/>
          <w:lang w:eastAsia="uk-UA" w:bidi="en-US"/>
        </w:rPr>
      </w:pPr>
      <w:r w:rsidRPr="00434FD7">
        <w:rPr>
          <w:sz w:val="22"/>
          <w:szCs w:val="22"/>
          <w:lang w:eastAsia="uk-UA" w:bidi="en-US"/>
        </w:rPr>
        <w:t>Споживач надає згоду на обробку його персональних даних, відповідно до Закону України «Про захист персональних даних».</w:t>
      </w:r>
    </w:p>
    <w:p w14:paraId="38DABCD1" w14:textId="77777777" w:rsidR="00B46338" w:rsidRPr="00434FD7" w:rsidRDefault="00B46338" w:rsidP="00434FD7">
      <w:pPr>
        <w:tabs>
          <w:tab w:val="left" w:pos="993"/>
        </w:tabs>
        <w:spacing w:line="235" w:lineRule="auto"/>
        <w:ind w:left="567"/>
        <w:jc w:val="both"/>
        <w:rPr>
          <w:sz w:val="22"/>
          <w:szCs w:val="22"/>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B46338" w:rsidRPr="00434FD7" w14:paraId="079AA19B" w14:textId="77777777" w:rsidTr="00356C03">
        <w:tc>
          <w:tcPr>
            <w:tcW w:w="5396" w:type="dxa"/>
            <w:tcBorders>
              <w:top w:val="nil"/>
              <w:left w:val="nil"/>
              <w:bottom w:val="nil"/>
              <w:right w:val="nil"/>
            </w:tcBorders>
          </w:tcPr>
          <w:p w14:paraId="3A8A833B" w14:textId="77777777" w:rsidR="00B46338" w:rsidRPr="00434FD7" w:rsidRDefault="00B46338" w:rsidP="00434FD7">
            <w:pPr>
              <w:tabs>
                <w:tab w:val="left" w:pos="5103"/>
                <w:tab w:val="left" w:pos="8789"/>
              </w:tabs>
              <w:spacing w:line="235" w:lineRule="auto"/>
              <w:rPr>
                <w:b/>
                <w:sz w:val="22"/>
                <w:szCs w:val="22"/>
              </w:rPr>
            </w:pPr>
            <w:r w:rsidRPr="00434FD7">
              <w:rPr>
                <w:b/>
                <w:sz w:val="22"/>
                <w:szCs w:val="22"/>
              </w:rPr>
              <w:t>Постачальник електричної енергії</w:t>
            </w:r>
          </w:p>
        </w:tc>
        <w:tc>
          <w:tcPr>
            <w:tcW w:w="236" w:type="dxa"/>
            <w:tcBorders>
              <w:top w:val="nil"/>
              <w:left w:val="nil"/>
              <w:bottom w:val="nil"/>
              <w:right w:val="nil"/>
            </w:tcBorders>
          </w:tcPr>
          <w:p w14:paraId="6ED93816" w14:textId="77777777" w:rsidR="00B46338" w:rsidRPr="00434FD7" w:rsidRDefault="00B46338" w:rsidP="00434FD7">
            <w:pPr>
              <w:tabs>
                <w:tab w:val="left" w:pos="5103"/>
                <w:tab w:val="left" w:pos="8789"/>
              </w:tabs>
              <w:spacing w:line="235" w:lineRule="auto"/>
              <w:rPr>
                <w:b/>
                <w:sz w:val="22"/>
                <w:szCs w:val="22"/>
              </w:rPr>
            </w:pPr>
          </w:p>
        </w:tc>
        <w:tc>
          <w:tcPr>
            <w:tcW w:w="5396" w:type="dxa"/>
            <w:tcBorders>
              <w:top w:val="nil"/>
              <w:left w:val="nil"/>
              <w:bottom w:val="nil"/>
              <w:right w:val="nil"/>
            </w:tcBorders>
          </w:tcPr>
          <w:p w14:paraId="1E49930A" w14:textId="77777777" w:rsidR="00B46338" w:rsidRPr="00434FD7" w:rsidRDefault="00B46338" w:rsidP="00434FD7">
            <w:pPr>
              <w:tabs>
                <w:tab w:val="left" w:pos="5103"/>
                <w:tab w:val="left" w:pos="8789"/>
              </w:tabs>
              <w:spacing w:line="235" w:lineRule="auto"/>
              <w:rPr>
                <w:b/>
                <w:sz w:val="22"/>
                <w:szCs w:val="22"/>
              </w:rPr>
            </w:pPr>
            <w:r w:rsidRPr="00434FD7">
              <w:rPr>
                <w:b/>
                <w:sz w:val="22"/>
                <w:szCs w:val="22"/>
              </w:rPr>
              <w:t>Споживач</w:t>
            </w:r>
          </w:p>
        </w:tc>
      </w:tr>
      <w:tr w:rsidR="00B46338" w:rsidRPr="00434FD7" w14:paraId="11E18476" w14:textId="77777777" w:rsidTr="00356C03">
        <w:tc>
          <w:tcPr>
            <w:tcW w:w="5396" w:type="dxa"/>
            <w:tcBorders>
              <w:top w:val="nil"/>
              <w:left w:val="nil"/>
              <w:bottom w:val="nil"/>
              <w:right w:val="nil"/>
            </w:tcBorders>
          </w:tcPr>
          <w:p w14:paraId="523668E9" w14:textId="77777777" w:rsidR="00B46338" w:rsidRPr="00434FD7" w:rsidRDefault="00B46338" w:rsidP="00434FD7">
            <w:pPr>
              <w:tabs>
                <w:tab w:val="left" w:pos="5103"/>
                <w:tab w:val="left" w:pos="8789"/>
              </w:tabs>
              <w:spacing w:line="235" w:lineRule="auto"/>
              <w:rPr>
                <w:sz w:val="22"/>
                <w:szCs w:val="22"/>
              </w:rPr>
            </w:pPr>
          </w:p>
        </w:tc>
        <w:tc>
          <w:tcPr>
            <w:tcW w:w="236" w:type="dxa"/>
            <w:tcBorders>
              <w:top w:val="nil"/>
              <w:left w:val="nil"/>
              <w:bottom w:val="nil"/>
              <w:right w:val="nil"/>
            </w:tcBorders>
          </w:tcPr>
          <w:p w14:paraId="0C6395EE" w14:textId="77777777" w:rsidR="00B46338" w:rsidRPr="00434FD7" w:rsidRDefault="00B46338" w:rsidP="00434FD7">
            <w:pPr>
              <w:tabs>
                <w:tab w:val="left" w:pos="5103"/>
                <w:tab w:val="left" w:pos="8789"/>
              </w:tabs>
              <w:spacing w:line="235" w:lineRule="auto"/>
              <w:rPr>
                <w:sz w:val="22"/>
                <w:szCs w:val="22"/>
              </w:rPr>
            </w:pPr>
          </w:p>
        </w:tc>
        <w:tc>
          <w:tcPr>
            <w:tcW w:w="5396" w:type="dxa"/>
            <w:tcBorders>
              <w:top w:val="nil"/>
              <w:left w:val="nil"/>
              <w:bottom w:val="nil"/>
              <w:right w:val="nil"/>
            </w:tcBorders>
          </w:tcPr>
          <w:p w14:paraId="637B726C" w14:textId="77777777" w:rsidR="00B46338" w:rsidRPr="00434FD7" w:rsidRDefault="00B46338" w:rsidP="00434FD7">
            <w:pPr>
              <w:tabs>
                <w:tab w:val="left" w:pos="5103"/>
                <w:tab w:val="left" w:pos="8789"/>
              </w:tabs>
              <w:spacing w:line="235" w:lineRule="auto"/>
              <w:rPr>
                <w:sz w:val="22"/>
                <w:szCs w:val="22"/>
              </w:rPr>
            </w:pPr>
          </w:p>
        </w:tc>
      </w:tr>
      <w:tr w:rsidR="00B46338" w:rsidRPr="00BC6C41" w14:paraId="1003D8F0" w14:textId="77777777" w:rsidTr="00356C03">
        <w:tc>
          <w:tcPr>
            <w:tcW w:w="5396" w:type="dxa"/>
            <w:tcBorders>
              <w:top w:val="nil"/>
              <w:left w:val="nil"/>
              <w:bottom w:val="nil"/>
              <w:right w:val="nil"/>
            </w:tcBorders>
          </w:tcPr>
          <w:p w14:paraId="13A35393" w14:textId="77777777" w:rsidR="00B46338" w:rsidRPr="00434FD7" w:rsidRDefault="00B46338" w:rsidP="00434FD7">
            <w:pPr>
              <w:tabs>
                <w:tab w:val="left" w:pos="5103"/>
                <w:tab w:val="left" w:pos="8789"/>
              </w:tabs>
              <w:spacing w:line="235" w:lineRule="auto"/>
              <w:rPr>
                <w:sz w:val="22"/>
                <w:szCs w:val="22"/>
              </w:rPr>
            </w:pPr>
            <w:r w:rsidRPr="00434FD7">
              <w:rPr>
                <w:sz w:val="22"/>
                <w:szCs w:val="22"/>
              </w:rPr>
              <w:t xml:space="preserve">        ___________________________________</w:t>
            </w:r>
          </w:p>
          <w:p w14:paraId="7BC9E46C" w14:textId="77777777" w:rsidR="00B46338" w:rsidRPr="00434FD7" w:rsidRDefault="00B46338" w:rsidP="00434FD7">
            <w:pPr>
              <w:tabs>
                <w:tab w:val="left" w:pos="5103"/>
                <w:tab w:val="left" w:pos="8789"/>
              </w:tabs>
              <w:spacing w:line="235" w:lineRule="auto"/>
              <w:jc w:val="center"/>
              <w:rPr>
                <w:sz w:val="22"/>
                <w:szCs w:val="22"/>
              </w:rPr>
            </w:pPr>
            <w:r w:rsidRPr="00434FD7">
              <w:rPr>
                <w:sz w:val="22"/>
                <w:szCs w:val="22"/>
              </w:rPr>
              <w:t>М.П. (П.І.Б., Підпис)</w:t>
            </w:r>
          </w:p>
        </w:tc>
        <w:tc>
          <w:tcPr>
            <w:tcW w:w="236" w:type="dxa"/>
            <w:tcBorders>
              <w:top w:val="nil"/>
              <w:left w:val="nil"/>
              <w:bottom w:val="nil"/>
              <w:right w:val="nil"/>
            </w:tcBorders>
          </w:tcPr>
          <w:p w14:paraId="0B4D0204" w14:textId="77777777" w:rsidR="00B46338" w:rsidRPr="00434FD7" w:rsidRDefault="00B46338" w:rsidP="00434FD7">
            <w:pPr>
              <w:tabs>
                <w:tab w:val="left" w:pos="5103"/>
                <w:tab w:val="left" w:pos="8789"/>
              </w:tabs>
              <w:spacing w:line="235" w:lineRule="auto"/>
              <w:rPr>
                <w:sz w:val="22"/>
                <w:szCs w:val="22"/>
              </w:rPr>
            </w:pPr>
          </w:p>
        </w:tc>
        <w:tc>
          <w:tcPr>
            <w:tcW w:w="5396" w:type="dxa"/>
            <w:tcBorders>
              <w:top w:val="nil"/>
              <w:left w:val="nil"/>
              <w:bottom w:val="nil"/>
              <w:right w:val="nil"/>
            </w:tcBorders>
          </w:tcPr>
          <w:p w14:paraId="245313D2" w14:textId="77777777" w:rsidR="00B46338" w:rsidRPr="00434FD7" w:rsidRDefault="00B46338" w:rsidP="00434FD7">
            <w:pPr>
              <w:tabs>
                <w:tab w:val="left" w:pos="5103"/>
                <w:tab w:val="left" w:pos="8789"/>
              </w:tabs>
              <w:spacing w:line="235" w:lineRule="auto"/>
              <w:rPr>
                <w:sz w:val="22"/>
                <w:szCs w:val="22"/>
              </w:rPr>
            </w:pPr>
            <w:r w:rsidRPr="00434FD7">
              <w:rPr>
                <w:sz w:val="22"/>
                <w:szCs w:val="22"/>
              </w:rPr>
              <w:t xml:space="preserve">_____________________________________ </w:t>
            </w:r>
          </w:p>
          <w:p w14:paraId="222C13E4" w14:textId="77777777" w:rsidR="00B46338" w:rsidRPr="00BC6C41" w:rsidRDefault="00B46338" w:rsidP="00434FD7">
            <w:pPr>
              <w:tabs>
                <w:tab w:val="left" w:pos="5103"/>
                <w:tab w:val="left" w:pos="8789"/>
              </w:tabs>
              <w:spacing w:line="235" w:lineRule="auto"/>
              <w:jc w:val="center"/>
              <w:rPr>
                <w:sz w:val="22"/>
                <w:szCs w:val="22"/>
              </w:rPr>
            </w:pPr>
            <w:r w:rsidRPr="00434FD7">
              <w:rPr>
                <w:sz w:val="22"/>
                <w:szCs w:val="22"/>
              </w:rPr>
              <w:t>М.П. (П.І.Б., Підпис)</w:t>
            </w:r>
          </w:p>
        </w:tc>
      </w:tr>
    </w:tbl>
    <w:p w14:paraId="1AB38A64" w14:textId="77777777" w:rsidR="00B46338" w:rsidRPr="00BC6C41" w:rsidRDefault="00B46338" w:rsidP="00434FD7">
      <w:pPr>
        <w:rPr>
          <w:bCs/>
          <w:color w:val="000000"/>
          <w:sz w:val="22"/>
          <w:szCs w:val="22"/>
        </w:rPr>
      </w:pPr>
    </w:p>
    <w:sectPr w:rsidR="00B46338" w:rsidRPr="00BC6C41" w:rsidSect="00900905">
      <w:footerReference w:type="default" r:id="rId11"/>
      <w:pgSz w:w="11906" w:h="16838" w:code="9"/>
      <w:pgMar w:top="737" w:right="851" w:bottom="1021" w:left="1418" w:header="181"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046F7" w16cid:durableId="292AA127"/>
  <w16cid:commentId w16cid:paraId="599D02D5" w16cid:durableId="292AA128"/>
  <w16cid:commentId w16cid:paraId="3BF7ACF5" w16cid:durableId="292AA129"/>
  <w16cid:commentId w16cid:paraId="6086F04C" w16cid:durableId="292AA1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1E95" w14:textId="77777777" w:rsidR="0002468A" w:rsidRDefault="0002468A">
      <w:r>
        <w:separator/>
      </w:r>
    </w:p>
  </w:endnote>
  <w:endnote w:type="continuationSeparator" w:id="0">
    <w:p w14:paraId="44A16EAA" w14:textId="77777777" w:rsidR="0002468A" w:rsidRDefault="0002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notTrueType/>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14223409"/>
      <w:docPartObj>
        <w:docPartGallery w:val="Page Numbers (Bottom of Page)"/>
        <w:docPartUnique/>
      </w:docPartObj>
    </w:sdtPr>
    <w:sdtEndPr/>
    <w:sdtContent>
      <w:p w14:paraId="0AC63A51" w14:textId="77777777" w:rsidR="00900905" w:rsidRPr="00900905" w:rsidRDefault="00900905">
        <w:pPr>
          <w:pStyle w:val="a5"/>
          <w:jc w:val="center"/>
          <w:rPr>
            <w:sz w:val="20"/>
            <w:szCs w:val="20"/>
          </w:rPr>
        </w:pPr>
      </w:p>
      <w:p w14:paraId="75A60CE9" w14:textId="037BA368" w:rsidR="00900905" w:rsidRPr="00900905" w:rsidRDefault="00900905">
        <w:pPr>
          <w:pStyle w:val="a5"/>
          <w:jc w:val="center"/>
          <w:rPr>
            <w:sz w:val="20"/>
            <w:szCs w:val="20"/>
          </w:rPr>
        </w:pPr>
        <w:r w:rsidRPr="00900905">
          <w:rPr>
            <w:sz w:val="20"/>
            <w:szCs w:val="20"/>
          </w:rPr>
          <w:fldChar w:fldCharType="begin"/>
        </w:r>
        <w:r w:rsidRPr="00900905">
          <w:rPr>
            <w:sz w:val="20"/>
            <w:szCs w:val="20"/>
          </w:rPr>
          <w:instrText>PAGE   \* MERGEFORMAT</w:instrText>
        </w:r>
        <w:r w:rsidRPr="00900905">
          <w:rPr>
            <w:sz w:val="20"/>
            <w:szCs w:val="20"/>
          </w:rPr>
          <w:fldChar w:fldCharType="separate"/>
        </w:r>
        <w:r w:rsidR="000831CD">
          <w:rPr>
            <w:noProof/>
            <w:sz w:val="20"/>
            <w:szCs w:val="20"/>
          </w:rPr>
          <w:t>51</w:t>
        </w:r>
        <w:r w:rsidRPr="0090090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6681" w14:textId="77777777" w:rsidR="0002468A" w:rsidRDefault="0002468A">
      <w:r>
        <w:separator/>
      </w:r>
    </w:p>
  </w:footnote>
  <w:footnote w:type="continuationSeparator" w:id="0">
    <w:p w14:paraId="20818AA6" w14:textId="77777777" w:rsidR="0002468A" w:rsidRDefault="00024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15:restartNumberingAfterBreak="0">
    <w:nsid w:val="05055221"/>
    <w:multiLevelType w:val="hybridMultilevel"/>
    <w:tmpl w:val="EEA86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9" w15:restartNumberingAfterBreak="0">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0030002"/>
    <w:multiLevelType w:val="hybridMultilevel"/>
    <w:tmpl w:val="58BC9B8C"/>
    <w:lvl w:ilvl="0" w:tplc="1B804F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2"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8" w15:restartNumberingAfterBreak="0">
    <w:nsid w:val="3A9F2928"/>
    <w:multiLevelType w:val="multilevel"/>
    <w:tmpl w:val="9A88BA1A"/>
    <w:lvl w:ilvl="0">
      <w:start w:val="1"/>
      <w:numFmt w:val="decimal"/>
      <w:lvlText w:val="%1."/>
      <w:lvlJc w:val="left"/>
      <w:pPr>
        <w:ind w:left="8350" w:hanging="269"/>
      </w:pPr>
      <w:rPr>
        <w:rFonts w:ascii="Times New Roman" w:eastAsia="Times New Roman" w:hAnsi="Times New Roman" w:cs="Times New Roman" w:hint="default"/>
        <w:b/>
        <w:bCs/>
        <w:color w:val="auto"/>
        <w:w w:val="99"/>
        <w:sz w:val="22"/>
        <w:szCs w:val="22"/>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2"/>
        <w:szCs w:val="22"/>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407E5F3B"/>
    <w:multiLevelType w:val="multilevel"/>
    <w:tmpl w:val="28FCBD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3" w15:restartNumberingAfterBreak="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CA0E66"/>
    <w:multiLevelType w:val="multilevel"/>
    <w:tmpl w:val="40765AF0"/>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7" w15:restartNumberingAfterBreak="0">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1E41981"/>
    <w:multiLevelType w:val="hybridMultilevel"/>
    <w:tmpl w:val="49CA3492"/>
    <w:lvl w:ilvl="0" w:tplc="0410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15"/>
  </w:num>
  <w:num w:numId="3">
    <w:abstractNumId w:val="0"/>
  </w:num>
  <w:num w:numId="4">
    <w:abstractNumId w:val="6"/>
  </w:num>
  <w:num w:numId="5">
    <w:abstractNumId w:val="26"/>
  </w:num>
  <w:num w:numId="6">
    <w:abstractNumId w:val="3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3"/>
  </w:num>
  <w:num w:numId="11">
    <w:abstractNumId w:val="23"/>
  </w:num>
  <w:num w:numId="12">
    <w:abstractNumId w:val="27"/>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5"/>
  </w:num>
  <w:num w:numId="16">
    <w:abstractNumId w:val="2"/>
  </w:num>
  <w:num w:numId="17">
    <w:abstractNumId w:val="3"/>
  </w:num>
  <w:num w:numId="18">
    <w:abstractNumId w:val="4"/>
  </w:num>
  <w:num w:numId="19">
    <w:abstractNumId w:val="1"/>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25"/>
  </w:num>
  <w:num w:numId="27">
    <w:abstractNumId w:val="17"/>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18"/>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A"/>
    <w:rsid w:val="000009B1"/>
    <w:rsid w:val="00001C46"/>
    <w:rsid w:val="00002125"/>
    <w:rsid w:val="0000245A"/>
    <w:rsid w:val="00003761"/>
    <w:rsid w:val="0000402E"/>
    <w:rsid w:val="000041A8"/>
    <w:rsid w:val="0000457C"/>
    <w:rsid w:val="00004805"/>
    <w:rsid w:val="0000501A"/>
    <w:rsid w:val="000067E3"/>
    <w:rsid w:val="00006C31"/>
    <w:rsid w:val="000107EA"/>
    <w:rsid w:val="00010862"/>
    <w:rsid w:val="000110B8"/>
    <w:rsid w:val="000113D1"/>
    <w:rsid w:val="00012AA7"/>
    <w:rsid w:val="00012E03"/>
    <w:rsid w:val="000131B0"/>
    <w:rsid w:val="00013AFC"/>
    <w:rsid w:val="00014E37"/>
    <w:rsid w:val="000159FE"/>
    <w:rsid w:val="00020FEC"/>
    <w:rsid w:val="000211C0"/>
    <w:rsid w:val="000223A9"/>
    <w:rsid w:val="00023F57"/>
    <w:rsid w:val="000242E8"/>
    <w:rsid w:val="0002468A"/>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2B48"/>
    <w:rsid w:val="00044DC2"/>
    <w:rsid w:val="00044F72"/>
    <w:rsid w:val="000451D9"/>
    <w:rsid w:val="00045D93"/>
    <w:rsid w:val="0004783A"/>
    <w:rsid w:val="000510D5"/>
    <w:rsid w:val="000523CA"/>
    <w:rsid w:val="00052870"/>
    <w:rsid w:val="000534DC"/>
    <w:rsid w:val="00055068"/>
    <w:rsid w:val="00055E30"/>
    <w:rsid w:val="00060129"/>
    <w:rsid w:val="00060335"/>
    <w:rsid w:val="00060753"/>
    <w:rsid w:val="00061633"/>
    <w:rsid w:val="0006232F"/>
    <w:rsid w:val="00062FAA"/>
    <w:rsid w:val="00064CF7"/>
    <w:rsid w:val="00064FCD"/>
    <w:rsid w:val="0006527C"/>
    <w:rsid w:val="000704DC"/>
    <w:rsid w:val="0007437C"/>
    <w:rsid w:val="00074673"/>
    <w:rsid w:val="00074AEF"/>
    <w:rsid w:val="00075815"/>
    <w:rsid w:val="00076799"/>
    <w:rsid w:val="00077598"/>
    <w:rsid w:val="00077FD4"/>
    <w:rsid w:val="000807D7"/>
    <w:rsid w:val="000808F3"/>
    <w:rsid w:val="000831CD"/>
    <w:rsid w:val="00083B39"/>
    <w:rsid w:val="000854CC"/>
    <w:rsid w:val="00085565"/>
    <w:rsid w:val="00086E23"/>
    <w:rsid w:val="00090262"/>
    <w:rsid w:val="00092904"/>
    <w:rsid w:val="00093CAA"/>
    <w:rsid w:val="0009434F"/>
    <w:rsid w:val="00094912"/>
    <w:rsid w:val="00094B48"/>
    <w:rsid w:val="00094FD7"/>
    <w:rsid w:val="00095D3E"/>
    <w:rsid w:val="000965DA"/>
    <w:rsid w:val="00096988"/>
    <w:rsid w:val="000A0671"/>
    <w:rsid w:val="000A0E22"/>
    <w:rsid w:val="000A20C1"/>
    <w:rsid w:val="000A32B8"/>
    <w:rsid w:val="000A3E77"/>
    <w:rsid w:val="000A43A4"/>
    <w:rsid w:val="000A4AC4"/>
    <w:rsid w:val="000A4AE1"/>
    <w:rsid w:val="000A4D23"/>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C657A"/>
    <w:rsid w:val="000D0934"/>
    <w:rsid w:val="000D0EF4"/>
    <w:rsid w:val="000D13E3"/>
    <w:rsid w:val="000D1C68"/>
    <w:rsid w:val="000D1D5F"/>
    <w:rsid w:val="000D287D"/>
    <w:rsid w:val="000D6B88"/>
    <w:rsid w:val="000D7328"/>
    <w:rsid w:val="000D7F57"/>
    <w:rsid w:val="000E18D2"/>
    <w:rsid w:val="000E295C"/>
    <w:rsid w:val="000E30BF"/>
    <w:rsid w:val="000E4A27"/>
    <w:rsid w:val="000E4C68"/>
    <w:rsid w:val="000E505A"/>
    <w:rsid w:val="000E5833"/>
    <w:rsid w:val="000E655C"/>
    <w:rsid w:val="000E6719"/>
    <w:rsid w:val="000E6CB0"/>
    <w:rsid w:val="000E6EE0"/>
    <w:rsid w:val="000E78B3"/>
    <w:rsid w:val="000F0C7E"/>
    <w:rsid w:val="000F2A68"/>
    <w:rsid w:val="000F3A6B"/>
    <w:rsid w:val="000F4633"/>
    <w:rsid w:val="000F564D"/>
    <w:rsid w:val="000F6FD6"/>
    <w:rsid w:val="000F73C7"/>
    <w:rsid w:val="000F7DEB"/>
    <w:rsid w:val="00100B4F"/>
    <w:rsid w:val="0010428D"/>
    <w:rsid w:val="00104B2F"/>
    <w:rsid w:val="00105095"/>
    <w:rsid w:val="0010643A"/>
    <w:rsid w:val="00106448"/>
    <w:rsid w:val="0010663A"/>
    <w:rsid w:val="00107D90"/>
    <w:rsid w:val="0011019B"/>
    <w:rsid w:val="0011079A"/>
    <w:rsid w:val="00110D52"/>
    <w:rsid w:val="0011123F"/>
    <w:rsid w:val="00111F19"/>
    <w:rsid w:val="001130DD"/>
    <w:rsid w:val="00113D35"/>
    <w:rsid w:val="00115202"/>
    <w:rsid w:val="00117CD1"/>
    <w:rsid w:val="00120B75"/>
    <w:rsid w:val="00120EAC"/>
    <w:rsid w:val="00121EC5"/>
    <w:rsid w:val="00122A2E"/>
    <w:rsid w:val="00122E30"/>
    <w:rsid w:val="00124445"/>
    <w:rsid w:val="00125609"/>
    <w:rsid w:val="001267F6"/>
    <w:rsid w:val="00127954"/>
    <w:rsid w:val="00127EEB"/>
    <w:rsid w:val="0013228F"/>
    <w:rsid w:val="00135257"/>
    <w:rsid w:val="001363D3"/>
    <w:rsid w:val="001366A7"/>
    <w:rsid w:val="00137661"/>
    <w:rsid w:val="00140BDF"/>
    <w:rsid w:val="00141BBF"/>
    <w:rsid w:val="001433D3"/>
    <w:rsid w:val="001440E2"/>
    <w:rsid w:val="00144F35"/>
    <w:rsid w:val="0014576D"/>
    <w:rsid w:val="00145A92"/>
    <w:rsid w:val="00146D3F"/>
    <w:rsid w:val="001506F1"/>
    <w:rsid w:val="00151B0F"/>
    <w:rsid w:val="001554D4"/>
    <w:rsid w:val="0015599B"/>
    <w:rsid w:val="0015737D"/>
    <w:rsid w:val="00160827"/>
    <w:rsid w:val="00160A1F"/>
    <w:rsid w:val="00161FC3"/>
    <w:rsid w:val="001622AA"/>
    <w:rsid w:val="001640C1"/>
    <w:rsid w:val="001664AB"/>
    <w:rsid w:val="00166CF7"/>
    <w:rsid w:val="00170A99"/>
    <w:rsid w:val="00171055"/>
    <w:rsid w:val="0017318C"/>
    <w:rsid w:val="001749B0"/>
    <w:rsid w:val="001749CE"/>
    <w:rsid w:val="00174B4D"/>
    <w:rsid w:val="00175140"/>
    <w:rsid w:val="00176253"/>
    <w:rsid w:val="00177C36"/>
    <w:rsid w:val="00177EA4"/>
    <w:rsid w:val="0018212E"/>
    <w:rsid w:val="00182AD0"/>
    <w:rsid w:val="00183015"/>
    <w:rsid w:val="00184B3A"/>
    <w:rsid w:val="00185CED"/>
    <w:rsid w:val="001861EA"/>
    <w:rsid w:val="0018788D"/>
    <w:rsid w:val="00193780"/>
    <w:rsid w:val="00193851"/>
    <w:rsid w:val="00194364"/>
    <w:rsid w:val="00195004"/>
    <w:rsid w:val="001971BE"/>
    <w:rsid w:val="001A059C"/>
    <w:rsid w:val="001A094D"/>
    <w:rsid w:val="001A0D63"/>
    <w:rsid w:val="001A260E"/>
    <w:rsid w:val="001A33CC"/>
    <w:rsid w:val="001A3CD4"/>
    <w:rsid w:val="001A4523"/>
    <w:rsid w:val="001A4AF1"/>
    <w:rsid w:val="001A4E37"/>
    <w:rsid w:val="001A549D"/>
    <w:rsid w:val="001A6246"/>
    <w:rsid w:val="001A6720"/>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410"/>
    <w:rsid w:val="001E3145"/>
    <w:rsid w:val="001E362E"/>
    <w:rsid w:val="001E3696"/>
    <w:rsid w:val="001E4EC1"/>
    <w:rsid w:val="001E5DEA"/>
    <w:rsid w:val="001E7525"/>
    <w:rsid w:val="001F0486"/>
    <w:rsid w:val="001F1F73"/>
    <w:rsid w:val="001F236B"/>
    <w:rsid w:val="001F2649"/>
    <w:rsid w:val="001F2E0E"/>
    <w:rsid w:val="001F429E"/>
    <w:rsid w:val="001F43BC"/>
    <w:rsid w:val="001F44B6"/>
    <w:rsid w:val="001F5885"/>
    <w:rsid w:val="001F5997"/>
    <w:rsid w:val="001F7627"/>
    <w:rsid w:val="001F7ABC"/>
    <w:rsid w:val="00202478"/>
    <w:rsid w:val="00202879"/>
    <w:rsid w:val="002030D0"/>
    <w:rsid w:val="002030FC"/>
    <w:rsid w:val="00204C95"/>
    <w:rsid w:val="00205A28"/>
    <w:rsid w:val="002104DA"/>
    <w:rsid w:val="00211193"/>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761B"/>
    <w:rsid w:val="00227D7F"/>
    <w:rsid w:val="00227F3C"/>
    <w:rsid w:val="00230523"/>
    <w:rsid w:val="00230A20"/>
    <w:rsid w:val="002314B2"/>
    <w:rsid w:val="00232487"/>
    <w:rsid w:val="00235108"/>
    <w:rsid w:val="0023591A"/>
    <w:rsid w:val="00237697"/>
    <w:rsid w:val="0023776E"/>
    <w:rsid w:val="0024023B"/>
    <w:rsid w:val="002405CA"/>
    <w:rsid w:val="00240A4B"/>
    <w:rsid w:val="0024188F"/>
    <w:rsid w:val="00241FF5"/>
    <w:rsid w:val="00242CF0"/>
    <w:rsid w:val="00242F6A"/>
    <w:rsid w:val="00243052"/>
    <w:rsid w:val="00243ADB"/>
    <w:rsid w:val="00243EBD"/>
    <w:rsid w:val="00245DAF"/>
    <w:rsid w:val="00245F52"/>
    <w:rsid w:val="00246B50"/>
    <w:rsid w:val="00251112"/>
    <w:rsid w:val="00252F17"/>
    <w:rsid w:val="00253F39"/>
    <w:rsid w:val="00255545"/>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1A33"/>
    <w:rsid w:val="00274755"/>
    <w:rsid w:val="00274B6C"/>
    <w:rsid w:val="00275D6B"/>
    <w:rsid w:val="00276091"/>
    <w:rsid w:val="00277320"/>
    <w:rsid w:val="00277B62"/>
    <w:rsid w:val="00277BCC"/>
    <w:rsid w:val="0028031C"/>
    <w:rsid w:val="002815B1"/>
    <w:rsid w:val="00282329"/>
    <w:rsid w:val="00282662"/>
    <w:rsid w:val="00282B32"/>
    <w:rsid w:val="00283083"/>
    <w:rsid w:val="00285B86"/>
    <w:rsid w:val="002865AC"/>
    <w:rsid w:val="002905E5"/>
    <w:rsid w:val="0029237F"/>
    <w:rsid w:val="00295434"/>
    <w:rsid w:val="00297ACC"/>
    <w:rsid w:val="002A0C8D"/>
    <w:rsid w:val="002A1576"/>
    <w:rsid w:val="002A1D7C"/>
    <w:rsid w:val="002A2E83"/>
    <w:rsid w:val="002A3350"/>
    <w:rsid w:val="002A36C0"/>
    <w:rsid w:val="002A4CA2"/>
    <w:rsid w:val="002A5F22"/>
    <w:rsid w:val="002A6508"/>
    <w:rsid w:val="002A668E"/>
    <w:rsid w:val="002A70F5"/>
    <w:rsid w:val="002A7BFC"/>
    <w:rsid w:val="002A7F8E"/>
    <w:rsid w:val="002B1542"/>
    <w:rsid w:val="002B1D8E"/>
    <w:rsid w:val="002B257F"/>
    <w:rsid w:val="002B337C"/>
    <w:rsid w:val="002B44F4"/>
    <w:rsid w:val="002B506C"/>
    <w:rsid w:val="002C0477"/>
    <w:rsid w:val="002C1270"/>
    <w:rsid w:val="002C2BB3"/>
    <w:rsid w:val="002C300B"/>
    <w:rsid w:val="002C395C"/>
    <w:rsid w:val="002C3980"/>
    <w:rsid w:val="002C3EE7"/>
    <w:rsid w:val="002C49C6"/>
    <w:rsid w:val="002C6412"/>
    <w:rsid w:val="002C6961"/>
    <w:rsid w:val="002D0D65"/>
    <w:rsid w:val="002D1F06"/>
    <w:rsid w:val="002D2B29"/>
    <w:rsid w:val="002D2F5C"/>
    <w:rsid w:val="002D4C79"/>
    <w:rsid w:val="002D5D21"/>
    <w:rsid w:val="002D692D"/>
    <w:rsid w:val="002D6A95"/>
    <w:rsid w:val="002E0012"/>
    <w:rsid w:val="002E0A73"/>
    <w:rsid w:val="002E0BA6"/>
    <w:rsid w:val="002E0D61"/>
    <w:rsid w:val="002E1709"/>
    <w:rsid w:val="002E2278"/>
    <w:rsid w:val="002E370A"/>
    <w:rsid w:val="002E3962"/>
    <w:rsid w:val="002E42CB"/>
    <w:rsid w:val="002E4B3D"/>
    <w:rsid w:val="002F0034"/>
    <w:rsid w:val="002F0521"/>
    <w:rsid w:val="002F1119"/>
    <w:rsid w:val="002F19CB"/>
    <w:rsid w:val="002F370E"/>
    <w:rsid w:val="002F466E"/>
    <w:rsid w:val="002F4893"/>
    <w:rsid w:val="002F52C8"/>
    <w:rsid w:val="002F61C9"/>
    <w:rsid w:val="002F696A"/>
    <w:rsid w:val="002F7DBA"/>
    <w:rsid w:val="003035EA"/>
    <w:rsid w:val="00305FC8"/>
    <w:rsid w:val="00306AFD"/>
    <w:rsid w:val="0030777A"/>
    <w:rsid w:val="003144F2"/>
    <w:rsid w:val="00314754"/>
    <w:rsid w:val="00314E43"/>
    <w:rsid w:val="00315630"/>
    <w:rsid w:val="00315EF7"/>
    <w:rsid w:val="0032026E"/>
    <w:rsid w:val="00320BE1"/>
    <w:rsid w:val="00322B24"/>
    <w:rsid w:val="0032301D"/>
    <w:rsid w:val="00323594"/>
    <w:rsid w:val="003238B4"/>
    <w:rsid w:val="003248DC"/>
    <w:rsid w:val="00324F01"/>
    <w:rsid w:val="00327EA5"/>
    <w:rsid w:val="0033325A"/>
    <w:rsid w:val="00333A20"/>
    <w:rsid w:val="00333B13"/>
    <w:rsid w:val="00333DFC"/>
    <w:rsid w:val="00333E41"/>
    <w:rsid w:val="00335618"/>
    <w:rsid w:val="003366A6"/>
    <w:rsid w:val="00340CC5"/>
    <w:rsid w:val="003437A5"/>
    <w:rsid w:val="00344429"/>
    <w:rsid w:val="0034577F"/>
    <w:rsid w:val="00345BD3"/>
    <w:rsid w:val="003461EE"/>
    <w:rsid w:val="00347CE9"/>
    <w:rsid w:val="00350853"/>
    <w:rsid w:val="00351541"/>
    <w:rsid w:val="00351F71"/>
    <w:rsid w:val="00352323"/>
    <w:rsid w:val="00352463"/>
    <w:rsid w:val="00353438"/>
    <w:rsid w:val="00353AE3"/>
    <w:rsid w:val="003542C9"/>
    <w:rsid w:val="003546A1"/>
    <w:rsid w:val="003560C8"/>
    <w:rsid w:val="00356C03"/>
    <w:rsid w:val="00357FF1"/>
    <w:rsid w:val="00360D69"/>
    <w:rsid w:val="003622A4"/>
    <w:rsid w:val="00362993"/>
    <w:rsid w:val="00363CF0"/>
    <w:rsid w:val="003650FD"/>
    <w:rsid w:val="00365CE1"/>
    <w:rsid w:val="00365E06"/>
    <w:rsid w:val="003679C4"/>
    <w:rsid w:val="003679FA"/>
    <w:rsid w:val="003706CA"/>
    <w:rsid w:val="00370B2F"/>
    <w:rsid w:val="00371A3E"/>
    <w:rsid w:val="00371A5A"/>
    <w:rsid w:val="00371B81"/>
    <w:rsid w:val="00372C80"/>
    <w:rsid w:val="00373B11"/>
    <w:rsid w:val="003755C4"/>
    <w:rsid w:val="00375B15"/>
    <w:rsid w:val="0037653E"/>
    <w:rsid w:val="003775DA"/>
    <w:rsid w:val="00380138"/>
    <w:rsid w:val="00380E8C"/>
    <w:rsid w:val="00381D9B"/>
    <w:rsid w:val="003821DF"/>
    <w:rsid w:val="00382809"/>
    <w:rsid w:val="0038629D"/>
    <w:rsid w:val="00390E83"/>
    <w:rsid w:val="00392348"/>
    <w:rsid w:val="00392976"/>
    <w:rsid w:val="00392C78"/>
    <w:rsid w:val="00392F9B"/>
    <w:rsid w:val="00393D4A"/>
    <w:rsid w:val="003951CB"/>
    <w:rsid w:val="003954AF"/>
    <w:rsid w:val="003966BE"/>
    <w:rsid w:val="00397B3E"/>
    <w:rsid w:val="003A0FAE"/>
    <w:rsid w:val="003A15E0"/>
    <w:rsid w:val="003A2389"/>
    <w:rsid w:val="003A2880"/>
    <w:rsid w:val="003A311A"/>
    <w:rsid w:val="003A3EF9"/>
    <w:rsid w:val="003A3F37"/>
    <w:rsid w:val="003A493E"/>
    <w:rsid w:val="003A4D7D"/>
    <w:rsid w:val="003A72D9"/>
    <w:rsid w:val="003A73CC"/>
    <w:rsid w:val="003A740A"/>
    <w:rsid w:val="003A7A84"/>
    <w:rsid w:val="003B0CB4"/>
    <w:rsid w:val="003B0DD3"/>
    <w:rsid w:val="003B2C53"/>
    <w:rsid w:val="003B3527"/>
    <w:rsid w:val="003B3A6F"/>
    <w:rsid w:val="003B4671"/>
    <w:rsid w:val="003B49AC"/>
    <w:rsid w:val="003B7D94"/>
    <w:rsid w:val="003C0C5C"/>
    <w:rsid w:val="003C10F8"/>
    <w:rsid w:val="003C1492"/>
    <w:rsid w:val="003C14A1"/>
    <w:rsid w:val="003C38F3"/>
    <w:rsid w:val="003C3D93"/>
    <w:rsid w:val="003C4D80"/>
    <w:rsid w:val="003C4FE9"/>
    <w:rsid w:val="003C6B66"/>
    <w:rsid w:val="003C7AC8"/>
    <w:rsid w:val="003C7BA4"/>
    <w:rsid w:val="003D0C17"/>
    <w:rsid w:val="003D18BD"/>
    <w:rsid w:val="003D2C4F"/>
    <w:rsid w:val="003D2E07"/>
    <w:rsid w:val="003D3D95"/>
    <w:rsid w:val="003D550D"/>
    <w:rsid w:val="003D634A"/>
    <w:rsid w:val="003D72F4"/>
    <w:rsid w:val="003E0583"/>
    <w:rsid w:val="003E1599"/>
    <w:rsid w:val="003E26BC"/>
    <w:rsid w:val="003E4384"/>
    <w:rsid w:val="003E60F9"/>
    <w:rsid w:val="003E65BF"/>
    <w:rsid w:val="003E7E17"/>
    <w:rsid w:val="003F128B"/>
    <w:rsid w:val="003F2625"/>
    <w:rsid w:val="003F412E"/>
    <w:rsid w:val="003F4331"/>
    <w:rsid w:val="003F5112"/>
    <w:rsid w:val="003F5846"/>
    <w:rsid w:val="003F5C6F"/>
    <w:rsid w:val="003F6351"/>
    <w:rsid w:val="003F7831"/>
    <w:rsid w:val="003F7EAB"/>
    <w:rsid w:val="0040030F"/>
    <w:rsid w:val="00400A31"/>
    <w:rsid w:val="00401568"/>
    <w:rsid w:val="00402B85"/>
    <w:rsid w:val="00402CBA"/>
    <w:rsid w:val="0040382C"/>
    <w:rsid w:val="00403DBA"/>
    <w:rsid w:val="00403E29"/>
    <w:rsid w:val="00404226"/>
    <w:rsid w:val="004047C2"/>
    <w:rsid w:val="0040480E"/>
    <w:rsid w:val="00405135"/>
    <w:rsid w:val="00407630"/>
    <w:rsid w:val="00411E1E"/>
    <w:rsid w:val="0041276E"/>
    <w:rsid w:val="00412B6A"/>
    <w:rsid w:val="0041335B"/>
    <w:rsid w:val="004136EE"/>
    <w:rsid w:val="0041466E"/>
    <w:rsid w:val="00414A29"/>
    <w:rsid w:val="00414FBC"/>
    <w:rsid w:val="004153D1"/>
    <w:rsid w:val="00415AE5"/>
    <w:rsid w:val="00415B77"/>
    <w:rsid w:val="00416735"/>
    <w:rsid w:val="00420255"/>
    <w:rsid w:val="0042183F"/>
    <w:rsid w:val="004219E2"/>
    <w:rsid w:val="00422C95"/>
    <w:rsid w:val="004231CC"/>
    <w:rsid w:val="004235E9"/>
    <w:rsid w:val="0042402F"/>
    <w:rsid w:val="00425381"/>
    <w:rsid w:val="00425388"/>
    <w:rsid w:val="00425B0A"/>
    <w:rsid w:val="004278F7"/>
    <w:rsid w:val="00431924"/>
    <w:rsid w:val="00431B20"/>
    <w:rsid w:val="00432A8C"/>
    <w:rsid w:val="00432F3F"/>
    <w:rsid w:val="00432FD9"/>
    <w:rsid w:val="00433583"/>
    <w:rsid w:val="00433A70"/>
    <w:rsid w:val="00433C19"/>
    <w:rsid w:val="00433C4F"/>
    <w:rsid w:val="00434FD7"/>
    <w:rsid w:val="0043615D"/>
    <w:rsid w:val="00437A05"/>
    <w:rsid w:val="0044128D"/>
    <w:rsid w:val="0044128E"/>
    <w:rsid w:val="0044219A"/>
    <w:rsid w:val="00442306"/>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4F98"/>
    <w:rsid w:val="00466B3F"/>
    <w:rsid w:val="00467464"/>
    <w:rsid w:val="004718FC"/>
    <w:rsid w:val="00472F4B"/>
    <w:rsid w:val="0047347A"/>
    <w:rsid w:val="004734C2"/>
    <w:rsid w:val="00474559"/>
    <w:rsid w:val="00474E66"/>
    <w:rsid w:val="004753B0"/>
    <w:rsid w:val="00482C36"/>
    <w:rsid w:val="00483250"/>
    <w:rsid w:val="00483F7B"/>
    <w:rsid w:val="00484550"/>
    <w:rsid w:val="004846AB"/>
    <w:rsid w:val="004847F5"/>
    <w:rsid w:val="00484E78"/>
    <w:rsid w:val="0048555A"/>
    <w:rsid w:val="00486254"/>
    <w:rsid w:val="004866C1"/>
    <w:rsid w:val="00486848"/>
    <w:rsid w:val="004879FB"/>
    <w:rsid w:val="00491931"/>
    <w:rsid w:val="00492E60"/>
    <w:rsid w:val="00493E0F"/>
    <w:rsid w:val="0049450B"/>
    <w:rsid w:val="00494C10"/>
    <w:rsid w:val="00496523"/>
    <w:rsid w:val="0049657E"/>
    <w:rsid w:val="00497201"/>
    <w:rsid w:val="00497350"/>
    <w:rsid w:val="004A39FA"/>
    <w:rsid w:val="004A5944"/>
    <w:rsid w:val="004A5B88"/>
    <w:rsid w:val="004A5D90"/>
    <w:rsid w:val="004A7823"/>
    <w:rsid w:val="004A7F07"/>
    <w:rsid w:val="004B1D7C"/>
    <w:rsid w:val="004B3310"/>
    <w:rsid w:val="004B33E6"/>
    <w:rsid w:val="004B4221"/>
    <w:rsid w:val="004B4766"/>
    <w:rsid w:val="004B575F"/>
    <w:rsid w:val="004B5DE2"/>
    <w:rsid w:val="004B6E90"/>
    <w:rsid w:val="004B6F2A"/>
    <w:rsid w:val="004B72EA"/>
    <w:rsid w:val="004C0FE4"/>
    <w:rsid w:val="004C1147"/>
    <w:rsid w:val="004C15DE"/>
    <w:rsid w:val="004C1BC1"/>
    <w:rsid w:val="004C20E5"/>
    <w:rsid w:val="004C3349"/>
    <w:rsid w:val="004C3AFB"/>
    <w:rsid w:val="004C4761"/>
    <w:rsid w:val="004C5291"/>
    <w:rsid w:val="004C62E8"/>
    <w:rsid w:val="004D020C"/>
    <w:rsid w:val="004D0C68"/>
    <w:rsid w:val="004D1145"/>
    <w:rsid w:val="004D1CA1"/>
    <w:rsid w:val="004D235F"/>
    <w:rsid w:val="004D2A9A"/>
    <w:rsid w:val="004D307B"/>
    <w:rsid w:val="004D3331"/>
    <w:rsid w:val="004D45FE"/>
    <w:rsid w:val="004D796C"/>
    <w:rsid w:val="004E0556"/>
    <w:rsid w:val="004E294B"/>
    <w:rsid w:val="004E2AC6"/>
    <w:rsid w:val="004E2F9A"/>
    <w:rsid w:val="004E42D6"/>
    <w:rsid w:val="004E478B"/>
    <w:rsid w:val="004E542B"/>
    <w:rsid w:val="004E57F8"/>
    <w:rsid w:val="004E59A4"/>
    <w:rsid w:val="004E70B6"/>
    <w:rsid w:val="004E722B"/>
    <w:rsid w:val="004F0013"/>
    <w:rsid w:val="004F0838"/>
    <w:rsid w:val="004F0DFC"/>
    <w:rsid w:val="004F2101"/>
    <w:rsid w:val="004F4842"/>
    <w:rsid w:val="004F4901"/>
    <w:rsid w:val="004F4E30"/>
    <w:rsid w:val="004F5280"/>
    <w:rsid w:val="004F53A6"/>
    <w:rsid w:val="004F5612"/>
    <w:rsid w:val="004F58CC"/>
    <w:rsid w:val="004F5E24"/>
    <w:rsid w:val="004F69CF"/>
    <w:rsid w:val="004F7400"/>
    <w:rsid w:val="004F76F7"/>
    <w:rsid w:val="005007D3"/>
    <w:rsid w:val="00500B4D"/>
    <w:rsid w:val="00504DB5"/>
    <w:rsid w:val="005050E0"/>
    <w:rsid w:val="0050535D"/>
    <w:rsid w:val="00507780"/>
    <w:rsid w:val="00510191"/>
    <w:rsid w:val="00511254"/>
    <w:rsid w:val="00512DEF"/>
    <w:rsid w:val="005142F0"/>
    <w:rsid w:val="00515681"/>
    <w:rsid w:val="005218C1"/>
    <w:rsid w:val="00521924"/>
    <w:rsid w:val="00522856"/>
    <w:rsid w:val="00523E52"/>
    <w:rsid w:val="00524F00"/>
    <w:rsid w:val="005264AE"/>
    <w:rsid w:val="00530D5E"/>
    <w:rsid w:val="00530E0A"/>
    <w:rsid w:val="00531D0D"/>
    <w:rsid w:val="00534DAE"/>
    <w:rsid w:val="00534DE0"/>
    <w:rsid w:val="00536FAF"/>
    <w:rsid w:val="00537AA5"/>
    <w:rsid w:val="00540799"/>
    <w:rsid w:val="00540A93"/>
    <w:rsid w:val="005434C0"/>
    <w:rsid w:val="0054369C"/>
    <w:rsid w:val="00543F43"/>
    <w:rsid w:val="005446B6"/>
    <w:rsid w:val="00545251"/>
    <w:rsid w:val="005452BF"/>
    <w:rsid w:val="005458CA"/>
    <w:rsid w:val="00546616"/>
    <w:rsid w:val="0054753A"/>
    <w:rsid w:val="005508FF"/>
    <w:rsid w:val="005512C1"/>
    <w:rsid w:val="00551B61"/>
    <w:rsid w:val="00551F3E"/>
    <w:rsid w:val="0055239C"/>
    <w:rsid w:val="00552FF5"/>
    <w:rsid w:val="0055445A"/>
    <w:rsid w:val="00556473"/>
    <w:rsid w:val="00556949"/>
    <w:rsid w:val="00560156"/>
    <w:rsid w:val="005612B6"/>
    <w:rsid w:val="005616BF"/>
    <w:rsid w:val="00561C03"/>
    <w:rsid w:val="00561C8F"/>
    <w:rsid w:val="00564F15"/>
    <w:rsid w:val="00565364"/>
    <w:rsid w:val="00565813"/>
    <w:rsid w:val="00566A2C"/>
    <w:rsid w:val="00566C27"/>
    <w:rsid w:val="0056715A"/>
    <w:rsid w:val="0056735E"/>
    <w:rsid w:val="00567390"/>
    <w:rsid w:val="00567AB5"/>
    <w:rsid w:val="00572A77"/>
    <w:rsid w:val="00572E67"/>
    <w:rsid w:val="005736D0"/>
    <w:rsid w:val="00575C52"/>
    <w:rsid w:val="00576660"/>
    <w:rsid w:val="00577EA2"/>
    <w:rsid w:val="00580315"/>
    <w:rsid w:val="00580BD6"/>
    <w:rsid w:val="00584061"/>
    <w:rsid w:val="00584921"/>
    <w:rsid w:val="00586CAA"/>
    <w:rsid w:val="00590764"/>
    <w:rsid w:val="00591373"/>
    <w:rsid w:val="00592883"/>
    <w:rsid w:val="00593550"/>
    <w:rsid w:val="005935EB"/>
    <w:rsid w:val="00593727"/>
    <w:rsid w:val="00595CE8"/>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B76C6"/>
    <w:rsid w:val="005C00EB"/>
    <w:rsid w:val="005C2CD7"/>
    <w:rsid w:val="005C3606"/>
    <w:rsid w:val="005C3C83"/>
    <w:rsid w:val="005C417B"/>
    <w:rsid w:val="005C491A"/>
    <w:rsid w:val="005C5302"/>
    <w:rsid w:val="005C545D"/>
    <w:rsid w:val="005C5AAA"/>
    <w:rsid w:val="005D0BD0"/>
    <w:rsid w:val="005D20EA"/>
    <w:rsid w:val="005D21FC"/>
    <w:rsid w:val="005D26AA"/>
    <w:rsid w:val="005D3F73"/>
    <w:rsid w:val="005D5A17"/>
    <w:rsid w:val="005D5A75"/>
    <w:rsid w:val="005D5CFE"/>
    <w:rsid w:val="005D6F33"/>
    <w:rsid w:val="005D7073"/>
    <w:rsid w:val="005E0DEA"/>
    <w:rsid w:val="005E1E73"/>
    <w:rsid w:val="005E3486"/>
    <w:rsid w:val="005E3863"/>
    <w:rsid w:val="005E3D1F"/>
    <w:rsid w:val="005E401E"/>
    <w:rsid w:val="005E4217"/>
    <w:rsid w:val="005E44C7"/>
    <w:rsid w:val="005E475F"/>
    <w:rsid w:val="005E63CC"/>
    <w:rsid w:val="005E642C"/>
    <w:rsid w:val="005E7A18"/>
    <w:rsid w:val="005E7AEB"/>
    <w:rsid w:val="005E7B2F"/>
    <w:rsid w:val="005F024B"/>
    <w:rsid w:val="005F0650"/>
    <w:rsid w:val="005F2E3F"/>
    <w:rsid w:val="005F336C"/>
    <w:rsid w:val="005F3939"/>
    <w:rsid w:val="005F4746"/>
    <w:rsid w:val="005F4E4A"/>
    <w:rsid w:val="005F4E80"/>
    <w:rsid w:val="005F5C2A"/>
    <w:rsid w:val="00600EB6"/>
    <w:rsid w:val="006019F9"/>
    <w:rsid w:val="00601EB8"/>
    <w:rsid w:val="00603C72"/>
    <w:rsid w:val="00604747"/>
    <w:rsid w:val="00604DF2"/>
    <w:rsid w:val="00606191"/>
    <w:rsid w:val="0060679D"/>
    <w:rsid w:val="00607886"/>
    <w:rsid w:val="00607C18"/>
    <w:rsid w:val="0061003F"/>
    <w:rsid w:val="00610551"/>
    <w:rsid w:val="00612A4F"/>
    <w:rsid w:val="00613337"/>
    <w:rsid w:val="00613433"/>
    <w:rsid w:val="0061347F"/>
    <w:rsid w:val="00614EC1"/>
    <w:rsid w:val="006155BD"/>
    <w:rsid w:val="006155E5"/>
    <w:rsid w:val="00617207"/>
    <w:rsid w:val="00620AB7"/>
    <w:rsid w:val="00621BC1"/>
    <w:rsid w:val="00622268"/>
    <w:rsid w:val="00623A97"/>
    <w:rsid w:val="00623D3B"/>
    <w:rsid w:val="0062621F"/>
    <w:rsid w:val="00626F93"/>
    <w:rsid w:val="00627B2E"/>
    <w:rsid w:val="00630932"/>
    <w:rsid w:val="00632923"/>
    <w:rsid w:val="006340B0"/>
    <w:rsid w:val="00636272"/>
    <w:rsid w:val="006377B1"/>
    <w:rsid w:val="00637EB6"/>
    <w:rsid w:val="006425BA"/>
    <w:rsid w:val="00643E89"/>
    <w:rsid w:val="00644572"/>
    <w:rsid w:val="00645263"/>
    <w:rsid w:val="00645459"/>
    <w:rsid w:val="00645EF8"/>
    <w:rsid w:val="00646113"/>
    <w:rsid w:val="0064639B"/>
    <w:rsid w:val="00646FB6"/>
    <w:rsid w:val="00647639"/>
    <w:rsid w:val="00650155"/>
    <w:rsid w:val="006504D5"/>
    <w:rsid w:val="00650E99"/>
    <w:rsid w:val="00650F71"/>
    <w:rsid w:val="006517CC"/>
    <w:rsid w:val="0065489A"/>
    <w:rsid w:val="00654A81"/>
    <w:rsid w:val="0066001F"/>
    <w:rsid w:val="006613E9"/>
    <w:rsid w:val="0066146A"/>
    <w:rsid w:val="006614C9"/>
    <w:rsid w:val="00662230"/>
    <w:rsid w:val="006622FC"/>
    <w:rsid w:val="00662739"/>
    <w:rsid w:val="00663417"/>
    <w:rsid w:val="00664742"/>
    <w:rsid w:val="00667145"/>
    <w:rsid w:val="0066725E"/>
    <w:rsid w:val="00667E45"/>
    <w:rsid w:val="00670ED1"/>
    <w:rsid w:val="006715B7"/>
    <w:rsid w:val="006717A5"/>
    <w:rsid w:val="00671C14"/>
    <w:rsid w:val="00671E9C"/>
    <w:rsid w:val="00672020"/>
    <w:rsid w:val="0067272A"/>
    <w:rsid w:val="0067381D"/>
    <w:rsid w:val="006739CE"/>
    <w:rsid w:val="00673A87"/>
    <w:rsid w:val="00673B35"/>
    <w:rsid w:val="00673BAD"/>
    <w:rsid w:val="0067605A"/>
    <w:rsid w:val="00676B1E"/>
    <w:rsid w:val="00676B1F"/>
    <w:rsid w:val="0067750C"/>
    <w:rsid w:val="00680273"/>
    <w:rsid w:val="0068043A"/>
    <w:rsid w:val="00680450"/>
    <w:rsid w:val="00681F90"/>
    <w:rsid w:val="00683ABD"/>
    <w:rsid w:val="00684970"/>
    <w:rsid w:val="00684DBC"/>
    <w:rsid w:val="006856D0"/>
    <w:rsid w:val="00685AFF"/>
    <w:rsid w:val="006907FA"/>
    <w:rsid w:val="00690EEE"/>
    <w:rsid w:val="00691258"/>
    <w:rsid w:val="00691748"/>
    <w:rsid w:val="00692DB7"/>
    <w:rsid w:val="00693768"/>
    <w:rsid w:val="00694F64"/>
    <w:rsid w:val="0069522D"/>
    <w:rsid w:val="006953D8"/>
    <w:rsid w:val="0069593F"/>
    <w:rsid w:val="006962C8"/>
    <w:rsid w:val="00696736"/>
    <w:rsid w:val="00696840"/>
    <w:rsid w:val="006A0455"/>
    <w:rsid w:val="006A201D"/>
    <w:rsid w:val="006A2811"/>
    <w:rsid w:val="006A326B"/>
    <w:rsid w:val="006A35DA"/>
    <w:rsid w:val="006A3A20"/>
    <w:rsid w:val="006A3CBC"/>
    <w:rsid w:val="006A652C"/>
    <w:rsid w:val="006A7E88"/>
    <w:rsid w:val="006B0C23"/>
    <w:rsid w:val="006B0E04"/>
    <w:rsid w:val="006B1780"/>
    <w:rsid w:val="006B4E77"/>
    <w:rsid w:val="006B4F99"/>
    <w:rsid w:val="006B6BF4"/>
    <w:rsid w:val="006B6CFC"/>
    <w:rsid w:val="006C09C5"/>
    <w:rsid w:val="006C1260"/>
    <w:rsid w:val="006C3616"/>
    <w:rsid w:val="006C3718"/>
    <w:rsid w:val="006C3AD7"/>
    <w:rsid w:val="006C4285"/>
    <w:rsid w:val="006C478B"/>
    <w:rsid w:val="006C56D1"/>
    <w:rsid w:val="006C626A"/>
    <w:rsid w:val="006C69A7"/>
    <w:rsid w:val="006C6C01"/>
    <w:rsid w:val="006D0760"/>
    <w:rsid w:val="006D085A"/>
    <w:rsid w:val="006D1271"/>
    <w:rsid w:val="006D30AA"/>
    <w:rsid w:val="006D3343"/>
    <w:rsid w:val="006D3407"/>
    <w:rsid w:val="006D3C23"/>
    <w:rsid w:val="006E16D4"/>
    <w:rsid w:val="006E21CA"/>
    <w:rsid w:val="006E3FF2"/>
    <w:rsid w:val="006E5A34"/>
    <w:rsid w:val="006E645F"/>
    <w:rsid w:val="006E6CD6"/>
    <w:rsid w:val="006F029E"/>
    <w:rsid w:val="006F0B71"/>
    <w:rsid w:val="006F201A"/>
    <w:rsid w:val="006F25DD"/>
    <w:rsid w:val="006F2A59"/>
    <w:rsid w:val="006F2B64"/>
    <w:rsid w:val="006F55C8"/>
    <w:rsid w:val="006F7026"/>
    <w:rsid w:val="006F77CB"/>
    <w:rsid w:val="00700766"/>
    <w:rsid w:val="00704651"/>
    <w:rsid w:val="007049D8"/>
    <w:rsid w:val="0071057D"/>
    <w:rsid w:val="00711E09"/>
    <w:rsid w:val="00711ECD"/>
    <w:rsid w:val="00712670"/>
    <w:rsid w:val="007132DB"/>
    <w:rsid w:val="007151DD"/>
    <w:rsid w:val="00715625"/>
    <w:rsid w:val="007156B2"/>
    <w:rsid w:val="00715D94"/>
    <w:rsid w:val="007165B6"/>
    <w:rsid w:val="00716BF2"/>
    <w:rsid w:val="00717126"/>
    <w:rsid w:val="007173E4"/>
    <w:rsid w:val="0072148B"/>
    <w:rsid w:val="00722CC9"/>
    <w:rsid w:val="0072320B"/>
    <w:rsid w:val="00723C44"/>
    <w:rsid w:val="00723D1E"/>
    <w:rsid w:val="007244DC"/>
    <w:rsid w:val="00724FD9"/>
    <w:rsid w:val="00725AD6"/>
    <w:rsid w:val="00726B5C"/>
    <w:rsid w:val="00726B6A"/>
    <w:rsid w:val="00726CA7"/>
    <w:rsid w:val="0072753E"/>
    <w:rsid w:val="00727B5E"/>
    <w:rsid w:val="00731E3B"/>
    <w:rsid w:val="00733F92"/>
    <w:rsid w:val="00735D51"/>
    <w:rsid w:val="00736648"/>
    <w:rsid w:val="00736E3C"/>
    <w:rsid w:val="00736E5A"/>
    <w:rsid w:val="00737D7B"/>
    <w:rsid w:val="007409C2"/>
    <w:rsid w:val="00744E5F"/>
    <w:rsid w:val="007514B5"/>
    <w:rsid w:val="007532C0"/>
    <w:rsid w:val="00754958"/>
    <w:rsid w:val="00754F4A"/>
    <w:rsid w:val="007556B3"/>
    <w:rsid w:val="00756B6D"/>
    <w:rsid w:val="007577E3"/>
    <w:rsid w:val="007602D6"/>
    <w:rsid w:val="00760E55"/>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1F4C"/>
    <w:rsid w:val="007824DB"/>
    <w:rsid w:val="0078278E"/>
    <w:rsid w:val="00783031"/>
    <w:rsid w:val="00783321"/>
    <w:rsid w:val="007835D7"/>
    <w:rsid w:val="00784A1B"/>
    <w:rsid w:val="00785185"/>
    <w:rsid w:val="00785190"/>
    <w:rsid w:val="00785E53"/>
    <w:rsid w:val="0079019E"/>
    <w:rsid w:val="0079196C"/>
    <w:rsid w:val="007925A5"/>
    <w:rsid w:val="0079277B"/>
    <w:rsid w:val="00792AFB"/>
    <w:rsid w:val="00792B2B"/>
    <w:rsid w:val="00795ABB"/>
    <w:rsid w:val="00795DF5"/>
    <w:rsid w:val="00796AEF"/>
    <w:rsid w:val="00797007"/>
    <w:rsid w:val="0079736A"/>
    <w:rsid w:val="0079789E"/>
    <w:rsid w:val="007A0707"/>
    <w:rsid w:val="007A2DCE"/>
    <w:rsid w:val="007A59C4"/>
    <w:rsid w:val="007A6174"/>
    <w:rsid w:val="007B0307"/>
    <w:rsid w:val="007B12DD"/>
    <w:rsid w:val="007B160B"/>
    <w:rsid w:val="007B2FEC"/>
    <w:rsid w:val="007B33C5"/>
    <w:rsid w:val="007B3A99"/>
    <w:rsid w:val="007B4689"/>
    <w:rsid w:val="007B54E3"/>
    <w:rsid w:val="007B5DF0"/>
    <w:rsid w:val="007C0B7F"/>
    <w:rsid w:val="007C2118"/>
    <w:rsid w:val="007C28CA"/>
    <w:rsid w:val="007C755E"/>
    <w:rsid w:val="007C77D8"/>
    <w:rsid w:val="007C7969"/>
    <w:rsid w:val="007D0148"/>
    <w:rsid w:val="007D0F69"/>
    <w:rsid w:val="007D12CD"/>
    <w:rsid w:val="007D1645"/>
    <w:rsid w:val="007D1A10"/>
    <w:rsid w:val="007D30CE"/>
    <w:rsid w:val="007D3637"/>
    <w:rsid w:val="007D4BAA"/>
    <w:rsid w:val="007D612C"/>
    <w:rsid w:val="007D686C"/>
    <w:rsid w:val="007D6C2E"/>
    <w:rsid w:val="007D6DEA"/>
    <w:rsid w:val="007D6E0B"/>
    <w:rsid w:val="007D79FC"/>
    <w:rsid w:val="007D7D29"/>
    <w:rsid w:val="007E0830"/>
    <w:rsid w:val="007E469D"/>
    <w:rsid w:val="007E4A13"/>
    <w:rsid w:val="007E5B90"/>
    <w:rsid w:val="007E624D"/>
    <w:rsid w:val="007E65CB"/>
    <w:rsid w:val="007E73FC"/>
    <w:rsid w:val="007F03E8"/>
    <w:rsid w:val="007F622F"/>
    <w:rsid w:val="007F64CD"/>
    <w:rsid w:val="007F6E75"/>
    <w:rsid w:val="007F7A8D"/>
    <w:rsid w:val="00800BBE"/>
    <w:rsid w:val="00801680"/>
    <w:rsid w:val="00804700"/>
    <w:rsid w:val="00806F3C"/>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0B7"/>
    <w:rsid w:val="00830244"/>
    <w:rsid w:val="00830D02"/>
    <w:rsid w:val="00831894"/>
    <w:rsid w:val="00832A35"/>
    <w:rsid w:val="00833026"/>
    <w:rsid w:val="0083410D"/>
    <w:rsid w:val="0083517B"/>
    <w:rsid w:val="00835EFD"/>
    <w:rsid w:val="00836C19"/>
    <w:rsid w:val="00837115"/>
    <w:rsid w:val="00837B8A"/>
    <w:rsid w:val="00837E9B"/>
    <w:rsid w:val="00840827"/>
    <w:rsid w:val="00841516"/>
    <w:rsid w:val="00846729"/>
    <w:rsid w:val="0084749B"/>
    <w:rsid w:val="008501F4"/>
    <w:rsid w:val="00851B07"/>
    <w:rsid w:val="00853A36"/>
    <w:rsid w:val="00853EC0"/>
    <w:rsid w:val="008557A9"/>
    <w:rsid w:val="008563C2"/>
    <w:rsid w:val="00856729"/>
    <w:rsid w:val="00857053"/>
    <w:rsid w:val="008577F5"/>
    <w:rsid w:val="00857B0B"/>
    <w:rsid w:val="0086186F"/>
    <w:rsid w:val="00861EC8"/>
    <w:rsid w:val="00862CB7"/>
    <w:rsid w:val="0086391F"/>
    <w:rsid w:val="008650DD"/>
    <w:rsid w:val="00867CA1"/>
    <w:rsid w:val="00867CE7"/>
    <w:rsid w:val="008728C5"/>
    <w:rsid w:val="00873B81"/>
    <w:rsid w:val="00875A42"/>
    <w:rsid w:val="00877B8D"/>
    <w:rsid w:val="00880410"/>
    <w:rsid w:val="00881E02"/>
    <w:rsid w:val="0088218B"/>
    <w:rsid w:val="008828D8"/>
    <w:rsid w:val="008836CB"/>
    <w:rsid w:val="00883E5F"/>
    <w:rsid w:val="008844B4"/>
    <w:rsid w:val="00885013"/>
    <w:rsid w:val="00885112"/>
    <w:rsid w:val="0088775B"/>
    <w:rsid w:val="008900E5"/>
    <w:rsid w:val="0089082B"/>
    <w:rsid w:val="0089231F"/>
    <w:rsid w:val="00893628"/>
    <w:rsid w:val="00893B69"/>
    <w:rsid w:val="00893C8D"/>
    <w:rsid w:val="008946ED"/>
    <w:rsid w:val="00896642"/>
    <w:rsid w:val="0089726A"/>
    <w:rsid w:val="008A132A"/>
    <w:rsid w:val="008A1D6E"/>
    <w:rsid w:val="008A1E84"/>
    <w:rsid w:val="008A354E"/>
    <w:rsid w:val="008A5D18"/>
    <w:rsid w:val="008A6068"/>
    <w:rsid w:val="008A6264"/>
    <w:rsid w:val="008A6A29"/>
    <w:rsid w:val="008A6BA2"/>
    <w:rsid w:val="008A788D"/>
    <w:rsid w:val="008B07A6"/>
    <w:rsid w:val="008B10DD"/>
    <w:rsid w:val="008B138C"/>
    <w:rsid w:val="008B4488"/>
    <w:rsid w:val="008B48D5"/>
    <w:rsid w:val="008B5B90"/>
    <w:rsid w:val="008B67E5"/>
    <w:rsid w:val="008B73BD"/>
    <w:rsid w:val="008C0647"/>
    <w:rsid w:val="008C733F"/>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72D0"/>
    <w:rsid w:val="008E7737"/>
    <w:rsid w:val="008E79C4"/>
    <w:rsid w:val="008F0D09"/>
    <w:rsid w:val="008F18DC"/>
    <w:rsid w:val="008F250C"/>
    <w:rsid w:val="008F2F4B"/>
    <w:rsid w:val="008F389B"/>
    <w:rsid w:val="008F3B24"/>
    <w:rsid w:val="008F44A0"/>
    <w:rsid w:val="009006BD"/>
    <w:rsid w:val="00900905"/>
    <w:rsid w:val="00902E21"/>
    <w:rsid w:val="00905079"/>
    <w:rsid w:val="009056EF"/>
    <w:rsid w:val="00905B78"/>
    <w:rsid w:val="0090740B"/>
    <w:rsid w:val="00907C9C"/>
    <w:rsid w:val="00910863"/>
    <w:rsid w:val="00912C32"/>
    <w:rsid w:val="009142DB"/>
    <w:rsid w:val="009156C5"/>
    <w:rsid w:val="009209CB"/>
    <w:rsid w:val="0092439E"/>
    <w:rsid w:val="00925C85"/>
    <w:rsid w:val="00926CA1"/>
    <w:rsid w:val="00930387"/>
    <w:rsid w:val="00930497"/>
    <w:rsid w:val="009310F6"/>
    <w:rsid w:val="00931B28"/>
    <w:rsid w:val="00931F72"/>
    <w:rsid w:val="00933262"/>
    <w:rsid w:val="00934602"/>
    <w:rsid w:val="00934CD3"/>
    <w:rsid w:val="00934DF8"/>
    <w:rsid w:val="009369AD"/>
    <w:rsid w:val="00940573"/>
    <w:rsid w:val="00940949"/>
    <w:rsid w:val="009422F5"/>
    <w:rsid w:val="009425FE"/>
    <w:rsid w:val="00943012"/>
    <w:rsid w:val="0094343B"/>
    <w:rsid w:val="00943855"/>
    <w:rsid w:val="00944E71"/>
    <w:rsid w:val="00944F38"/>
    <w:rsid w:val="009450F7"/>
    <w:rsid w:val="00947ECB"/>
    <w:rsid w:val="0095022B"/>
    <w:rsid w:val="00950362"/>
    <w:rsid w:val="00950E20"/>
    <w:rsid w:val="00951844"/>
    <w:rsid w:val="00952506"/>
    <w:rsid w:val="00952797"/>
    <w:rsid w:val="00952CF9"/>
    <w:rsid w:val="009537F6"/>
    <w:rsid w:val="00953B14"/>
    <w:rsid w:val="009551C7"/>
    <w:rsid w:val="00955596"/>
    <w:rsid w:val="00955F62"/>
    <w:rsid w:val="00957C06"/>
    <w:rsid w:val="009606D3"/>
    <w:rsid w:val="00960E66"/>
    <w:rsid w:val="00962887"/>
    <w:rsid w:val="0096288E"/>
    <w:rsid w:val="009629D6"/>
    <w:rsid w:val="00963F34"/>
    <w:rsid w:val="00965239"/>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5B38"/>
    <w:rsid w:val="009867C1"/>
    <w:rsid w:val="00991B1C"/>
    <w:rsid w:val="009925C8"/>
    <w:rsid w:val="00994FA7"/>
    <w:rsid w:val="0099502C"/>
    <w:rsid w:val="00995296"/>
    <w:rsid w:val="00995D17"/>
    <w:rsid w:val="009A05A8"/>
    <w:rsid w:val="009A1008"/>
    <w:rsid w:val="009A21CE"/>
    <w:rsid w:val="009A269B"/>
    <w:rsid w:val="009A28B9"/>
    <w:rsid w:val="009A2B46"/>
    <w:rsid w:val="009A2CDE"/>
    <w:rsid w:val="009A3E8C"/>
    <w:rsid w:val="009A4079"/>
    <w:rsid w:val="009A5847"/>
    <w:rsid w:val="009A5DB9"/>
    <w:rsid w:val="009A6E9E"/>
    <w:rsid w:val="009A718C"/>
    <w:rsid w:val="009B10AA"/>
    <w:rsid w:val="009B14C1"/>
    <w:rsid w:val="009B5C1A"/>
    <w:rsid w:val="009B60E3"/>
    <w:rsid w:val="009B7895"/>
    <w:rsid w:val="009C010B"/>
    <w:rsid w:val="009C0863"/>
    <w:rsid w:val="009C0ADC"/>
    <w:rsid w:val="009C11DC"/>
    <w:rsid w:val="009C178E"/>
    <w:rsid w:val="009C2967"/>
    <w:rsid w:val="009C2E49"/>
    <w:rsid w:val="009C3110"/>
    <w:rsid w:val="009C4845"/>
    <w:rsid w:val="009C56EE"/>
    <w:rsid w:val="009C57A1"/>
    <w:rsid w:val="009C6F38"/>
    <w:rsid w:val="009C7847"/>
    <w:rsid w:val="009C784E"/>
    <w:rsid w:val="009C7EE9"/>
    <w:rsid w:val="009D00DE"/>
    <w:rsid w:val="009D1188"/>
    <w:rsid w:val="009D238B"/>
    <w:rsid w:val="009D25CC"/>
    <w:rsid w:val="009D3F63"/>
    <w:rsid w:val="009D4D15"/>
    <w:rsid w:val="009D4F6C"/>
    <w:rsid w:val="009D5FAC"/>
    <w:rsid w:val="009D6667"/>
    <w:rsid w:val="009D6B1F"/>
    <w:rsid w:val="009E1269"/>
    <w:rsid w:val="009E1622"/>
    <w:rsid w:val="009E18A1"/>
    <w:rsid w:val="009E3601"/>
    <w:rsid w:val="009E6F37"/>
    <w:rsid w:val="009F0293"/>
    <w:rsid w:val="009F1AA0"/>
    <w:rsid w:val="009F28EF"/>
    <w:rsid w:val="009F30E6"/>
    <w:rsid w:val="009F36F8"/>
    <w:rsid w:val="009F389F"/>
    <w:rsid w:val="009F6775"/>
    <w:rsid w:val="00A00942"/>
    <w:rsid w:val="00A00A3C"/>
    <w:rsid w:val="00A00E5D"/>
    <w:rsid w:val="00A0121A"/>
    <w:rsid w:val="00A01A7B"/>
    <w:rsid w:val="00A01B96"/>
    <w:rsid w:val="00A02915"/>
    <w:rsid w:val="00A029D1"/>
    <w:rsid w:val="00A02E9C"/>
    <w:rsid w:val="00A03C74"/>
    <w:rsid w:val="00A0424E"/>
    <w:rsid w:val="00A04411"/>
    <w:rsid w:val="00A063AB"/>
    <w:rsid w:val="00A074D7"/>
    <w:rsid w:val="00A07C7D"/>
    <w:rsid w:val="00A07F8C"/>
    <w:rsid w:val="00A11DAE"/>
    <w:rsid w:val="00A13CA1"/>
    <w:rsid w:val="00A14445"/>
    <w:rsid w:val="00A154CC"/>
    <w:rsid w:val="00A166CC"/>
    <w:rsid w:val="00A16784"/>
    <w:rsid w:val="00A173EA"/>
    <w:rsid w:val="00A17C42"/>
    <w:rsid w:val="00A17E4A"/>
    <w:rsid w:val="00A2059E"/>
    <w:rsid w:val="00A20BA2"/>
    <w:rsid w:val="00A212EE"/>
    <w:rsid w:val="00A22E73"/>
    <w:rsid w:val="00A23A8E"/>
    <w:rsid w:val="00A2499A"/>
    <w:rsid w:val="00A25619"/>
    <w:rsid w:val="00A26ED9"/>
    <w:rsid w:val="00A27368"/>
    <w:rsid w:val="00A278B3"/>
    <w:rsid w:val="00A27D56"/>
    <w:rsid w:val="00A30298"/>
    <w:rsid w:val="00A30823"/>
    <w:rsid w:val="00A30B0B"/>
    <w:rsid w:val="00A3168A"/>
    <w:rsid w:val="00A31F18"/>
    <w:rsid w:val="00A32D9F"/>
    <w:rsid w:val="00A331A0"/>
    <w:rsid w:val="00A33418"/>
    <w:rsid w:val="00A3355B"/>
    <w:rsid w:val="00A33F43"/>
    <w:rsid w:val="00A3446E"/>
    <w:rsid w:val="00A34A84"/>
    <w:rsid w:val="00A355C1"/>
    <w:rsid w:val="00A355FC"/>
    <w:rsid w:val="00A364FA"/>
    <w:rsid w:val="00A36B0F"/>
    <w:rsid w:val="00A36D6C"/>
    <w:rsid w:val="00A3735D"/>
    <w:rsid w:val="00A37C3D"/>
    <w:rsid w:val="00A37D0A"/>
    <w:rsid w:val="00A40390"/>
    <w:rsid w:val="00A40EB1"/>
    <w:rsid w:val="00A41295"/>
    <w:rsid w:val="00A41781"/>
    <w:rsid w:val="00A425D7"/>
    <w:rsid w:val="00A43FD7"/>
    <w:rsid w:val="00A442BF"/>
    <w:rsid w:val="00A45864"/>
    <w:rsid w:val="00A45ED2"/>
    <w:rsid w:val="00A50FEC"/>
    <w:rsid w:val="00A5266D"/>
    <w:rsid w:val="00A54178"/>
    <w:rsid w:val="00A5579C"/>
    <w:rsid w:val="00A5652A"/>
    <w:rsid w:val="00A604CF"/>
    <w:rsid w:val="00A611C9"/>
    <w:rsid w:val="00A61FFF"/>
    <w:rsid w:val="00A639FF"/>
    <w:rsid w:val="00A658A1"/>
    <w:rsid w:val="00A6652D"/>
    <w:rsid w:val="00A67A28"/>
    <w:rsid w:val="00A67C4B"/>
    <w:rsid w:val="00A7148B"/>
    <w:rsid w:val="00A76932"/>
    <w:rsid w:val="00A769B8"/>
    <w:rsid w:val="00A77051"/>
    <w:rsid w:val="00A770E6"/>
    <w:rsid w:val="00A77A7D"/>
    <w:rsid w:val="00A77D91"/>
    <w:rsid w:val="00A800E9"/>
    <w:rsid w:val="00A818F8"/>
    <w:rsid w:val="00A82380"/>
    <w:rsid w:val="00A82561"/>
    <w:rsid w:val="00A82EE4"/>
    <w:rsid w:val="00A836EF"/>
    <w:rsid w:val="00A84559"/>
    <w:rsid w:val="00A865B0"/>
    <w:rsid w:val="00A866C7"/>
    <w:rsid w:val="00A87507"/>
    <w:rsid w:val="00A878F4"/>
    <w:rsid w:val="00A87C39"/>
    <w:rsid w:val="00A87EEF"/>
    <w:rsid w:val="00A91035"/>
    <w:rsid w:val="00A9154E"/>
    <w:rsid w:val="00A9214C"/>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3299"/>
    <w:rsid w:val="00AB4716"/>
    <w:rsid w:val="00AB6267"/>
    <w:rsid w:val="00AB6356"/>
    <w:rsid w:val="00AB6A4D"/>
    <w:rsid w:val="00AB6B2E"/>
    <w:rsid w:val="00AC03A1"/>
    <w:rsid w:val="00AC0F9A"/>
    <w:rsid w:val="00AC1161"/>
    <w:rsid w:val="00AC1FAD"/>
    <w:rsid w:val="00AC4FC8"/>
    <w:rsid w:val="00AD0AF9"/>
    <w:rsid w:val="00AD19CF"/>
    <w:rsid w:val="00AD29FF"/>
    <w:rsid w:val="00AD4069"/>
    <w:rsid w:val="00AD417D"/>
    <w:rsid w:val="00AD449D"/>
    <w:rsid w:val="00AD46B2"/>
    <w:rsid w:val="00AD7A72"/>
    <w:rsid w:val="00AD7C5A"/>
    <w:rsid w:val="00AE0B99"/>
    <w:rsid w:val="00AE11A7"/>
    <w:rsid w:val="00AE1B7E"/>
    <w:rsid w:val="00AE2228"/>
    <w:rsid w:val="00AE2E18"/>
    <w:rsid w:val="00AE429F"/>
    <w:rsid w:val="00AE4E5F"/>
    <w:rsid w:val="00AE540A"/>
    <w:rsid w:val="00AE6F5C"/>
    <w:rsid w:val="00AE767E"/>
    <w:rsid w:val="00AE776B"/>
    <w:rsid w:val="00AF15DD"/>
    <w:rsid w:val="00AF2935"/>
    <w:rsid w:val="00AF4049"/>
    <w:rsid w:val="00AF4375"/>
    <w:rsid w:val="00AF4B2F"/>
    <w:rsid w:val="00AF7F94"/>
    <w:rsid w:val="00B00F9F"/>
    <w:rsid w:val="00B01C71"/>
    <w:rsid w:val="00B04094"/>
    <w:rsid w:val="00B04BFB"/>
    <w:rsid w:val="00B05033"/>
    <w:rsid w:val="00B053C0"/>
    <w:rsid w:val="00B05EAD"/>
    <w:rsid w:val="00B05F2E"/>
    <w:rsid w:val="00B05FD7"/>
    <w:rsid w:val="00B065C7"/>
    <w:rsid w:val="00B06B40"/>
    <w:rsid w:val="00B07742"/>
    <w:rsid w:val="00B116BD"/>
    <w:rsid w:val="00B126D1"/>
    <w:rsid w:val="00B150F1"/>
    <w:rsid w:val="00B15416"/>
    <w:rsid w:val="00B166F2"/>
    <w:rsid w:val="00B17257"/>
    <w:rsid w:val="00B17A56"/>
    <w:rsid w:val="00B208AD"/>
    <w:rsid w:val="00B237DF"/>
    <w:rsid w:val="00B26E4A"/>
    <w:rsid w:val="00B308C3"/>
    <w:rsid w:val="00B31CCE"/>
    <w:rsid w:val="00B3225A"/>
    <w:rsid w:val="00B33C8B"/>
    <w:rsid w:val="00B33FD8"/>
    <w:rsid w:val="00B36DE1"/>
    <w:rsid w:val="00B36FA9"/>
    <w:rsid w:val="00B4191C"/>
    <w:rsid w:val="00B421AC"/>
    <w:rsid w:val="00B436E6"/>
    <w:rsid w:val="00B46338"/>
    <w:rsid w:val="00B50D38"/>
    <w:rsid w:val="00B514CE"/>
    <w:rsid w:val="00B51B00"/>
    <w:rsid w:val="00B51CD6"/>
    <w:rsid w:val="00B52FBE"/>
    <w:rsid w:val="00B53A8B"/>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802A5"/>
    <w:rsid w:val="00B80B34"/>
    <w:rsid w:val="00B83958"/>
    <w:rsid w:val="00B83FFA"/>
    <w:rsid w:val="00B84326"/>
    <w:rsid w:val="00B8497F"/>
    <w:rsid w:val="00B86DB8"/>
    <w:rsid w:val="00B87A90"/>
    <w:rsid w:val="00B91BDA"/>
    <w:rsid w:val="00B9274C"/>
    <w:rsid w:val="00B94346"/>
    <w:rsid w:val="00B94D1A"/>
    <w:rsid w:val="00B97626"/>
    <w:rsid w:val="00B97A2D"/>
    <w:rsid w:val="00BA19C2"/>
    <w:rsid w:val="00BA2C88"/>
    <w:rsid w:val="00BA3B69"/>
    <w:rsid w:val="00BA4CA2"/>
    <w:rsid w:val="00BA5C76"/>
    <w:rsid w:val="00BB1705"/>
    <w:rsid w:val="00BB17A6"/>
    <w:rsid w:val="00BB1C4E"/>
    <w:rsid w:val="00BB35D4"/>
    <w:rsid w:val="00BB44C1"/>
    <w:rsid w:val="00BB5185"/>
    <w:rsid w:val="00BB5ADA"/>
    <w:rsid w:val="00BB5BC9"/>
    <w:rsid w:val="00BB6741"/>
    <w:rsid w:val="00BC182F"/>
    <w:rsid w:val="00BC1917"/>
    <w:rsid w:val="00BC1F20"/>
    <w:rsid w:val="00BC39F3"/>
    <w:rsid w:val="00BC4E61"/>
    <w:rsid w:val="00BC6037"/>
    <w:rsid w:val="00BC6C41"/>
    <w:rsid w:val="00BD0593"/>
    <w:rsid w:val="00BD38B2"/>
    <w:rsid w:val="00BD3A7A"/>
    <w:rsid w:val="00BD4B55"/>
    <w:rsid w:val="00BD5344"/>
    <w:rsid w:val="00BD63D9"/>
    <w:rsid w:val="00BE1401"/>
    <w:rsid w:val="00BE38C9"/>
    <w:rsid w:val="00BE490C"/>
    <w:rsid w:val="00BE585E"/>
    <w:rsid w:val="00BE6125"/>
    <w:rsid w:val="00BE7B0A"/>
    <w:rsid w:val="00BF0326"/>
    <w:rsid w:val="00BF0AAC"/>
    <w:rsid w:val="00BF1ACC"/>
    <w:rsid w:val="00BF2196"/>
    <w:rsid w:val="00BF2409"/>
    <w:rsid w:val="00BF4EB2"/>
    <w:rsid w:val="00BF4FCE"/>
    <w:rsid w:val="00BF566C"/>
    <w:rsid w:val="00BF59A0"/>
    <w:rsid w:val="00BF6841"/>
    <w:rsid w:val="00BF6F1E"/>
    <w:rsid w:val="00C007CD"/>
    <w:rsid w:val="00C008E5"/>
    <w:rsid w:val="00C02A5C"/>
    <w:rsid w:val="00C02BA5"/>
    <w:rsid w:val="00C0389E"/>
    <w:rsid w:val="00C03C28"/>
    <w:rsid w:val="00C057D5"/>
    <w:rsid w:val="00C078B1"/>
    <w:rsid w:val="00C078C4"/>
    <w:rsid w:val="00C108CA"/>
    <w:rsid w:val="00C10A03"/>
    <w:rsid w:val="00C11A19"/>
    <w:rsid w:val="00C12859"/>
    <w:rsid w:val="00C13599"/>
    <w:rsid w:val="00C135D8"/>
    <w:rsid w:val="00C13D0D"/>
    <w:rsid w:val="00C145CB"/>
    <w:rsid w:val="00C14907"/>
    <w:rsid w:val="00C168F2"/>
    <w:rsid w:val="00C20948"/>
    <w:rsid w:val="00C2183E"/>
    <w:rsid w:val="00C22EF0"/>
    <w:rsid w:val="00C26299"/>
    <w:rsid w:val="00C26305"/>
    <w:rsid w:val="00C30DE0"/>
    <w:rsid w:val="00C33992"/>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0DA0"/>
    <w:rsid w:val="00C61CFA"/>
    <w:rsid w:val="00C61ED6"/>
    <w:rsid w:val="00C62999"/>
    <w:rsid w:val="00C62E50"/>
    <w:rsid w:val="00C64B64"/>
    <w:rsid w:val="00C64E03"/>
    <w:rsid w:val="00C65431"/>
    <w:rsid w:val="00C65567"/>
    <w:rsid w:val="00C65A26"/>
    <w:rsid w:val="00C66853"/>
    <w:rsid w:val="00C67E82"/>
    <w:rsid w:val="00C7025B"/>
    <w:rsid w:val="00C704CA"/>
    <w:rsid w:val="00C70CA4"/>
    <w:rsid w:val="00C716F4"/>
    <w:rsid w:val="00C734FC"/>
    <w:rsid w:val="00C775EA"/>
    <w:rsid w:val="00C77FC6"/>
    <w:rsid w:val="00C80B44"/>
    <w:rsid w:val="00C81B92"/>
    <w:rsid w:val="00C81C56"/>
    <w:rsid w:val="00C81FE6"/>
    <w:rsid w:val="00C826DD"/>
    <w:rsid w:val="00C85BE8"/>
    <w:rsid w:val="00C866BE"/>
    <w:rsid w:val="00C86725"/>
    <w:rsid w:val="00C872F0"/>
    <w:rsid w:val="00C9070D"/>
    <w:rsid w:val="00C90A37"/>
    <w:rsid w:val="00C93F1B"/>
    <w:rsid w:val="00C95471"/>
    <w:rsid w:val="00C95A2A"/>
    <w:rsid w:val="00C9763A"/>
    <w:rsid w:val="00C9767C"/>
    <w:rsid w:val="00CA1186"/>
    <w:rsid w:val="00CA2C90"/>
    <w:rsid w:val="00CA36FC"/>
    <w:rsid w:val="00CA3FFC"/>
    <w:rsid w:val="00CA4265"/>
    <w:rsid w:val="00CA5EBC"/>
    <w:rsid w:val="00CA6EC1"/>
    <w:rsid w:val="00CA722C"/>
    <w:rsid w:val="00CB0199"/>
    <w:rsid w:val="00CB0E20"/>
    <w:rsid w:val="00CB1932"/>
    <w:rsid w:val="00CB1D7E"/>
    <w:rsid w:val="00CB27F6"/>
    <w:rsid w:val="00CB38C9"/>
    <w:rsid w:val="00CB56CE"/>
    <w:rsid w:val="00CB5D12"/>
    <w:rsid w:val="00CB6DE7"/>
    <w:rsid w:val="00CB7365"/>
    <w:rsid w:val="00CC3A7F"/>
    <w:rsid w:val="00CC42EA"/>
    <w:rsid w:val="00CC56A9"/>
    <w:rsid w:val="00CC62B5"/>
    <w:rsid w:val="00CD18CC"/>
    <w:rsid w:val="00CD1E5E"/>
    <w:rsid w:val="00CD28EA"/>
    <w:rsid w:val="00CD2975"/>
    <w:rsid w:val="00CD2BC1"/>
    <w:rsid w:val="00CD2DF2"/>
    <w:rsid w:val="00CD3291"/>
    <w:rsid w:val="00CD3A3B"/>
    <w:rsid w:val="00CD3CAF"/>
    <w:rsid w:val="00CD70A3"/>
    <w:rsid w:val="00CD73FA"/>
    <w:rsid w:val="00CD76BC"/>
    <w:rsid w:val="00CD787F"/>
    <w:rsid w:val="00CE0B54"/>
    <w:rsid w:val="00CE2B86"/>
    <w:rsid w:val="00CE2FC6"/>
    <w:rsid w:val="00CE3809"/>
    <w:rsid w:val="00CE3E91"/>
    <w:rsid w:val="00CE4B15"/>
    <w:rsid w:val="00CE4F57"/>
    <w:rsid w:val="00CE6FE9"/>
    <w:rsid w:val="00CE703D"/>
    <w:rsid w:val="00CE75B1"/>
    <w:rsid w:val="00CF1324"/>
    <w:rsid w:val="00CF1B0A"/>
    <w:rsid w:val="00CF1F9C"/>
    <w:rsid w:val="00CF2D92"/>
    <w:rsid w:val="00CF3049"/>
    <w:rsid w:val="00CF35F6"/>
    <w:rsid w:val="00CF40A2"/>
    <w:rsid w:val="00CF54CD"/>
    <w:rsid w:val="00CF57AD"/>
    <w:rsid w:val="00CF6309"/>
    <w:rsid w:val="00CF7141"/>
    <w:rsid w:val="00CF7AA6"/>
    <w:rsid w:val="00CF7D90"/>
    <w:rsid w:val="00D03850"/>
    <w:rsid w:val="00D05ED2"/>
    <w:rsid w:val="00D06C18"/>
    <w:rsid w:val="00D103C7"/>
    <w:rsid w:val="00D10A8D"/>
    <w:rsid w:val="00D11239"/>
    <w:rsid w:val="00D1386C"/>
    <w:rsid w:val="00D147AC"/>
    <w:rsid w:val="00D15314"/>
    <w:rsid w:val="00D16934"/>
    <w:rsid w:val="00D16CF6"/>
    <w:rsid w:val="00D173F3"/>
    <w:rsid w:val="00D17657"/>
    <w:rsid w:val="00D2158F"/>
    <w:rsid w:val="00D21AA9"/>
    <w:rsid w:val="00D220FE"/>
    <w:rsid w:val="00D22DD4"/>
    <w:rsid w:val="00D239CF"/>
    <w:rsid w:val="00D244BD"/>
    <w:rsid w:val="00D264B1"/>
    <w:rsid w:val="00D27313"/>
    <w:rsid w:val="00D27D4D"/>
    <w:rsid w:val="00D27DFA"/>
    <w:rsid w:val="00D304FC"/>
    <w:rsid w:val="00D30F89"/>
    <w:rsid w:val="00D31005"/>
    <w:rsid w:val="00D32840"/>
    <w:rsid w:val="00D32D14"/>
    <w:rsid w:val="00D34235"/>
    <w:rsid w:val="00D3568A"/>
    <w:rsid w:val="00D36487"/>
    <w:rsid w:val="00D41A93"/>
    <w:rsid w:val="00D42CBE"/>
    <w:rsid w:val="00D43195"/>
    <w:rsid w:val="00D4360B"/>
    <w:rsid w:val="00D43759"/>
    <w:rsid w:val="00D44E70"/>
    <w:rsid w:val="00D45445"/>
    <w:rsid w:val="00D45E54"/>
    <w:rsid w:val="00D46E41"/>
    <w:rsid w:val="00D47112"/>
    <w:rsid w:val="00D47A0B"/>
    <w:rsid w:val="00D500F5"/>
    <w:rsid w:val="00D505E5"/>
    <w:rsid w:val="00D50A40"/>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A8C"/>
    <w:rsid w:val="00D66B5F"/>
    <w:rsid w:val="00D66E1F"/>
    <w:rsid w:val="00D67070"/>
    <w:rsid w:val="00D70958"/>
    <w:rsid w:val="00D710ED"/>
    <w:rsid w:val="00D73C95"/>
    <w:rsid w:val="00D73D51"/>
    <w:rsid w:val="00D73EF1"/>
    <w:rsid w:val="00D74646"/>
    <w:rsid w:val="00D74773"/>
    <w:rsid w:val="00D74F71"/>
    <w:rsid w:val="00D756DD"/>
    <w:rsid w:val="00D76167"/>
    <w:rsid w:val="00D76BA8"/>
    <w:rsid w:val="00D76CBF"/>
    <w:rsid w:val="00D76CEC"/>
    <w:rsid w:val="00D76DBC"/>
    <w:rsid w:val="00D824C1"/>
    <w:rsid w:val="00D83FDB"/>
    <w:rsid w:val="00D8406E"/>
    <w:rsid w:val="00D851D0"/>
    <w:rsid w:val="00D85721"/>
    <w:rsid w:val="00D85866"/>
    <w:rsid w:val="00D85937"/>
    <w:rsid w:val="00D85987"/>
    <w:rsid w:val="00D931E0"/>
    <w:rsid w:val="00D947E3"/>
    <w:rsid w:val="00D948A2"/>
    <w:rsid w:val="00D955FE"/>
    <w:rsid w:val="00D95EDF"/>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6252"/>
    <w:rsid w:val="00DB6A2E"/>
    <w:rsid w:val="00DB7CA0"/>
    <w:rsid w:val="00DC1143"/>
    <w:rsid w:val="00DC139E"/>
    <w:rsid w:val="00DC2858"/>
    <w:rsid w:val="00DC2D56"/>
    <w:rsid w:val="00DC5C56"/>
    <w:rsid w:val="00DD0899"/>
    <w:rsid w:val="00DD0934"/>
    <w:rsid w:val="00DD10A2"/>
    <w:rsid w:val="00DD1978"/>
    <w:rsid w:val="00DD370F"/>
    <w:rsid w:val="00DD37F6"/>
    <w:rsid w:val="00DD4065"/>
    <w:rsid w:val="00DD411B"/>
    <w:rsid w:val="00DD48C6"/>
    <w:rsid w:val="00DD6089"/>
    <w:rsid w:val="00DD6490"/>
    <w:rsid w:val="00DD64C5"/>
    <w:rsid w:val="00DE0068"/>
    <w:rsid w:val="00DE0CAC"/>
    <w:rsid w:val="00DE1BED"/>
    <w:rsid w:val="00DE2553"/>
    <w:rsid w:val="00DE3192"/>
    <w:rsid w:val="00DE407D"/>
    <w:rsid w:val="00DE4084"/>
    <w:rsid w:val="00DE4D60"/>
    <w:rsid w:val="00DE574D"/>
    <w:rsid w:val="00DE67EE"/>
    <w:rsid w:val="00DE6E42"/>
    <w:rsid w:val="00DF00BC"/>
    <w:rsid w:val="00DF1A40"/>
    <w:rsid w:val="00DF22DB"/>
    <w:rsid w:val="00DF265E"/>
    <w:rsid w:val="00DF3A81"/>
    <w:rsid w:val="00DF4EDB"/>
    <w:rsid w:val="00DF5978"/>
    <w:rsid w:val="00DF6D09"/>
    <w:rsid w:val="00DF7958"/>
    <w:rsid w:val="00E0041B"/>
    <w:rsid w:val="00E00A7B"/>
    <w:rsid w:val="00E01607"/>
    <w:rsid w:val="00E02C25"/>
    <w:rsid w:val="00E03C71"/>
    <w:rsid w:val="00E040B9"/>
    <w:rsid w:val="00E04D68"/>
    <w:rsid w:val="00E060B6"/>
    <w:rsid w:val="00E06FAD"/>
    <w:rsid w:val="00E10E96"/>
    <w:rsid w:val="00E11A2E"/>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740"/>
    <w:rsid w:val="00E36AC6"/>
    <w:rsid w:val="00E36AEB"/>
    <w:rsid w:val="00E36B5D"/>
    <w:rsid w:val="00E40757"/>
    <w:rsid w:val="00E409ED"/>
    <w:rsid w:val="00E415BE"/>
    <w:rsid w:val="00E41AF5"/>
    <w:rsid w:val="00E41CA8"/>
    <w:rsid w:val="00E41DF3"/>
    <w:rsid w:val="00E42710"/>
    <w:rsid w:val="00E436E6"/>
    <w:rsid w:val="00E455B4"/>
    <w:rsid w:val="00E45DC3"/>
    <w:rsid w:val="00E47EA6"/>
    <w:rsid w:val="00E5054A"/>
    <w:rsid w:val="00E51310"/>
    <w:rsid w:val="00E51A9D"/>
    <w:rsid w:val="00E51BC8"/>
    <w:rsid w:val="00E5243A"/>
    <w:rsid w:val="00E53154"/>
    <w:rsid w:val="00E53233"/>
    <w:rsid w:val="00E5360F"/>
    <w:rsid w:val="00E53772"/>
    <w:rsid w:val="00E55722"/>
    <w:rsid w:val="00E569B0"/>
    <w:rsid w:val="00E5758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E07"/>
    <w:rsid w:val="00E67789"/>
    <w:rsid w:val="00E67877"/>
    <w:rsid w:val="00E67EA0"/>
    <w:rsid w:val="00E70C08"/>
    <w:rsid w:val="00E70C75"/>
    <w:rsid w:val="00E7139E"/>
    <w:rsid w:val="00E728CC"/>
    <w:rsid w:val="00E735D3"/>
    <w:rsid w:val="00E73E2F"/>
    <w:rsid w:val="00E75BE9"/>
    <w:rsid w:val="00E76123"/>
    <w:rsid w:val="00E76753"/>
    <w:rsid w:val="00E76A4C"/>
    <w:rsid w:val="00E82C90"/>
    <w:rsid w:val="00E8485E"/>
    <w:rsid w:val="00E850A2"/>
    <w:rsid w:val="00E850BF"/>
    <w:rsid w:val="00E8568D"/>
    <w:rsid w:val="00E85E79"/>
    <w:rsid w:val="00E8669E"/>
    <w:rsid w:val="00E9010C"/>
    <w:rsid w:val="00E90C08"/>
    <w:rsid w:val="00E92247"/>
    <w:rsid w:val="00E94302"/>
    <w:rsid w:val="00E952E2"/>
    <w:rsid w:val="00EA053B"/>
    <w:rsid w:val="00EA40F2"/>
    <w:rsid w:val="00EA66E2"/>
    <w:rsid w:val="00EA75EF"/>
    <w:rsid w:val="00EA7DAD"/>
    <w:rsid w:val="00EB0C5A"/>
    <w:rsid w:val="00EB1650"/>
    <w:rsid w:val="00EB2A61"/>
    <w:rsid w:val="00EB3F3B"/>
    <w:rsid w:val="00EB5C75"/>
    <w:rsid w:val="00EB6DE5"/>
    <w:rsid w:val="00EB7151"/>
    <w:rsid w:val="00EC15D8"/>
    <w:rsid w:val="00EC215A"/>
    <w:rsid w:val="00EC3454"/>
    <w:rsid w:val="00EC36C8"/>
    <w:rsid w:val="00EC41C1"/>
    <w:rsid w:val="00EC61F9"/>
    <w:rsid w:val="00EC6D7D"/>
    <w:rsid w:val="00EC6E81"/>
    <w:rsid w:val="00EC799C"/>
    <w:rsid w:val="00EC7EEB"/>
    <w:rsid w:val="00ED089E"/>
    <w:rsid w:val="00ED0977"/>
    <w:rsid w:val="00ED278A"/>
    <w:rsid w:val="00ED55EB"/>
    <w:rsid w:val="00ED59BB"/>
    <w:rsid w:val="00ED69FD"/>
    <w:rsid w:val="00ED7067"/>
    <w:rsid w:val="00ED7905"/>
    <w:rsid w:val="00ED7C72"/>
    <w:rsid w:val="00EE01E7"/>
    <w:rsid w:val="00EE2E25"/>
    <w:rsid w:val="00EE2FD6"/>
    <w:rsid w:val="00EE3E0F"/>
    <w:rsid w:val="00EE4A64"/>
    <w:rsid w:val="00EE5A25"/>
    <w:rsid w:val="00EE5B9D"/>
    <w:rsid w:val="00EE6753"/>
    <w:rsid w:val="00EF04E3"/>
    <w:rsid w:val="00EF09B3"/>
    <w:rsid w:val="00EF24D9"/>
    <w:rsid w:val="00EF2798"/>
    <w:rsid w:val="00EF2AF2"/>
    <w:rsid w:val="00EF2E89"/>
    <w:rsid w:val="00EF2F64"/>
    <w:rsid w:val="00EF52E7"/>
    <w:rsid w:val="00EF628E"/>
    <w:rsid w:val="00F00FF6"/>
    <w:rsid w:val="00F010D9"/>
    <w:rsid w:val="00F016C0"/>
    <w:rsid w:val="00F04EE1"/>
    <w:rsid w:val="00F05302"/>
    <w:rsid w:val="00F06494"/>
    <w:rsid w:val="00F077E1"/>
    <w:rsid w:val="00F079F1"/>
    <w:rsid w:val="00F07DAC"/>
    <w:rsid w:val="00F11749"/>
    <w:rsid w:val="00F13EBD"/>
    <w:rsid w:val="00F159DA"/>
    <w:rsid w:val="00F16701"/>
    <w:rsid w:val="00F1751D"/>
    <w:rsid w:val="00F205A6"/>
    <w:rsid w:val="00F21B0F"/>
    <w:rsid w:val="00F24499"/>
    <w:rsid w:val="00F246BE"/>
    <w:rsid w:val="00F26E10"/>
    <w:rsid w:val="00F26F1A"/>
    <w:rsid w:val="00F276DB"/>
    <w:rsid w:val="00F277B3"/>
    <w:rsid w:val="00F305D1"/>
    <w:rsid w:val="00F30BB9"/>
    <w:rsid w:val="00F30F3F"/>
    <w:rsid w:val="00F31931"/>
    <w:rsid w:val="00F325D8"/>
    <w:rsid w:val="00F342B0"/>
    <w:rsid w:val="00F3435F"/>
    <w:rsid w:val="00F34DDF"/>
    <w:rsid w:val="00F356BD"/>
    <w:rsid w:val="00F37027"/>
    <w:rsid w:val="00F371C6"/>
    <w:rsid w:val="00F40D65"/>
    <w:rsid w:val="00F418E2"/>
    <w:rsid w:val="00F42C8D"/>
    <w:rsid w:val="00F4569E"/>
    <w:rsid w:val="00F45C26"/>
    <w:rsid w:val="00F47BE3"/>
    <w:rsid w:val="00F5065C"/>
    <w:rsid w:val="00F50AD2"/>
    <w:rsid w:val="00F510D9"/>
    <w:rsid w:val="00F53468"/>
    <w:rsid w:val="00F53D83"/>
    <w:rsid w:val="00F57D09"/>
    <w:rsid w:val="00F606E5"/>
    <w:rsid w:val="00F60870"/>
    <w:rsid w:val="00F60DF4"/>
    <w:rsid w:val="00F615C6"/>
    <w:rsid w:val="00F61DE9"/>
    <w:rsid w:val="00F63F00"/>
    <w:rsid w:val="00F6418B"/>
    <w:rsid w:val="00F650F3"/>
    <w:rsid w:val="00F6531A"/>
    <w:rsid w:val="00F65E91"/>
    <w:rsid w:val="00F65ED2"/>
    <w:rsid w:val="00F66AA1"/>
    <w:rsid w:val="00F66DEE"/>
    <w:rsid w:val="00F726A1"/>
    <w:rsid w:val="00F72C18"/>
    <w:rsid w:val="00F76A10"/>
    <w:rsid w:val="00F76E84"/>
    <w:rsid w:val="00F80226"/>
    <w:rsid w:val="00F807ED"/>
    <w:rsid w:val="00F80AE5"/>
    <w:rsid w:val="00F821B3"/>
    <w:rsid w:val="00F83619"/>
    <w:rsid w:val="00F83851"/>
    <w:rsid w:val="00F838C7"/>
    <w:rsid w:val="00F83D00"/>
    <w:rsid w:val="00F84971"/>
    <w:rsid w:val="00F86498"/>
    <w:rsid w:val="00F8651F"/>
    <w:rsid w:val="00F86759"/>
    <w:rsid w:val="00F9114C"/>
    <w:rsid w:val="00F935C8"/>
    <w:rsid w:val="00F9477E"/>
    <w:rsid w:val="00F950F5"/>
    <w:rsid w:val="00F9522D"/>
    <w:rsid w:val="00F9554D"/>
    <w:rsid w:val="00F9657C"/>
    <w:rsid w:val="00F96972"/>
    <w:rsid w:val="00F96E30"/>
    <w:rsid w:val="00F975E3"/>
    <w:rsid w:val="00F97886"/>
    <w:rsid w:val="00FA0D19"/>
    <w:rsid w:val="00FA137D"/>
    <w:rsid w:val="00FA4328"/>
    <w:rsid w:val="00FA44B3"/>
    <w:rsid w:val="00FA6FD8"/>
    <w:rsid w:val="00FA731A"/>
    <w:rsid w:val="00FA74DD"/>
    <w:rsid w:val="00FB0277"/>
    <w:rsid w:val="00FB1542"/>
    <w:rsid w:val="00FB277D"/>
    <w:rsid w:val="00FB3457"/>
    <w:rsid w:val="00FB493E"/>
    <w:rsid w:val="00FB51DF"/>
    <w:rsid w:val="00FB5813"/>
    <w:rsid w:val="00FB7298"/>
    <w:rsid w:val="00FB7EA0"/>
    <w:rsid w:val="00FC1FEF"/>
    <w:rsid w:val="00FC314F"/>
    <w:rsid w:val="00FC4869"/>
    <w:rsid w:val="00FC52E6"/>
    <w:rsid w:val="00FC5FBB"/>
    <w:rsid w:val="00FC683E"/>
    <w:rsid w:val="00FC743A"/>
    <w:rsid w:val="00FD0CB2"/>
    <w:rsid w:val="00FD0CBC"/>
    <w:rsid w:val="00FD1503"/>
    <w:rsid w:val="00FD1739"/>
    <w:rsid w:val="00FD1B0C"/>
    <w:rsid w:val="00FD3919"/>
    <w:rsid w:val="00FD3E1C"/>
    <w:rsid w:val="00FD5589"/>
    <w:rsid w:val="00FD57B5"/>
    <w:rsid w:val="00FD59B2"/>
    <w:rsid w:val="00FD6B34"/>
    <w:rsid w:val="00FE18F8"/>
    <w:rsid w:val="00FE261A"/>
    <w:rsid w:val="00FE3414"/>
    <w:rsid w:val="00FE4C6E"/>
    <w:rsid w:val="00FE4DC7"/>
    <w:rsid w:val="00FE605B"/>
    <w:rsid w:val="00FE708F"/>
    <w:rsid w:val="00FE7568"/>
    <w:rsid w:val="00FE7F99"/>
    <w:rsid w:val="00FF0726"/>
    <w:rsid w:val="00FF16C1"/>
    <w:rsid w:val="00FF20B9"/>
    <w:rsid w:val="00FF4E22"/>
    <w:rsid w:val="00FF51D5"/>
    <w:rsid w:val="00FF567F"/>
    <w:rsid w:val="00FF62F3"/>
    <w:rsid w:val="00FF7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FA8DB"/>
  <w15:docId w15:val="{E30499D7-242C-44E8-A4AE-1B9991E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31"/>
    <w:rPr>
      <w:sz w:val="24"/>
      <w:szCs w:val="24"/>
      <w:lang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B46338"/>
    <w:pPr>
      <w:keepNext/>
      <w:spacing w:line="360" w:lineRule="auto"/>
      <w:outlineLvl w:val="1"/>
    </w:pPr>
    <w:rPr>
      <w:sz w:val="28"/>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ий колонтитул Знак"/>
    <w:link w:val="a5"/>
    <w:uiPriority w:val="99"/>
    <w:locked/>
    <w:rsid w:val="00242F6A"/>
    <w:rPr>
      <w:sz w:val="24"/>
      <w:szCs w:val="24"/>
      <w:lang w:val="ru-RU" w:eastAsia="ru-RU"/>
    </w:rPr>
  </w:style>
  <w:style w:type="character" w:customStyle="1" w:styleId="a6">
    <w:name w:val="Верхний колонтитул Знак"/>
    <w:link w:val="a7"/>
    <w:uiPriority w:val="99"/>
    <w:locked/>
    <w:rsid w:val="00242F6A"/>
    <w:rPr>
      <w:sz w:val="24"/>
      <w:szCs w:val="24"/>
      <w:lang w:val="uk-UA" w:eastAsia="ru-RU"/>
    </w:rPr>
  </w:style>
  <w:style w:type="character" w:customStyle="1" w:styleId="a8">
    <w:name w:val="Основно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rsid w:val="00242F6A"/>
    <w:rPr>
      <w:color w:val="0000FF"/>
      <w:u w:val="single"/>
    </w:rPr>
  </w:style>
  <w:style w:type="character" w:customStyle="1" w:styleId="ab">
    <w:name w:val="Заголовок Знак"/>
    <w:link w:val="ac"/>
    <w:uiPriority w:val="10"/>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10"/>
    <w:qFormat/>
    <w:rsid w:val="00242F6A"/>
    <w:pPr>
      <w:spacing w:before="240" w:after="60"/>
      <w:jc w:val="center"/>
      <w:outlineLvl w:val="0"/>
    </w:pPr>
    <w:rPr>
      <w:rFonts w:ascii="Cambria" w:hAnsi="Cambria"/>
      <w:b/>
      <w:bCs/>
      <w:kern w:val="28"/>
      <w:sz w:val="32"/>
      <w:szCs w:val="32"/>
      <w:lang w:eastAsia="x-none"/>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2">
    <w:name w:val="Без интервала1"/>
    <w:basedOn w:val="a"/>
    <w:uiPriority w:val="99"/>
    <w:rsid w:val="00242F6A"/>
    <w:rPr>
      <w:rFonts w:ascii="Cambria" w:hAnsi="Cambria" w:cs="Cambria"/>
      <w:sz w:val="22"/>
      <w:szCs w:val="22"/>
      <w:lang w:val="en-US" w:eastAsia="en-US"/>
    </w:rPr>
  </w:style>
  <w:style w:type="paragraph" w:customStyle="1" w:styleId="13">
    <w:name w:val="Заголовок1"/>
    <w:basedOn w:val="a"/>
    <w:next w:val="ae"/>
    <w:uiPriority w:val="99"/>
    <w:rsid w:val="00242F6A"/>
    <w:pPr>
      <w:widowControl w:val="0"/>
      <w:suppressAutoHyphens/>
      <w:jc w:val="center"/>
    </w:pPr>
    <w:rPr>
      <w:rFonts w:ascii="Thorndale" w:hAnsi="Thorndale" w:cs="Thorndale"/>
      <w:b/>
      <w:bCs/>
      <w:color w:val="000000"/>
      <w:lang w:val="ru-RU" w:eastAsia="zh-CN"/>
    </w:rPr>
  </w:style>
  <w:style w:type="paragraph" w:styleId="21">
    <w:name w:val="Body Text 2"/>
    <w:basedOn w:val="a"/>
    <w:link w:val="22"/>
    <w:uiPriority w:val="99"/>
    <w:rsid w:val="00242F6A"/>
    <w:pPr>
      <w:suppressAutoHyphens/>
    </w:pPr>
    <w:rPr>
      <w:lang w:eastAsia="ar-SA"/>
    </w:rPr>
  </w:style>
  <w:style w:type="character" w:customStyle="1" w:styleId="22">
    <w:name w:val="Основной текст 2 Знак"/>
    <w:link w:val="21"/>
    <w:uiPriority w:val="99"/>
    <w:rsid w:val="00876D09"/>
    <w:rPr>
      <w:sz w:val="24"/>
      <w:szCs w:val="24"/>
      <w:lang w:val="uk-UA"/>
    </w:rPr>
  </w:style>
  <w:style w:type="paragraph" w:customStyle="1" w:styleId="210">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
    <w:name w:val="_номер+)"/>
    <w:basedOn w:val="a"/>
    <w:uiPriority w:val="99"/>
    <w:rsid w:val="00242F6A"/>
    <w:pPr>
      <w:suppressAutoHyphens/>
    </w:pPr>
    <w:rPr>
      <w:lang w:eastAsia="ar-SA"/>
    </w:rPr>
  </w:style>
  <w:style w:type="paragraph" w:styleId="ae">
    <w:name w:val="Subtitle"/>
    <w:basedOn w:val="a"/>
    <w:link w:val="af0"/>
    <w:qFormat/>
    <w:rsid w:val="00242F6A"/>
    <w:pPr>
      <w:spacing w:after="60"/>
      <w:jc w:val="center"/>
      <w:outlineLvl w:val="1"/>
    </w:pPr>
    <w:rPr>
      <w:rFonts w:ascii="Arial" w:hAnsi="Arial" w:cs="Arial"/>
    </w:rPr>
  </w:style>
  <w:style w:type="character" w:customStyle="1" w:styleId="af0">
    <w:name w:val="Подзаголовок Знак"/>
    <w:link w:val="ae"/>
    <w:rsid w:val="00876D09"/>
    <w:rPr>
      <w:rFonts w:ascii="Cambria" w:eastAsia="Times New Roman" w:hAnsi="Cambria" w:cs="Times New Roman"/>
      <w:sz w:val="24"/>
      <w:szCs w:val="24"/>
      <w:lang w:val="uk-UA"/>
    </w:rPr>
  </w:style>
  <w:style w:type="paragraph" w:customStyle="1" w:styleId="rvps2">
    <w:name w:val="rvps2"/>
    <w:basedOn w:val="a"/>
    <w:qFormat/>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1">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4">
    <w:name w:val="Абзац списку1"/>
    <w:basedOn w:val="a"/>
    <w:uiPriority w:val="99"/>
    <w:rsid w:val="006B6CFC"/>
    <w:pPr>
      <w:ind w:left="720"/>
    </w:pPr>
    <w:rPr>
      <w:rFonts w:ascii="Calibri" w:hAnsi="Calibri" w:cs="Calibri"/>
      <w:sz w:val="22"/>
      <w:szCs w:val="22"/>
      <w:lang w:eastAsia="uk-UA"/>
    </w:rPr>
  </w:style>
  <w:style w:type="paragraph" w:styleId="af2">
    <w:name w:val="No Spacing"/>
    <w:aliases w:val="nado12"/>
    <w:link w:val="af3"/>
    <w:qFormat/>
    <w:rsid w:val="00DB5ACB"/>
    <w:rPr>
      <w:rFonts w:ascii="Calibri" w:hAnsi="Calibri" w:cs="Calibri"/>
      <w:sz w:val="22"/>
      <w:szCs w:val="22"/>
      <w:lang w:eastAsia="en-US"/>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style>
  <w:style w:type="character" w:customStyle="1" w:styleId="af7">
    <w:name w:val="Основной текст с отступом Знак"/>
    <w:link w:val="af6"/>
    <w:uiPriority w:val="99"/>
    <w:rsid w:val="00876D09"/>
    <w:rPr>
      <w:sz w:val="24"/>
      <w:szCs w:val="24"/>
      <w:lang w:val="uk-UA"/>
    </w:rPr>
  </w:style>
  <w:style w:type="character" w:styleId="af8">
    <w:name w:val="Strong"/>
    <w:uiPriority w:val="22"/>
    <w:qFormat/>
    <w:rsid w:val="00124445"/>
    <w:rPr>
      <w:b/>
      <w:bCs/>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выноски Знак"/>
    <w:link w:val="af9"/>
    <w:uiPriority w:val="99"/>
    <w:locked/>
    <w:rsid w:val="001640C1"/>
    <w:rPr>
      <w:rFonts w:ascii="Tahoma" w:hAnsi="Tahoma" w:cs="Tahoma"/>
      <w:sz w:val="16"/>
      <w:szCs w:val="16"/>
      <w:lang w:val="uk-UA"/>
    </w:rPr>
  </w:style>
  <w:style w:type="paragraph" w:customStyle="1" w:styleId="15">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3">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6">
    <w:name w:val="Обычный1"/>
    <w:qFormat/>
    <w:rsid w:val="00282662"/>
    <w:pPr>
      <w:spacing w:line="276" w:lineRule="auto"/>
    </w:pPr>
    <w:rPr>
      <w:rFonts w:ascii="Arial" w:eastAsia="Arial" w:hAnsi="Arial" w:cs="Arial"/>
      <w:color w:val="000000"/>
      <w:sz w:val="22"/>
      <w:szCs w:val="22"/>
      <w:lang w:val="ru-RU" w:eastAsia="ru-RU"/>
    </w:rPr>
  </w:style>
  <w:style w:type="paragraph" w:customStyle="1" w:styleId="24">
    <w:name w:val="Обычный2"/>
    <w:rsid w:val="00282662"/>
    <w:pPr>
      <w:spacing w:line="276" w:lineRule="auto"/>
      <w:contextualSpacing/>
    </w:pPr>
    <w:rPr>
      <w:rFonts w:ascii="Arial" w:hAnsi="Arial" w:cs="Arial"/>
      <w:sz w:val="22"/>
      <w:szCs w:val="22"/>
      <w:lang w:val="ru-RU" w:eastAsia="ru-RU"/>
    </w:rPr>
  </w:style>
  <w:style w:type="table" w:styleId="afc">
    <w:name w:val="Table Grid"/>
    <w:basedOn w:val="a1"/>
    <w:uiPriority w:val="59"/>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af3">
    <w:name w:val="Без интервала Знак"/>
    <w:aliases w:val="nado12 Знак"/>
    <w:link w:val="af2"/>
    <w:rsid w:val="002D692D"/>
    <w:rPr>
      <w:rFonts w:ascii="Calibri" w:hAnsi="Calibri" w:cs="Calibri"/>
      <w:sz w:val="22"/>
      <w:szCs w:val="22"/>
      <w:lang w:eastAsia="en-US"/>
    </w:rPr>
  </w:style>
  <w:style w:type="paragraph" w:customStyle="1" w:styleId="Default">
    <w:name w:val="Default"/>
    <w:qFormat/>
    <w:rsid w:val="00CD3CAF"/>
    <w:pPr>
      <w:autoSpaceDE w:val="0"/>
      <w:autoSpaceDN w:val="0"/>
      <w:adjustRightInd w:val="0"/>
    </w:pPr>
    <w:rPr>
      <w:color w:val="000000"/>
      <w:sz w:val="24"/>
      <w:szCs w:val="24"/>
    </w:rPr>
  </w:style>
  <w:style w:type="paragraph" w:customStyle="1" w:styleId="TableParagraph">
    <w:name w:val="Table Paragraph"/>
    <w:basedOn w:val="a"/>
    <w:qFormat/>
    <w:rsid w:val="00CD3CAF"/>
    <w:pPr>
      <w:widowControl w:val="0"/>
      <w:spacing w:line="275" w:lineRule="exact"/>
      <w:ind w:left="100"/>
    </w:pPr>
    <w:rPr>
      <w:rFonts w:eastAsia="Calibri"/>
      <w:sz w:val="22"/>
      <w:szCs w:val="22"/>
      <w:lang w:val="en-US" w:eastAsia="en-US"/>
    </w:rPr>
  </w:style>
  <w:style w:type="character" w:customStyle="1" w:styleId="afd">
    <w:name w:val="Абзац списка Знак"/>
    <w:link w:val="afe"/>
    <w:locked/>
    <w:rsid w:val="00F37027"/>
    <w:rPr>
      <w:rFonts w:ascii="Calibri" w:eastAsia="Calibri" w:hAnsi="Calibri" w:cs="Calibri"/>
      <w:sz w:val="24"/>
      <w:szCs w:val="24"/>
      <w:lang w:eastAsia="en-US"/>
    </w:rPr>
  </w:style>
  <w:style w:type="paragraph" w:styleId="afe">
    <w:name w:val="List Paragraph"/>
    <w:basedOn w:val="a"/>
    <w:link w:val="afd"/>
    <w:qFormat/>
    <w:rsid w:val="00F37027"/>
    <w:pPr>
      <w:spacing w:after="200" w:line="276" w:lineRule="auto"/>
      <w:ind w:left="720"/>
    </w:pPr>
    <w:rPr>
      <w:rFonts w:ascii="Calibri" w:eastAsia="Calibri" w:hAnsi="Calibri" w:cs="Calibri"/>
      <w:lang w:eastAsia="en-US"/>
    </w:rPr>
  </w:style>
  <w:style w:type="paragraph" w:customStyle="1" w:styleId="25">
    <w:name w:val="Основной текст (2)"/>
    <w:basedOn w:val="a"/>
    <w:rsid w:val="00F37027"/>
    <w:pPr>
      <w:widowControl w:val="0"/>
      <w:shd w:val="clear" w:color="auto" w:fill="FFFFFF"/>
      <w:spacing w:before="540" w:after="240" w:line="274" w:lineRule="exact"/>
      <w:ind w:hanging="380"/>
      <w:jc w:val="both"/>
    </w:pPr>
    <w:rPr>
      <w:sz w:val="20"/>
      <w:szCs w:val="20"/>
      <w:lang w:val="x-none" w:eastAsia="x-none"/>
    </w:rPr>
  </w:style>
  <w:style w:type="character" w:customStyle="1" w:styleId="32">
    <w:name w:val="Основной текст (3)_"/>
    <w:basedOn w:val="a0"/>
    <w:link w:val="33"/>
    <w:locked/>
    <w:rsid w:val="00F37027"/>
    <w:rPr>
      <w:b/>
      <w:bCs/>
      <w:shd w:val="clear" w:color="auto" w:fill="FFFFFF"/>
    </w:rPr>
  </w:style>
  <w:style w:type="paragraph" w:customStyle="1" w:styleId="33">
    <w:name w:val="Основной текст (3)"/>
    <w:basedOn w:val="a"/>
    <w:link w:val="32"/>
    <w:rsid w:val="00F37027"/>
    <w:pPr>
      <w:widowControl w:val="0"/>
      <w:shd w:val="clear" w:color="auto" w:fill="FFFFFF"/>
      <w:spacing w:after="240" w:line="274" w:lineRule="exact"/>
      <w:ind w:hanging="340"/>
    </w:pPr>
    <w:rPr>
      <w:b/>
      <w:bCs/>
      <w:sz w:val="20"/>
      <w:szCs w:val="20"/>
      <w:lang w:eastAsia="uk-UA"/>
    </w:rPr>
  </w:style>
  <w:style w:type="paragraph" w:customStyle="1" w:styleId="60">
    <w:name w:val="Основной текст (6)"/>
    <w:basedOn w:val="a"/>
    <w:rsid w:val="00F3702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basedOn w:val="32"/>
    <w:rsid w:val="00F37027"/>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paragraph" w:customStyle="1" w:styleId="aff">
    <w:name w:val="a"/>
    <w:basedOn w:val="a"/>
    <w:uiPriority w:val="99"/>
    <w:qFormat/>
    <w:rsid w:val="00096988"/>
    <w:pPr>
      <w:spacing w:before="100" w:beforeAutospacing="1" w:after="100" w:afterAutospacing="1"/>
    </w:pPr>
    <w:rPr>
      <w:lang w:val="ru-RU"/>
    </w:rPr>
  </w:style>
  <w:style w:type="character" w:customStyle="1" w:styleId="rvts46">
    <w:name w:val="rvts46"/>
    <w:rsid w:val="00096988"/>
  </w:style>
  <w:style w:type="paragraph" w:customStyle="1" w:styleId="rvps14">
    <w:name w:val="rvps14"/>
    <w:basedOn w:val="a"/>
    <w:rsid w:val="00253F39"/>
    <w:pPr>
      <w:suppressAutoHyphens/>
      <w:spacing w:before="280" w:after="280"/>
    </w:pPr>
    <w:rPr>
      <w:lang w:val="ru-RU" w:eastAsia="zh-CN"/>
    </w:rPr>
  </w:style>
  <w:style w:type="paragraph" w:customStyle="1" w:styleId="LO-normal">
    <w:name w:val="LO-normal"/>
    <w:qFormat/>
    <w:rsid w:val="00253F39"/>
    <w:pPr>
      <w:spacing w:line="276" w:lineRule="auto"/>
    </w:pPr>
    <w:rPr>
      <w:rFonts w:ascii="Arial" w:eastAsia="Arial" w:hAnsi="Arial" w:cs="Arial"/>
      <w:color w:val="000000"/>
      <w:sz w:val="22"/>
      <w:szCs w:val="22"/>
      <w:lang w:val="ru-RU" w:eastAsia="zh-CN"/>
    </w:rPr>
  </w:style>
  <w:style w:type="character" w:styleId="aff0">
    <w:name w:val="annotation reference"/>
    <w:basedOn w:val="a0"/>
    <w:uiPriority w:val="99"/>
    <w:semiHidden/>
    <w:unhideWhenUsed/>
    <w:rsid w:val="00411E1E"/>
    <w:rPr>
      <w:sz w:val="16"/>
      <w:szCs w:val="16"/>
    </w:rPr>
  </w:style>
  <w:style w:type="paragraph" w:styleId="aff1">
    <w:name w:val="annotation text"/>
    <w:basedOn w:val="a"/>
    <w:link w:val="aff2"/>
    <w:uiPriority w:val="99"/>
    <w:semiHidden/>
    <w:unhideWhenUsed/>
    <w:rsid w:val="00411E1E"/>
    <w:rPr>
      <w:sz w:val="20"/>
      <w:szCs w:val="20"/>
    </w:rPr>
  </w:style>
  <w:style w:type="character" w:customStyle="1" w:styleId="aff2">
    <w:name w:val="Текст примечания Знак"/>
    <w:basedOn w:val="a0"/>
    <w:link w:val="aff1"/>
    <w:uiPriority w:val="99"/>
    <w:semiHidden/>
    <w:rsid w:val="00411E1E"/>
    <w:rPr>
      <w:lang w:eastAsia="ru-RU"/>
    </w:rPr>
  </w:style>
  <w:style w:type="paragraph" w:styleId="aff3">
    <w:name w:val="annotation subject"/>
    <w:basedOn w:val="aff1"/>
    <w:next w:val="aff1"/>
    <w:link w:val="aff4"/>
    <w:uiPriority w:val="99"/>
    <w:semiHidden/>
    <w:unhideWhenUsed/>
    <w:rsid w:val="00411E1E"/>
    <w:rPr>
      <w:b/>
      <w:bCs/>
    </w:rPr>
  </w:style>
  <w:style w:type="character" w:customStyle="1" w:styleId="aff4">
    <w:name w:val="Тема примечания Знак"/>
    <w:basedOn w:val="aff2"/>
    <w:link w:val="aff3"/>
    <w:uiPriority w:val="99"/>
    <w:semiHidden/>
    <w:rsid w:val="00411E1E"/>
    <w:rPr>
      <w:b/>
      <w:bCs/>
      <w:lang w:eastAsia="ru-RU"/>
    </w:rPr>
  </w:style>
  <w:style w:type="character" w:customStyle="1" w:styleId="20">
    <w:name w:val="Заголовок 2 Знак"/>
    <w:basedOn w:val="a0"/>
    <w:link w:val="2"/>
    <w:rsid w:val="00B46338"/>
    <w:rPr>
      <w:sz w:val="28"/>
      <w:szCs w:val="24"/>
      <w:lang w:eastAsia="ru-RU"/>
    </w:rPr>
  </w:style>
  <w:style w:type="character" w:customStyle="1" w:styleId="17">
    <w:name w:val="Основной текст Знак1"/>
    <w:basedOn w:val="a0"/>
    <w:uiPriority w:val="99"/>
    <w:semiHidden/>
    <w:rsid w:val="00B46338"/>
    <w:rPr>
      <w:rFonts w:eastAsia="Times New Roman" w:cs="Times New Roman"/>
      <w:sz w:val="24"/>
      <w:szCs w:val="24"/>
      <w:lang w:val="uk-UA" w:eastAsia="ru-RU"/>
    </w:rPr>
  </w:style>
  <w:style w:type="character" w:customStyle="1" w:styleId="18">
    <w:name w:val="Нижний колонтитул Знак1"/>
    <w:basedOn w:val="a0"/>
    <w:uiPriority w:val="99"/>
    <w:semiHidden/>
    <w:rsid w:val="00B46338"/>
    <w:rPr>
      <w:rFonts w:eastAsia="Times New Roman" w:cs="Times New Roman"/>
      <w:sz w:val="24"/>
      <w:szCs w:val="24"/>
      <w:lang w:val="uk-UA" w:eastAsia="ru-RU"/>
    </w:rPr>
  </w:style>
  <w:style w:type="character" w:customStyle="1" w:styleId="19">
    <w:name w:val="Верхний колонтитул Знак1"/>
    <w:basedOn w:val="a0"/>
    <w:uiPriority w:val="99"/>
    <w:semiHidden/>
    <w:rsid w:val="00B46338"/>
    <w:rPr>
      <w:rFonts w:eastAsia="Times New Roman" w:cs="Times New Roman"/>
      <w:sz w:val="24"/>
      <w:szCs w:val="24"/>
      <w:lang w:val="uk-UA" w:eastAsia="ru-RU"/>
    </w:rPr>
  </w:style>
  <w:style w:type="character" w:customStyle="1" w:styleId="1a">
    <w:name w:val="Заголовок Знак1"/>
    <w:basedOn w:val="a0"/>
    <w:uiPriority w:val="10"/>
    <w:rsid w:val="00B46338"/>
    <w:rPr>
      <w:rFonts w:asciiTheme="majorHAnsi" w:eastAsiaTheme="majorEastAsia" w:hAnsiTheme="majorHAnsi" w:cstheme="majorBidi"/>
      <w:spacing w:val="-10"/>
      <w:kern w:val="28"/>
      <w:sz w:val="56"/>
      <w:szCs w:val="56"/>
      <w:lang w:val="uk-UA" w:eastAsia="ru-RU"/>
    </w:rPr>
  </w:style>
  <w:style w:type="character" w:styleId="aff5">
    <w:name w:val="Emphasis"/>
    <w:basedOn w:val="a0"/>
    <w:uiPriority w:val="20"/>
    <w:qFormat/>
    <w:rsid w:val="00CF7AA6"/>
    <w:rPr>
      <w:i/>
      <w:iCs/>
    </w:rPr>
  </w:style>
  <w:style w:type="numbering" w:customStyle="1" w:styleId="34">
    <w:name w:val="Нет списка3"/>
    <w:next w:val="a2"/>
    <w:uiPriority w:val="99"/>
    <w:semiHidden/>
    <w:unhideWhenUsed/>
    <w:rsid w:val="00893628"/>
  </w:style>
  <w:style w:type="character" w:customStyle="1" w:styleId="1b">
    <w:name w:val="Основной шрифт абзаца1"/>
    <w:rsid w:val="00893628"/>
    <w:rPr>
      <w:rFonts w:ascii="Verdana" w:eastAsia="Verdana" w:hAnsi="Verdana"/>
      <w:sz w:val="20"/>
    </w:rPr>
  </w:style>
  <w:style w:type="numbering" w:customStyle="1" w:styleId="48">
    <w:name w:val="Нет списка48"/>
    <w:next w:val="a2"/>
    <w:uiPriority w:val="99"/>
    <w:semiHidden/>
    <w:unhideWhenUsed/>
    <w:rsid w:val="00E7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747">
      <w:bodyDiv w:val="1"/>
      <w:marLeft w:val="0"/>
      <w:marRight w:val="0"/>
      <w:marTop w:val="0"/>
      <w:marBottom w:val="0"/>
      <w:divBdr>
        <w:top w:val="none" w:sz="0" w:space="0" w:color="auto"/>
        <w:left w:val="none" w:sz="0" w:space="0" w:color="auto"/>
        <w:bottom w:val="none" w:sz="0" w:space="0" w:color="auto"/>
        <w:right w:val="none" w:sz="0" w:space="0" w:color="auto"/>
      </w:divBdr>
    </w:div>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122774586">
      <w:bodyDiv w:val="1"/>
      <w:marLeft w:val="0"/>
      <w:marRight w:val="0"/>
      <w:marTop w:val="0"/>
      <w:marBottom w:val="0"/>
      <w:divBdr>
        <w:top w:val="none" w:sz="0" w:space="0" w:color="auto"/>
        <w:left w:val="none" w:sz="0" w:space="0" w:color="auto"/>
        <w:bottom w:val="none" w:sz="0" w:space="0" w:color="auto"/>
        <w:right w:val="none" w:sz="0" w:space="0" w:color="auto"/>
      </w:divBdr>
    </w:div>
    <w:div w:id="165175936">
      <w:bodyDiv w:val="1"/>
      <w:marLeft w:val="0"/>
      <w:marRight w:val="0"/>
      <w:marTop w:val="0"/>
      <w:marBottom w:val="0"/>
      <w:divBdr>
        <w:top w:val="none" w:sz="0" w:space="0" w:color="auto"/>
        <w:left w:val="none" w:sz="0" w:space="0" w:color="auto"/>
        <w:bottom w:val="none" w:sz="0" w:space="0" w:color="auto"/>
        <w:right w:val="none" w:sz="0" w:space="0" w:color="auto"/>
      </w:divBdr>
    </w:div>
    <w:div w:id="275602229">
      <w:bodyDiv w:val="1"/>
      <w:marLeft w:val="0"/>
      <w:marRight w:val="0"/>
      <w:marTop w:val="0"/>
      <w:marBottom w:val="0"/>
      <w:divBdr>
        <w:top w:val="none" w:sz="0" w:space="0" w:color="auto"/>
        <w:left w:val="none" w:sz="0" w:space="0" w:color="auto"/>
        <w:bottom w:val="none" w:sz="0" w:space="0" w:color="auto"/>
        <w:right w:val="none" w:sz="0" w:space="0" w:color="auto"/>
      </w:divBdr>
    </w:div>
    <w:div w:id="367920348">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31822758">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892884421">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24157562">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263804677">
      <w:bodyDiv w:val="1"/>
      <w:marLeft w:val="0"/>
      <w:marRight w:val="0"/>
      <w:marTop w:val="0"/>
      <w:marBottom w:val="0"/>
      <w:divBdr>
        <w:top w:val="none" w:sz="0" w:space="0" w:color="auto"/>
        <w:left w:val="none" w:sz="0" w:space="0" w:color="auto"/>
        <w:bottom w:val="none" w:sz="0" w:space="0" w:color="auto"/>
        <w:right w:val="none" w:sz="0" w:space="0" w:color="auto"/>
      </w:divBdr>
    </w:div>
    <w:div w:id="1365256206">
      <w:bodyDiv w:val="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481381860">
      <w:bodyDiv w:val="1"/>
      <w:marLeft w:val="0"/>
      <w:marRight w:val="0"/>
      <w:marTop w:val="0"/>
      <w:marBottom w:val="0"/>
      <w:divBdr>
        <w:top w:val="none" w:sz="0" w:space="0" w:color="auto"/>
        <w:left w:val="none" w:sz="0" w:space="0" w:color="auto"/>
        <w:bottom w:val="none" w:sz="0" w:space="0" w:color="auto"/>
        <w:right w:val="none" w:sz="0" w:space="0" w:color="auto"/>
      </w:divBdr>
    </w:div>
    <w:div w:id="151264768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684285921">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949580588">
      <w:bodyDiv w:val="1"/>
      <w:marLeft w:val="0"/>
      <w:marRight w:val="0"/>
      <w:marTop w:val="0"/>
      <w:marBottom w:val="0"/>
      <w:divBdr>
        <w:top w:val="none" w:sz="0" w:space="0" w:color="auto"/>
        <w:left w:val="none" w:sz="0" w:space="0" w:color="auto"/>
        <w:bottom w:val="none" w:sz="0" w:space="0" w:color="auto"/>
        <w:right w:val="none" w:sz="0" w:space="0" w:color="auto"/>
      </w:divBdr>
    </w:div>
    <w:div w:id="1993174513">
      <w:bodyDiv w:val="1"/>
      <w:marLeft w:val="0"/>
      <w:marRight w:val="0"/>
      <w:marTop w:val="0"/>
      <w:marBottom w:val="0"/>
      <w:divBdr>
        <w:top w:val="none" w:sz="0" w:space="0" w:color="auto"/>
        <w:left w:val="none" w:sz="0" w:space="0" w:color="auto"/>
        <w:bottom w:val="none" w:sz="0" w:space="0" w:color="auto"/>
        <w:right w:val="none" w:sz="0" w:space="0" w:color="auto"/>
      </w:divBdr>
      <w:divsChild>
        <w:div w:id="338429892">
          <w:marLeft w:val="0"/>
          <w:marRight w:val="0"/>
          <w:marTop w:val="0"/>
          <w:marBottom w:val="0"/>
          <w:divBdr>
            <w:top w:val="none" w:sz="0" w:space="0" w:color="auto"/>
            <w:left w:val="none" w:sz="0" w:space="0" w:color="auto"/>
            <w:bottom w:val="none" w:sz="0" w:space="0" w:color="auto"/>
            <w:right w:val="none" w:sz="0" w:space="0" w:color="auto"/>
          </w:divBdr>
        </w:div>
      </w:divsChild>
    </w:div>
    <w:div w:id="2098213514">
      <w:bodyDiv w:val="1"/>
      <w:marLeft w:val="0"/>
      <w:marRight w:val="0"/>
      <w:marTop w:val="0"/>
      <w:marBottom w:val="0"/>
      <w:divBdr>
        <w:top w:val="none" w:sz="0" w:space="0" w:color="auto"/>
        <w:left w:val="none" w:sz="0" w:space="0" w:color="auto"/>
        <w:bottom w:val="none" w:sz="0" w:space="0" w:color="auto"/>
        <w:right w:val="none" w:sz="0" w:space="0" w:color="auto"/>
      </w:divBdr>
    </w:div>
    <w:div w:id="21106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ee.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ree.com.ua"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zakon.rada.gov.ua/laws/show/922-19/ed2021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22194</Words>
  <Characters>126512</Characters>
  <Application>Microsoft Office Word</Application>
  <DocSecurity>0</DocSecurity>
  <Lines>1054</Lines>
  <Paragraphs>296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148410</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4915316</vt:i4>
      </vt:variant>
      <vt:variant>
        <vt:i4>12</vt:i4>
      </vt:variant>
      <vt:variant>
        <vt:i4>0</vt:i4>
      </vt:variant>
      <vt:variant>
        <vt:i4>5</vt:i4>
      </vt:variant>
      <vt:variant>
        <vt:lpwstr>http://zakon3.rada.gov.ua/laws/show/2210-14</vt:lpwstr>
      </vt:variant>
      <vt:variant>
        <vt:lpwstr>_blank</vt:lpwstr>
      </vt: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Надежда Аронова</cp:lastModifiedBy>
  <cp:revision>5</cp:revision>
  <cp:lastPrinted>2021-07-12T08:10:00Z</cp:lastPrinted>
  <dcterms:created xsi:type="dcterms:W3CDTF">2023-12-18T13:35:00Z</dcterms:created>
  <dcterms:modified xsi:type="dcterms:W3CDTF">2023-12-18T14:09:00Z</dcterms:modified>
</cp:coreProperties>
</file>