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DA" w:rsidRPr="00A37FE9" w:rsidRDefault="007B7BDA" w:rsidP="007B7BDA">
      <w:pPr>
        <w:jc w:val="right"/>
        <w:rPr>
          <w:rFonts w:ascii="Times New Roman" w:hAnsi="Times New Roman"/>
          <w:b/>
          <w:bCs/>
          <w:sz w:val="24"/>
          <w:szCs w:val="24"/>
        </w:rPr>
      </w:pPr>
      <w:r w:rsidRPr="00A37FE9">
        <w:rPr>
          <w:rFonts w:ascii="Times New Roman" w:hAnsi="Times New Roman"/>
          <w:b/>
          <w:bCs/>
          <w:sz w:val="24"/>
          <w:szCs w:val="24"/>
        </w:rPr>
        <w:t>Додаток № 3 до тендерної документації</w:t>
      </w:r>
    </w:p>
    <w:p w:rsidR="00D22C06" w:rsidRPr="00D22C06" w:rsidRDefault="00D716EB" w:rsidP="00D22C06">
      <w:pPr>
        <w:spacing w:line="240" w:lineRule="auto"/>
        <w:jc w:val="center"/>
        <w:rPr>
          <w:rFonts w:ascii="Times New Roman" w:hAnsi="Times New Roman"/>
          <w:b/>
          <w:i/>
          <w:sz w:val="28"/>
          <w:szCs w:val="28"/>
          <w:u w:val="single"/>
        </w:rPr>
      </w:pPr>
      <w:r w:rsidRPr="00520D86">
        <w:rPr>
          <w:rFonts w:ascii="Times New Roman" w:eastAsia="Times New Roman" w:hAnsi="Times New Roman"/>
          <w:b/>
          <w:sz w:val="28"/>
          <w:szCs w:val="28"/>
          <w:u w:val="single"/>
        </w:rPr>
        <w:t>Технічні, якісні та кількісні характеристики предмета закупівлі</w:t>
      </w:r>
    </w:p>
    <w:p w:rsidR="0030727E" w:rsidRDefault="0030727E" w:rsidP="00D716EB">
      <w:pPr>
        <w:spacing w:line="240" w:lineRule="auto"/>
        <w:rPr>
          <w:rFonts w:ascii="Times New Roman" w:hAnsi="Times New Roman"/>
          <w:b/>
          <w:sz w:val="24"/>
          <w:szCs w:val="24"/>
          <w:u w:val="single"/>
        </w:rPr>
      </w:pPr>
      <w:r>
        <w:rPr>
          <w:rFonts w:ascii="Times New Roman" w:hAnsi="Times New Roman"/>
          <w:b/>
          <w:sz w:val="24"/>
          <w:szCs w:val="24"/>
          <w:u w:val="single"/>
        </w:rPr>
        <w:t>Вимоги до предмету закупівлі:</w:t>
      </w:r>
    </w:p>
    <w:p w:rsidR="00D716EB" w:rsidRPr="00D22C06" w:rsidRDefault="00D22C06" w:rsidP="00D716EB">
      <w:pPr>
        <w:spacing w:line="240" w:lineRule="auto"/>
        <w:rPr>
          <w:rFonts w:ascii="Times New Roman" w:hAnsi="Times New Roman"/>
          <w:b/>
          <w:sz w:val="24"/>
          <w:szCs w:val="24"/>
          <w:u w:val="single"/>
        </w:rPr>
      </w:pPr>
      <w:r w:rsidRPr="00D22C06">
        <w:rPr>
          <w:rFonts w:ascii="Times New Roman" w:hAnsi="Times New Roman"/>
          <w:b/>
          <w:sz w:val="24"/>
          <w:szCs w:val="24"/>
          <w:u w:val="single"/>
        </w:rPr>
        <w:t>Обсяг закупівлі – 92 м.  куб.</w:t>
      </w:r>
      <w:r w:rsidR="0070699D">
        <w:rPr>
          <w:rFonts w:ascii="Times New Roman" w:hAnsi="Times New Roman"/>
          <w:b/>
          <w:sz w:val="24"/>
          <w:szCs w:val="24"/>
          <w:u w:val="single"/>
        </w:rPr>
        <w:t xml:space="preserve">                                                                                                         </w:t>
      </w:r>
      <w:r w:rsidR="008F11DA">
        <w:rPr>
          <w:rFonts w:ascii="Times New Roman" w:hAnsi="Times New Roman"/>
          <w:b/>
          <w:sz w:val="24"/>
          <w:szCs w:val="24"/>
          <w:u w:val="single"/>
        </w:rPr>
        <w:t xml:space="preserve">        </w:t>
      </w:r>
      <w:r w:rsidR="00E608F3">
        <w:rPr>
          <w:rFonts w:ascii="Times New Roman" w:hAnsi="Times New Roman"/>
          <w:b/>
          <w:sz w:val="24"/>
          <w:szCs w:val="24"/>
          <w:u w:val="single"/>
        </w:rPr>
        <w:t xml:space="preserve">        </w:t>
      </w:r>
    </w:p>
    <w:tbl>
      <w:tblPr>
        <w:tblW w:w="9640" w:type="dxa"/>
        <w:tblInd w:w="-102" w:type="dxa"/>
        <w:tblLayout w:type="fixed"/>
        <w:tblCellMar>
          <w:left w:w="40" w:type="dxa"/>
          <w:right w:w="40" w:type="dxa"/>
        </w:tblCellMar>
        <w:tblLook w:val="04A0" w:firstRow="1" w:lastRow="0" w:firstColumn="1" w:lastColumn="0" w:noHBand="0" w:noVBand="1"/>
      </w:tblPr>
      <w:tblGrid>
        <w:gridCol w:w="426"/>
        <w:gridCol w:w="1559"/>
        <w:gridCol w:w="2552"/>
        <w:gridCol w:w="1134"/>
        <w:gridCol w:w="1984"/>
        <w:gridCol w:w="1985"/>
      </w:tblGrid>
      <w:tr w:rsidR="0046010A" w:rsidRPr="00AF6D74" w:rsidTr="0046010A">
        <w:trPr>
          <w:trHeight w:hRule="exact" w:val="917"/>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46010A" w:rsidRPr="0070699D" w:rsidRDefault="0046010A" w:rsidP="00134F42">
            <w:pPr>
              <w:shd w:val="clear" w:color="auto" w:fill="FFFFFF"/>
              <w:snapToGrid w:val="0"/>
              <w:spacing w:line="240" w:lineRule="auto"/>
              <w:rPr>
                <w:rFonts w:ascii="Times New Roman" w:hAnsi="Times New Roman"/>
                <w:b/>
                <w:sz w:val="18"/>
                <w:szCs w:val="18"/>
              </w:rPr>
            </w:pPr>
            <w:r w:rsidRPr="0070699D">
              <w:rPr>
                <w:rFonts w:ascii="Times New Roman" w:hAnsi="Times New Roman"/>
                <w:b/>
                <w:sz w:val="18"/>
                <w:szCs w:val="18"/>
              </w:rPr>
              <w:t>№ з/п</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6010A" w:rsidRPr="0070699D" w:rsidRDefault="0046010A" w:rsidP="00134F42">
            <w:pPr>
              <w:spacing w:line="240" w:lineRule="auto"/>
              <w:jc w:val="center"/>
              <w:rPr>
                <w:rFonts w:ascii="Times New Roman" w:hAnsi="Times New Roman"/>
                <w:b/>
                <w:sz w:val="18"/>
                <w:szCs w:val="18"/>
              </w:rPr>
            </w:pPr>
            <w:r>
              <w:rPr>
                <w:rFonts w:ascii="Times New Roman" w:hAnsi="Times New Roman"/>
                <w:b/>
                <w:sz w:val="18"/>
                <w:szCs w:val="18"/>
              </w:rPr>
              <w:t>ДК 021:2015</w:t>
            </w:r>
          </w:p>
        </w:tc>
        <w:tc>
          <w:tcPr>
            <w:tcW w:w="2552" w:type="dxa"/>
            <w:tcBorders>
              <w:top w:val="single" w:sz="4" w:space="0" w:color="000000"/>
              <w:left w:val="single" w:sz="4" w:space="0" w:color="000000"/>
              <w:bottom w:val="single" w:sz="4" w:space="0" w:color="000000"/>
              <w:right w:val="nil"/>
            </w:tcBorders>
            <w:shd w:val="clear" w:color="auto" w:fill="FFFFFF"/>
            <w:hideMark/>
          </w:tcPr>
          <w:p w:rsidR="0046010A" w:rsidRPr="0070699D" w:rsidRDefault="0046010A" w:rsidP="00AD20AE">
            <w:pPr>
              <w:spacing w:line="240" w:lineRule="auto"/>
              <w:rPr>
                <w:rFonts w:ascii="Times New Roman" w:hAnsi="Times New Roman"/>
                <w:b/>
                <w:sz w:val="18"/>
                <w:szCs w:val="18"/>
              </w:rPr>
            </w:pPr>
            <w:r>
              <w:rPr>
                <w:rFonts w:ascii="Times New Roman" w:hAnsi="Times New Roman"/>
                <w:b/>
                <w:sz w:val="18"/>
                <w:szCs w:val="18"/>
              </w:rPr>
              <w:t>Найменуванн</w:t>
            </w:r>
            <w:r w:rsidRPr="0070699D">
              <w:rPr>
                <w:rFonts w:ascii="Times New Roman" w:hAnsi="Times New Roman"/>
                <w:b/>
                <w:sz w:val="18"/>
                <w:szCs w:val="18"/>
              </w:rPr>
              <w:t>я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6010A" w:rsidRPr="0070699D" w:rsidRDefault="0046010A" w:rsidP="00134F42">
            <w:pPr>
              <w:spacing w:line="240" w:lineRule="auto"/>
              <w:jc w:val="center"/>
              <w:rPr>
                <w:rFonts w:ascii="Times New Roman" w:hAnsi="Times New Roman"/>
                <w:b/>
                <w:sz w:val="18"/>
                <w:szCs w:val="18"/>
              </w:rPr>
            </w:pPr>
            <w:r w:rsidRPr="0070699D">
              <w:rPr>
                <w:rFonts w:ascii="Times New Roman" w:hAnsi="Times New Roman"/>
                <w:b/>
                <w:sz w:val="18"/>
                <w:szCs w:val="18"/>
              </w:rPr>
              <w:t>Кількість</w:t>
            </w:r>
            <w:r>
              <w:rPr>
                <w:rFonts w:ascii="Times New Roman" w:hAnsi="Times New Roman"/>
                <w:b/>
                <w:sz w:val="18"/>
                <w:szCs w:val="18"/>
              </w:rPr>
              <w:t>,     м. куб</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46010A" w:rsidRPr="0070699D" w:rsidRDefault="0046010A" w:rsidP="00134F42">
            <w:pPr>
              <w:spacing w:line="240" w:lineRule="auto"/>
              <w:jc w:val="center"/>
              <w:rPr>
                <w:rFonts w:ascii="Times New Roman" w:hAnsi="Times New Roman"/>
                <w:b/>
                <w:sz w:val="18"/>
                <w:szCs w:val="18"/>
              </w:rPr>
            </w:pPr>
            <w:r>
              <w:rPr>
                <w:rFonts w:ascii="Times New Roman" w:hAnsi="Times New Roman"/>
                <w:b/>
                <w:sz w:val="18"/>
                <w:szCs w:val="18"/>
              </w:rPr>
              <w:t>Розмір дров по довжині</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6010A" w:rsidRPr="0070699D" w:rsidRDefault="0046010A" w:rsidP="00134F42">
            <w:pPr>
              <w:spacing w:line="240" w:lineRule="auto"/>
              <w:jc w:val="center"/>
              <w:rPr>
                <w:rFonts w:ascii="Times New Roman" w:hAnsi="Times New Roman"/>
                <w:b/>
                <w:sz w:val="18"/>
                <w:szCs w:val="18"/>
              </w:rPr>
            </w:pPr>
            <w:r>
              <w:rPr>
                <w:rFonts w:ascii="Times New Roman" w:hAnsi="Times New Roman"/>
                <w:b/>
                <w:sz w:val="18"/>
                <w:szCs w:val="18"/>
              </w:rPr>
              <w:t>Розмір дров по ширині (товщині)</w:t>
            </w:r>
          </w:p>
        </w:tc>
      </w:tr>
      <w:tr w:rsidR="0046010A" w:rsidRPr="00A83577" w:rsidTr="0046010A">
        <w:trPr>
          <w:trHeight w:hRule="exact" w:val="133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46010A" w:rsidRPr="00AD20AE" w:rsidRDefault="0046010A" w:rsidP="00AD20AE">
            <w:pPr>
              <w:shd w:val="clear" w:color="auto" w:fill="FFFFFF"/>
              <w:snapToGrid w:val="0"/>
              <w:spacing w:line="240" w:lineRule="auto"/>
              <w:rPr>
                <w:rFonts w:ascii="Times New Roman" w:hAnsi="Times New Roman"/>
                <w:sz w:val="20"/>
                <w:szCs w:val="20"/>
              </w:rPr>
            </w:pPr>
            <w:r w:rsidRPr="00AD20AE">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10A" w:rsidRPr="00AD20AE" w:rsidRDefault="0046010A" w:rsidP="00AD20AE">
            <w:pPr>
              <w:spacing w:line="240" w:lineRule="auto"/>
              <w:jc w:val="center"/>
              <w:rPr>
                <w:rFonts w:ascii="Times New Roman" w:hAnsi="Times New Roman"/>
                <w:bCs/>
                <w:sz w:val="20"/>
                <w:szCs w:val="20"/>
              </w:rPr>
            </w:pPr>
            <w:r w:rsidRPr="00AD20AE">
              <w:rPr>
                <w:rFonts w:ascii="Times New Roman" w:hAnsi="Times New Roman"/>
                <w:bCs/>
                <w:sz w:val="20"/>
                <w:szCs w:val="20"/>
              </w:rPr>
              <w:t>03410000-7   Деревина (03413000-8 – Паливна деревина)</w:t>
            </w:r>
          </w:p>
        </w:tc>
        <w:tc>
          <w:tcPr>
            <w:tcW w:w="2552" w:type="dxa"/>
            <w:tcBorders>
              <w:top w:val="single" w:sz="4" w:space="0" w:color="000000"/>
              <w:left w:val="single" w:sz="4" w:space="0" w:color="000000"/>
              <w:bottom w:val="single" w:sz="4" w:space="0" w:color="000000"/>
              <w:right w:val="nil"/>
            </w:tcBorders>
            <w:shd w:val="clear" w:color="auto" w:fill="FFFFFF"/>
          </w:tcPr>
          <w:p w:rsidR="0046010A" w:rsidRPr="00AD20AE" w:rsidRDefault="0046010A" w:rsidP="00134F42">
            <w:pPr>
              <w:spacing w:line="240" w:lineRule="auto"/>
              <w:jc w:val="center"/>
              <w:rPr>
                <w:rFonts w:ascii="Times New Roman" w:hAnsi="Times New Roman"/>
                <w:bCs/>
                <w:sz w:val="20"/>
                <w:szCs w:val="20"/>
                <w:highlight w:val="yellow"/>
              </w:rPr>
            </w:pPr>
            <w:r w:rsidRPr="00AD20AE">
              <w:rPr>
                <w:rFonts w:ascii="Times New Roman" w:hAnsi="Times New Roman"/>
                <w:sz w:val="20"/>
                <w:szCs w:val="20"/>
              </w:rPr>
              <w:t>Деревина (дрова паливні твердих порід)</w:t>
            </w:r>
          </w:p>
          <w:p w:rsidR="0046010A" w:rsidRPr="00AD20AE" w:rsidRDefault="0046010A" w:rsidP="00134F42">
            <w:pPr>
              <w:spacing w:line="240" w:lineRule="auto"/>
              <w:rPr>
                <w:rFonts w:ascii="Times New Roman" w:hAnsi="Times New Roman"/>
                <w:bCs/>
                <w:sz w:val="24"/>
                <w:szCs w:val="24"/>
                <w:highlight w:val="yellow"/>
              </w:rPr>
            </w:pPr>
          </w:p>
          <w:p w:rsidR="0046010A" w:rsidRPr="00AD20AE" w:rsidRDefault="0046010A" w:rsidP="00134F42">
            <w:pPr>
              <w:spacing w:line="240" w:lineRule="auto"/>
              <w:jc w:val="center"/>
              <w:rPr>
                <w:rFonts w:ascii="Times New Roman" w:hAnsi="Times New Roman"/>
                <w:bCs/>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10A" w:rsidRPr="00AD20AE" w:rsidRDefault="0046010A" w:rsidP="00AD20AE">
            <w:pPr>
              <w:spacing w:line="240" w:lineRule="auto"/>
              <w:rPr>
                <w:rFonts w:ascii="Times New Roman" w:hAnsi="Times New Roman"/>
                <w:sz w:val="20"/>
                <w:szCs w:val="20"/>
                <w:highlight w:val="yellow"/>
              </w:rPr>
            </w:pPr>
            <w:r w:rsidRPr="00AD20AE">
              <w:rPr>
                <w:rFonts w:ascii="Times New Roman" w:hAnsi="Times New Roman"/>
                <w:sz w:val="20"/>
                <w:szCs w:val="20"/>
              </w:rPr>
              <w:t>92 м. куб.</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46010A" w:rsidRPr="00AD20AE" w:rsidRDefault="0046010A" w:rsidP="00C500F7">
            <w:pPr>
              <w:spacing w:line="240" w:lineRule="auto"/>
              <w:ind w:right="102"/>
              <w:jc w:val="center"/>
              <w:rPr>
                <w:rFonts w:ascii="Times New Roman" w:hAnsi="Times New Roman"/>
                <w:sz w:val="20"/>
                <w:szCs w:val="20"/>
              </w:rPr>
            </w:pPr>
            <w:r>
              <w:rPr>
                <w:rFonts w:ascii="Times New Roman" w:hAnsi="Times New Roman"/>
                <w:sz w:val="20"/>
                <w:szCs w:val="20"/>
              </w:rPr>
              <w:t>1.0 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6010A" w:rsidRPr="008F11DA" w:rsidRDefault="0046010A" w:rsidP="00134F42">
            <w:pPr>
              <w:spacing w:line="240" w:lineRule="auto"/>
              <w:ind w:right="102"/>
              <w:jc w:val="both"/>
              <w:rPr>
                <w:rFonts w:ascii="Times New Roman" w:hAnsi="Times New Roman"/>
                <w:sz w:val="18"/>
                <w:szCs w:val="18"/>
              </w:rPr>
            </w:pPr>
            <w:r w:rsidRPr="008F11DA">
              <w:rPr>
                <w:rFonts w:ascii="Times New Roman" w:hAnsi="Times New Roman"/>
                <w:sz w:val="18"/>
                <w:szCs w:val="18"/>
              </w:rPr>
              <w:t>Від 0,10</w:t>
            </w:r>
            <w:r>
              <w:rPr>
                <w:rFonts w:ascii="Times New Roman" w:hAnsi="Times New Roman"/>
                <w:sz w:val="18"/>
                <w:szCs w:val="18"/>
              </w:rPr>
              <w:t xml:space="preserve"> </w:t>
            </w:r>
            <w:r w:rsidRPr="008F11DA">
              <w:rPr>
                <w:rFonts w:ascii="Times New Roman" w:hAnsi="Times New Roman"/>
                <w:sz w:val="18"/>
                <w:szCs w:val="18"/>
              </w:rPr>
              <w:t>м</w:t>
            </w:r>
            <w:r>
              <w:rPr>
                <w:rFonts w:ascii="Times New Roman" w:hAnsi="Times New Roman"/>
                <w:sz w:val="18"/>
                <w:szCs w:val="18"/>
              </w:rPr>
              <w:t xml:space="preserve">  до 0,40 м.</w:t>
            </w:r>
          </w:p>
        </w:tc>
      </w:tr>
    </w:tbl>
    <w:p w:rsidR="00A04907" w:rsidRDefault="00B50AC5" w:rsidP="00A04907">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A04907">
        <w:rPr>
          <w:rFonts w:ascii="Times New Roman" w:hAnsi="Times New Roman"/>
          <w:sz w:val="24"/>
          <w:szCs w:val="24"/>
        </w:rPr>
        <w:t xml:space="preserve"> Породи дерев, що мають постачатися </w:t>
      </w:r>
      <w:r w:rsidR="0046010A">
        <w:rPr>
          <w:rFonts w:ascii="Times New Roman" w:hAnsi="Times New Roman"/>
          <w:sz w:val="24"/>
          <w:szCs w:val="24"/>
        </w:rPr>
        <w:t xml:space="preserve">учасником </w:t>
      </w:r>
      <w:r w:rsidR="00A04907">
        <w:rPr>
          <w:rFonts w:ascii="Times New Roman" w:hAnsi="Times New Roman"/>
          <w:sz w:val="24"/>
          <w:szCs w:val="24"/>
        </w:rPr>
        <w:t xml:space="preserve">в якості </w:t>
      </w:r>
      <w:r w:rsidR="0046010A">
        <w:rPr>
          <w:rFonts w:ascii="Times New Roman" w:hAnsi="Times New Roman"/>
          <w:sz w:val="24"/>
          <w:szCs w:val="24"/>
        </w:rPr>
        <w:t>деревини (</w:t>
      </w:r>
      <w:r w:rsidR="00A04907">
        <w:rPr>
          <w:rFonts w:ascii="Times New Roman" w:hAnsi="Times New Roman"/>
          <w:sz w:val="24"/>
          <w:szCs w:val="24"/>
        </w:rPr>
        <w:t>дров паливних</w:t>
      </w:r>
      <w:r w:rsidR="0046010A">
        <w:rPr>
          <w:rFonts w:ascii="Times New Roman" w:hAnsi="Times New Roman"/>
          <w:sz w:val="24"/>
          <w:szCs w:val="24"/>
        </w:rPr>
        <w:t xml:space="preserve"> твердих порід)</w:t>
      </w:r>
      <w:r w:rsidR="00017D39">
        <w:rPr>
          <w:rFonts w:ascii="Times New Roman" w:hAnsi="Times New Roman"/>
          <w:sz w:val="24"/>
          <w:szCs w:val="24"/>
        </w:rPr>
        <w:t>: дуб, бук, граб, ясен, клен, берест.</w:t>
      </w:r>
      <w:r w:rsidR="00F836FC">
        <w:rPr>
          <w:rFonts w:ascii="Times New Roman" w:hAnsi="Times New Roman"/>
          <w:sz w:val="24"/>
          <w:szCs w:val="24"/>
        </w:rPr>
        <w:t xml:space="preserve"> Вологість їх має складати не більше  50%.</w:t>
      </w:r>
    </w:p>
    <w:p w:rsidR="00F836FC" w:rsidRDefault="00F836FC" w:rsidP="00F836FC">
      <w:pPr>
        <w:pStyle w:val="rvps2"/>
        <w:shd w:val="clear" w:color="auto" w:fill="FFFFFF"/>
        <w:spacing w:before="0" w:beforeAutospacing="0" w:after="0" w:afterAutospacing="0"/>
        <w:rPr>
          <w:lang w:eastAsia="ru-RU"/>
        </w:rPr>
      </w:pPr>
      <w:r>
        <w:rPr>
          <w:rFonts w:eastAsiaTheme="minorEastAsia" w:cstheme="minorBidi"/>
          <w:szCs w:val="28"/>
        </w:rPr>
        <w:t xml:space="preserve">    </w:t>
      </w:r>
      <w:r>
        <w:t xml:space="preserve">Деревина (дрова паливні твердих порід) </w:t>
      </w:r>
      <w:r w:rsidR="00DE1B0D">
        <w:t xml:space="preserve"> повинна бути очищена від сучків і гілок. Висота сучків, що залишається, не повинна перевищувати 30 мм. </w:t>
      </w:r>
      <w:r w:rsidR="00DE1B0D">
        <w:rPr>
          <w:lang w:eastAsia="ru-RU"/>
        </w:rPr>
        <w:t xml:space="preserve">Може бути як в корі, так і без кори. Допускається наявність кори не більше 5% на 1 </w:t>
      </w:r>
      <w:proofErr w:type="spellStart"/>
      <w:r w:rsidR="00DE1B0D">
        <w:rPr>
          <w:lang w:eastAsia="ru-RU"/>
        </w:rPr>
        <w:t>м.куб</w:t>
      </w:r>
      <w:proofErr w:type="spellEnd"/>
      <w:r w:rsidR="00DE1B0D">
        <w:rPr>
          <w:lang w:eastAsia="ru-RU"/>
        </w:rPr>
        <w:t xml:space="preserve">.                  </w:t>
      </w:r>
      <w:r>
        <w:rPr>
          <w:lang w:eastAsia="ru-RU"/>
        </w:rPr>
        <w:t xml:space="preserve">                                                            </w:t>
      </w:r>
    </w:p>
    <w:p w:rsidR="00DE1B0D" w:rsidRDefault="00F836FC" w:rsidP="00F836FC">
      <w:pPr>
        <w:pStyle w:val="rvps2"/>
        <w:shd w:val="clear" w:color="auto" w:fill="FFFFFF"/>
        <w:spacing w:before="0" w:beforeAutospacing="0" w:after="0" w:afterAutospacing="0"/>
      </w:pPr>
      <w:r>
        <w:rPr>
          <w:lang w:eastAsia="ru-RU"/>
        </w:rPr>
        <w:t xml:space="preserve">   </w:t>
      </w:r>
      <w:r w:rsidR="00B50AC5">
        <w:rPr>
          <w:lang w:eastAsia="ru-RU"/>
        </w:rPr>
        <w:t xml:space="preserve"> </w:t>
      </w:r>
      <w:r>
        <w:rPr>
          <w:lang w:eastAsia="ru-RU"/>
        </w:rPr>
        <w:t>Н</w:t>
      </w:r>
      <w:r w:rsidR="00DE1B0D">
        <w:rPr>
          <w:lang w:eastAsia="ru-RU"/>
        </w:rPr>
        <w:t>е допус</w:t>
      </w:r>
      <w:r>
        <w:rPr>
          <w:lang w:eastAsia="ru-RU"/>
        </w:rPr>
        <w:t>кається зовнішня  порохнява гнилизна,  ядрова та заболонна – при умові збереження цілісності деревини д</w:t>
      </w:r>
      <w:r w:rsidR="00B50AC5">
        <w:rPr>
          <w:lang w:eastAsia="ru-RU"/>
        </w:rPr>
        <w:t>опускається.</w:t>
      </w:r>
      <w:r w:rsidR="00DE1B0D">
        <w:rPr>
          <w:lang w:eastAsia="ru-RU"/>
        </w:rPr>
        <w:t xml:space="preserve">                  </w:t>
      </w:r>
      <w:r w:rsidR="00DE1B0D" w:rsidRPr="00F27F32">
        <w:t xml:space="preserve"> </w:t>
      </w:r>
      <w:r w:rsidR="00DE1B0D">
        <w:t xml:space="preserve">             </w:t>
      </w:r>
    </w:p>
    <w:p w:rsidR="00F836FC" w:rsidRDefault="00B50AC5" w:rsidP="00F836FC">
      <w:pPr>
        <w:pStyle w:val="rvps2"/>
        <w:shd w:val="clear" w:color="auto" w:fill="FFFFFF"/>
        <w:spacing w:before="0" w:beforeAutospacing="0" w:after="0" w:afterAutospacing="0"/>
      </w:pPr>
      <w:r>
        <w:t xml:space="preserve">  </w:t>
      </w:r>
      <w:r w:rsidR="0046010A">
        <w:t xml:space="preserve"> </w:t>
      </w:r>
      <w:r w:rsidR="00F836FC">
        <w:t>Товар, який постачається, не повинен перебувати в попередній  експлуатації.</w:t>
      </w:r>
    </w:p>
    <w:p w:rsidR="00DE1B0D" w:rsidRDefault="00B50AC5" w:rsidP="00DE1B0D">
      <w:pPr>
        <w:jc w:val="both"/>
      </w:pPr>
      <w:r>
        <w:rPr>
          <w:rFonts w:ascii="Times New Roman" w:hAnsi="Times New Roman"/>
          <w:sz w:val="24"/>
          <w:szCs w:val="24"/>
        </w:rPr>
        <w:t xml:space="preserve">  </w:t>
      </w:r>
      <w:r w:rsidR="0046010A">
        <w:rPr>
          <w:rFonts w:ascii="Times New Roman" w:hAnsi="Times New Roman"/>
          <w:sz w:val="24"/>
          <w:szCs w:val="24"/>
        </w:rPr>
        <w:t xml:space="preserve"> </w:t>
      </w:r>
      <w:r>
        <w:rPr>
          <w:rFonts w:ascii="Times New Roman" w:hAnsi="Times New Roman"/>
          <w:sz w:val="24"/>
          <w:szCs w:val="24"/>
        </w:rPr>
        <w:t>Якість товару повинна відповідати вимогам ТУ У16.1-00994207-005:2018 «Технічні умови. Деревина дров’яна. Класифікація, облік, технічні вимоги».</w:t>
      </w:r>
    </w:p>
    <w:p w:rsidR="00DE1B0D" w:rsidRPr="00C500F7" w:rsidRDefault="0046010A" w:rsidP="00DE1B0D">
      <w:pPr>
        <w:pStyle w:val="a5"/>
        <w:tabs>
          <w:tab w:val="left" w:pos="11057"/>
        </w:tabs>
        <w:spacing w:before="0" w:after="0"/>
        <w:ind w:right="283"/>
        <w:rPr>
          <w:b/>
          <w:bCs/>
          <w:color w:val="000000"/>
          <w:spacing w:val="-1"/>
          <w:sz w:val="28"/>
          <w:szCs w:val="28"/>
        </w:rPr>
      </w:pPr>
      <w:r>
        <w:t xml:space="preserve">    </w:t>
      </w:r>
      <w:r w:rsidR="00DE1B0D" w:rsidRPr="00C500F7">
        <w:rPr>
          <w:b/>
          <w:bCs/>
          <w:color w:val="000000"/>
          <w:spacing w:val="-1"/>
        </w:rPr>
        <w:t>Поставка то</w:t>
      </w:r>
      <w:r w:rsidR="00432AB3" w:rsidRPr="00C500F7">
        <w:rPr>
          <w:b/>
          <w:bCs/>
          <w:color w:val="000000"/>
          <w:spacing w:val="-1"/>
        </w:rPr>
        <w:t>вару здійснюється за адресою структурних підрозділів</w:t>
      </w:r>
      <w:r w:rsidR="00DE1B0D" w:rsidRPr="00C500F7">
        <w:rPr>
          <w:b/>
          <w:bCs/>
          <w:color w:val="000000"/>
          <w:spacing w:val="-1"/>
        </w:rPr>
        <w:t xml:space="preserve"> </w:t>
      </w:r>
      <w:r w:rsidR="00432AB3" w:rsidRPr="00C500F7">
        <w:rPr>
          <w:b/>
          <w:bCs/>
          <w:color w:val="000000"/>
          <w:spacing w:val="-1"/>
        </w:rPr>
        <w:t>відповідно до кількості:</w:t>
      </w:r>
    </w:p>
    <w:p w:rsidR="00DE1B0D" w:rsidRPr="00D22C06" w:rsidRDefault="00DE1B0D" w:rsidP="00D22C06">
      <w:pPr>
        <w:rPr>
          <w:rFonts w:ascii="Times New Roman" w:hAnsi="Times New Roman" w:cs="Times New Roman"/>
          <w:sz w:val="23"/>
          <w:szCs w:val="23"/>
        </w:rPr>
      </w:pPr>
      <w:r w:rsidRPr="00DE1B0D">
        <w:rPr>
          <w:rFonts w:ascii="Times New Roman" w:hAnsi="Times New Roman" w:cs="Times New Roman"/>
          <w:sz w:val="23"/>
          <w:szCs w:val="23"/>
        </w:rPr>
        <w:t xml:space="preserve">-22744, Україна, Вінницька обл., Гайсинський р-н, </w:t>
      </w:r>
      <w:proofErr w:type="spellStart"/>
      <w:r w:rsidRPr="00DE1B0D">
        <w:rPr>
          <w:rFonts w:ascii="Times New Roman" w:hAnsi="Times New Roman" w:cs="Times New Roman"/>
          <w:sz w:val="23"/>
          <w:szCs w:val="23"/>
        </w:rPr>
        <w:t>с.Білки</w:t>
      </w:r>
      <w:proofErr w:type="spellEnd"/>
      <w:r w:rsidRPr="00DE1B0D">
        <w:rPr>
          <w:rFonts w:ascii="Times New Roman" w:hAnsi="Times New Roman" w:cs="Times New Roman"/>
          <w:sz w:val="23"/>
          <w:szCs w:val="23"/>
        </w:rPr>
        <w:t xml:space="preserve">, вул. Жовтнева, будинок 2 –                                                </w:t>
      </w:r>
      <w:r w:rsidR="00D22C06">
        <w:rPr>
          <w:rFonts w:ascii="Times New Roman" w:hAnsi="Times New Roman" w:cs="Times New Roman"/>
          <w:sz w:val="23"/>
          <w:szCs w:val="23"/>
        </w:rPr>
        <w:t xml:space="preserve"> 13,88</w:t>
      </w:r>
      <w:r w:rsidRPr="00DE1B0D">
        <w:rPr>
          <w:rFonts w:ascii="Times New Roman" w:hAnsi="Times New Roman" w:cs="Times New Roman"/>
          <w:sz w:val="23"/>
          <w:szCs w:val="23"/>
        </w:rPr>
        <w:t xml:space="preserve">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-22734, Україна, Вінницька обл., Гайсинський р-н, </w:t>
      </w:r>
      <w:proofErr w:type="spellStart"/>
      <w:r w:rsidRPr="00DE1B0D">
        <w:rPr>
          <w:rFonts w:ascii="Times New Roman" w:hAnsi="Times New Roman" w:cs="Times New Roman"/>
          <w:sz w:val="23"/>
          <w:szCs w:val="23"/>
        </w:rPr>
        <w:t>с.Кантелина</w:t>
      </w:r>
      <w:proofErr w:type="spellEnd"/>
      <w:r w:rsidRPr="00DE1B0D">
        <w:rPr>
          <w:rFonts w:ascii="Times New Roman" w:hAnsi="Times New Roman" w:cs="Times New Roman"/>
          <w:sz w:val="23"/>
          <w:szCs w:val="23"/>
        </w:rPr>
        <w:t xml:space="preserve">, вул. Центральна, будинок 17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-22741, Україна, Вінницька обл., Гайсинський р-н, </w:t>
      </w:r>
      <w:proofErr w:type="spellStart"/>
      <w:r w:rsidRPr="00DE1B0D">
        <w:rPr>
          <w:rFonts w:ascii="Times New Roman" w:hAnsi="Times New Roman" w:cs="Times New Roman"/>
          <w:sz w:val="23"/>
          <w:szCs w:val="23"/>
        </w:rPr>
        <w:t>с.Копіївка</w:t>
      </w:r>
      <w:proofErr w:type="spellEnd"/>
      <w:r w:rsidRPr="00DE1B0D">
        <w:rPr>
          <w:rFonts w:ascii="Times New Roman" w:hAnsi="Times New Roman" w:cs="Times New Roman"/>
          <w:sz w:val="23"/>
          <w:szCs w:val="23"/>
        </w:rPr>
        <w:t xml:space="preserve">, вул. Лугова, будинок 24 -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-22736, Україна, Вінницька обл., Гайсинський р-н, </w:t>
      </w:r>
      <w:proofErr w:type="spellStart"/>
      <w:r w:rsidRPr="00DE1B0D">
        <w:rPr>
          <w:rFonts w:ascii="Times New Roman" w:hAnsi="Times New Roman" w:cs="Times New Roman"/>
          <w:sz w:val="23"/>
          <w:szCs w:val="23"/>
        </w:rPr>
        <w:t>с.Яструбинці</w:t>
      </w:r>
      <w:proofErr w:type="spellEnd"/>
      <w:r w:rsidRPr="00DE1B0D">
        <w:rPr>
          <w:rFonts w:ascii="Times New Roman" w:hAnsi="Times New Roman" w:cs="Times New Roman"/>
          <w:sz w:val="23"/>
          <w:szCs w:val="23"/>
        </w:rPr>
        <w:t xml:space="preserve">, вул. Шкільна, будинок 5 -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-22744, Україна, Вінницька обл., Гайсинський  р-н, </w:t>
      </w:r>
      <w:proofErr w:type="spellStart"/>
      <w:r w:rsidRPr="00DE1B0D">
        <w:rPr>
          <w:rFonts w:ascii="Times New Roman" w:hAnsi="Times New Roman" w:cs="Times New Roman"/>
          <w:sz w:val="23"/>
          <w:szCs w:val="23"/>
        </w:rPr>
        <w:t>с.Привільне</w:t>
      </w:r>
      <w:proofErr w:type="spellEnd"/>
      <w:r w:rsidRPr="00DE1B0D">
        <w:rPr>
          <w:rFonts w:ascii="Times New Roman" w:hAnsi="Times New Roman" w:cs="Times New Roman"/>
          <w:sz w:val="23"/>
          <w:szCs w:val="23"/>
        </w:rPr>
        <w:t xml:space="preserve">, вул. Сонячна, будинок 18/2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-22732, Україна, Вінницька обл., Гайсинський р-н, </w:t>
      </w:r>
      <w:proofErr w:type="spellStart"/>
      <w:r w:rsidRPr="00DE1B0D">
        <w:rPr>
          <w:rFonts w:ascii="Times New Roman" w:hAnsi="Times New Roman" w:cs="Times New Roman"/>
          <w:sz w:val="23"/>
          <w:szCs w:val="23"/>
        </w:rPr>
        <w:t>с.Кальник</w:t>
      </w:r>
      <w:proofErr w:type="spellEnd"/>
      <w:r w:rsidRPr="00DE1B0D">
        <w:rPr>
          <w:rFonts w:ascii="Times New Roman" w:hAnsi="Times New Roman" w:cs="Times New Roman"/>
          <w:sz w:val="23"/>
          <w:szCs w:val="23"/>
        </w:rPr>
        <w:t xml:space="preserve">, вул. Івана Богуна, будинок 188 Б -  </w:t>
      </w:r>
      <w:r>
        <w:rPr>
          <w:rFonts w:ascii="Times New Roman" w:hAnsi="Times New Roman" w:cs="Times New Roman"/>
          <w:sz w:val="23"/>
          <w:szCs w:val="23"/>
        </w:rPr>
        <w:t>8,68</w:t>
      </w:r>
      <w:r w:rsidRPr="00DE1B0D">
        <w:rPr>
          <w:rFonts w:ascii="Times New Roman" w:hAnsi="Times New Roman" w:cs="Times New Roman"/>
          <w:sz w:val="23"/>
          <w:szCs w:val="23"/>
        </w:rPr>
        <w:t xml:space="preserve">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-22735, Україна, Вінницька обл., Гайсинський р-н, </w:t>
      </w:r>
      <w:proofErr w:type="spellStart"/>
      <w:r w:rsidRPr="00DE1B0D">
        <w:rPr>
          <w:rFonts w:ascii="Times New Roman" w:hAnsi="Times New Roman" w:cs="Times New Roman"/>
          <w:sz w:val="23"/>
          <w:szCs w:val="23"/>
        </w:rPr>
        <w:t>с.Купчинці</w:t>
      </w:r>
      <w:proofErr w:type="spellEnd"/>
      <w:r w:rsidRPr="00DE1B0D">
        <w:rPr>
          <w:rFonts w:ascii="Times New Roman" w:hAnsi="Times New Roman" w:cs="Times New Roman"/>
          <w:sz w:val="23"/>
          <w:szCs w:val="23"/>
        </w:rPr>
        <w:t xml:space="preserve">, вул. Шевченка, будинок 40А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E1B0D">
        <w:rPr>
          <w:rFonts w:ascii="Times New Roman" w:hAnsi="Times New Roman" w:cs="Times New Roman"/>
          <w:sz w:val="23"/>
          <w:szCs w:val="23"/>
        </w:rPr>
        <w:t xml:space="preserve">-22756, Україна, Вінницька обл., Гайсинський р-н, </w:t>
      </w:r>
      <w:proofErr w:type="spellStart"/>
      <w:r w:rsidRPr="00DE1B0D">
        <w:rPr>
          <w:rFonts w:ascii="Times New Roman" w:hAnsi="Times New Roman" w:cs="Times New Roman"/>
          <w:sz w:val="23"/>
          <w:szCs w:val="23"/>
        </w:rPr>
        <w:t>с.Леухи</w:t>
      </w:r>
      <w:proofErr w:type="spellEnd"/>
      <w:r w:rsidRPr="00DE1B0D">
        <w:rPr>
          <w:rFonts w:ascii="Times New Roman" w:hAnsi="Times New Roman" w:cs="Times New Roman"/>
          <w:sz w:val="23"/>
          <w:szCs w:val="23"/>
        </w:rPr>
        <w:t xml:space="preserve"> вул. Шевченка</w:t>
      </w:r>
      <w:r>
        <w:rPr>
          <w:rFonts w:ascii="Times New Roman" w:hAnsi="Times New Roman" w:cs="Times New Roman"/>
          <w:sz w:val="23"/>
          <w:szCs w:val="23"/>
        </w:rPr>
        <w:t>, будинок 1Д –             17,36</w:t>
      </w:r>
      <w:r w:rsidRPr="00DE1B0D">
        <w:rPr>
          <w:rFonts w:ascii="Times New Roman" w:hAnsi="Times New Roman" w:cs="Times New Roman"/>
          <w:sz w:val="23"/>
          <w:szCs w:val="23"/>
        </w:rPr>
        <w:t xml:space="preserve">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-22743 Україна, Вінницька обл.,  Гайсинський р-н, </w:t>
      </w:r>
      <w:proofErr w:type="spellStart"/>
      <w:r w:rsidRPr="00DE1B0D">
        <w:rPr>
          <w:rFonts w:ascii="Times New Roman" w:hAnsi="Times New Roman" w:cs="Times New Roman"/>
          <w:sz w:val="23"/>
          <w:szCs w:val="23"/>
        </w:rPr>
        <w:t>с.Вербівка</w:t>
      </w:r>
      <w:proofErr w:type="spellEnd"/>
      <w:r w:rsidRPr="00DE1B0D">
        <w:rPr>
          <w:rFonts w:ascii="Times New Roman" w:hAnsi="Times New Roman" w:cs="Times New Roman"/>
          <w:sz w:val="23"/>
          <w:szCs w:val="23"/>
        </w:rPr>
        <w:t xml:space="preserve">, вул. Центральна, будинок 68 -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-22753, Україна, Вінницька обл., Гайсинський р-н, </w:t>
      </w:r>
      <w:proofErr w:type="spellStart"/>
      <w:r w:rsidRPr="00DE1B0D">
        <w:rPr>
          <w:rFonts w:ascii="Times New Roman" w:hAnsi="Times New Roman" w:cs="Times New Roman"/>
          <w:sz w:val="23"/>
          <w:szCs w:val="23"/>
        </w:rPr>
        <w:t>с.Городок</w:t>
      </w:r>
      <w:proofErr w:type="spellEnd"/>
      <w:r w:rsidRPr="00DE1B0D">
        <w:rPr>
          <w:rFonts w:ascii="Times New Roman" w:hAnsi="Times New Roman" w:cs="Times New Roman"/>
          <w:sz w:val="23"/>
          <w:szCs w:val="23"/>
        </w:rPr>
        <w:t xml:space="preserve">, вул. Шкільна, будинок 50 –                   8,68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-22742, Україна, Вінницька обл., Гайсинський  р-н, </w:t>
      </w:r>
      <w:proofErr w:type="spellStart"/>
      <w:r w:rsidRPr="00DE1B0D">
        <w:rPr>
          <w:rFonts w:ascii="Times New Roman" w:hAnsi="Times New Roman" w:cs="Times New Roman"/>
          <w:sz w:val="23"/>
          <w:szCs w:val="23"/>
        </w:rPr>
        <w:t>с.Криштопівка</w:t>
      </w:r>
      <w:proofErr w:type="spellEnd"/>
      <w:r w:rsidRPr="00DE1B0D">
        <w:rPr>
          <w:rFonts w:ascii="Times New Roman" w:hAnsi="Times New Roman" w:cs="Times New Roman"/>
          <w:sz w:val="23"/>
          <w:szCs w:val="23"/>
        </w:rPr>
        <w:t xml:space="preserve">, вул. Травнева, будинок 14 -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-22750, Україна, Вінниц</w:t>
      </w:r>
      <w:r w:rsidR="0030727E">
        <w:rPr>
          <w:rFonts w:ascii="Times New Roman" w:hAnsi="Times New Roman" w:cs="Times New Roman"/>
          <w:sz w:val="23"/>
          <w:szCs w:val="23"/>
        </w:rPr>
        <w:t xml:space="preserve">ька обл., Гайсинський р-н, </w:t>
      </w:r>
      <w:proofErr w:type="spellStart"/>
      <w:r w:rsidR="0030727E">
        <w:rPr>
          <w:rFonts w:ascii="Times New Roman" w:hAnsi="Times New Roman" w:cs="Times New Roman"/>
          <w:sz w:val="23"/>
          <w:szCs w:val="23"/>
        </w:rPr>
        <w:t>с.Ро</w:t>
      </w:r>
      <w:r w:rsidRPr="00DE1B0D">
        <w:rPr>
          <w:rFonts w:ascii="Times New Roman" w:hAnsi="Times New Roman" w:cs="Times New Roman"/>
          <w:sz w:val="23"/>
          <w:szCs w:val="23"/>
        </w:rPr>
        <w:t>соховата</w:t>
      </w:r>
      <w:proofErr w:type="spellEnd"/>
      <w:r w:rsidRPr="00DE1B0D">
        <w:rPr>
          <w:rFonts w:ascii="Times New Roman" w:hAnsi="Times New Roman" w:cs="Times New Roman"/>
          <w:sz w:val="23"/>
          <w:szCs w:val="23"/>
        </w:rPr>
        <w:t xml:space="preserve">, </w:t>
      </w:r>
      <w:proofErr w:type="spellStart"/>
      <w:r w:rsidRPr="00DE1B0D">
        <w:rPr>
          <w:rFonts w:ascii="Times New Roman" w:hAnsi="Times New Roman" w:cs="Times New Roman"/>
          <w:sz w:val="23"/>
          <w:szCs w:val="23"/>
        </w:rPr>
        <w:t>вул.Центральна</w:t>
      </w:r>
      <w:proofErr w:type="spellEnd"/>
      <w:r w:rsidRPr="00DE1B0D">
        <w:rPr>
          <w:rFonts w:ascii="Times New Roman" w:hAnsi="Times New Roman" w:cs="Times New Roman"/>
          <w:sz w:val="23"/>
          <w:szCs w:val="23"/>
        </w:rPr>
        <w:t xml:space="preserve">, будинок 10 - 4,34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w:t>
      </w:r>
      <w:r w:rsidRPr="00DE1B0D">
        <w:rPr>
          <w:rFonts w:ascii="Times New Roman" w:hAnsi="Times New Roman" w:cs="Times New Roman"/>
        </w:rPr>
        <w:lastRenderedPageBreak/>
        <w:t>-</w:t>
      </w:r>
      <w:r w:rsidRPr="00DE1B0D">
        <w:rPr>
          <w:rFonts w:ascii="Times New Roman" w:hAnsi="Times New Roman" w:cs="Times New Roman"/>
          <w:sz w:val="23"/>
          <w:szCs w:val="23"/>
        </w:rPr>
        <w:t xml:space="preserve">22752, Україна, Вінницька обл., Гайсинський р-н, </w:t>
      </w:r>
      <w:proofErr w:type="spellStart"/>
      <w:r w:rsidRPr="00DE1B0D">
        <w:rPr>
          <w:rFonts w:ascii="Times New Roman" w:hAnsi="Times New Roman" w:cs="Times New Roman"/>
          <w:sz w:val="23"/>
          <w:szCs w:val="23"/>
        </w:rPr>
        <w:t>с.Кам’яногірка</w:t>
      </w:r>
      <w:proofErr w:type="spellEnd"/>
      <w:r w:rsidRPr="00DE1B0D">
        <w:rPr>
          <w:rFonts w:ascii="Times New Roman" w:hAnsi="Times New Roman" w:cs="Times New Roman"/>
          <w:sz w:val="23"/>
          <w:szCs w:val="23"/>
        </w:rPr>
        <w:t xml:space="preserve">, </w:t>
      </w:r>
      <w:proofErr w:type="spellStart"/>
      <w:r w:rsidRPr="00DE1B0D">
        <w:rPr>
          <w:rFonts w:ascii="Times New Roman" w:hAnsi="Times New Roman" w:cs="Times New Roman"/>
          <w:sz w:val="23"/>
          <w:szCs w:val="23"/>
        </w:rPr>
        <w:t>вул.Соборна</w:t>
      </w:r>
      <w:proofErr w:type="spellEnd"/>
      <w:r w:rsidRPr="00DE1B0D">
        <w:rPr>
          <w:rFonts w:ascii="Times New Roman" w:hAnsi="Times New Roman" w:cs="Times New Roman"/>
          <w:sz w:val="23"/>
          <w:szCs w:val="23"/>
        </w:rPr>
        <w:t xml:space="preserve">, будинок 24 -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w:t>
      </w:r>
      <w:r w:rsidRPr="00DE1B0D">
        <w:rPr>
          <w:rFonts w:ascii="Times New Roman" w:hAnsi="Times New Roman" w:cs="Times New Roman"/>
        </w:rPr>
        <w:t>-</w:t>
      </w:r>
      <w:r w:rsidRPr="00DE1B0D">
        <w:rPr>
          <w:rFonts w:ascii="Times New Roman" w:hAnsi="Times New Roman" w:cs="Times New Roman"/>
          <w:sz w:val="23"/>
          <w:szCs w:val="23"/>
        </w:rPr>
        <w:t xml:space="preserve">22755, Україна, Вінницька обл., Гайсинський р-н, </w:t>
      </w:r>
      <w:proofErr w:type="spellStart"/>
      <w:r w:rsidRPr="00DE1B0D">
        <w:rPr>
          <w:rFonts w:ascii="Times New Roman" w:hAnsi="Times New Roman" w:cs="Times New Roman"/>
          <w:sz w:val="23"/>
          <w:szCs w:val="23"/>
        </w:rPr>
        <w:t>с.Слободище</w:t>
      </w:r>
      <w:proofErr w:type="spellEnd"/>
      <w:r w:rsidRPr="00DE1B0D">
        <w:rPr>
          <w:rFonts w:ascii="Times New Roman" w:hAnsi="Times New Roman" w:cs="Times New Roman"/>
          <w:sz w:val="23"/>
          <w:szCs w:val="23"/>
        </w:rPr>
        <w:t xml:space="preserve">, </w:t>
      </w:r>
      <w:proofErr w:type="spellStart"/>
      <w:r w:rsidRPr="00DE1B0D">
        <w:rPr>
          <w:rFonts w:ascii="Times New Roman" w:hAnsi="Times New Roman" w:cs="Times New Roman"/>
          <w:sz w:val="23"/>
          <w:szCs w:val="23"/>
        </w:rPr>
        <w:t>вул.Центральна</w:t>
      </w:r>
      <w:proofErr w:type="spellEnd"/>
      <w:r w:rsidRPr="00DE1B0D">
        <w:rPr>
          <w:rFonts w:ascii="Times New Roman" w:hAnsi="Times New Roman" w:cs="Times New Roman"/>
          <w:sz w:val="23"/>
          <w:szCs w:val="23"/>
        </w:rPr>
        <w:t xml:space="preserve">, будинок 35 - 4,34 </w:t>
      </w:r>
      <w:proofErr w:type="spellStart"/>
      <w:r w:rsidRPr="00DE1B0D">
        <w:rPr>
          <w:rFonts w:ascii="Times New Roman" w:hAnsi="Times New Roman" w:cs="Times New Roman"/>
          <w:sz w:val="23"/>
          <w:szCs w:val="23"/>
        </w:rPr>
        <w:t>м.куб</w:t>
      </w:r>
      <w:proofErr w:type="spellEnd"/>
      <w:r w:rsidRPr="00DE1B0D">
        <w:rPr>
          <w:rFonts w:ascii="Times New Roman" w:hAnsi="Times New Roman" w:cs="Times New Roman"/>
          <w:sz w:val="23"/>
          <w:szCs w:val="23"/>
        </w:rPr>
        <w:t xml:space="preserve">;                                                                                                                                                             </w:t>
      </w:r>
    </w:p>
    <w:p w:rsidR="00F42C2D" w:rsidRPr="00D92FA2" w:rsidRDefault="0046010A" w:rsidP="004601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00F42C2D" w:rsidRPr="00D92FA2">
        <w:rPr>
          <w:rFonts w:ascii="Times New Roman" w:hAnsi="Times New Roman"/>
          <w:snapToGrid w:val="0"/>
          <w:sz w:val="24"/>
          <w:szCs w:val="24"/>
        </w:rPr>
        <w:t xml:space="preserve"> Товар постачається Постачальником, його власним або орендованим спеціалізованим транспортним </w:t>
      </w:r>
      <w:r>
        <w:rPr>
          <w:rFonts w:ascii="Times New Roman" w:hAnsi="Times New Roman"/>
          <w:snapToGrid w:val="0"/>
          <w:sz w:val="24"/>
          <w:szCs w:val="24"/>
        </w:rPr>
        <w:t xml:space="preserve"> </w:t>
      </w:r>
      <w:r w:rsidR="00F42C2D" w:rsidRPr="00D92FA2">
        <w:rPr>
          <w:rFonts w:ascii="Times New Roman" w:hAnsi="Times New Roman"/>
          <w:snapToGrid w:val="0"/>
          <w:sz w:val="24"/>
          <w:szCs w:val="24"/>
        </w:rPr>
        <w:t>засобом</w:t>
      </w:r>
      <w:r>
        <w:rPr>
          <w:rFonts w:ascii="Times New Roman" w:hAnsi="Times New Roman"/>
          <w:snapToGrid w:val="0"/>
          <w:sz w:val="24"/>
          <w:szCs w:val="24"/>
        </w:rPr>
        <w:t xml:space="preserve">  </w:t>
      </w:r>
      <w:r w:rsidR="00F42C2D">
        <w:rPr>
          <w:rFonts w:ascii="Times New Roman" w:hAnsi="Times New Roman"/>
          <w:snapToGrid w:val="0"/>
          <w:sz w:val="24"/>
          <w:szCs w:val="24"/>
        </w:rPr>
        <w:t>за власні кошти</w:t>
      </w:r>
      <w:r w:rsidR="00F42C2D" w:rsidRPr="00D92FA2">
        <w:rPr>
          <w:rFonts w:ascii="Times New Roman" w:hAnsi="Times New Roman"/>
          <w:snapToGrid w:val="0"/>
          <w:sz w:val="24"/>
          <w:szCs w:val="24"/>
        </w:rPr>
        <w:t>.</w:t>
      </w:r>
    </w:p>
    <w:p w:rsidR="0046010A" w:rsidRDefault="0046010A" w:rsidP="004601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00F42C2D" w:rsidRPr="00D92FA2">
        <w:rPr>
          <w:rFonts w:ascii="Times New Roman" w:hAnsi="Times New Roman"/>
          <w:snapToGrid w:val="0"/>
          <w:sz w:val="24"/>
          <w:szCs w:val="24"/>
        </w:rPr>
        <w:t xml:space="preserve"> </w:t>
      </w:r>
      <w:r w:rsidR="00E2113E">
        <w:rPr>
          <w:rFonts w:ascii="Times New Roman" w:hAnsi="Times New Roman" w:cs="Times New Roman"/>
          <w:sz w:val="24"/>
          <w:szCs w:val="24"/>
        </w:rPr>
        <w:t>Вантажно-розвантажувальні роботи  здійснюю</w:t>
      </w:r>
      <w:r w:rsidRPr="0070699D">
        <w:rPr>
          <w:rFonts w:ascii="Times New Roman" w:hAnsi="Times New Roman" w:cs="Times New Roman"/>
          <w:sz w:val="24"/>
          <w:szCs w:val="24"/>
        </w:rPr>
        <w:t>ться працівниками учасника-переможця</w:t>
      </w:r>
    </w:p>
    <w:p w:rsidR="0046010A" w:rsidRDefault="00E2113E" w:rsidP="004601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00017D39">
        <w:rPr>
          <w:rFonts w:ascii="Times New Roman" w:hAnsi="Times New Roman"/>
          <w:snapToGrid w:val="0"/>
          <w:sz w:val="24"/>
          <w:szCs w:val="24"/>
        </w:rPr>
        <w:t xml:space="preserve"> </w:t>
      </w:r>
      <w:r>
        <w:rPr>
          <w:rFonts w:ascii="Times New Roman" w:hAnsi="Times New Roman"/>
          <w:snapToGrid w:val="0"/>
          <w:sz w:val="24"/>
          <w:szCs w:val="24"/>
        </w:rPr>
        <w:t xml:space="preserve"> </w:t>
      </w:r>
      <w:r w:rsidR="00F42C2D" w:rsidRPr="00D92FA2">
        <w:rPr>
          <w:rFonts w:ascii="Times New Roman" w:hAnsi="Times New Roman"/>
          <w:snapToGrid w:val="0"/>
          <w:sz w:val="24"/>
          <w:szCs w:val="24"/>
        </w:rPr>
        <w:t>Поставка Товару здійснюєтьс</w:t>
      </w:r>
      <w:r w:rsidR="00F42C2D">
        <w:rPr>
          <w:rFonts w:ascii="Times New Roman" w:hAnsi="Times New Roman"/>
          <w:snapToGrid w:val="0"/>
          <w:sz w:val="24"/>
          <w:szCs w:val="24"/>
        </w:rPr>
        <w:t>я протягом 5-ти робочих днів</w:t>
      </w:r>
      <w:r w:rsidR="00F42C2D" w:rsidRPr="00D92FA2">
        <w:rPr>
          <w:rFonts w:ascii="Times New Roman" w:hAnsi="Times New Roman"/>
          <w:snapToGrid w:val="0"/>
          <w:sz w:val="24"/>
          <w:szCs w:val="24"/>
        </w:rPr>
        <w:t xml:space="preserve"> з моменту отримання відповідної заявки Замовника в робочі дні з 09 год 00 хв до 16 год 00 хв.</w:t>
      </w:r>
      <w:r w:rsidR="0046010A">
        <w:rPr>
          <w:rFonts w:ascii="Times New Roman" w:hAnsi="Times New Roman"/>
          <w:snapToGrid w:val="0"/>
          <w:sz w:val="24"/>
          <w:szCs w:val="24"/>
        </w:rPr>
        <w:t xml:space="preserve">  </w:t>
      </w:r>
      <w:r>
        <w:rPr>
          <w:rFonts w:ascii="Times New Roman" w:hAnsi="Times New Roman"/>
          <w:snapToGrid w:val="0"/>
          <w:sz w:val="24"/>
          <w:szCs w:val="24"/>
        </w:rPr>
        <w:t>за зазначеними адресами  структурних  підрозділів.</w:t>
      </w:r>
      <w:r w:rsidR="0046010A">
        <w:rPr>
          <w:rFonts w:ascii="Times New Roman" w:hAnsi="Times New Roman"/>
          <w:snapToGrid w:val="0"/>
          <w:sz w:val="24"/>
          <w:szCs w:val="24"/>
        </w:rPr>
        <w:t xml:space="preserve">                                  </w:t>
      </w:r>
    </w:p>
    <w:p w:rsidR="00F42C2D" w:rsidRDefault="0046010A" w:rsidP="004601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00F42C2D" w:rsidRPr="00D92FA2">
        <w:rPr>
          <w:rFonts w:ascii="Times New Roman" w:hAnsi="Times New Roman"/>
          <w:snapToGrid w:val="0"/>
          <w:sz w:val="24"/>
          <w:szCs w:val="24"/>
        </w:rPr>
        <w:t>Поставка Товару здійснюється в обсягах, зазначених у заявці Замовника, що складається відповідно до фактичної потреби.</w:t>
      </w:r>
    </w:p>
    <w:p w:rsidR="0070699D" w:rsidRPr="0070699D" w:rsidRDefault="0070699D" w:rsidP="0070699D">
      <w:pPr>
        <w:pStyle w:val="a4"/>
        <w:rPr>
          <w:rFonts w:ascii="Times New Roman" w:hAnsi="Times New Roman" w:cs="Times New Roman"/>
          <w:sz w:val="24"/>
          <w:szCs w:val="24"/>
        </w:rPr>
      </w:pPr>
      <w:r w:rsidRPr="0070699D">
        <w:rPr>
          <w:rFonts w:ascii="Times New Roman" w:hAnsi="Times New Roman" w:cs="Times New Roman"/>
          <w:snapToGrid w:val="0"/>
          <w:szCs w:val="24"/>
        </w:rPr>
        <w:t xml:space="preserve">     </w:t>
      </w:r>
      <w:r w:rsidR="00CA3973" w:rsidRPr="0070699D">
        <w:rPr>
          <w:rFonts w:ascii="Times New Roman" w:hAnsi="Times New Roman" w:cs="Times New Roman"/>
          <w:sz w:val="24"/>
          <w:szCs w:val="24"/>
        </w:rPr>
        <w:t>Строк(термін) поставки(передачі) товару:</w:t>
      </w:r>
      <w:r w:rsidR="00CA3973" w:rsidRPr="0070699D">
        <w:rPr>
          <w:rFonts w:ascii="Times New Roman" w:hAnsi="Times New Roman" w:cs="Times New Roman"/>
          <w:b/>
          <w:snapToGrid w:val="0"/>
          <w:sz w:val="24"/>
          <w:szCs w:val="24"/>
        </w:rPr>
        <w:t>з моменту укладення договору</w:t>
      </w:r>
      <w:r w:rsidR="00CA3973" w:rsidRPr="0070699D">
        <w:rPr>
          <w:rFonts w:ascii="Times New Roman" w:hAnsi="Times New Roman" w:cs="Times New Roman"/>
          <w:snapToGrid w:val="0"/>
          <w:sz w:val="24"/>
          <w:szCs w:val="24"/>
        </w:rPr>
        <w:t xml:space="preserve"> </w:t>
      </w:r>
      <w:r w:rsidR="00CA3973" w:rsidRPr="0070699D">
        <w:rPr>
          <w:rFonts w:ascii="Times New Roman" w:hAnsi="Times New Roman" w:cs="Times New Roman"/>
          <w:b/>
          <w:sz w:val="24"/>
          <w:szCs w:val="24"/>
        </w:rPr>
        <w:t>до 15.09</w:t>
      </w:r>
      <w:r w:rsidR="00CA3973" w:rsidRPr="0070699D">
        <w:rPr>
          <w:rFonts w:ascii="Times New Roman" w:hAnsi="Times New Roman" w:cs="Times New Roman"/>
          <w:b/>
          <w:sz w:val="24"/>
          <w:szCs w:val="24"/>
          <w:bdr w:val="none" w:sz="0" w:space="0" w:color="auto" w:frame="1"/>
        </w:rPr>
        <w:t>.2023р</w:t>
      </w:r>
      <w:r w:rsidR="00CA3973" w:rsidRPr="0070699D">
        <w:rPr>
          <w:rFonts w:ascii="Times New Roman" w:hAnsi="Times New Roman" w:cs="Times New Roman"/>
          <w:b/>
          <w:snapToGrid w:val="0"/>
          <w:sz w:val="24"/>
          <w:szCs w:val="24"/>
        </w:rPr>
        <w:t>.</w:t>
      </w:r>
    </w:p>
    <w:p w:rsidR="00CA3973" w:rsidRPr="0070699D" w:rsidRDefault="0046010A" w:rsidP="0070699D">
      <w:pPr>
        <w:pStyle w:val="a4"/>
        <w:rPr>
          <w:rFonts w:ascii="Times New Roman" w:hAnsi="Times New Roman" w:cs="Times New Roman"/>
          <w:sz w:val="24"/>
          <w:szCs w:val="24"/>
        </w:rPr>
      </w:pPr>
      <w:r>
        <w:rPr>
          <w:rFonts w:ascii="Times New Roman" w:hAnsi="Times New Roman" w:cs="Times New Roman"/>
          <w:sz w:val="24"/>
          <w:szCs w:val="24"/>
        </w:rPr>
        <w:t xml:space="preserve">     </w:t>
      </w:r>
      <w:r w:rsidR="00E2113E">
        <w:rPr>
          <w:rFonts w:ascii="Times New Roman" w:hAnsi="Times New Roman" w:cs="Times New Roman"/>
          <w:sz w:val="24"/>
          <w:szCs w:val="24"/>
        </w:rPr>
        <w:t>При  поставці товару  повинні надаватися супровідні документи.</w:t>
      </w:r>
    </w:p>
    <w:p w:rsidR="00DE1B0D" w:rsidRPr="0070699D" w:rsidRDefault="00E2113E" w:rsidP="00DE1B0D">
      <w:pPr>
        <w:tabs>
          <w:tab w:val="left" w:pos="0"/>
        </w:tabs>
        <w:spacing w:before="120" w:after="120"/>
        <w:ind w:right="-79"/>
        <w:rPr>
          <w:rFonts w:ascii="Times New Roman" w:hAnsi="Times New Roman" w:cs="Times New Roman"/>
          <w:sz w:val="24"/>
          <w:szCs w:val="24"/>
        </w:rPr>
      </w:pPr>
      <w:r>
        <w:rPr>
          <w:rFonts w:ascii="Times New Roman" w:hAnsi="Times New Roman" w:cs="Times New Roman"/>
          <w:sz w:val="24"/>
          <w:szCs w:val="24"/>
        </w:rPr>
        <w:t xml:space="preserve">     При прийомі товару, обсяг товару має відповідати обсягу, який зазначений в супровідних документах. Приймання товару за кількістю та якістю здійснюється представником Замовника.</w:t>
      </w:r>
    </w:p>
    <w:p w:rsidR="004D4E53" w:rsidRPr="004D4E53" w:rsidRDefault="004D4E53" w:rsidP="004D4E53">
      <w:pPr>
        <w:jc w:val="both"/>
        <w:rPr>
          <w:rFonts w:ascii="Times New Roman" w:hAnsi="Times New Roman" w:cs="Times New Roman"/>
          <w:color w:val="000000" w:themeColor="text1"/>
          <w:sz w:val="24"/>
          <w:szCs w:val="24"/>
        </w:rPr>
      </w:pPr>
      <w:r w:rsidRPr="004D4E53">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  </w:t>
      </w:r>
      <w:r w:rsidRPr="004D4E53">
        <w:rPr>
          <w:rFonts w:ascii="Times New Roman" w:hAnsi="Times New Roman" w:cs="Times New Roman"/>
          <w:color w:val="000000" w:themeColor="text1"/>
          <w:sz w:val="24"/>
          <w:szCs w:val="24"/>
        </w:rPr>
        <w:t>Учасник має підтвердити відповідність товару технічним, якісним та кількісним вимогам предмету закупівлі.</w:t>
      </w:r>
    </w:p>
    <w:p w:rsidR="004D4E53" w:rsidRDefault="004D4E53" w:rsidP="00DE1B0D">
      <w:pPr>
        <w:ind w:firstLine="709"/>
        <w:jc w:val="both"/>
        <w:rPr>
          <w:b/>
          <w:i/>
          <w:color w:val="000000" w:themeColor="text1"/>
        </w:rPr>
      </w:pPr>
      <w:bookmarkStart w:id="0" w:name="_GoBack"/>
      <w:bookmarkEnd w:id="0"/>
    </w:p>
    <w:p w:rsidR="00DE1B0D" w:rsidRPr="007F4929" w:rsidRDefault="007F4929" w:rsidP="00DE1B0D">
      <w:pPr>
        <w:ind w:firstLine="709"/>
        <w:jc w:val="both"/>
        <w:rPr>
          <w:b/>
          <w:i/>
          <w:color w:val="000000" w:themeColor="text1"/>
        </w:rPr>
      </w:pPr>
      <w:r w:rsidRPr="007F4929">
        <w:rPr>
          <w:b/>
          <w:i/>
          <w:color w:val="000000" w:themeColor="text1"/>
        </w:rPr>
        <w:t>Примітки:</w:t>
      </w:r>
    </w:p>
    <w:p w:rsidR="00DE1B0D" w:rsidRPr="009A57C4" w:rsidRDefault="00EA1EBD" w:rsidP="00DE1B0D">
      <w:pPr>
        <w:ind w:firstLine="709"/>
        <w:jc w:val="both"/>
        <w:rPr>
          <w:rFonts w:ascii="Times New Roman" w:hAnsi="Times New Roman" w:cs="Times New Roman"/>
          <w:i/>
          <w:color w:val="000000" w:themeColor="text1"/>
          <w:sz w:val="24"/>
          <w:szCs w:val="24"/>
        </w:rPr>
      </w:pPr>
      <w:r w:rsidRPr="009A57C4">
        <w:rPr>
          <w:rFonts w:ascii="Times New Roman" w:hAnsi="Times New Roman" w:cs="Times New Roman"/>
          <w:i/>
          <w:color w:val="000000" w:themeColor="text1"/>
          <w:sz w:val="24"/>
          <w:szCs w:val="24"/>
        </w:rPr>
        <w:t xml:space="preserve">В зв’язку зі збройною агресією </w:t>
      </w:r>
      <w:proofErr w:type="spellStart"/>
      <w:r w:rsidRPr="009A57C4">
        <w:rPr>
          <w:rFonts w:ascii="Times New Roman" w:hAnsi="Times New Roman" w:cs="Times New Roman"/>
          <w:i/>
          <w:color w:val="000000" w:themeColor="text1"/>
          <w:sz w:val="24"/>
          <w:szCs w:val="24"/>
        </w:rPr>
        <w:t>росії</w:t>
      </w:r>
      <w:proofErr w:type="spellEnd"/>
      <w:r w:rsidRPr="009A57C4">
        <w:rPr>
          <w:rFonts w:ascii="Times New Roman" w:hAnsi="Times New Roman" w:cs="Times New Roman"/>
          <w:i/>
          <w:color w:val="000000" w:themeColor="text1"/>
          <w:sz w:val="24"/>
          <w:szCs w:val="24"/>
        </w:rPr>
        <w:t xml:space="preserve"> проти України товари російського та білоруського  виробництва</w:t>
      </w:r>
      <w:r w:rsidR="005B1585">
        <w:rPr>
          <w:rFonts w:ascii="Times New Roman" w:hAnsi="Times New Roman" w:cs="Times New Roman"/>
          <w:i/>
          <w:color w:val="000000" w:themeColor="text1"/>
          <w:sz w:val="24"/>
          <w:szCs w:val="24"/>
        </w:rPr>
        <w:t xml:space="preserve"> </w:t>
      </w:r>
      <w:r w:rsidRPr="009A57C4">
        <w:rPr>
          <w:rFonts w:ascii="Times New Roman" w:hAnsi="Times New Roman" w:cs="Times New Roman"/>
          <w:i/>
          <w:color w:val="000000" w:themeColor="text1"/>
          <w:sz w:val="24"/>
          <w:szCs w:val="24"/>
        </w:rPr>
        <w:t xml:space="preserve">Замовником </w:t>
      </w:r>
      <w:r w:rsidR="005B1585">
        <w:rPr>
          <w:rFonts w:ascii="Times New Roman" w:hAnsi="Times New Roman" w:cs="Times New Roman"/>
          <w:i/>
          <w:color w:val="000000" w:themeColor="text1"/>
          <w:sz w:val="24"/>
          <w:szCs w:val="24"/>
        </w:rPr>
        <w:t xml:space="preserve"> </w:t>
      </w:r>
      <w:r w:rsidRPr="009A57C4">
        <w:rPr>
          <w:rFonts w:ascii="Times New Roman" w:hAnsi="Times New Roman" w:cs="Times New Roman"/>
          <w:i/>
          <w:color w:val="000000" w:themeColor="text1"/>
          <w:sz w:val="24"/>
          <w:szCs w:val="24"/>
        </w:rPr>
        <w:t xml:space="preserve">розглядатися </w:t>
      </w:r>
      <w:r w:rsidR="005B1585">
        <w:rPr>
          <w:rFonts w:ascii="Times New Roman" w:hAnsi="Times New Roman" w:cs="Times New Roman"/>
          <w:i/>
          <w:color w:val="000000" w:themeColor="text1"/>
          <w:sz w:val="24"/>
          <w:szCs w:val="24"/>
        </w:rPr>
        <w:t xml:space="preserve"> </w:t>
      </w:r>
      <w:r w:rsidRPr="009A57C4">
        <w:rPr>
          <w:rFonts w:ascii="Times New Roman" w:hAnsi="Times New Roman" w:cs="Times New Roman"/>
          <w:i/>
          <w:color w:val="000000" w:themeColor="text1"/>
          <w:sz w:val="24"/>
          <w:szCs w:val="24"/>
        </w:rPr>
        <w:t>не будуть!!!</w:t>
      </w:r>
    </w:p>
    <w:p w:rsidR="00D716EB" w:rsidRPr="00D424BF" w:rsidRDefault="009A57C4" w:rsidP="009A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4"/>
          <w:rFonts w:ascii="Times New Roman" w:eastAsia="Times New Roman" w:hAnsi="Times New Roman"/>
          <w:sz w:val="24"/>
          <w:szCs w:val="24"/>
          <w:u w:val="none"/>
        </w:rPr>
      </w:pPr>
      <w:r>
        <w:rPr>
          <w:rFonts w:ascii="Times New Roman" w:eastAsia="Times New Roman" w:hAnsi="Times New Roman"/>
          <w:b/>
          <w:bCs/>
          <w:i/>
          <w:iCs/>
          <w:sz w:val="24"/>
          <w:szCs w:val="24"/>
        </w:rPr>
        <w:t xml:space="preserve">     </w:t>
      </w:r>
      <w:r w:rsidR="00D716EB" w:rsidRPr="00520D86">
        <w:rPr>
          <w:rFonts w:ascii="Times New Roman" w:eastAsia="Times New Roman" w:hAnsi="Times New Roman"/>
          <w:b/>
          <w:bCs/>
          <w:i/>
          <w:iCs/>
          <w:sz w:val="24"/>
          <w:szCs w:val="24"/>
        </w:rPr>
        <w:t>Тендерна пропоз</w:t>
      </w:r>
      <w:r w:rsidR="00D716EB">
        <w:rPr>
          <w:rFonts w:ascii="Times New Roman" w:eastAsia="Times New Roman" w:hAnsi="Times New Roman"/>
          <w:b/>
          <w:bCs/>
          <w:i/>
          <w:iCs/>
          <w:sz w:val="24"/>
          <w:szCs w:val="24"/>
        </w:rPr>
        <w:t>иція, що не відповідає технічним</w:t>
      </w:r>
      <w:r w:rsidR="00D716EB" w:rsidRPr="00520D86">
        <w:rPr>
          <w:rFonts w:ascii="Times New Roman" w:eastAsia="Times New Roman" w:hAnsi="Times New Roman"/>
          <w:b/>
          <w:bCs/>
          <w:i/>
          <w:iCs/>
          <w:sz w:val="24"/>
          <w:szCs w:val="24"/>
        </w:rPr>
        <w:t xml:space="preserve"> вимогам до предмету закупівлі, буде відхилена як така, що не відповідає вимогам замовника.</w:t>
      </w:r>
    </w:p>
    <w:p w:rsidR="00D716EB" w:rsidRPr="00D424BF" w:rsidRDefault="00D716EB" w:rsidP="00D424BF">
      <w:pPr>
        <w:spacing w:line="240" w:lineRule="auto"/>
        <w:ind w:firstLine="900"/>
        <w:jc w:val="center"/>
        <w:rPr>
          <w:rFonts w:ascii="Times New Roman" w:eastAsia="Times New Roman" w:hAnsi="Times New Roman"/>
          <w:b/>
          <w:i/>
          <w:sz w:val="24"/>
          <w:szCs w:val="24"/>
        </w:rPr>
      </w:pPr>
      <w:r w:rsidRPr="00D424BF">
        <w:rPr>
          <w:rStyle w:val="4"/>
          <w:rFonts w:ascii="Times New Roman" w:hAnsi="Times New Roman"/>
          <w:b w:val="0"/>
          <w:sz w:val="24"/>
          <w:szCs w:val="24"/>
        </w:rPr>
        <w:t>Посада, прізвище, ініціали, підпис уповноваженої особи Учасника, завірений печаткою учасника торгів (у разі її використання)</w:t>
      </w:r>
    </w:p>
    <w:p w:rsidR="00ED37A0" w:rsidRDefault="00ED37A0"/>
    <w:sectPr w:rsidR="00ED37A0" w:rsidSect="008E73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7B7BDA"/>
    <w:rsid w:val="00017D39"/>
    <w:rsid w:val="000B58A1"/>
    <w:rsid w:val="00242B24"/>
    <w:rsid w:val="002A3A58"/>
    <w:rsid w:val="0030727E"/>
    <w:rsid w:val="0042312D"/>
    <w:rsid w:val="00432AB3"/>
    <w:rsid w:val="00446F63"/>
    <w:rsid w:val="0046010A"/>
    <w:rsid w:val="004922F9"/>
    <w:rsid w:val="004D4E53"/>
    <w:rsid w:val="0059493E"/>
    <w:rsid w:val="005B1585"/>
    <w:rsid w:val="005D64B3"/>
    <w:rsid w:val="00601599"/>
    <w:rsid w:val="00613EDE"/>
    <w:rsid w:val="006A4D60"/>
    <w:rsid w:val="0070699D"/>
    <w:rsid w:val="0077230A"/>
    <w:rsid w:val="00785511"/>
    <w:rsid w:val="007B7BDA"/>
    <w:rsid w:val="007F4929"/>
    <w:rsid w:val="00883492"/>
    <w:rsid w:val="00893B9B"/>
    <w:rsid w:val="008E734D"/>
    <w:rsid w:val="008F11DA"/>
    <w:rsid w:val="009A57C4"/>
    <w:rsid w:val="00A04907"/>
    <w:rsid w:val="00A1001E"/>
    <w:rsid w:val="00A75FDF"/>
    <w:rsid w:val="00A83010"/>
    <w:rsid w:val="00A94F4E"/>
    <w:rsid w:val="00AC715D"/>
    <w:rsid w:val="00AD20AE"/>
    <w:rsid w:val="00B14B9E"/>
    <w:rsid w:val="00B50AC5"/>
    <w:rsid w:val="00B97133"/>
    <w:rsid w:val="00C0676A"/>
    <w:rsid w:val="00C500F7"/>
    <w:rsid w:val="00C525CE"/>
    <w:rsid w:val="00CA3973"/>
    <w:rsid w:val="00CE7A28"/>
    <w:rsid w:val="00D22C06"/>
    <w:rsid w:val="00D424BF"/>
    <w:rsid w:val="00D658B4"/>
    <w:rsid w:val="00D712F1"/>
    <w:rsid w:val="00D716EB"/>
    <w:rsid w:val="00DA7958"/>
    <w:rsid w:val="00DE1B0D"/>
    <w:rsid w:val="00E2113E"/>
    <w:rsid w:val="00E608F3"/>
    <w:rsid w:val="00EA1EBD"/>
    <w:rsid w:val="00ED37A0"/>
    <w:rsid w:val="00EF1AC8"/>
    <w:rsid w:val="00F42C2D"/>
    <w:rsid w:val="00F83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CF1F7-2DE9-4B92-863E-A9D93633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rsid w:val="00D716EB"/>
    <w:rPr>
      <w:b/>
      <w:bCs/>
      <w:i/>
      <w:iCs/>
      <w:sz w:val="23"/>
      <w:szCs w:val="23"/>
      <w:u w:val="single"/>
      <w:lang w:bidi="ar-SA"/>
    </w:rPr>
  </w:style>
  <w:style w:type="table" w:styleId="a3">
    <w:name w:val="Table Grid"/>
    <w:basedOn w:val="a1"/>
    <w:uiPriority w:val="59"/>
    <w:rsid w:val="00D71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E7A28"/>
    <w:pPr>
      <w:spacing w:after="0" w:line="240" w:lineRule="auto"/>
    </w:pPr>
  </w:style>
  <w:style w:type="paragraph" w:styleId="a5">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6"/>
    <w:uiPriority w:val="99"/>
    <w:qFormat/>
    <w:rsid w:val="00DE1B0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5"/>
    <w:uiPriority w:val="99"/>
    <w:locked/>
    <w:rsid w:val="00DE1B0D"/>
    <w:rPr>
      <w:rFonts w:ascii="Times New Roman" w:eastAsia="Times New Roman" w:hAnsi="Times New Roman" w:cs="Times New Roman"/>
      <w:sz w:val="24"/>
      <w:szCs w:val="24"/>
      <w:lang w:eastAsia="ar-SA"/>
    </w:rPr>
  </w:style>
  <w:style w:type="paragraph" w:customStyle="1" w:styleId="rvps2">
    <w:name w:val="rvps2"/>
    <w:basedOn w:val="a"/>
    <w:rsid w:val="00DE1B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17D3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73151">
      <w:bodyDiv w:val="1"/>
      <w:marLeft w:val="0"/>
      <w:marRight w:val="0"/>
      <w:marTop w:val="0"/>
      <w:marBottom w:val="0"/>
      <w:divBdr>
        <w:top w:val="none" w:sz="0" w:space="0" w:color="auto"/>
        <w:left w:val="none" w:sz="0" w:space="0" w:color="auto"/>
        <w:bottom w:val="none" w:sz="0" w:space="0" w:color="auto"/>
        <w:right w:val="none" w:sz="0" w:space="0" w:color="auto"/>
      </w:divBdr>
    </w:div>
    <w:div w:id="19960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cp:lastPrinted>2023-03-20T11:50:00Z</cp:lastPrinted>
  <dcterms:created xsi:type="dcterms:W3CDTF">2023-03-06T12:26:00Z</dcterms:created>
  <dcterms:modified xsi:type="dcterms:W3CDTF">2023-03-20T11:51:00Z</dcterms:modified>
</cp:coreProperties>
</file>