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3" w:type="dxa"/>
        <w:tblInd w:w="5187" w:type="dxa"/>
        <w:tblLayout w:type="fixed"/>
        <w:tblLook w:val="0000" w:firstRow="0" w:lastRow="0" w:firstColumn="0" w:lastColumn="0" w:noHBand="0" w:noVBand="0"/>
      </w:tblPr>
      <w:tblGrid>
        <w:gridCol w:w="238"/>
        <w:gridCol w:w="222"/>
        <w:gridCol w:w="1614"/>
        <w:gridCol w:w="157"/>
        <w:gridCol w:w="2228"/>
        <w:gridCol w:w="64"/>
        <w:gridCol w:w="158"/>
        <w:gridCol w:w="64"/>
        <w:gridCol w:w="158"/>
      </w:tblGrid>
      <w:tr w:rsidR="000007F7" w:rsidRPr="00F936EC" w14:paraId="1DB2FB63" w14:textId="77777777" w:rsidTr="00307710">
        <w:trPr>
          <w:gridAfter w:val="1"/>
          <w:wAfter w:w="158" w:type="dxa"/>
          <w:trHeight w:val="371"/>
        </w:trPr>
        <w:tc>
          <w:tcPr>
            <w:tcW w:w="238" w:type="dxa"/>
            <w:tcMar>
              <w:top w:w="100" w:type="dxa"/>
              <w:left w:w="100" w:type="dxa"/>
              <w:bottom w:w="100" w:type="dxa"/>
              <w:right w:w="100" w:type="dxa"/>
            </w:tcMar>
          </w:tcPr>
          <w:p w14:paraId="277EF47F" w14:textId="33B0AADB"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p>
        </w:tc>
        <w:tc>
          <w:tcPr>
            <w:tcW w:w="1836" w:type="dxa"/>
            <w:gridSpan w:val="2"/>
            <w:tcMar>
              <w:top w:w="100" w:type="dxa"/>
              <w:left w:w="100" w:type="dxa"/>
              <w:bottom w:w="100" w:type="dxa"/>
              <w:right w:w="100" w:type="dxa"/>
            </w:tcMar>
          </w:tcPr>
          <w:p w14:paraId="4C766EF9"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F936EC">
              <w:rPr>
                <w:rFonts w:ascii="Times New Roman" w:hAnsi="Times New Roman"/>
                <w:b/>
                <w:sz w:val="24"/>
                <w:szCs w:val="24"/>
              </w:rPr>
              <w:t> </w:t>
            </w:r>
          </w:p>
        </w:tc>
        <w:tc>
          <w:tcPr>
            <w:tcW w:w="2449" w:type="dxa"/>
            <w:gridSpan w:val="3"/>
            <w:tcMar>
              <w:top w:w="100" w:type="dxa"/>
              <w:left w:w="100" w:type="dxa"/>
              <w:bottom w:w="100" w:type="dxa"/>
              <w:right w:w="100" w:type="dxa"/>
            </w:tcMar>
          </w:tcPr>
          <w:p w14:paraId="768C213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F936EC">
              <w:rPr>
                <w:rFonts w:ascii="Times New Roman" w:hAnsi="Times New Roman"/>
                <w:b/>
                <w:sz w:val="24"/>
                <w:szCs w:val="24"/>
              </w:rPr>
              <w:t> </w:t>
            </w:r>
          </w:p>
        </w:tc>
        <w:tc>
          <w:tcPr>
            <w:tcW w:w="222" w:type="dxa"/>
            <w:gridSpan w:val="2"/>
            <w:tcMar>
              <w:top w:w="100" w:type="dxa"/>
              <w:left w:w="100" w:type="dxa"/>
              <w:bottom w:w="100" w:type="dxa"/>
              <w:right w:w="100" w:type="dxa"/>
            </w:tcMar>
          </w:tcPr>
          <w:p w14:paraId="78E253BA"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F936EC">
              <w:rPr>
                <w:rFonts w:ascii="Times New Roman" w:hAnsi="Times New Roman"/>
                <w:sz w:val="24"/>
                <w:szCs w:val="24"/>
              </w:rPr>
              <w:t> </w:t>
            </w:r>
          </w:p>
        </w:tc>
      </w:tr>
      <w:tr w:rsidR="000007F7" w:rsidRPr="00F936EC" w14:paraId="18BE983B" w14:textId="77777777" w:rsidTr="00307710">
        <w:trPr>
          <w:trHeight w:val="148"/>
        </w:trPr>
        <w:tc>
          <w:tcPr>
            <w:tcW w:w="238" w:type="dxa"/>
            <w:tcMar>
              <w:top w:w="100" w:type="dxa"/>
              <w:left w:w="100" w:type="dxa"/>
              <w:bottom w:w="100" w:type="dxa"/>
              <w:right w:w="100" w:type="dxa"/>
            </w:tcMar>
          </w:tcPr>
          <w:p w14:paraId="7662BF55"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2" w:type="dxa"/>
            <w:tcMar>
              <w:top w:w="100" w:type="dxa"/>
              <w:left w:w="100" w:type="dxa"/>
              <w:bottom w:w="100" w:type="dxa"/>
              <w:right w:w="100" w:type="dxa"/>
            </w:tcMar>
          </w:tcPr>
          <w:p w14:paraId="45530CD3"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71" w:type="dxa"/>
            <w:gridSpan w:val="2"/>
            <w:tcMar>
              <w:top w:w="100" w:type="dxa"/>
              <w:left w:w="100" w:type="dxa"/>
              <w:bottom w:w="100" w:type="dxa"/>
              <w:right w:w="100" w:type="dxa"/>
            </w:tcMar>
          </w:tcPr>
          <w:p w14:paraId="1E1FD8B1"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28" w:type="dxa"/>
            <w:tcMar>
              <w:top w:w="100" w:type="dxa"/>
              <w:left w:w="100" w:type="dxa"/>
              <w:bottom w:w="100" w:type="dxa"/>
              <w:right w:w="100" w:type="dxa"/>
            </w:tcMar>
          </w:tcPr>
          <w:p w14:paraId="46C8B034"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2" w:type="dxa"/>
            <w:gridSpan w:val="2"/>
            <w:tcMar>
              <w:top w:w="100" w:type="dxa"/>
              <w:left w:w="100" w:type="dxa"/>
              <w:bottom w:w="100" w:type="dxa"/>
              <w:right w:w="100" w:type="dxa"/>
            </w:tcMar>
          </w:tcPr>
          <w:p w14:paraId="1C1C93AF"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2" w:type="dxa"/>
            <w:gridSpan w:val="2"/>
            <w:tcMar>
              <w:top w:w="100" w:type="dxa"/>
              <w:left w:w="100" w:type="dxa"/>
              <w:bottom w:w="100" w:type="dxa"/>
              <w:right w:w="100" w:type="dxa"/>
            </w:tcMar>
          </w:tcPr>
          <w:p w14:paraId="0F5A5D6B" w14:textId="77777777" w:rsidR="000007F7" w:rsidRPr="00F936EC" w:rsidRDefault="000007F7" w:rsidP="000A2307">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62E2D869" w14:textId="77777777" w:rsidR="000007F7" w:rsidRPr="00F936EC" w:rsidRDefault="000007F7" w:rsidP="000007F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hAnsi="Times New Roman"/>
          <w:b/>
          <w:sz w:val="24"/>
          <w:szCs w:val="24"/>
        </w:rPr>
      </w:pPr>
      <w:r w:rsidRPr="00F936EC">
        <w:rPr>
          <w:rFonts w:ascii="Times New Roman" w:hAnsi="Times New Roman"/>
          <w:b/>
          <w:sz w:val="24"/>
          <w:szCs w:val="24"/>
        </w:rPr>
        <w:t xml:space="preserve">                                                     </w:t>
      </w:r>
    </w:p>
    <w:p w14:paraId="755443BC" w14:textId="3F5BB3A0" w:rsidR="009D7146" w:rsidRPr="00F936EC" w:rsidRDefault="009D7146" w:rsidP="000D1F8E">
      <w:pPr>
        <w:spacing w:after="0" w:line="240" w:lineRule="auto"/>
        <w:ind w:left="4956" w:firstLine="708"/>
        <w:jc w:val="center"/>
        <w:rPr>
          <w:rFonts w:ascii="Times New Roman" w:hAnsi="Times New Roman"/>
          <w:b/>
          <w:i/>
          <w:iCs/>
          <w:sz w:val="24"/>
          <w:szCs w:val="24"/>
        </w:rPr>
      </w:pPr>
      <w:r w:rsidRPr="00F936EC">
        <w:rPr>
          <w:rFonts w:ascii="Times New Roman" w:hAnsi="Times New Roman"/>
          <w:b/>
          <w:i/>
          <w:iCs/>
          <w:sz w:val="24"/>
          <w:szCs w:val="24"/>
        </w:rPr>
        <w:t xml:space="preserve">Додаток </w:t>
      </w:r>
      <w:r w:rsidR="00EA3CEE" w:rsidRPr="00F936EC">
        <w:rPr>
          <w:rFonts w:ascii="Times New Roman" w:hAnsi="Times New Roman"/>
          <w:b/>
          <w:i/>
          <w:iCs/>
          <w:sz w:val="24"/>
          <w:szCs w:val="24"/>
        </w:rPr>
        <w:t>3</w:t>
      </w:r>
    </w:p>
    <w:p w14:paraId="3CB76F92" w14:textId="77777777" w:rsidR="009D7146" w:rsidRPr="00F936EC"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F936EC">
        <w:rPr>
          <w:rFonts w:ascii="Times New Roman" w:hAnsi="Times New Roman"/>
          <w:i/>
          <w:iCs/>
          <w:sz w:val="24"/>
          <w:szCs w:val="24"/>
        </w:rPr>
        <w:t xml:space="preserve">до тендерної документації </w:t>
      </w:r>
    </w:p>
    <w:p w14:paraId="643FF9A5" w14:textId="77777777" w:rsidR="00975D22" w:rsidRPr="00F936EC"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32BC6D0B" w14:textId="3E85F41A" w:rsidR="000731DB" w:rsidRPr="00F936EC" w:rsidRDefault="00E47101" w:rsidP="0016682F">
      <w:pPr>
        <w:spacing w:after="0" w:line="240" w:lineRule="auto"/>
        <w:jc w:val="center"/>
        <w:rPr>
          <w:rFonts w:ascii="Times New Roman" w:hAnsi="Times New Roman"/>
          <w:b/>
          <w:sz w:val="24"/>
          <w:szCs w:val="24"/>
        </w:rPr>
      </w:pPr>
      <w:r w:rsidRPr="00F936EC">
        <w:rPr>
          <w:rFonts w:ascii="Times New Roman" w:hAnsi="Times New Roman"/>
          <w:b/>
          <w:sz w:val="24"/>
          <w:szCs w:val="24"/>
        </w:rPr>
        <w:t>Технічна специфікація</w:t>
      </w:r>
      <w:r w:rsidR="005A570E" w:rsidRPr="00F936EC">
        <w:rPr>
          <w:rFonts w:ascii="Times New Roman" w:hAnsi="Times New Roman"/>
          <w:b/>
          <w:sz w:val="24"/>
          <w:szCs w:val="24"/>
        </w:rPr>
        <w:t xml:space="preserve"> до предмета закупівлі </w:t>
      </w:r>
      <w:r w:rsidR="00CF5567" w:rsidRPr="00F936EC">
        <w:rPr>
          <w:rFonts w:ascii="Times New Roman" w:hAnsi="Times New Roman"/>
          <w:b/>
          <w:sz w:val="24"/>
          <w:szCs w:val="24"/>
        </w:rPr>
        <w:t>(технічні, якісні та кількісні хар</w:t>
      </w:r>
      <w:r w:rsidR="008134B5" w:rsidRPr="00F936EC">
        <w:rPr>
          <w:rFonts w:ascii="Times New Roman" w:hAnsi="Times New Roman"/>
          <w:b/>
          <w:sz w:val="24"/>
          <w:szCs w:val="24"/>
        </w:rPr>
        <w:t xml:space="preserve">актеристики предмета закупівлі), відповідно до ст. 23 ЗУ «Про публічні закупівлі» </w:t>
      </w:r>
    </w:p>
    <w:p w14:paraId="39EF07E7" w14:textId="77777777" w:rsidR="0016682F" w:rsidRPr="00F936EC" w:rsidRDefault="0016682F" w:rsidP="0016682F">
      <w:pPr>
        <w:spacing w:line="240" w:lineRule="auto"/>
        <w:jc w:val="center"/>
        <w:rPr>
          <w:rFonts w:ascii="Times New Roman" w:hAnsi="Times New Roman"/>
          <w:b/>
          <w:sz w:val="24"/>
          <w:szCs w:val="24"/>
        </w:rPr>
      </w:pPr>
      <w:r w:rsidRPr="00F936EC">
        <w:rPr>
          <w:rFonts w:ascii="Times New Roman" w:hAnsi="Times New Roman"/>
          <w:b/>
          <w:sz w:val="24"/>
          <w:szCs w:val="24"/>
        </w:rPr>
        <w:t>МЕДИКО-ТЕХНІЧНІ ВИМОГИ</w:t>
      </w:r>
    </w:p>
    <w:p w14:paraId="128B0D3F" w14:textId="77777777" w:rsidR="00060208" w:rsidRPr="00060208" w:rsidRDefault="00060208" w:rsidP="00060208">
      <w:pPr>
        <w:widowControl w:val="0"/>
        <w:snapToGrid w:val="0"/>
        <w:spacing w:after="0"/>
        <w:contextualSpacing/>
        <w:jc w:val="center"/>
        <w:rPr>
          <w:rFonts w:ascii="Times New Roman" w:hAnsi="Times New Roman" w:cs="Arial Unicode MS"/>
          <w:b/>
          <w:sz w:val="28"/>
          <w:szCs w:val="28"/>
          <w:lang w:eastAsia="ru-RU"/>
        </w:rPr>
      </w:pPr>
      <w:r w:rsidRPr="00060208">
        <w:rPr>
          <w:rFonts w:ascii="Times New Roman" w:eastAsia="TimesNewRomanPSMT" w:hAnsi="Times New Roman" w:cs="Arial Unicode MS"/>
          <w:b/>
          <w:sz w:val="24"/>
          <w:szCs w:val="24"/>
          <w:lang w:eastAsia="ru-RU"/>
        </w:rPr>
        <w:t xml:space="preserve">Технічне завдання на </w:t>
      </w:r>
      <w:r w:rsidRPr="00060208">
        <w:rPr>
          <w:rFonts w:ascii="Times New Roman" w:hAnsi="Times New Roman" w:cs="Arial Unicode MS"/>
          <w:b/>
          <w:sz w:val="28"/>
          <w:szCs w:val="28"/>
          <w:lang w:eastAsia="ru-RU"/>
        </w:rPr>
        <w:t xml:space="preserve">Лазер хірургічний </w:t>
      </w:r>
      <w:proofErr w:type="spellStart"/>
      <w:r w:rsidRPr="00060208">
        <w:rPr>
          <w:rFonts w:ascii="Times New Roman" w:hAnsi="Times New Roman" w:cs="Arial Unicode MS"/>
          <w:b/>
          <w:sz w:val="28"/>
          <w:szCs w:val="28"/>
          <w:lang w:eastAsia="ru-RU"/>
        </w:rPr>
        <w:t>діодний</w:t>
      </w:r>
      <w:proofErr w:type="spellEnd"/>
      <w:r w:rsidRPr="00060208">
        <w:rPr>
          <w:rFonts w:ascii="Times New Roman" w:hAnsi="Times New Roman" w:cs="Arial Unicode MS"/>
          <w:b/>
          <w:sz w:val="28"/>
          <w:szCs w:val="28"/>
          <w:lang w:eastAsia="ru-RU"/>
        </w:rPr>
        <w:t xml:space="preserve"> «LIKA-</w:t>
      </w:r>
      <w:proofErr w:type="spellStart"/>
      <w:r w:rsidRPr="00060208">
        <w:rPr>
          <w:rFonts w:ascii="Times New Roman" w:hAnsi="Times New Roman" w:cs="Arial Unicode MS"/>
          <w:b/>
          <w:sz w:val="28"/>
          <w:szCs w:val="28"/>
          <w:lang w:eastAsia="ru-RU"/>
        </w:rPr>
        <w:t>surgeon</w:t>
      </w:r>
      <w:proofErr w:type="spellEnd"/>
      <w:r w:rsidRPr="00060208">
        <w:rPr>
          <w:rFonts w:ascii="Times New Roman" w:hAnsi="Times New Roman" w:cs="Arial Unicode MS"/>
          <w:b/>
          <w:sz w:val="28"/>
          <w:szCs w:val="28"/>
          <w:lang w:eastAsia="ru-RU"/>
        </w:rPr>
        <w:t xml:space="preserve"> +»</w:t>
      </w:r>
    </w:p>
    <w:p w14:paraId="7B87DE8F" w14:textId="77777777" w:rsidR="00060208" w:rsidRPr="00060208" w:rsidRDefault="00060208" w:rsidP="00060208">
      <w:pPr>
        <w:widowControl w:val="0"/>
        <w:snapToGrid w:val="0"/>
        <w:spacing w:after="0"/>
        <w:ind w:left="320"/>
        <w:contextualSpacing/>
        <w:jc w:val="center"/>
        <w:rPr>
          <w:rFonts w:ascii="Times New Roman" w:hAnsi="Times New Roman" w:cs="Arial Unicode MS"/>
          <w:b/>
          <w:caps/>
          <w:sz w:val="24"/>
          <w:szCs w:val="24"/>
          <w:lang w:val="ru-RU" w:eastAsia="ru-RU"/>
        </w:rPr>
      </w:pPr>
      <w:r w:rsidRPr="00060208">
        <w:rPr>
          <w:rFonts w:ascii="Times New Roman" w:hAnsi="Times New Roman" w:cs="Arial Unicode MS"/>
          <w:b/>
          <w:caps/>
          <w:sz w:val="24"/>
          <w:szCs w:val="24"/>
          <w:lang w:eastAsia="ru-RU"/>
        </w:rPr>
        <w:t>(</w:t>
      </w:r>
      <w:r w:rsidRPr="00060208">
        <w:rPr>
          <w:rFonts w:ascii="Times New Roman" w:eastAsia="TimesNewRomanPSMT" w:hAnsi="Times New Roman" w:cs="Arial Unicode MS"/>
          <w:b/>
          <w:sz w:val="24"/>
          <w:szCs w:val="24"/>
          <w:lang w:eastAsia="ru-RU"/>
        </w:rPr>
        <w:t xml:space="preserve">Код </w:t>
      </w:r>
      <w:r w:rsidRPr="00060208">
        <w:rPr>
          <w:rFonts w:ascii="Times New Roman" w:hAnsi="Times New Roman" w:cs="Arial Unicode MS"/>
          <w:b/>
          <w:caps/>
          <w:sz w:val="24"/>
          <w:szCs w:val="24"/>
          <w:lang w:eastAsia="ru-RU"/>
        </w:rPr>
        <w:t xml:space="preserve">ДК 021:2015 – 33160000-9 - </w:t>
      </w:r>
      <w:r w:rsidRPr="00060208">
        <w:rPr>
          <w:rFonts w:ascii="Times New Roman" w:eastAsia="TimesNewRomanPSMT" w:hAnsi="Times New Roman" w:cs="Arial Unicode MS"/>
          <w:b/>
          <w:sz w:val="24"/>
          <w:szCs w:val="24"/>
          <w:lang w:eastAsia="ru-RU"/>
        </w:rPr>
        <w:t>Устаткування для операційних блоків</w:t>
      </w:r>
      <w:r w:rsidRPr="00060208">
        <w:rPr>
          <w:rFonts w:ascii="Times New Roman" w:hAnsi="Times New Roman" w:cs="Arial Unicode MS"/>
          <w:b/>
          <w:caps/>
          <w:sz w:val="24"/>
          <w:szCs w:val="24"/>
          <w:lang w:eastAsia="ru-RU"/>
        </w:rPr>
        <w:t>)</w:t>
      </w:r>
    </w:p>
    <w:p w14:paraId="26720864" w14:textId="77777777" w:rsidR="00060208" w:rsidRPr="00060208" w:rsidRDefault="00060208" w:rsidP="00060208">
      <w:pPr>
        <w:widowControl w:val="0"/>
        <w:snapToGrid w:val="0"/>
        <w:spacing w:after="0"/>
        <w:ind w:left="320"/>
        <w:contextualSpacing/>
        <w:jc w:val="center"/>
        <w:rPr>
          <w:rFonts w:ascii="Times New Roman" w:hAnsi="Times New Roman" w:cs="Arial Unicode MS"/>
          <w:color w:val="000000"/>
          <w:sz w:val="20"/>
          <w:szCs w:val="20"/>
          <w:lang w:eastAsia="ru-RU"/>
        </w:rPr>
      </w:pPr>
      <w:r w:rsidRPr="00060208">
        <w:rPr>
          <w:rFonts w:ascii="Times New Roman" w:eastAsia="TimesNewRomanPSMT" w:hAnsi="Times New Roman" w:cs="Arial Unicode MS"/>
          <w:b/>
          <w:sz w:val="24"/>
          <w:szCs w:val="24"/>
          <w:lang w:eastAsia="ru-RU"/>
        </w:rPr>
        <w:t xml:space="preserve">(Код </w:t>
      </w:r>
      <w:r w:rsidRPr="00060208">
        <w:rPr>
          <w:rFonts w:ascii="Times New Roman" w:hAnsi="Times New Roman" w:cs="Arial Unicode MS"/>
          <w:b/>
          <w:sz w:val="24"/>
          <w:szCs w:val="24"/>
          <w:lang w:eastAsia="ru-RU"/>
        </w:rPr>
        <w:t>НК 024:2019 – 36546 – Лазер, діод)</w:t>
      </w:r>
    </w:p>
    <w:tbl>
      <w:tblPr>
        <w:tblpPr w:leftFromText="180" w:rightFromText="180" w:vertAnchor="text" w:horzAnchor="margin" w:tblpXSpec="center" w:tblpY="68"/>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43"/>
        <w:gridCol w:w="2292"/>
      </w:tblGrid>
      <w:tr w:rsidR="00060208" w:rsidRPr="00060208" w14:paraId="194E5E9C" w14:textId="77777777" w:rsidTr="00060208">
        <w:trPr>
          <w:trHeight w:val="779"/>
        </w:trPr>
        <w:tc>
          <w:tcPr>
            <w:tcW w:w="392" w:type="pct"/>
            <w:tcBorders>
              <w:top w:val="single" w:sz="4" w:space="0" w:color="auto"/>
              <w:left w:val="single" w:sz="4" w:space="0" w:color="auto"/>
              <w:bottom w:val="single" w:sz="4" w:space="0" w:color="auto"/>
              <w:right w:val="single" w:sz="4" w:space="0" w:color="auto"/>
            </w:tcBorders>
            <w:vAlign w:val="center"/>
            <w:hideMark/>
          </w:tcPr>
          <w:p w14:paraId="7FB8A224" w14:textId="77777777" w:rsidR="00060208" w:rsidRPr="00060208" w:rsidRDefault="00060208" w:rsidP="00060208">
            <w:pPr>
              <w:spacing w:after="0" w:line="240" w:lineRule="auto"/>
              <w:jc w:val="center"/>
              <w:rPr>
                <w:rFonts w:ascii="Times New Roman" w:eastAsia="Calibri" w:hAnsi="Times New Roman"/>
                <w:b/>
                <w:sz w:val="20"/>
                <w:szCs w:val="20"/>
                <w:lang w:eastAsia="en-US"/>
              </w:rPr>
            </w:pPr>
            <w:r w:rsidRPr="00060208">
              <w:rPr>
                <w:rFonts w:ascii="Times New Roman" w:eastAsia="Calibri" w:hAnsi="Times New Roman"/>
                <w:b/>
                <w:sz w:val="20"/>
                <w:szCs w:val="20"/>
                <w:lang w:eastAsia="en-US"/>
              </w:rPr>
              <w:t>№ п/</w:t>
            </w:r>
            <w:proofErr w:type="spellStart"/>
            <w:r w:rsidRPr="00060208">
              <w:rPr>
                <w:rFonts w:ascii="Times New Roman" w:eastAsia="Calibri" w:hAnsi="Times New Roman"/>
                <w:b/>
                <w:sz w:val="20"/>
                <w:szCs w:val="20"/>
                <w:lang w:eastAsia="en-US"/>
              </w:rPr>
              <w:t>п</w:t>
            </w:r>
            <w:proofErr w:type="spellEnd"/>
          </w:p>
        </w:tc>
        <w:tc>
          <w:tcPr>
            <w:tcW w:w="3277" w:type="pct"/>
            <w:tcBorders>
              <w:top w:val="single" w:sz="4" w:space="0" w:color="auto"/>
              <w:left w:val="single" w:sz="4" w:space="0" w:color="auto"/>
              <w:bottom w:val="single" w:sz="4" w:space="0" w:color="auto"/>
              <w:right w:val="single" w:sz="4" w:space="0" w:color="auto"/>
            </w:tcBorders>
            <w:vAlign w:val="center"/>
            <w:hideMark/>
          </w:tcPr>
          <w:p w14:paraId="693139A9" w14:textId="77777777" w:rsidR="00060208" w:rsidRPr="00060208" w:rsidRDefault="00060208" w:rsidP="00060208">
            <w:pPr>
              <w:spacing w:after="0" w:line="240" w:lineRule="auto"/>
              <w:jc w:val="center"/>
              <w:rPr>
                <w:rFonts w:ascii="Times New Roman" w:eastAsia="Calibri" w:hAnsi="Times New Roman"/>
                <w:b/>
                <w:sz w:val="20"/>
                <w:szCs w:val="20"/>
                <w:lang w:eastAsia="en-US"/>
              </w:rPr>
            </w:pPr>
            <w:r w:rsidRPr="00060208">
              <w:rPr>
                <w:rFonts w:ascii="Times New Roman" w:eastAsia="Calibri" w:hAnsi="Times New Roman"/>
                <w:b/>
                <w:bCs/>
                <w:sz w:val="20"/>
                <w:szCs w:val="20"/>
                <w:lang w:eastAsia="en-US"/>
              </w:rPr>
              <w:t>Загальні характеристики</w:t>
            </w:r>
          </w:p>
        </w:tc>
        <w:tc>
          <w:tcPr>
            <w:tcW w:w="1331" w:type="pct"/>
            <w:tcBorders>
              <w:top w:val="single" w:sz="4" w:space="0" w:color="auto"/>
              <w:left w:val="single" w:sz="4" w:space="0" w:color="auto"/>
              <w:bottom w:val="single" w:sz="4" w:space="0" w:color="auto"/>
              <w:right w:val="single" w:sz="4" w:space="0" w:color="auto"/>
            </w:tcBorders>
            <w:vAlign w:val="center"/>
            <w:hideMark/>
          </w:tcPr>
          <w:p w14:paraId="207DE888" w14:textId="77777777" w:rsidR="00060208" w:rsidRPr="00060208" w:rsidRDefault="00060208" w:rsidP="00060208">
            <w:pPr>
              <w:spacing w:after="0" w:line="240" w:lineRule="auto"/>
              <w:jc w:val="center"/>
              <w:rPr>
                <w:rFonts w:ascii="Times New Roman" w:eastAsia="Calibri" w:hAnsi="Times New Roman"/>
                <w:b/>
                <w:sz w:val="20"/>
                <w:szCs w:val="20"/>
                <w:lang w:eastAsia="en-US"/>
              </w:rPr>
            </w:pPr>
            <w:r w:rsidRPr="00060208">
              <w:rPr>
                <w:rFonts w:ascii="Times New Roman" w:eastAsia="Calibri" w:hAnsi="Times New Roman"/>
                <w:b/>
                <w:sz w:val="20"/>
                <w:szCs w:val="20"/>
                <w:lang w:eastAsia="en-US"/>
              </w:rPr>
              <w:t>Наявність/відповідність або фактичне значення параметру</w:t>
            </w:r>
          </w:p>
        </w:tc>
      </w:tr>
      <w:tr w:rsidR="00060208" w:rsidRPr="00060208" w14:paraId="26606AB2" w14:textId="77777777" w:rsidTr="00060208">
        <w:trPr>
          <w:trHeight w:hRule="exact" w:val="441"/>
        </w:trPr>
        <w:tc>
          <w:tcPr>
            <w:tcW w:w="392" w:type="pct"/>
            <w:tcBorders>
              <w:top w:val="single" w:sz="4" w:space="0" w:color="auto"/>
              <w:left w:val="single" w:sz="4" w:space="0" w:color="auto"/>
              <w:bottom w:val="single" w:sz="4" w:space="0" w:color="auto"/>
              <w:right w:val="single" w:sz="4" w:space="0" w:color="auto"/>
            </w:tcBorders>
            <w:hideMark/>
          </w:tcPr>
          <w:p w14:paraId="6E9038CC" w14:textId="77777777" w:rsidR="00060208" w:rsidRPr="00060208" w:rsidRDefault="00060208" w:rsidP="00060208">
            <w:pPr>
              <w:spacing w:after="0"/>
              <w:contextualSpacing/>
              <w:jc w:val="center"/>
              <w:rPr>
                <w:rFonts w:ascii="Times New Roman" w:eastAsia="Arial Unicode MS" w:hAnsi="Times New Roman" w:cs="Arial Unicode MS"/>
                <w:sz w:val="24"/>
                <w:szCs w:val="24"/>
                <w:lang w:eastAsia="ru-RU"/>
              </w:rPr>
            </w:pPr>
            <w:r w:rsidRPr="00060208">
              <w:rPr>
                <w:rFonts w:ascii="Times New Roman" w:eastAsia="Arial Unicode MS" w:hAnsi="Times New Roman" w:cs="Arial Unicode MS"/>
                <w:sz w:val="24"/>
                <w:szCs w:val="24"/>
                <w:lang w:eastAsia="ru-RU"/>
              </w:rPr>
              <w:t>1</w:t>
            </w:r>
          </w:p>
        </w:tc>
        <w:tc>
          <w:tcPr>
            <w:tcW w:w="3277" w:type="pct"/>
            <w:tcBorders>
              <w:top w:val="single" w:sz="4" w:space="0" w:color="auto"/>
              <w:left w:val="single" w:sz="4" w:space="0" w:color="auto"/>
              <w:bottom w:val="single" w:sz="4" w:space="0" w:color="auto"/>
              <w:right w:val="single" w:sz="4" w:space="0" w:color="auto"/>
            </w:tcBorders>
            <w:hideMark/>
          </w:tcPr>
          <w:p w14:paraId="2DDFD7CE" w14:textId="77777777" w:rsidR="00060208" w:rsidRPr="00060208" w:rsidRDefault="00060208" w:rsidP="00060208">
            <w:pPr>
              <w:spacing w:after="0"/>
              <w:contextualSpacing/>
              <w:rPr>
                <w:rFonts w:ascii="Times New Roman" w:eastAsia="Arial Unicode MS" w:hAnsi="Times New Roman" w:cs="Arial Unicode MS"/>
                <w:sz w:val="24"/>
                <w:szCs w:val="24"/>
                <w:lang w:eastAsia="ru-RU"/>
              </w:rPr>
            </w:pPr>
            <w:r w:rsidRPr="00060208">
              <w:rPr>
                <w:rFonts w:ascii="Times New Roman" w:eastAsia="Arial Unicode MS" w:hAnsi="Times New Roman" w:cs="Arial Unicode MS"/>
                <w:sz w:val="24"/>
                <w:szCs w:val="24"/>
                <w:lang w:eastAsia="ru-RU"/>
              </w:rPr>
              <w:t>Довжина хвилі робочого випромінювання</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F66D0AD"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 xml:space="preserve">1470 </w:t>
            </w:r>
            <w:proofErr w:type="spellStart"/>
            <w:r w:rsidRPr="00060208">
              <w:rPr>
                <w:rFonts w:ascii="Times New Roman" w:eastAsia="Calibri" w:hAnsi="Times New Roman"/>
                <w:sz w:val="20"/>
                <w:szCs w:val="20"/>
                <w:lang w:eastAsia="en-US"/>
              </w:rPr>
              <w:t>нм</w:t>
            </w:r>
            <w:proofErr w:type="spellEnd"/>
          </w:p>
        </w:tc>
      </w:tr>
      <w:tr w:rsidR="00060208" w:rsidRPr="00060208" w14:paraId="4F9C83E8" w14:textId="77777777" w:rsidTr="00060208">
        <w:trPr>
          <w:trHeight w:hRule="exact" w:val="441"/>
        </w:trPr>
        <w:tc>
          <w:tcPr>
            <w:tcW w:w="392" w:type="pct"/>
            <w:tcBorders>
              <w:top w:val="single" w:sz="4" w:space="0" w:color="auto"/>
              <w:left w:val="single" w:sz="4" w:space="0" w:color="auto"/>
              <w:bottom w:val="single" w:sz="4" w:space="0" w:color="auto"/>
              <w:right w:val="single" w:sz="4" w:space="0" w:color="auto"/>
            </w:tcBorders>
            <w:vAlign w:val="center"/>
            <w:hideMark/>
          </w:tcPr>
          <w:p w14:paraId="5BE9ED14"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2</w:t>
            </w:r>
          </w:p>
        </w:tc>
        <w:tc>
          <w:tcPr>
            <w:tcW w:w="3277" w:type="pct"/>
            <w:tcBorders>
              <w:top w:val="single" w:sz="4" w:space="0" w:color="auto"/>
              <w:left w:val="single" w:sz="4" w:space="0" w:color="auto"/>
              <w:bottom w:val="single" w:sz="4" w:space="0" w:color="auto"/>
              <w:right w:val="single" w:sz="4" w:space="0" w:color="auto"/>
            </w:tcBorders>
            <w:vAlign w:val="center"/>
            <w:hideMark/>
          </w:tcPr>
          <w:p w14:paraId="3838FDDF"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Довжина хвилі лазера-пілота</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D70132C"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 xml:space="preserve"> 660 </w:t>
            </w:r>
            <w:proofErr w:type="spellStart"/>
            <w:r w:rsidRPr="00060208">
              <w:rPr>
                <w:rFonts w:ascii="Times New Roman" w:eastAsia="Calibri" w:hAnsi="Times New Roman"/>
                <w:sz w:val="20"/>
                <w:szCs w:val="20"/>
                <w:lang w:eastAsia="en-US"/>
              </w:rPr>
              <w:t>нм</w:t>
            </w:r>
            <w:proofErr w:type="spellEnd"/>
          </w:p>
        </w:tc>
      </w:tr>
      <w:tr w:rsidR="00060208" w:rsidRPr="00060208" w14:paraId="35D97522" w14:textId="77777777" w:rsidTr="00060208">
        <w:trPr>
          <w:trHeight w:val="886"/>
        </w:trPr>
        <w:tc>
          <w:tcPr>
            <w:tcW w:w="392" w:type="pct"/>
            <w:tcBorders>
              <w:top w:val="single" w:sz="4" w:space="0" w:color="auto"/>
              <w:left w:val="single" w:sz="4" w:space="0" w:color="auto"/>
              <w:bottom w:val="single" w:sz="4" w:space="0" w:color="auto"/>
              <w:right w:val="single" w:sz="4" w:space="0" w:color="auto"/>
            </w:tcBorders>
            <w:vAlign w:val="center"/>
            <w:hideMark/>
          </w:tcPr>
          <w:p w14:paraId="427D3DF6" w14:textId="77777777" w:rsidR="00060208" w:rsidRPr="00060208" w:rsidRDefault="00060208" w:rsidP="00060208">
            <w:pPr>
              <w:keepNext/>
              <w:spacing w:before="240" w:after="60"/>
              <w:jc w:val="center"/>
              <w:outlineLvl w:val="0"/>
              <w:rPr>
                <w:rFonts w:ascii="Times New Roman" w:eastAsia="Calibri" w:hAnsi="Times New Roman"/>
                <w:bCs/>
                <w:kern w:val="32"/>
                <w:sz w:val="20"/>
                <w:szCs w:val="20"/>
                <w:lang w:eastAsia="en-US"/>
              </w:rPr>
            </w:pPr>
            <w:r w:rsidRPr="00060208">
              <w:rPr>
                <w:rFonts w:ascii="Times New Roman" w:eastAsia="Calibri" w:hAnsi="Times New Roman"/>
                <w:bCs/>
                <w:kern w:val="32"/>
                <w:sz w:val="20"/>
                <w:szCs w:val="20"/>
                <w:lang w:eastAsia="en-US"/>
              </w:rPr>
              <w:t>3</w:t>
            </w:r>
          </w:p>
        </w:tc>
        <w:tc>
          <w:tcPr>
            <w:tcW w:w="3277" w:type="pct"/>
            <w:tcBorders>
              <w:top w:val="single" w:sz="4" w:space="0" w:color="auto"/>
              <w:left w:val="single" w:sz="4" w:space="0" w:color="auto"/>
              <w:bottom w:val="single" w:sz="4" w:space="0" w:color="auto"/>
              <w:right w:val="single" w:sz="4" w:space="0" w:color="auto"/>
            </w:tcBorders>
            <w:vAlign w:val="center"/>
            <w:hideMark/>
          </w:tcPr>
          <w:p w14:paraId="59BEE8AC"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Вихідна потужність лазерного випромінювання в режимах «НОРМА», «ІМПУЛЬС» та «ПЕРІОД»</w:t>
            </w:r>
          </w:p>
        </w:tc>
        <w:tc>
          <w:tcPr>
            <w:tcW w:w="1331" w:type="pct"/>
            <w:tcBorders>
              <w:top w:val="single" w:sz="4" w:space="0" w:color="auto"/>
              <w:left w:val="single" w:sz="4" w:space="0" w:color="auto"/>
              <w:bottom w:val="single" w:sz="4" w:space="0" w:color="auto"/>
              <w:right w:val="single" w:sz="4" w:space="0" w:color="auto"/>
            </w:tcBorders>
            <w:vAlign w:val="center"/>
            <w:hideMark/>
          </w:tcPr>
          <w:p w14:paraId="0BF0F451"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від 1,0 Вт до 10,0 Вт</w:t>
            </w:r>
          </w:p>
        </w:tc>
      </w:tr>
      <w:tr w:rsidR="00060208" w:rsidRPr="00060208" w14:paraId="1153CEE1" w14:textId="77777777" w:rsidTr="00060208">
        <w:trPr>
          <w:trHeight w:val="886"/>
        </w:trPr>
        <w:tc>
          <w:tcPr>
            <w:tcW w:w="392" w:type="pct"/>
            <w:tcBorders>
              <w:top w:val="single" w:sz="4" w:space="0" w:color="auto"/>
              <w:left w:val="single" w:sz="4" w:space="0" w:color="auto"/>
              <w:bottom w:val="single" w:sz="4" w:space="0" w:color="auto"/>
              <w:right w:val="single" w:sz="4" w:space="0" w:color="auto"/>
            </w:tcBorders>
            <w:vAlign w:val="center"/>
            <w:hideMark/>
          </w:tcPr>
          <w:p w14:paraId="726F6B8C" w14:textId="77777777" w:rsidR="00060208" w:rsidRPr="00060208" w:rsidRDefault="00060208" w:rsidP="00060208">
            <w:pPr>
              <w:keepNext/>
              <w:spacing w:before="240" w:after="60"/>
              <w:jc w:val="center"/>
              <w:outlineLvl w:val="0"/>
              <w:rPr>
                <w:rFonts w:ascii="Times New Roman" w:eastAsia="Calibri" w:hAnsi="Times New Roman"/>
                <w:bCs/>
                <w:kern w:val="32"/>
                <w:sz w:val="20"/>
                <w:szCs w:val="20"/>
                <w:lang w:eastAsia="en-US"/>
              </w:rPr>
            </w:pPr>
            <w:r w:rsidRPr="00060208">
              <w:rPr>
                <w:rFonts w:ascii="Times New Roman" w:eastAsia="Calibri" w:hAnsi="Times New Roman"/>
                <w:bCs/>
                <w:kern w:val="32"/>
                <w:sz w:val="20"/>
                <w:szCs w:val="20"/>
                <w:lang w:eastAsia="en-US"/>
              </w:rPr>
              <w:t>4</w:t>
            </w:r>
          </w:p>
        </w:tc>
        <w:tc>
          <w:tcPr>
            <w:tcW w:w="3277" w:type="pct"/>
            <w:tcBorders>
              <w:top w:val="single" w:sz="4" w:space="0" w:color="auto"/>
              <w:left w:val="single" w:sz="4" w:space="0" w:color="auto"/>
              <w:bottom w:val="single" w:sz="4" w:space="0" w:color="auto"/>
              <w:right w:val="single" w:sz="4" w:space="0" w:color="auto"/>
            </w:tcBorders>
            <w:vAlign w:val="center"/>
            <w:hideMark/>
          </w:tcPr>
          <w:p w14:paraId="377DBDAA"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Вихідна потужність лазерного випромінювання в режимах ««ПЕРІОД»</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DE1FA7F"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від 1,0 Вт до 10,0 Вт</w:t>
            </w:r>
          </w:p>
        </w:tc>
      </w:tr>
      <w:tr w:rsidR="00060208" w:rsidRPr="00060208" w14:paraId="2AE1D945"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hideMark/>
          </w:tcPr>
          <w:p w14:paraId="57344110"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5</w:t>
            </w:r>
          </w:p>
        </w:tc>
        <w:tc>
          <w:tcPr>
            <w:tcW w:w="3277" w:type="pct"/>
            <w:tcBorders>
              <w:top w:val="single" w:sz="4" w:space="0" w:color="auto"/>
              <w:left w:val="single" w:sz="4" w:space="0" w:color="auto"/>
              <w:bottom w:val="single" w:sz="4" w:space="0" w:color="auto"/>
              <w:right w:val="single" w:sz="4" w:space="0" w:color="auto"/>
            </w:tcBorders>
            <w:hideMark/>
          </w:tcPr>
          <w:p w14:paraId="0AB0ECEA" w14:textId="77777777" w:rsidR="00060208" w:rsidRPr="00060208" w:rsidRDefault="00060208" w:rsidP="00060208">
            <w:pPr>
              <w:spacing w:after="0" w:line="240" w:lineRule="auto"/>
              <w:rPr>
                <w:rFonts w:ascii="Times New Roman" w:eastAsia="Calibri" w:hAnsi="Times New Roman"/>
                <w:b/>
                <w:sz w:val="20"/>
                <w:szCs w:val="20"/>
                <w:lang w:eastAsia="en-US"/>
              </w:rPr>
            </w:pPr>
            <w:r w:rsidRPr="00060208">
              <w:rPr>
                <w:rFonts w:ascii="Times New Roman" w:eastAsia="Calibri" w:hAnsi="Times New Roman"/>
                <w:sz w:val="20"/>
                <w:szCs w:val="20"/>
                <w:lang w:eastAsia="en-US"/>
              </w:rPr>
              <w:t>Вихідна потужність лазера-пілота</w:t>
            </w:r>
          </w:p>
        </w:tc>
        <w:tc>
          <w:tcPr>
            <w:tcW w:w="1331" w:type="pct"/>
            <w:tcBorders>
              <w:top w:val="single" w:sz="4" w:space="0" w:color="auto"/>
              <w:left w:val="single" w:sz="4" w:space="0" w:color="auto"/>
              <w:bottom w:val="single" w:sz="4" w:space="0" w:color="auto"/>
              <w:right w:val="single" w:sz="4" w:space="0" w:color="auto"/>
            </w:tcBorders>
            <w:vAlign w:val="center"/>
            <w:hideMark/>
          </w:tcPr>
          <w:p w14:paraId="407D8847"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від 0,5 до 5,0 мВт</w:t>
            </w:r>
          </w:p>
        </w:tc>
      </w:tr>
      <w:tr w:rsidR="00060208" w:rsidRPr="00060208" w14:paraId="75BA2612" w14:textId="77777777" w:rsidTr="00060208">
        <w:trPr>
          <w:trHeight w:val="1325"/>
        </w:trPr>
        <w:tc>
          <w:tcPr>
            <w:tcW w:w="392" w:type="pct"/>
            <w:tcBorders>
              <w:top w:val="single" w:sz="4" w:space="0" w:color="auto"/>
              <w:left w:val="single" w:sz="4" w:space="0" w:color="auto"/>
              <w:bottom w:val="single" w:sz="4" w:space="0" w:color="auto"/>
              <w:right w:val="single" w:sz="4" w:space="0" w:color="auto"/>
            </w:tcBorders>
            <w:vAlign w:val="center"/>
            <w:hideMark/>
          </w:tcPr>
          <w:p w14:paraId="3558FEDD"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6</w:t>
            </w:r>
          </w:p>
        </w:tc>
        <w:tc>
          <w:tcPr>
            <w:tcW w:w="3277" w:type="pct"/>
            <w:tcBorders>
              <w:top w:val="single" w:sz="4" w:space="0" w:color="auto"/>
              <w:left w:val="single" w:sz="4" w:space="0" w:color="auto"/>
              <w:bottom w:val="single" w:sz="4" w:space="0" w:color="auto"/>
              <w:right w:val="single" w:sz="4" w:space="0" w:color="auto"/>
            </w:tcBorders>
            <w:vAlign w:val="center"/>
            <w:hideMark/>
          </w:tcPr>
          <w:p w14:paraId="3236331C"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Час випромінювання</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453964E"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 xml:space="preserve">(0,05; 0,1; 0,2; 0,5; 1,0; 2,0; 3,0; 4,0; 5,0; 10) </w:t>
            </w:r>
            <w:proofErr w:type="spellStart"/>
            <w:r w:rsidRPr="00060208">
              <w:rPr>
                <w:rFonts w:ascii="Times New Roman" w:eastAsia="Calibri" w:hAnsi="Times New Roman"/>
                <w:sz w:val="20"/>
                <w:szCs w:val="20"/>
                <w:lang w:eastAsia="en-US"/>
              </w:rPr>
              <w:t>сек</w:t>
            </w:r>
            <w:proofErr w:type="spellEnd"/>
            <w:r w:rsidRPr="00060208">
              <w:rPr>
                <w:rFonts w:ascii="Times New Roman" w:eastAsia="Calibri" w:hAnsi="Times New Roman"/>
                <w:sz w:val="20"/>
                <w:szCs w:val="20"/>
                <w:lang w:eastAsia="en-US"/>
              </w:rPr>
              <w:t xml:space="preserve"> 1 % та НЕПР (безперервне) в режимі «НОРМА»</w:t>
            </w:r>
          </w:p>
        </w:tc>
      </w:tr>
      <w:tr w:rsidR="00060208" w:rsidRPr="00060208" w14:paraId="2D953819"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vAlign w:val="center"/>
            <w:hideMark/>
          </w:tcPr>
          <w:p w14:paraId="0153646C"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7</w:t>
            </w:r>
          </w:p>
        </w:tc>
        <w:tc>
          <w:tcPr>
            <w:tcW w:w="3277" w:type="pct"/>
            <w:tcBorders>
              <w:top w:val="single" w:sz="4" w:space="0" w:color="auto"/>
              <w:left w:val="single" w:sz="4" w:space="0" w:color="auto"/>
              <w:bottom w:val="single" w:sz="4" w:space="0" w:color="auto"/>
              <w:right w:val="single" w:sz="4" w:space="0" w:color="auto"/>
            </w:tcBorders>
            <w:vAlign w:val="center"/>
            <w:hideMark/>
          </w:tcPr>
          <w:p w14:paraId="77403BA7"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Сумарна контрольована доза випромінювання</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63D6D40"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(0…9999,9) Дж</w:t>
            </w:r>
          </w:p>
        </w:tc>
      </w:tr>
      <w:tr w:rsidR="00060208" w:rsidRPr="00060208" w14:paraId="2D81A93E"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vAlign w:val="center"/>
            <w:hideMark/>
          </w:tcPr>
          <w:p w14:paraId="5095D6B2"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8</w:t>
            </w:r>
          </w:p>
        </w:tc>
        <w:tc>
          <w:tcPr>
            <w:tcW w:w="3277" w:type="pct"/>
            <w:tcBorders>
              <w:top w:val="single" w:sz="4" w:space="0" w:color="auto"/>
              <w:left w:val="single" w:sz="4" w:space="0" w:color="auto"/>
              <w:bottom w:val="single" w:sz="4" w:space="0" w:color="auto"/>
              <w:right w:val="single" w:sz="4" w:space="0" w:color="auto"/>
            </w:tcBorders>
            <w:vAlign w:val="center"/>
            <w:hideMark/>
          </w:tcPr>
          <w:p w14:paraId="1F5A4CAC"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Споживана потужність</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63C2C70"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більше 600 Вт</w:t>
            </w:r>
          </w:p>
        </w:tc>
      </w:tr>
      <w:tr w:rsidR="00060208" w:rsidRPr="00060208" w14:paraId="5E2759AD"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hideMark/>
          </w:tcPr>
          <w:p w14:paraId="62468038"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9</w:t>
            </w:r>
          </w:p>
        </w:tc>
        <w:tc>
          <w:tcPr>
            <w:tcW w:w="3277" w:type="pct"/>
            <w:tcBorders>
              <w:top w:val="single" w:sz="4" w:space="0" w:color="auto"/>
              <w:left w:val="single" w:sz="4" w:space="0" w:color="auto"/>
              <w:bottom w:val="single" w:sz="4" w:space="0" w:color="auto"/>
              <w:right w:val="single" w:sz="4" w:space="0" w:color="auto"/>
            </w:tcBorders>
            <w:hideMark/>
          </w:tcPr>
          <w:p w14:paraId="45B1D63C"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Оптична щільність окулярів лазерних захисних</w:t>
            </w:r>
          </w:p>
        </w:tc>
        <w:tc>
          <w:tcPr>
            <w:tcW w:w="1331" w:type="pct"/>
            <w:tcBorders>
              <w:top w:val="single" w:sz="4" w:space="0" w:color="auto"/>
              <w:left w:val="single" w:sz="4" w:space="0" w:color="auto"/>
              <w:bottom w:val="single" w:sz="4" w:space="0" w:color="auto"/>
              <w:right w:val="single" w:sz="4" w:space="0" w:color="auto"/>
            </w:tcBorders>
            <w:vAlign w:val="center"/>
            <w:hideMark/>
          </w:tcPr>
          <w:p w14:paraId="5274993B"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менше 4 Бел</w:t>
            </w:r>
          </w:p>
        </w:tc>
      </w:tr>
      <w:tr w:rsidR="00060208" w:rsidRPr="00060208" w14:paraId="7C24BC6A" w14:textId="77777777" w:rsidTr="00060208">
        <w:trPr>
          <w:trHeight w:val="500"/>
        </w:trPr>
        <w:tc>
          <w:tcPr>
            <w:tcW w:w="392" w:type="pct"/>
            <w:tcBorders>
              <w:top w:val="single" w:sz="4" w:space="0" w:color="auto"/>
              <w:left w:val="single" w:sz="4" w:space="0" w:color="auto"/>
              <w:bottom w:val="single" w:sz="4" w:space="0" w:color="auto"/>
              <w:right w:val="single" w:sz="4" w:space="0" w:color="auto"/>
            </w:tcBorders>
            <w:hideMark/>
          </w:tcPr>
          <w:p w14:paraId="26A83B9C"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10</w:t>
            </w:r>
          </w:p>
        </w:tc>
        <w:tc>
          <w:tcPr>
            <w:tcW w:w="3277" w:type="pct"/>
            <w:tcBorders>
              <w:top w:val="single" w:sz="4" w:space="0" w:color="auto"/>
              <w:left w:val="single" w:sz="4" w:space="0" w:color="auto"/>
              <w:bottom w:val="single" w:sz="4" w:space="0" w:color="auto"/>
              <w:right w:val="single" w:sz="4" w:space="0" w:color="auto"/>
            </w:tcBorders>
            <w:hideMark/>
          </w:tcPr>
          <w:p w14:paraId="1F038985"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Габаритні розміри лазерно-оптичного модуля</w:t>
            </w:r>
          </w:p>
        </w:tc>
        <w:tc>
          <w:tcPr>
            <w:tcW w:w="1331" w:type="pct"/>
            <w:tcBorders>
              <w:top w:val="single" w:sz="4" w:space="0" w:color="auto"/>
              <w:left w:val="single" w:sz="4" w:space="0" w:color="auto"/>
              <w:bottom w:val="single" w:sz="4" w:space="0" w:color="auto"/>
              <w:right w:val="single" w:sz="4" w:space="0" w:color="auto"/>
            </w:tcBorders>
            <w:vAlign w:val="center"/>
            <w:hideMark/>
          </w:tcPr>
          <w:p w14:paraId="65BF6F7B"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більше 280×390×170 мм</w:t>
            </w:r>
          </w:p>
        </w:tc>
      </w:tr>
      <w:tr w:rsidR="00060208" w:rsidRPr="00060208" w14:paraId="44A1EDFA" w14:textId="77777777" w:rsidTr="00060208">
        <w:trPr>
          <w:trHeight w:val="517"/>
        </w:trPr>
        <w:tc>
          <w:tcPr>
            <w:tcW w:w="392" w:type="pct"/>
            <w:tcBorders>
              <w:top w:val="single" w:sz="4" w:space="0" w:color="auto"/>
              <w:left w:val="single" w:sz="4" w:space="0" w:color="auto"/>
              <w:bottom w:val="single" w:sz="4" w:space="0" w:color="auto"/>
              <w:right w:val="single" w:sz="4" w:space="0" w:color="auto"/>
            </w:tcBorders>
            <w:hideMark/>
          </w:tcPr>
          <w:p w14:paraId="285D1C94"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11</w:t>
            </w:r>
          </w:p>
        </w:tc>
        <w:tc>
          <w:tcPr>
            <w:tcW w:w="3277" w:type="pct"/>
            <w:tcBorders>
              <w:top w:val="single" w:sz="4" w:space="0" w:color="auto"/>
              <w:left w:val="single" w:sz="4" w:space="0" w:color="auto"/>
              <w:bottom w:val="single" w:sz="4" w:space="0" w:color="auto"/>
              <w:right w:val="single" w:sz="4" w:space="0" w:color="auto"/>
            </w:tcBorders>
            <w:hideMark/>
          </w:tcPr>
          <w:p w14:paraId="171E2D2A"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 xml:space="preserve">Габаритні розміри виносної педалі для включення </w:t>
            </w:r>
            <w:proofErr w:type="spellStart"/>
            <w:r w:rsidRPr="00060208">
              <w:rPr>
                <w:rFonts w:ascii="Times New Roman" w:eastAsia="Calibri" w:hAnsi="Times New Roman"/>
                <w:sz w:val="20"/>
                <w:szCs w:val="20"/>
                <w:lang w:eastAsia="en-US"/>
              </w:rPr>
              <w:t>високоінтенсивного</w:t>
            </w:r>
            <w:proofErr w:type="spellEnd"/>
            <w:r w:rsidRPr="00060208">
              <w:rPr>
                <w:rFonts w:ascii="Times New Roman" w:eastAsia="Calibri" w:hAnsi="Times New Roman"/>
                <w:sz w:val="20"/>
                <w:szCs w:val="20"/>
                <w:lang w:eastAsia="en-US"/>
              </w:rPr>
              <w:t xml:space="preserve"> випромінювання</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BB75E19"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більше 140×130×135 мм</w:t>
            </w:r>
          </w:p>
        </w:tc>
      </w:tr>
      <w:tr w:rsidR="00060208" w:rsidRPr="00060208" w14:paraId="758EC54C"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hideMark/>
          </w:tcPr>
          <w:p w14:paraId="13336444"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12</w:t>
            </w:r>
          </w:p>
        </w:tc>
        <w:tc>
          <w:tcPr>
            <w:tcW w:w="3277" w:type="pct"/>
            <w:tcBorders>
              <w:top w:val="single" w:sz="4" w:space="0" w:color="auto"/>
              <w:left w:val="single" w:sz="4" w:space="0" w:color="auto"/>
              <w:bottom w:val="single" w:sz="4" w:space="0" w:color="auto"/>
              <w:right w:val="single" w:sz="4" w:space="0" w:color="auto"/>
            </w:tcBorders>
            <w:hideMark/>
          </w:tcPr>
          <w:p w14:paraId="359A5361"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Маса апарату (брутто)</w:t>
            </w:r>
          </w:p>
        </w:tc>
        <w:tc>
          <w:tcPr>
            <w:tcW w:w="1331" w:type="pct"/>
            <w:tcBorders>
              <w:top w:val="single" w:sz="4" w:space="0" w:color="auto"/>
              <w:left w:val="single" w:sz="4" w:space="0" w:color="auto"/>
              <w:bottom w:val="single" w:sz="4" w:space="0" w:color="auto"/>
              <w:right w:val="single" w:sz="4" w:space="0" w:color="auto"/>
            </w:tcBorders>
            <w:vAlign w:val="center"/>
            <w:hideMark/>
          </w:tcPr>
          <w:p w14:paraId="7C7D7F6F"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більше 11 кг</w:t>
            </w:r>
          </w:p>
        </w:tc>
      </w:tr>
      <w:tr w:rsidR="00060208" w:rsidRPr="00060208" w14:paraId="0220D22A"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hideMark/>
          </w:tcPr>
          <w:p w14:paraId="0133FE1B"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13</w:t>
            </w:r>
          </w:p>
        </w:tc>
        <w:tc>
          <w:tcPr>
            <w:tcW w:w="3277" w:type="pct"/>
            <w:tcBorders>
              <w:top w:val="single" w:sz="4" w:space="0" w:color="auto"/>
              <w:left w:val="single" w:sz="4" w:space="0" w:color="auto"/>
              <w:bottom w:val="single" w:sz="4" w:space="0" w:color="auto"/>
              <w:right w:val="single" w:sz="4" w:space="0" w:color="auto"/>
            </w:tcBorders>
            <w:hideMark/>
          </w:tcPr>
          <w:p w14:paraId="42A81146"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Довжина кабелю виносної педалі</w:t>
            </w:r>
          </w:p>
        </w:tc>
        <w:tc>
          <w:tcPr>
            <w:tcW w:w="1331" w:type="pct"/>
            <w:tcBorders>
              <w:top w:val="single" w:sz="4" w:space="0" w:color="auto"/>
              <w:left w:val="single" w:sz="4" w:space="0" w:color="auto"/>
              <w:bottom w:val="single" w:sz="4" w:space="0" w:color="auto"/>
              <w:right w:val="single" w:sz="4" w:space="0" w:color="auto"/>
            </w:tcBorders>
            <w:vAlign w:val="center"/>
            <w:hideMark/>
          </w:tcPr>
          <w:p w14:paraId="44AB7E80"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менше 2000 мм</w:t>
            </w:r>
          </w:p>
        </w:tc>
      </w:tr>
      <w:tr w:rsidR="00060208" w:rsidRPr="00060208" w14:paraId="03FF24D8" w14:textId="77777777" w:rsidTr="00060208">
        <w:trPr>
          <w:trHeight w:val="250"/>
        </w:trPr>
        <w:tc>
          <w:tcPr>
            <w:tcW w:w="392" w:type="pct"/>
            <w:tcBorders>
              <w:top w:val="single" w:sz="4" w:space="0" w:color="auto"/>
              <w:left w:val="single" w:sz="4" w:space="0" w:color="auto"/>
              <w:bottom w:val="single" w:sz="4" w:space="0" w:color="auto"/>
              <w:right w:val="single" w:sz="4" w:space="0" w:color="auto"/>
            </w:tcBorders>
            <w:hideMark/>
          </w:tcPr>
          <w:p w14:paraId="402B4AAF"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14</w:t>
            </w:r>
          </w:p>
        </w:tc>
        <w:tc>
          <w:tcPr>
            <w:tcW w:w="3277" w:type="pct"/>
            <w:tcBorders>
              <w:top w:val="single" w:sz="4" w:space="0" w:color="auto"/>
              <w:left w:val="single" w:sz="4" w:space="0" w:color="auto"/>
              <w:bottom w:val="single" w:sz="4" w:space="0" w:color="auto"/>
              <w:right w:val="single" w:sz="4" w:space="0" w:color="auto"/>
            </w:tcBorders>
            <w:hideMark/>
          </w:tcPr>
          <w:p w14:paraId="57DCE29C"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Довжина мережевого шнура</w:t>
            </w:r>
          </w:p>
        </w:tc>
        <w:tc>
          <w:tcPr>
            <w:tcW w:w="1331" w:type="pct"/>
            <w:tcBorders>
              <w:top w:val="single" w:sz="4" w:space="0" w:color="auto"/>
              <w:left w:val="single" w:sz="4" w:space="0" w:color="auto"/>
              <w:bottom w:val="single" w:sz="4" w:space="0" w:color="auto"/>
              <w:right w:val="single" w:sz="4" w:space="0" w:color="auto"/>
            </w:tcBorders>
            <w:vAlign w:val="center"/>
            <w:hideMark/>
          </w:tcPr>
          <w:p w14:paraId="4FEE4CA5"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менше 2000 мм</w:t>
            </w:r>
          </w:p>
        </w:tc>
      </w:tr>
      <w:tr w:rsidR="00060208" w:rsidRPr="00060208" w14:paraId="55BC86DF" w14:textId="77777777" w:rsidTr="00060208">
        <w:trPr>
          <w:trHeight w:val="2965"/>
        </w:trPr>
        <w:tc>
          <w:tcPr>
            <w:tcW w:w="392" w:type="pct"/>
            <w:tcBorders>
              <w:top w:val="single" w:sz="4" w:space="0" w:color="auto"/>
              <w:left w:val="single" w:sz="4" w:space="0" w:color="auto"/>
              <w:bottom w:val="single" w:sz="4" w:space="0" w:color="auto"/>
              <w:right w:val="single" w:sz="4" w:space="0" w:color="auto"/>
            </w:tcBorders>
            <w:hideMark/>
          </w:tcPr>
          <w:p w14:paraId="6E353035"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lastRenderedPageBreak/>
              <w:t>15</w:t>
            </w:r>
          </w:p>
        </w:tc>
        <w:tc>
          <w:tcPr>
            <w:tcW w:w="3277" w:type="pct"/>
            <w:tcBorders>
              <w:top w:val="single" w:sz="4" w:space="0" w:color="auto"/>
              <w:left w:val="single" w:sz="4" w:space="0" w:color="auto"/>
              <w:bottom w:val="single" w:sz="4" w:space="0" w:color="auto"/>
              <w:right w:val="single" w:sz="4" w:space="0" w:color="auto"/>
            </w:tcBorders>
            <w:hideMark/>
          </w:tcPr>
          <w:p w14:paraId="098754DF"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Комплектація:</w:t>
            </w:r>
          </w:p>
          <w:p w14:paraId="27CFACFB"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0"/>
                <w:szCs w:val="20"/>
                <w:lang w:eastAsia="en-US"/>
              </w:rPr>
            </w:pPr>
            <w:r w:rsidRPr="00060208">
              <w:rPr>
                <w:rFonts w:ascii="Times New Roman" w:eastAsia="Arial Unicode MS" w:hAnsi="Times New Roman" w:cs="Arial Unicode MS"/>
                <w:sz w:val="24"/>
                <w:szCs w:val="24"/>
                <w:lang w:eastAsia="en-US"/>
              </w:rPr>
              <w:t xml:space="preserve">лазерно-оптичний модуль </w:t>
            </w:r>
            <w:r w:rsidRPr="00060208">
              <w:rPr>
                <w:rFonts w:ascii="Times New Roman" w:eastAsia="Arial Unicode MS" w:hAnsi="Times New Roman" w:cs="Arial Unicode MS"/>
                <w:b/>
                <w:sz w:val="24"/>
                <w:szCs w:val="24"/>
                <w:lang w:eastAsia="en-US"/>
              </w:rPr>
              <w:t xml:space="preserve">1470 </w:t>
            </w:r>
            <w:proofErr w:type="spellStart"/>
            <w:r w:rsidRPr="00060208">
              <w:rPr>
                <w:rFonts w:ascii="Times New Roman" w:eastAsia="Arial Unicode MS" w:hAnsi="Times New Roman" w:cs="Arial Unicode MS"/>
                <w:b/>
                <w:sz w:val="24"/>
                <w:szCs w:val="24"/>
                <w:lang w:eastAsia="en-US"/>
              </w:rPr>
              <w:t>нм</w:t>
            </w:r>
            <w:proofErr w:type="spellEnd"/>
            <w:r w:rsidRPr="00060208">
              <w:rPr>
                <w:rFonts w:ascii="Times New Roman" w:eastAsia="Arial Unicode MS" w:hAnsi="Times New Roman" w:cs="Arial Unicode MS"/>
                <w:b/>
                <w:sz w:val="24"/>
                <w:szCs w:val="24"/>
                <w:lang w:eastAsia="en-US"/>
              </w:rPr>
              <w:t xml:space="preserve"> 10 Вт</w:t>
            </w:r>
            <w:r w:rsidRPr="00060208">
              <w:rPr>
                <w:rFonts w:ascii="Times New Roman" w:eastAsia="Arial Unicode MS" w:hAnsi="Times New Roman" w:cs="Arial Unicode MS"/>
                <w:sz w:val="24"/>
                <w:szCs w:val="24"/>
                <w:lang w:eastAsia="en-US"/>
              </w:rPr>
              <w:t xml:space="preserve"> – 1шт.;</w:t>
            </w:r>
          </w:p>
          <w:p w14:paraId="652BD4F9"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світловод SMA-905 (довжина гнучкої ділянки 2,5 м, діаметр волокна 600/920 мкм) – 5 шт.;</w:t>
            </w:r>
          </w:p>
          <w:p w14:paraId="5D9652B6"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окуляри лазерні захисні (для лікаря) – 1 шт.;</w:t>
            </w:r>
          </w:p>
          <w:p w14:paraId="6AEFEC6D"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окуляри лазерні захисні (для пацієнта) – 1 шт.;</w:t>
            </w:r>
          </w:p>
          <w:p w14:paraId="114E0969"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різак для світловодів – 1 шт.;</w:t>
            </w:r>
          </w:p>
          <w:p w14:paraId="79CBC5B3"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стрипер для світловодів – 1 шт.;</w:t>
            </w:r>
          </w:p>
          <w:p w14:paraId="196C6BF3"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ножна педаль управління – 1 шт.;</w:t>
            </w:r>
          </w:p>
          <w:p w14:paraId="6F760FC8"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знімний ключ – 2 шт.;</w:t>
            </w:r>
          </w:p>
          <w:p w14:paraId="1F4868F0" w14:textId="77777777" w:rsidR="00060208" w:rsidRPr="00060208" w:rsidRDefault="00060208" w:rsidP="00060208">
            <w:pPr>
              <w:widowControl w:val="0"/>
              <w:numPr>
                <w:ilvl w:val="0"/>
                <w:numId w:val="47"/>
              </w:numPr>
              <w:spacing w:after="0" w:line="240" w:lineRule="auto"/>
              <w:ind w:left="349" w:hanging="284"/>
              <w:contextualSpacing/>
              <w:rPr>
                <w:rFonts w:ascii="Times New Roman" w:eastAsia="Arial Unicode MS" w:hAnsi="Times New Roman" w:cs="Arial Unicode MS"/>
                <w:sz w:val="24"/>
                <w:szCs w:val="24"/>
                <w:lang w:eastAsia="en-US"/>
              </w:rPr>
            </w:pPr>
            <w:r w:rsidRPr="00060208">
              <w:rPr>
                <w:rFonts w:ascii="Times New Roman" w:eastAsia="Arial Unicode MS" w:hAnsi="Times New Roman" w:cs="Arial Unicode MS"/>
                <w:sz w:val="24"/>
                <w:szCs w:val="24"/>
                <w:lang w:eastAsia="en-US"/>
              </w:rPr>
              <w:t>інструкція з експлуатації – 1 шт.</w:t>
            </w:r>
          </w:p>
        </w:tc>
        <w:tc>
          <w:tcPr>
            <w:tcW w:w="1331" w:type="pct"/>
            <w:tcBorders>
              <w:top w:val="single" w:sz="4" w:space="0" w:color="auto"/>
              <w:left w:val="single" w:sz="4" w:space="0" w:color="auto"/>
              <w:bottom w:val="single" w:sz="4" w:space="0" w:color="auto"/>
              <w:right w:val="single" w:sz="4" w:space="0" w:color="auto"/>
            </w:tcBorders>
            <w:vAlign w:val="center"/>
            <w:hideMark/>
          </w:tcPr>
          <w:p w14:paraId="37EE8DA3"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Наявність</w:t>
            </w:r>
          </w:p>
        </w:tc>
      </w:tr>
      <w:tr w:rsidR="00060208" w:rsidRPr="00060208" w14:paraId="2AAB0AB5" w14:textId="77777777" w:rsidTr="00060208">
        <w:trPr>
          <w:trHeight w:val="267"/>
        </w:trPr>
        <w:tc>
          <w:tcPr>
            <w:tcW w:w="392" w:type="pct"/>
            <w:tcBorders>
              <w:top w:val="single" w:sz="4" w:space="0" w:color="auto"/>
              <w:left w:val="single" w:sz="4" w:space="0" w:color="auto"/>
              <w:bottom w:val="single" w:sz="4" w:space="0" w:color="auto"/>
              <w:right w:val="single" w:sz="4" w:space="0" w:color="auto"/>
            </w:tcBorders>
            <w:hideMark/>
          </w:tcPr>
          <w:p w14:paraId="3C8EFEFD"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16</w:t>
            </w:r>
          </w:p>
        </w:tc>
        <w:tc>
          <w:tcPr>
            <w:tcW w:w="3277" w:type="pct"/>
            <w:tcBorders>
              <w:top w:val="single" w:sz="4" w:space="0" w:color="auto"/>
              <w:left w:val="single" w:sz="4" w:space="0" w:color="auto"/>
              <w:bottom w:val="single" w:sz="4" w:space="0" w:color="auto"/>
              <w:right w:val="single" w:sz="4" w:space="0" w:color="auto"/>
            </w:tcBorders>
            <w:hideMark/>
          </w:tcPr>
          <w:p w14:paraId="54D911EA" w14:textId="77777777" w:rsidR="00060208" w:rsidRPr="00060208" w:rsidRDefault="00060208" w:rsidP="00060208">
            <w:pPr>
              <w:spacing w:after="0" w:line="240" w:lineRule="auto"/>
              <w:rPr>
                <w:rFonts w:ascii="Times New Roman" w:eastAsia="Calibri" w:hAnsi="Times New Roman"/>
                <w:sz w:val="20"/>
                <w:szCs w:val="20"/>
                <w:lang w:eastAsia="en-US"/>
              </w:rPr>
            </w:pPr>
            <w:r w:rsidRPr="00060208">
              <w:rPr>
                <w:rFonts w:ascii="Times New Roman" w:eastAsia="Calibri" w:hAnsi="Times New Roman"/>
                <w:sz w:val="20"/>
                <w:szCs w:val="20"/>
                <w:lang w:eastAsia="en-US"/>
              </w:rPr>
              <w:t>Гарантія на апарат від виробника</w:t>
            </w:r>
          </w:p>
        </w:tc>
        <w:tc>
          <w:tcPr>
            <w:tcW w:w="1331" w:type="pct"/>
            <w:tcBorders>
              <w:top w:val="single" w:sz="4" w:space="0" w:color="auto"/>
              <w:left w:val="single" w:sz="4" w:space="0" w:color="auto"/>
              <w:bottom w:val="single" w:sz="4" w:space="0" w:color="auto"/>
              <w:right w:val="single" w:sz="4" w:space="0" w:color="auto"/>
            </w:tcBorders>
            <w:vAlign w:val="center"/>
            <w:hideMark/>
          </w:tcPr>
          <w:p w14:paraId="26912E54" w14:textId="77777777" w:rsidR="00060208" w:rsidRPr="00060208" w:rsidRDefault="00060208" w:rsidP="00060208">
            <w:pPr>
              <w:spacing w:after="0" w:line="240" w:lineRule="auto"/>
              <w:jc w:val="center"/>
              <w:rPr>
                <w:rFonts w:ascii="Times New Roman" w:eastAsia="Calibri" w:hAnsi="Times New Roman"/>
                <w:sz w:val="20"/>
                <w:szCs w:val="20"/>
                <w:lang w:eastAsia="en-US"/>
              </w:rPr>
            </w:pPr>
            <w:r w:rsidRPr="00060208">
              <w:rPr>
                <w:rFonts w:ascii="Times New Roman" w:eastAsia="Calibri" w:hAnsi="Times New Roman"/>
                <w:sz w:val="20"/>
                <w:szCs w:val="20"/>
                <w:lang w:eastAsia="en-US"/>
              </w:rPr>
              <w:t>не менше 36 місяців</w:t>
            </w:r>
          </w:p>
        </w:tc>
      </w:tr>
    </w:tbl>
    <w:p w14:paraId="7EC69273" w14:textId="77777777" w:rsidR="00060208" w:rsidRPr="00060208" w:rsidRDefault="00060208" w:rsidP="00060208">
      <w:pPr>
        <w:widowControl w:val="0"/>
        <w:spacing w:after="0" w:line="240" w:lineRule="auto"/>
        <w:jc w:val="both"/>
        <w:rPr>
          <w:rFonts w:ascii="Times New Roman" w:eastAsia="Calibri" w:hAnsi="Times New Roman"/>
          <w:b/>
          <w:bCs/>
          <w:i/>
          <w:sz w:val="20"/>
          <w:szCs w:val="20"/>
          <w:u w:val="single"/>
          <w:lang w:eastAsia="en-US"/>
        </w:rPr>
      </w:pPr>
    </w:p>
    <w:p w14:paraId="22ED37AC"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0"/>
          <w:szCs w:val="20"/>
          <w:lang w:eastAsia="ru-RU"/>
        </w:rPr>
      </w:pPr>
    </w:p>
    <w:p w14:paraId="017D7890"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4"/>
          <w:szCs w:val="24"/>
          <w:lang w:eastAsia="ru-RU"/>
        </w:rPr>
      </w:pPr>
    </w:p>
    <w:p w14:paraId="4586CCD5"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4"/>
          <w:szCs w:val="24"/>
          <w:lang w:eastAsia="ru-RU"/>
        </w:rPr>
      </w:pPr>
    </w:p>
    <w:p w14:paraId="5F6CDAC6"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4"/>
          <w:szCs w:val="24"/>
          <w:lang w:eastAsia="ru-RU"/>
        </w:rPr>
      </w:pPr>
    </w:p>
    <w:p w14:paraId="6E11C999"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4"/>
          <w:szCs w:val="24"/>
          <w:lang w:eastAsia="ru-RU"/>
        </w:rPr>
      </w:pPr>
    </w:p>
    <w:p w14:paraId="3B6FF376" w14:textId="77777777" w:rsidR="00060208" w:rsidRPr="00060208" w:rsidRDefault="00060208" w:rsidP="00060208">
      <w:pPr>
        <w:widowControl w:val="0"/>
        <w:spacing w:after="0" w:line="240" w:lineRule="auto"/>
        <w:ind w:left="284"/>
        <w:contextualSpacing/>
        <w:jc w:val="both"/>
        <w:rPr>
          <w:rFonts w:ascii="Times New Roman" w:eastAsia="Arial Unicode MS" w:hAnsi="Times New Roman" w:cs="Arial Unicode MS"/>
          <w:bCs/>
          <w:sz w:val="24"/>
          <w:szCs w:val="24"/>
          <w:lang w:eastAsia="ru-RU"/>
        </w:rPr>
      </w:pPr>
    </w:p>
    <w:p w14:paraId="50DBB987" w14:textId="77777777" w:rsidR="00060208" w:rsidRPr="00060208" w:rsidRDefault="00060208" w:rsidP="00060208">
      <w:pPr>
        <w:spacing w:after="0" w:line="240" w:lineRule="auto"/>
        <w:rPr>
          <w:rFonts w:eastAsia="Calibri"/>
          <w:lang w:eastAsia="x-none"/>
        </w:rPr>
      </w:pPr>
    </w:p>
    <w:p w14:paraId="18694AB5" w14:textId="77777777" w:rsidR="00060208" w:rsidRPr="00060208" w:rsidRDefault="00060208" w:rsidP="00060208">
      <w:pPr>
        <w:spacing w:after="0" w:line="240" w:lineRule="auto"/>
        <w:rPr>
          <w:rFonts w:eastAsia="Calibri"/>
          <w:lang w:eastAsia="x-none"/>
        </w:rPr>
      </w:pPr>
    </w:p>
    <w:p w14:paraId="1A63D35A" w14:textId="77777777" w:rsidR="00060208" w:rsidRPr="00060208" w:rsidRDefault="00060208" w:rsidP="00060208">
      <w:pPr>
        <w:spacing w:after="0" w:line="240" w:lineRule="auto"/>
        <w:rPr>
          <w:rFonts w:eastAsia="Calibri"/>
          <w:lang w:eastAsia="x-none"/>
        </w:rPr>
      </w:pPr>
    </w:p>
    <w:p w14:paraId="02AFF61F" w14:textId="77777777" w:rsidR="00060208" w:rsidRPr="00060208" w:rsidRDefault="00060208" w:rsidP="00060208">
      <w:pPr>
        <w:spacing w:after="0" w:line="240" w:lineRule="auto"/>
        <w:rPr>
          <w:rFonts w:eastAsia="Calibri"/>
          <w:lang w:eastAsia="x-none"/>
        </w:rPr>
      </w:pPr>
    </w:p>
    <w:p w14:paraId="3381AF3F" w14:textId="77777777" w:rsidR="00060208" w:rsidRPr="00060208" w:rsidRDefault="00060208" w:rsidP="00060208">
      <w:pPr>
        <w:spacing w:after="0" w:line="240" w:lineRule="auto"/>
        <w:rPr>
          <w:rFonts w:eastAsia="Calibri"/>
          <w:lang w:eastAsia="x-none"/>
        </w:rPr>
      </w:pPr>
    </w:p>
    <w:p w14:paraId="112CCF45" w14:textId="77777777" w:rsidR="00060208" w:rsidRPr="00060208" w:rsidRDefault="00060208" w:rsidP="00060208">
      <w:pPr>
        <w:spacing w:after="0" w:line="240" w:lineRule="auto"/>
        <w:rPr>
          <w:rFonts w:eastAsia="Calibri"/>
          <w:lang w:eastAsia="x-none"/>
        </w:rPr>
      </w:pPr>
    </w:p>
    <w:p w14:paraId="7F184A34" w14:textId="77777777" w:rsidR="00060208" w:rsidRPr="00060208" w:rsidRDefault="00060208" w:rsidP="00060208">
      <w:pPr>
        <w:spacing w:after="0" w:line="240" w:lineRule="auto"/>
        <w:rPr>
          <w:rFonts w:eastAsia="Calibri"/>
          <w:lang w:eastAsia="x-none"/>
        </w:rPr>
      </w:pPr>
    </w:p>
    <w:p w14:paraId="61E3994F" w14:textId="77777777" w:rsidR="00060208" w:rsidRPr="00060208" w:rsidRDefault="00060208" w:rsidP="00060208">
      <w:pPr>
        <w:spacing w:after="0" w:line="240" w:lineRule="auto"/>
        <w:rPr>
          <w:rFonts w:eastAsia="Calibri"/>
          <w:lang w:eastAsia="x-none"/>
        </w:rPr>
      </w:pPr>
    </w:p>
    <w:p w14:paraId="03250F9A" w14:textId="77777777" w:rsidR="00060208" w:rsidRPr="00F936EC" w:rsidRDefault="00060208" w:rsidP="00060208">
      <w:pPr>
        <w:jc w:val="center"/>
        <w:rPr>
          <w:rFonts w:ascii="Times New Roman" w:hAnsi="Times New Roman"/>
          <w:b/>
          <w:sz w:val="24"/>
          <w:szCs w:val="24"/>
        </w:rPr>
      </w:pPr>
      <w:r w:rsidRPr="00F936EC">
        <w:rPr>
          <w:rFonts w:ascii="Times New Roman" w:hAnsi="Times New Roman"/>
          <w:b/>
          <w:sz w:val="24"/>
          <w:szCs w:val="24"/>
        </w:rPr>
        <w:t>Загальні вимоги:</w:t>
      </w:r>
    </w:p>
    <w:p w14:paraId="737D659B" w14:textId="77777777" w:rsidR="00060208" w:rsidRPr="00060208" w:rsidRDefault="00060208" w:rsidP="00060208">
      <w:pPr>
        <w:spacing w:after="0" w:line="240" w:lineRule="auto"/>
        <w:rPr>
          <w:rFonts w:eastAsia="Calibri"/>
          <w:lang w:eastAsia="x-none"/>
        </w:rPr>
      </w:pPr>
    </w:p>
    <w:p w14:paraId="274C911D" w14:textId="550896DA" w:rsidR="00F936EC" w:rsidRPr="00F936EC" w:rsidRDefault="00607115" w:rsidP="00F936EC">
      <w:pPr>
        <w:keepNext/>
        <w:widowControl w:val="0"/>
        <w:tabs>
          <w:tab w:val="num" w:pos="0"/>
          <w:tab w:val="left" w:pos="851"/>
        </w:tabs>
        <w:ind w:firstLine="720"/>
        <w:jc w:val="center"/>
        <w:rPr>
          <w:rFonts w:ascii="Times New Roman" w:hAnsi="Times New Roman"/>
          <w:b/>
          <w:sz w:val="24"/>
          <w:szCs w:val="24"/>
        </w:rPr>
      </w:pPr>
      <w:bookmarkStart w:id="0" w:name="_GoBack"/>
      <w:bookmarkEnd w:id="0"/>
      <w:r w:rsidRPr="00F936EC">
        <w:rPr>
          <w:rFonts w:ascii="Times New Roman" w:hAnsi="Times New Roman"/>
          <w:b/>
          <w:color w:val="000000" w:themeColor="text1"/>
          <w:sz w:val="24"/>
          <w:szCs w:val="24"/>
          <w:bdr w:val="none" w:sz="0" w:space="0" w:color="auto" w:frame="1"/>
          <w:shd w:val="clear" w:color="auto" w:fill="FDFEFD"/>
        </w:rPr>
        <w:t xml:space="preserve">                                         </w:t>
      </w:r>
    </w:p>
    <w:p w14:paraId="055612E9" w14:textId="77777777" w:rsidR="00F936EC" w:rsidRPr="00F936EC" w:rsidRDefault="00F936EC" w:rsidP="00F936EC">
      <w:pPr>
        <w:numPr>
          <w:ilvl w:val="0"/>
          <w:numId w:val="42"/>
        </w:numPr>
        <w:tabs>
          <w:tab w:val="left" w:pos="426"/>
          <w:tab w:val="left" w:pos="851"/>
        </w:tabs>
        <w:spacing w:after="0" w:line="240" w:lineRule="auto"/>
        <w:ind w:left="0" w:firstLine="567"/>
        <w:contextualSpacing/>
        <w:jc w:val="both"/>
        <w:rPr>
          <w:rFonts w:ascii="Times New Roman" w:hAnsi="Times New Roman"/>
          <w:sz w:val="24"/>
          <w:szCs w:val="24"/>
        </w:rPr>
      </w:pPr>
      <w:r w:rsidRPr="00F936EC">
        <w:rPr>
          <w:rFonts w:ascii="Times New Roman" w:hAnsi="Times New Roman"/>
          <w:sz w:val="24"/>
          <w:szCs w:val="24"/>
        </w:rPr>
        <w:t xml:space="preserve">Товар, запропонований Учасником, повинен відповідати медико – технічним вимогам, викладеним у додатку до Документації. </w:t>
      </w:r>
    </w:p>
    <w:p w14:paraId="52202220" w14:textId="7B262C8B" w:rsidR="00F936EC" w:rsidRPr="00F936EC" w:rsidRDefault="00F936EC" w:rsidP="00F936EC">
      <w:pPr>
        <w:tabs>
          <w:tab w:val="left" w:pos="426"/>
          <w:tab w:val="left" w:pos="851"/>
        </w:tabs>
        <w:ind w:firstLine="567"/>
        <w:contextualSpacing/>
        <w:jc w:val="both"/>
        <w:rPr>
          <w:rFonts w:ascii="Times New Roman" w:hAnsi="Times New Roman"/>
          <w:sz w:val="24"/>
          <w:szCs w:val="24"/>
        </w:rPr>
      </w:pPr>
      <w:r w:rsidRPr="00F936EC">
        <w:rPr>
          <w:rFonts w:ascii="Times New Roman" w:hAnsi="Times New Roman"/>
          <w:sz w:val="24"/>
          <w:szCs w:val="24"/>
        </w:rPr>
        <w:t xml:space="preserve">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 - технічним вимогам надається </w:t>
      </w:r>
      <w:r w:rsidRPr="00F936EC">
        <w:rPr>
          <w:rFonts w:ascii="Times New Roman" w:hAnsi="Times New Roman"/>
          <w:b/>
          <w:sz w:val="24"/>
          <w:szCs w:val="24"/>
        </w:rPr>
        <w:t xml:space="preserve">у </w:t>
      </w:r>
      <w:r w:rsidRPr="00F936EC">
        <w:rPr>
          <w:rFonts w:ascii="Times New Roman" w:hAnsi="Times New Roman"/>
          <w:b/>
          <w:i/>
          <w:iCs/>
          <w:sz w:val="24"/>
          <w:szCs w:val="24"/>
        </w:rPr>
        <w:t>формі заповненої таблиці</w:t>
      </w:r>
      <w:r w:rsidRPr="00F936EC">
        <w:rPr>
          <w:rFonts w:ascii="Times New Roman" w:hAnsi="Times New Roman"/>
          <w:sz w:val="24"/>
          <w:szCs w:val="24"/>
        </w:rPr>
        <w:t xml:space="preserve">, наведеної </w:t>
      </w:r>
      <w:r w:rsidR="0030037B">
        <w:rPr>
          <w:rFonts w:ascii="Times New Roman" w:hAnsi="Times New Roman"/>
          <w:sz w:val="24"/>
          <w:szCs w:val="24"/>
        </w:rPr>
        <w:t>вище</w:t>
      </w:r>
      <w:r w:rsidRPr="00F936EC">
        <w:rPr>
          <w:rFonts w:ascii="Times New Roman" w:hAnsi="Times New Roman"/>
          <w:sz w:val="24"/>
          <w:szCs w:val="24"/>
        </w:rPr>
        <w:t>. Запропонований предмет закупівлі повинен бути не гіршим, ніж у наведених нижче вимогах.</w:t>
      </w:r>
    </w:p>
    <w:p w14:paraId="35CA0948" w14:textId="77777777" w:rsidR="00F936EC" w:rsidRPr="00F936EC" w:rsidRDefault="00F936EC" w:rsidP="00F936EC">
      <w:pPr>
        <w:pStyle w:val="a3"/>
        <w:widowControl w:val="0"/>
        <w:numPr>
          <w:ilvl w:val="0"/>
          <w:numId w:val="42"/>
        </w:numPr>
        <w:tabs>
          <w:tab w:val="num" w:pos="0"/>
          <w:tab w:val="left" w:pos="851"/>
        </w:tabs>
        <w:suppressAutoHyphens/>
        <w:autoSpaceDE w:val="0"/>
        <w:autoSpaceDN w:val="0"/>
        <w:adjustRightInd w:val="0"/>
        <w:spacing w:after="0" w:line="240" w:lineRule="auto"/>
        <w:ind w:left="0" w:right="142" w:firstLine="567"/>
        <w:jc w:val="both"/>
        <w:rPr>
          <w:rFonts w:ascii="Times New Roman" w:hAnsi="Times New Roman"/>
          <w:color w:val="1A1A1A"/>
          <w:sz w:val="24"/>
          <w:szCs w:val="24"/>
          <w:lang w:eastAsia="zh-CN"/>
        </w:rPr>
      </w:pPr>
      <w:r w:rsidRPr="00F936EC">
        <w:rPr>
          <w:rFonts w:ascii="Times New Roman" w:hAnsi="Times New Roman"/>
          <w:color w:val="1A1A1A"/>
          <w:sz w:val="24"/>
          <w:szCs w:val="24"/>
          <w:lang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14:paraId="22D2D8F6" w14:textId="77777777" w:rsidR="00F936EC" w:rsidRPr="00F936EC" w:rsidRDefault="00F936EC" w:rsidP="00F936EC">
      <w:pPr>
        <w:pStyle w:val="a3"/>
        <w:widowControl w:val="0"/>
        <w:tabs>
          <w:tab w:val="num" w:pos="0"/>
          <w:tab w:val="left" w:pos="851"/>
        </w:tabs>
        <w:suppressAutoHyphens/>
        <w:autoSpaceDE w:val="0"/>
        <w:autoSpaceDN w:val="0"/>
        <w:adjustRightInd w:val="0"/>
        <w:spacing w:after="0" w:line="240" w:lineRule="auto"/>
        <w:ind w:left="0" w:right="142" w:firstLine="567"/>
        <w:jc w:val="both"/>
        <w:rPr>
          <w:rFonts w:ascii="Times New Roman" w:hAnsi="Times New Roman"/>
          <w:color w:val="1A1A1A"/>
          <w:sz w:val="24"/>
          <w:szCs w:val="24"/>
          <w:lang w:eastAsia="zh-CN"/>
        </w:rPr>
      </w:pPr>
      <w:r w:rsidRPr="00F936EC">
        <w:rPr>
          <w:rFonts w:ascii="Times New Roman" w:hAnsi="Times New Roman"/>
          <w:color w:val="1A1A1A"/>
          <w:sz w:val="24"/>
          <w:szCs w:val="24"/>
          <w:lang w:eastAsia="zh-CN"/>
        </w:rPr>
        <w:t xml:space="preserve">На підтвердження Учасник повинен надати </w:t>
      </w:r>
      <w:r w:rsidRPr="00F936EC">
        <w:rPr>
          <w:rFonts w:ascii="Times New Roman" w:hAnsi="Times New Roman"/>
          <w:b/>
          <w:i/>
          <w:color w:val="1A1A1A"/>
          <w:sz w:val="24"/>
          <w:szCs w:val="24"/>
          <w:lang w:eastAsia="zh-CN"/>
        </w:rPr>
        <w:t>копію декларації</w:t>
      </w:r>
      <w:r w:rsidRPr="00F936EC">
        <w:rPr>
          <w:rFonts w:ascii="Times New Roman" w:hAnsi="Times New Roman"/>
          <w:color w:val="1A1A1A"/>
          <w:sz w:val="24"/>
          <w:szCs w:val="24"/>
          <w:lang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4D455C0F" w14:textId="16E65BDD" w:rsidR="00F936EC" w:rsidRPr="00F936EC" w:rsidRDefault="00F936EC" w:rsidP="0030037B">
      <w:pPr>
        <w:widowControl w:val="0"/>
        <w:tabs>
          <w:tab w:val="left" w:pos="426"/>
          <w:tab w:val="num" w:pos="644"/>
          <w:tab w:val="left" w:pos="851"/>
        </w:tabs>
        <w:ind w:right="-2" w:firstLine="567"/>
        <w:jc w:val="both"/>
        <w:rPr>
          <w:rFonts w:ascii="Times New Roman" w:hAnsi="Times New Roman"/>
          <w:iCs/>
          <w:color w:val="000000"/>
          <w:sz w:val="24"/>
          <w:szCs w:val="24"/>
          <w:lang w:eastAsia="ru-RU"/>
        </w:rPr>
      </w:pPr>
      <w:r w:rsidRPr="00F936EC">
        <w:rPr>
          <w:rFonts w:ascii="Times New Roman" w:hAnsi="Times New Roman"/>
          <w:iCs/>
          <w:color w:val="00000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w:t>
      </w:r>
      <w:r w:rsidRPr="00F936EC">
        <w:rPr>
          <w:rFonts w:ascii="Times New Roman" w:hAnsi="Times New Roman"/>
          <w:b/>
          <w:bCs/>
          <w:i/>
          <w:iCs/>
          <w:color w:val="000000"/>
          <w:sz w:val="24"/>
          <w:szCs w:val="24"/>
          <w:lang w:eastAsia="ru-RU"/>
        </w:rPr>
        <w:t>надати довідку в довільній формі</w:t>
      </w:r>
      <w:r w:rsidRPr="00F936EC">
        <w:rPr>
          <w:rFonts w:ascii="Times New Roman" w:hAnsi="Times New Roman"/>
          <w:iCs/>
          <w:color w:val="000000"/>
          <w:sz w:val="24"/>
          <w:szCs w:val="24"/>
          <w:lang w:eastAsia="ru-RU"/>
        </w:rPr>
        <w:t>)</w:t>
      </w:r>
    </w:p>
    <w:p w14:paraId="64839734" w14:textId="77777777" w:rsidR="00F936EC" w:rsidRPr="00F936EC" w:rsidRDefault="00F936EC" w:rsidP="00607115">
      <w:pPr>
        <w:rPr>
          <w:rFonts w:ascii="Times New Roman" w:hAnsi="Times New Roman"/>
          <w:b/>
          <w:color w:val="000000" w:themeColor="text1"/>
          <w:sz w:val="24"/>
          <w:szCs w:val="24"/>
          <w:bdr w:val="none" w:sz="0" w:space="0" w:color="auto" w:frame="1"/>
          <w:shd w:val="clear" w:color="auto" w:fill="FDFEFD"/>
        </w:rPr>
      </w:pPr>
    </w:p>
    <w:p w14:paraId="74DD89BE" w14:textId="670D90A1" w:rsidR="00607115" w:rsidRPr="00F936EC" w:rsidRDefault="00607115" w:rsidP="00607115">
      <w:pPr>
        <w:tabs>
          <w:tab w:val="left" w:pos="720"/>
        </w:tabs>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Всі торгові назви товару містять вираз «або еквівалент»</w:t>
      </w:r>
    </w:p>
    <w:p w14:paraId="1B232366" w14:textId="54708C42" w:rsidR="00607115" w:rsidRPr="00F936EC" w:rsidRDefault="00607115" w:rsidP="00E950B5">
      <w:pPr>
        <w:spacing w:after="0" w:line="240" w:lineRule="auto"/>
        <w:jc w:val="both"/>
        <w:rPr>
          <w:rFonts w:ascii="Times New Roman" w:hAnsi="Times New Roman"/>
          <w:color w:val="000000" w:themeColor="text1"/>
          <w:sz w:val="24"/>
          <w:szCs w:val="24"/>
        </w:rPr>
      </w:pPr>
    </w:p>
    <w:p w14:paraId="2E11C344" w14:textId="2950C2F2" w:rsidR="00607115" w:rsidRPr="00F936EC" w:rsidRDefault="00607115" w:rsidP="00607115">
      <w:pPr>
        <w:shd w:val="clear" w:color="auto" w:fill="FFFFFF"/>
        <w:tabs>
          <w:tab w:val="left" w:pos="426"/>
        </w:tabs>
        <w:spacing w:after="0" w:line="240" w:lineRule="auto"/>
        <w:jc w:val="both"/>
        <w:rPr>
          <w:rFonts w:ascii="Times New Roman" w:hAnsi="Times New Roman"/>
          <w:bCs/>
          <w:color w:val="000000" w:themeColor="text1"/>
          <w:sz w:val="24"/>
          <w:szCs w:val="24"/>
        </w:rPr>
      </w:pPr>
      <w:r w:rsidRPr="00F936EC">
        <w:rPr>
          <w:rFonts w:ascii="Times New Roman" w:hAnsi="Times New Roman"/>
          <w:bCs/>
          <w:color w:val="000000" w:themeColor="text1"/>
          <w:sz w:val="24"/>
          <w:szCs w:val="24"/>
        </w:rPr>
        <w:t xml:space="preserve"> Учасник пропонує Замовнику у складі пропозиції продукцію зазначену у цих технічних вимогах або еквівалент.</w:t>
      </w:r>
    </w:p>
    <w:p w14:paraId="7A7CDEEB" w14:textId="642F7F96" w:rsidR="00607115" w:rsidRPr="00F936EC" w:rsidRDefault="00607115" w:rsidP="00607115">
      <w:pPr>
        <w:shd w:val="clear" w:color="auto" w:fill="FFFFFF"/>
        <w:tabs>
          <w:tab w:val="left" w:pos="426"/>
        </w:tabs>
        <w:spacing w:after="0" w:line="240" w:lineRule="auto"/>
        <w:jc w:val="both"/>
        <w:rPr>
          <w:rFonts w:ascii="Times New Roman" w:hAnsi="Times New Roman"/>
          <w:bCs/>
          <w:color w:val="000000" w:themeColor="text1"/>
          <w:sz w:val="24"/>
          <w:szCs w:val="24"/>
        </w:rPr>
      </w:pPr>
      <w:r w:rsidRPr="00F936EC">
        <w:rPr>
          <w:rFonts w:ascii="Times New Roman" w:hAnsi="Times New Roman"/>
          <w:bCs/>
          <w:color w:val="000000" w:themeColor="text1"/>
          <w:sz w:val="24"/>
          <w:szCs w:val="24"/>
        </w:rPr>
        <w:t xml:space="preserve">Постачання здійснюється  транспортом за рахунок постачальника. Поставка проводиться  з 8-00 до 14-00. </w:t>
      </w:r>
    </w:p>
    <w:p w14:paraId="1E79C7EA" w14:textId="77777777" w:rsidR="00607115" w:rsidRPr="00F936EC" w:rsidRDefault="00607115" w:rsidP="00E950B5">
      <w:pPr>
        <w:widowControl w:val="0"/>
        <w:tabs>
          <w:tab w:val="left" w:pos="442"/>
          <w:tab w:val="left" w:pos="600"/>
        </w:tabs>
        <w:suppressAutoHyphens/>
        <w:autoSpaceDN w:val="0"/>
        <w:spacing w:after="0" w:line="240" w:lineRule="auto"/>
        <w:jc w:val="both"/>
        <w:rPr>
          <w:rFonts w:ascii="Times New Roman" w:hAnsi="Times New Roman"/>
          <w:color w:val="000000" w:themeColor="text1"/>
          <w:sz w:val="24"/>
          <w:szCs w:val="24"/>
        </w:rPr>
      </w:pPr>
      <w:r w:rsidRPr="00F936EC">
        <w:rPr>
          <w:rFonts w:ascii="Times New Roman" w:hAnsi="Times New Roman"/>
          <w:color w:val="000000" w:themeColor="text1"/>
          <w:sz w:val="24"/>
          <w:szCs w:val="24"/>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8F5186A" w14:textId="51AFC684" w:rsidR="00AF52BF" w:rsidRDefault="0016682F" w:rsidP="00607115">
      <w:pPr>
        <w:widowControl w:val="0"/>
        <w:spacing w:after="0" w:line="240" w:lineRule="auto"/>
        <w:jc w:val="both"/>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Лист від Учасника 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w:t>
      </w:r>
      <w:proofErr w:type="spellStart"/>
      <w:r w:rsidRPr="00F936EC">
        <w:rPr>
          <w:rFonts w:ascii="Times New Roman" w:hAnsi="Times New Roman"/>
          <w:color w:val="000000" w:themeColor="text1"/>
          <w:sz w:val="24"/>
          <w:szCs w:val="24"/>
        </w:rPr>
        <w:t>mail</w:t>
      </w:r>
      <w:proofErr w:type="spellEnd"/>
      <w:r w:rsidRPr="00F936EC">
        <w:rPr>
          <w:rFonts w:ascii="Times New Roman" w:hAnsi="Times New Roman"/>
          <w:color w:val="000000" w:themeColor="text1"/>
          <w:sz w:val="24"/>
          <w:szCs w:val="24"/>
        </w:rPr>
        <w:t>, відомості про керівництво компанії Учасника.</w:t>
      </w:r>
    </w:p>
    <w:p w14:paraId="49BE4AD5" w14:textId="77777777" w:rsidR="00060208" w:rsidRDefault="00060208" w:rsidP="00607115">
      <w:pPr>
        <w:widowControl w:val="0"/>
        <w:spacing w:after="0" w:line="240" w:lineRule="auto"/>
        <w:jc w:val="both"/>
        <w:rPr>
          <w:rFonts w:ascii="Times New Roman" w:hAnsi="Times New Roman"/>
          <w:color w:val="000000" w:themeColor="text1"/>
          <w:sz w:val="24"/>
          <w:szCs w:val="24"/>
        </w:rPr>
      </w:pPr>
    </w:p>
    <w:p w14:paraId="37CECE0A" w14:textId="13C32F8D" w:rsidR="00060208" w:rsidRPr="00060208" w:rsidRDefault="00060208" w:rsidP="00060208">
      <w:pPr>
        <w:widowControl w:val="0"/>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rPr>
        <w:t>3.</w:t>
      </w:r>
      <w:r w:rsidRPr="00060208">
        <w:rPr>
          <w:rFonts w:ascii="Times New Roman" w:eastAsia="Arial Unicode MS" w:hAnsi="Times New Roman" w:cs="Arial Unicode MS"/>
          <w:bCs/>
          <w:sz w:val="24"/>
          <w:szCs w:val="24"/>
          <w:lang w:eastAsia="ru-RU"/>
        </w:rPr>
        <w:t xml:space="preserve"> </w:t>
      </w:r>
      <w:proofErr w:type="spellStart"/>
      <w:r w:rsidRPr="00060208">
        <w:rPr>
          <w:rFonts w:ascii="Times New Roman" w:hAnsi="Times New Roman"/>
          <w:bCs/>
          <w:color w:val="000000" w:themeColor="text1"/>
          <w:sz w:val="24"/>
          <w:szCs w:val="24"/>
        </w:rPr>
        <w:t>Постгарантійне</w:t>
      </w:r>
      <w:proofErr w:type="spellEnd"/>
      <w:r w:rsidRPr="00060208">
        <w:rPr>
          <w:rFonts w:ascii="Times New Roman" w:hAnsi="Times New Roman"/>
          <w:bCs/>
          <w:color w:val="000000" w:themeColor="text1"/>
          <w:sz w:val="24"/>
          <w:szCs w:val="24"/>
        </w:rPr>
        <w:t xml:space="preserve"> сервісне обслуговування фірма-виробник має забезпечувати протягом усього терміну експлуатації апарату.</w:t>
      </w:r>
    </w:p>
    <w:p w14:paraId="2449B8E7" w14:textId="3B47427F" w:rsidR="00060208" w:rsidRPr="00F936EC" w:rsidRDefault="00060208" w:rsidP="00607115">
      <w:pPr>
        <w:widowControl w:val="0"/>
        <w:spacing w:after="0" w:line="240" w:lineRule="auto"/>
        <w:jc w:val="both"/>
        <w:rPr>
          <w:rFonts w:ascii="Times New Roman" w:hAnsi="Times New Roman"/>
          <w:color w:val="000000" w:themeColor="text1"/>
          <w:sz w:val="24"/>
          <w:szCs w:val="24"/>
        </w:rPr>
      </w:pPr>
    </w:p>
    <w:p w14:paraId="39CD189E" w14:textId="77777777" w:rsidR="00891316" w:rsidRPr="00F936EC" w:rsidRDefault="00891316" w:rsidP="00607115">
      <w:pPr>
        <w:widowControl w:val="0"/>
        <w:autoSpaceDE w:val="0"/>
        <w:autoSpaceDN w:val="0"/>
        <w:adjustRightInd w:val="0"/>
        <w:spacing w:after="0" w:line="240" w:lineRule="auto"/>
        <w:jc w:val="center"/>
        <w:rPr>
          <w:rFonts w:ascii="Times New Roman" w:hAnsi="Times New Roman"/>
          <w:sz w:val="24"/>
          <w:szCs w:val="24"/>
        </w:rPr>
      </w:pPr>
      <w:r w:rsidRPr="00F936EC">
        <w:rPr>
          <w:rFonts w:ascii="Times New Roman" w:hAnsi="Times New Roman"/>
          <w:color w:val="FF0000"/>
          <w:sz w:val="24"/>
          <w:szCs w:val="24"/>
        </w:rPr>
        <w:t>УВАГА!!!</w:t>
      </w:r>
    </w:p>
    <w:p w14:paraId="0C363786" w14:textId="77777777" w:rsidR="00891316" w:rsidRPr="00F936EC" w:rsidRDefault="00891316" w:rsidP="00607115">
      <w:pPr>
        <w:shd w:val="clear" w:color="auto" w:fill="FFFFFF"/>
        <w:spacing w:after="0" w:line="240" w:lineRule="auto"/>
        <w:jc w:val="both"/>
        <w:rPr>
          <w:rFonts w:ascii="Times New Roman" w:hAnsi="Times New Roman"/>
          <w:i/>
          <w:sz w:val="24"/>
          <w:szCs w:val="24"/>
        </w:rPr>
      </w:pPr>
      <w:r w:rsidRPr="00F936EC">
        <w:rPr>
          <w:rFonts w:ascii="Times New Roman" w:hAnsi="Times New Roman"/>
          <w:b/>
          <w:sz w:val="24"/>
          <w:szCs w:val="24"/>
        </w:rPr>
        <w:t>*</w:t>
      </w:r>
      <w:r w:rsidRPr="00F936EC">
        <w:rPr>
          <w:rFonts w:ascii="Times New Roman" w:hAnsi="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1C36DAE9" w14:textId="77777777" w:rsidR="00891316" w:rsidRPr="00F936EC" w:rsidRDefault="00891316" w:rsidP="00607115">
      <w:pPr>
        <w:widowControl w:val="0"/>
        <w:spacing w:after="0" w:line="240" w:lineRule="auto"/>
        <w:jc w:val="both"/>
        <w:rPr>
          <w:rFonts w:ascii="Times New Roman" w:hAnsi="Times New Roman"/>
          <w:color w:val="000000"/>
          <w:sz w:val="24"/>
          <w:szCs w:val="24"/>
        </w:rPr>
      </w:pPr>
      <w:r w:rsidRPr="00F936EC">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2A829BB5" w14:textId="77777777" w:rsidR="005E3901" w:rsidRPr="00F936EC" w:rsidRDefault="005E3901" w:rsidP="008F2F5B">
      <w:pPr>
        <w:jc w:val="both"/>
        <w:rPr>
          <w:rFonts w:ascii="Times New Roman" w:hAnsi="Times New Roman"/>
          <w:sz w:val="24"/>
          <w:szCs w:val="24"/>
        </w:rPr>
      </w:pPr>
    </w:p>
    <w:p w14:paraId="6E74F5F5" w14:textId="53870A3C" w:rsidR="00C27B91" w:rsidRPr="00F936EC" w:rsidRDefault="00C27B91" w:rsidP="008F2F5B">
      <w:pPr>
        <w:jc w:val="both"/>
        <w:rPr>
          <w:rFonts w:ascii="Times New Roman" w:hAnsi="Times New Roman"/>
          <w:sz w:val="24"/>
          <w:szCs w:val="24"/>
        </w:rPr>
      </w:pPr>
    </w:p>
    <w:p w14:paraId="44474C4C" w14:textId="5D7FBCCF" w:rsidR="00316F5D" w:rsidRPr="00F936EC" w:rsidRDefault="00316F5D" w:rsidP="000731DB">
      <w:pPr>
        <w:rPr>
          <w:rFonts w:ascii="Times New Roman" w:hAnsi="Times New Roman"/>
          <w:sz w:val="24"/>
          <w:szCs w:val="24"/>
        </w:rPr>
      </w:pPr>
    </w:p>
    <w:p w14:paraId="087B433F" w14:textId="77777777" w:rsidR="0016682F" w:rsidRPr="00F936EC" w:rsidRDefault="0016682F" w:rsidP="000731DB">
      <w:pPr>
        <w:rPr>
          <w:rFonts w:ascii="Times New Roman" w:hAnsi="Times New Roman"/>
          <w:sz w:val="24"/>
          <w:szCs w:val="24"/>
        </w:rPr>
      </w:pPr>
    </w:p>
    <w:p w14:paraId="6F24FB8A" w14:textId="77777777" w:rsidR="00E950B5" w:rsidRDefault="00E950B5" w:rsidP="00AD57DC">
      <w:pPr>
        <w:spacing w:after="0" w:line="240" w:lineRule="auto"/>
        <w:ind w:left="5664" w:firstLine="708"/>
        <w:rPr>
          <w:rFonts w:ascii="Times New Roman" w:hAnsi="Times New Roman"/>
          <w:b/>
          <w:i/>
          <w:iCs/>
          <w:sz w:val="24"/>
          <w:szCs w:val="24"/>
        </w:rPr>
      </w:pPr>
    </w:p>
    <w:p w14:paraId="480FB134" w14:textId="77777777" w:rsidR="00E950B5" w:rsidRDefault="00E950B5" w:rsidP="00AD57DC">
      <w:pPr>
        <w:spacing w:after="0" w:line="240" w:lineRule="auto"/>
        <w:ind w:left="5664" w:firstLine="708"/>
        <w:rPr>
          <w:rFonts w:ascii="Times New Roman" w:hAnsi="Times New Roman"/>
          <w:b/>
          <w:i/>
          <w:iCs/>
          <w:sz w:val="24"/>
          <w:szCs w:val="24"/>
        </w:rPr>
      </w:pPr>
    </w:p>
    <w:p w14:paraId="3955F7BF" w14:textId="77777777" w:rsidR="00E950B5" w:rsidRDefault="00E950B5" w:rsidP="00AD57DC">
      <w:pPr>
        <w:spacing w:after="0" w:line="240" w:lineRule="auto"/>
        <w:ind w:left="5664" w:firstLine="708"/>
        <w:rPr>
          <w:rFonts w:ascii="Times New Roman" w:hAnsi="Times New Roman"/>
          <w:b/>
          <w:i/>
          <w:iCs/>
          <w:sz w:val="24"/>
          <w:szCs w:val="24"/>
        </w:rPr>
      </w:pPr>
    </w:p>
    <w:sectPr w:rsidR="00E950B5" w:rsidSect="003A2696">
      <w:footerReference w:type="default" r:id="rId9"/>
      <w:footerReference w:type="first" r:id="rId10"/>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C28D9" w14:textId="77777777" w:rsidR="006A13CC" w:rsidRDefault="006A13CC" w:rsidP="00806843">
      <w:pPr>
        <w:spacing w:after="0" w:line="240" w:lineRule="auto"/>
      </w:pPr>
      <w:r>
        <w:separator/>
      </w:r>
    </w:p>
  </w:endnote>
  <w:endnote w:type="continuationSeparator" w:id="0">
    <w:p w14:paraId="79F20C3B" w14:textId="77777777" w:rsidR="006A13CC" w:rsidRDefault="006A13C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060208" w:rsidRPr="00060208">
      <w:rPr>
        <w:noProof/>
        <w:lang w:val="ru-RU"/>
      </w:rPr>
      <w:t>2</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060208" w:rsidRPr="00060208">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EAC28" w14:textId="77777777" w:rsidR="006A13CC" w:rsidRDefault="006A13CC" w:rsidP="00806843">
      <w:pPr>
        <w:spacing w:after="0" w:line="240" w:lineRule="auto"/>
      </w:pPr>
      <w:r>
        <w:separator/>
      </w:r>
    </w:p>
  </w:footnote>
  <w:footnote w:type="continuationSeparator" w:id="0">
    <w:p w14:paraId="482BF292" w14:textId="77777777" w:rsidR="006A13CC" w:rsidRDefault="006A13CC"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9">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37CE100D"/>
    <w:multiLevelType w:val="hybridMultilevel"/>
    <w:tmpl w:val="94DC42D6"/>
    <w:numStyleLink w:val="8"/>
  </w:abstractNum>
  <w:abstractNum w:abstractNumId="31">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3">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5">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6">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1">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3">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6">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5"/>
  </w:num>
  <w:num w:numId="4">
    <w:abstractNumId w:val="31"/>
  </w:num>
  <w:num w:numId="5">
    <w:abstractNumId w:val="42"/>
  </w:num>
  <w:num w:numId="6">
    <w:abstractNumId w:val="6"/>
  </w:num>
  <w:num w:numId="7">
    <w:abstractNumId w:val="23"/>
  </w:num>
  <w:num w:numId="8">
    <w:abstractNumId w:val="44"/>
  </w:num>
  <w:num w:numId="9">
    <w:abstractNumId w:val="12"/>
  </w:num>
  <w:num w:numId="10">
    <w:abstractNumId w:val="43"/>
  </w:num>
  <w:num w:numId="11">
    <w:abstractNumId w:val="35"/>
  </w:num>
  <w:num w:numId="12">
    <w:abstractNumId w:val="19"/>
  </w:num>
  <w:num w:numId="13">
    <w:abstractNumId w:val="22"/>
  </w:num>
  <w:num w:numId="14">
    <w:abstractNumId w:val="40"/>
  </w:num>
  <w:num w:numId="15">
    <w:abstractNumId w:val="33"/>
  </w:num>
  <w:num w:numId="16">
    <w:abstractNumId w:val="45"/>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4"/>
  </w:num>
  <w:num w:numId="27">
    <w:abstractNumId w:val="17"/>
  </w:num>
  <w:num w:numId="28">
    <w:abstractNumId w:val="20"/>
  </w:num>
  <w:num w:numId="29">
    <w:abstractNumId w:val="11"/>
  </w:num>
  <w:num w:numId="30">
    <w:abstractNumId w:val="32"/>
  </w:num>
  <w:num w:numId="31">
    <w:abstractNumId w:val="39"/>
  </w:num>
  <w:num w:numId="32">
    <w:abstractNumId w:val="18"/>
  </w:num>
  <w:num w:numId="33">
    <w:abstractNumId w:val="48"/>
  </w:num>
  <w:num w:numId="34">
    <w:abstractNumId w:val="16"/>
  </w:num>
  <w:num w:numId="35">
    <w:abstractNumId w:val="36"/>
  </w:num>
  <w:num w:numId="36">
    <w:abstractNumId w:val="38"/>
  </w:num>
  <w:num w:numId="37">
    <w:abstractNumId w:val="47"/>
  </w:num>
  <w:num w:numId="38">
    <w:abstractNumId w:val="2"/>
  </w:num>
  <w:num w:numId="39">
    <w:abstractNumId w:val="21"/>
  </w:num>
  <w:num w:numId="40">
    <w:abstractNumId w:val="30"/>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7"/>
  </w:num>
  <w:num w:numId="43">
    <w:abstractNumId w:val="25"/>
  </w:num>
  <w:num w:numId="44">
    <w:abstractNumId w:val="24"/>
  </w:num>
  <w:num w:numId="45">
    <w:abstractNumId w:val="41"/>
  </w:num>
  <w:num w:numId="46">
    <w:abstractNumId w:val="28"/>
  </w:num>
  <w:num w:numId="47">
    <w:abstractNumId w:val="26"/>
    <w:lvlOverride w:ilvl="0"/>
    <w:lvlOverride w:ilvl="1"/>
    <w:lvlOverride w:ilvl="2"/>
    <w:lvlOverride w:ilvl="3"/>
    <w:lvlOverride w:ilvl="4"/>
    <w:lvlOverride w:ilvl="5"/>
    <w:lvlOverride w:ilvl="6"/>
    <w:lvlOverride w:ilvl="7"/>
    <w:lvlOverride w:ilvl="8"/>
  </w:num>
  <w:num w:numId="48">
    <w:abstractNumId w:val="46"/>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0208"/>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86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07710"/>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97909"/>
    <w:rsid w:val="003A2696"/>
    <w:rsid w:val="003A4F03"/>
    <w:rsid w:val="003A4F3F"/>
    <w:rsid w:val="003A77DB"/>
    <w:rsid w:val="003B03C4"/>
    <w:rsid w:val="003B1291"/>
    <w:rsid w:val="003B1683"/>
    <w:rsid w:val="003B2695"/>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B673D"/>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7A5"/>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47DC4"/>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13CC"/>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0C2C"/>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E05"/>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9B5"/>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547520307">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F8DD-EE6D-44FE-BFFE-60221A15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3457</Words>
  <Characters>1972</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5419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2022-09-20T11:27:00Z</cp:lastPrinted>
  <dcterms:created xsi:type="dcterms:W3CDTF">2022-11-15T13:13:00Z</dcterms:created>
  <dcterms:modified xsi:type="dcterms:W3CDTF">2022-11-15T13:20:00Z</dcterms:modified>
</cp:coreProperties>
</file>