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201D6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Cs/>
          <w:sz w:val="24"/>
          <w:szCs w:val="24"/>
        </w:rPr>
        <w:t xml:space="preserve">Зміни </w:t>
      </w:r>
      <w:r w:rsidR="00A43DFF"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sidRPr="00AA1530">
        <w:rPr>
          <w:rFonts w:ascii="Times New Roman" w:hAnsi="Times New Roman" w:cs="Times New Roman"/>
          <w:bCs/>
          <w:sz w:val="24"/>
          <w:szCs w:val="24"/>
        </w:rPr>
        <w:t>2</w:t>
      </w:r>
      <w:r w:rsidR="00201D6F">
        <w:rPr>
          <w:rFonts w:ascii="Times New Roman" w:hAnsi="Times New Roman" w:cs="Times New Roman"/>
          <w:bCs/>
          <w:sz w:val="24"/>
          <w:szCs w:val="24"/>
        </w:rPr>
        <w:t>6</w:t>
      </w:r>
      <w:r w:rsidR="004256DF" w:rsidRPr="00AA1530">
        <w:rPr>
          <w:rFonts w:ascii="Times New Roman" w:hAnsi="Times New Roman" w:cs="Times New Roman"/>
          <w:bCs/>
          <w:sz w:val="24"/>
          <w:szCs w:val="24"/>
        </w:rPr>
        <w:t>.0</w:t>
      </w:r>
      <w:r w:rsidR="00B93A68" w:rsidRPr="00AA1530">
        <w:rPr>
          <w:rFonts w:ascii="Times New Roman" w:hAnsi="Times New Roman" w:cs="Times New Roman"/>
          <w:bCs/>
          <w:sz w:val="24"/>
          <w:szCs w:val="24"/>
        </w:rPr>
        <w:t>3</w:t>
      </w:r>
      <w:r w:rsidR="00A273AA">
        <w:rPr>
          <w:rFonts w:ascii="Times New Roman" w:hAnsi="Times New Roman" w:cs="Times New Roman"/>
          <w:bCs/>
          <w:sz w:val="24"/>
          <w:szCs w:val="24"/>
        </w:rPr>
        <w:t>.202</w:t>
      </w:r>
      <w:r w:rsidR="00A273AA" w:rsidRPr="00AA1530">
        <w:rPr>
          <w:rFonts w:ascii="Times New Roman" w:hAnsi="Times New Roman" w:cs="Times New Roman"/>
          <w:bCs/>
          <w:sz w:val="24"/>
          <w:szCs w:val="24"/>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5A7EAB">
        <w:rPr>
          <w:rFonts w:ascii="Times New Roman" w:hAnsi="Times New Roman" w:cs="Times New Roman"/>
          <w:bCs/>
          <w:sz w:val="24"/>
          <w:szCs w:val="24"/>
        </w:rPr>
        <w:t>7</w:t>
      </w:r>
      <w:r w:rsidR="00201D6F">
        <w:rPr>
          <w:rFonts w:ascii="Times New Roman" w:hAnsi="Times New Roman" w:cs="Times New Roman"/>
          <w:bCs/>
          <w:sz w:val="24"/>
          <w:szCs w:val="24"/>
        </w:rPr>
        <w:t>8</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5E2EF3" w:rsidRPr="005E2EF3" w:rsidRDefault="005E2EF3" w:rsidP="005E2EF3">
      <w:pPr>
        <w:jc w:val="center"/>
        <w:rPr>
          <w:rFonts w:ascii="Times New Roman" w:hAnsi="Times New Roman" w:cs="Times New Roman"/>
          <w:b/>
          <w:sz w:val="24"/>
          <w:szCs w:val="24"/>
        </w:rPr>
      </w:pPr>
    </w:p>
    <w:p w:rsidR="00AA1530" w:rsidRPr="00AA1530" w:rsidRDefault="00AA1530" w:rsidP="00AA1530">
      <w:pPr>
        <w:jc w:val="center"/>
        <w:rPr>
          <w:rFonts w:ascii="Times New Roman" w:hAnsi="Times New Roman" w:cs="Times New Roman"/>
          <w:b/>
          <w:sz w:val="24"/>
          <w:szCs w:val="24"/>
        </w:rPr>
      </w:pPr>
      <w:r w:rsidRPr="00AA1530">
        <w:rPr>
          <w:rFonts w:ascii="Times New Roman" w:hAnsi="Times New Roman" w:cs="Times New Roman"/>
          <w:b/>
          <w:sz w:val="24"/>
          <w:szCs w:val="24"/>
        </w:rPr>
        <w:t xml:space="preserve">Насос для ентерального харчування </w:t>
      </w:r>
    </w:p>
    <w:p w:rsidR="00AA1530" w:rsidRPr="00AA1530" w:rsidRDefault="00AA1530" w:rsidP="00AA1530">
      <w:pPr>
        <w:jc w:val="center"/>
        <w:rPr>
          <w:rFonts w:ascii="Times New Roman" w:hAnsi="Times New Roman" w:cs="Times New Roman"/>
          <w:b/>
          <w:sz w:val="24"/>
          <w:szCs w:val="24"/>
        </w:rPr>
      </w:pPr>
      <w:r w:rsidRPr="00AA1530">
        <w:rPr>
          <w:rFonts w:ascii="Times New Roman" w:hAnsi="Times New Roman" w:cs="Times New Roman"/>
          <w:b/>
          <w:sz w:val="24"/>
          <w:szCs w:val="24"/>
        </w:rPr>
        <w:t>(Код ДК 021:2015 – 33190000-8 Медичне обладнання та вироби ме</w:t>
      </w:r>
      <w:r w:rsidR="00457E1A">
        <w:rPr>
          <w:rFonts w:ascii="Times New Roman" w:hAnsi="Times New Roman" w:cs="Times New Roman"/>
          <w:b/>
          <w:sz w:val="24"/>
          <w:szCs w:val="24"/>
        </w:rPr>
        <w:t>дичного призначення різні, НК</w:t>
      </w:r>
      <w:r w:rsidRPr="00AA1530">
        <w:rPr>
          <w:rFonts w:ascii="Times New Roman" w:hAnsi="Times New Roman" w:cs="Times New Roman"/>
          <w:b/>
          <w:sz w:val="24"/>
          <w:szCs w:val="24"/>
        </w:rPr>
        <w:t xml:space="preserve"> 024:2023: 13209 — Помпа для ентерального харчування)</w:t>
      </w: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213"/>
        <w:gridCol w:w="327"/>
      </w:tblGrid>
      <w:tr w:rsidR="00123798" w:rsidRPr="008B04D5" w:rsidTr="00F2219E">
        <w:trPr>
          <w:gridAfter w:val="1"/>
          <w:wAfter w:w="327"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264"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F2219E">
        <w:trPr>
          <w:gridAfter w:val="1"/>
          <w:wAfter w:w="327"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213"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F2219E">
        <w:trPr>
          <w:gridAfter w:val="1"/>
          <w:wAfter w:w="327"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F2219E">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213"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327"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F2219E">
        <w:trPr>
          <w:gridAfter w:val="1"/>
          <w:wAfter w:w="327"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213"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13"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F2219E">
        <w:trPr>
          <w:gridAfter w:val="1"/>
          <w:wAfter w:w="327"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F2219E">
        <w:trPr>
          <w:gridAfter w:val="1"/>
          <w:wAfter w:w="327"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F2219E">
        <w:trPr>
          <w:gridAfter w:val="1"/>
          <w:wAfter w:w="327"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213" w:type="dxa"/>
            <w:tcBorders>
              <w:top w:val="single" w:sz="4" w:space="0" w:color="000000"/>
              <w:left w:val="single" w:sz="4" w:space="0" w:color="000000"/>
              <w:bottom w:val="single" w:sz="4" w:space="0" w:color="000000"/>
              <w:right w:val="single" w:sz="4" w:space="0" w:color="000000"/>
            </w:tcBorders>
          </w:tcPr>
          <w:p w:rsidR="00123798" w:rsidRPr="00B93A68" w:rsidRDefault="00AA1530" w:rsidP="00F2219E">
            <w:pPr>
              <w:spacing w:after="0"/>
              <w:jc w:val="both"/>
              <w:rPr>
                <w:rFonts w:ascii="Times New Roman" w:hAnsi="Times New Roman" w:cs="Times New Roman"/>
                <w:sz w:val="24"/>
                <w:szCs w:val="24"/>
                <w:highlight w:val="yellow"/>
              </w:rPr>
            </w:pPr>
            <w:r w:rsidRPr="00AA1530">
              <w:rPr>
                <w:rFonts w:ascii="Times New Roman" w:hAnsi="Times New Roman" w:cs="Times New Roman"/>
                <w:sz w:val="24"/>
                <w:szCs w:val="24"/>
              </w:rPr>
              <w:t>Насос для ентерального харчування (Код ДК 021:2015 – 33190000-8 Медичне обладнання та вироби медичного призначення різні, НК 024:2023: 13209 — Помпа для ентерального харчування)</w:t>
            </w:r>
          </w:p>
        </w:tc>
      </w:tr>
      <w:tr w:rsidR="00123798"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F2219E">
        <w:trPr>
          <w:gridAfter w:val="1"/>
          <w:wAfter w:w="327"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213"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B93A68">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00AA1530">
              <w:rPr>
                <w:rFonts w:ascii="Times New Roman" w:eastAsia="Times New Roman" w:hAnsi="Times New Roman" w:cs="Times New Roman"/>
                <w:sz w:val="24"/>
                <w:szCs w:val="24"/>
                <w:lang w:eastAsia="ru-RU"/>
              </w:rPr>
              <w:t>2</w:t>
            </w:r>
            <w:r w:rsidR="004F6875">
              <w:rPr>
                <w:rFonts w:ascii="Times New Roman" w:eastAsia="Times New Roman" w:hAnsi="Times New Roman" w:cs="Times New Roman"/>
                <w:sz w:val="24"/>
                <w:szCs w:val="24"/>
                <w:lang w:eastAsia="ru-RU"/>
              </w:rPr>
              <w:t xml:space="preserve"> шт., </w:t>
            </w:r>
            <w:r w:rsidRPr="003B368B">
              <w:rPr>
                <w:rFonts w:ascii="Times New Roman" w:eastAsia="Times New Roman" w:hAnsi="Times New Roman" w:cs="Times New Roman"/>
                <w:sz w:val="24"/>
                <w:szCs w:val="24"/>
                <w:lang w:eastAsia="ru-RU"/>
              </w:rPr>
              <w:t>згідно ТС (Додаток 3)</w:t>
            </w:r>
          </w:p>
        </w:tc>
      </w:tr>
      <w:tr w:rsidR="00123798" w:rsidRPr="008B04D5" w:rsidTr="00F2219E">
        <w:trPr>
          <w:gridAfter w:val="1"/>
          <w:wAfter w:w="327"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213" w:type="dxa"/>
            <w:tcBorders>
              <w:top w:val="single" w:sz="4" w:space="0" w:color="000000"/>
              <w:left w:val="single" w:sz="4" w:space="0" w:color="000000"/>
              <w:bottom w:val="single" w:sz="4" w:space="0" w:color="000000"/>
              <w:right w:val="single" w:sz="4" w:space="0" w:color="000000"/>
            </w:tcBorders>
          </w:tcPr>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 xml:space="preserve">До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00BC346C" w:rsidRPr="005D4537">
              <w:rPr>
                <w:rFonts w:ascii="Times New Roman" w:eastAsia="Times New Roman" w:hAnsi="Times New Roman" w:cs="Times New Roman"/>
                <w:sz w:val="24"/>
                <w:szCs w:val="24"/>
                <w:lang w:eastAsia="ru-RU"/>
              </w:rPr>
              <w:t>12</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sidRPr="005D4537">
              <w:rPr>
                <w:rFonts w:ascii="Times New Roman" w:eastAsia="Times New Roman" w:hAnsi="Times New Roman" w:cs="Times New Roman"/>
                <w:sz w:val="24"/>
                <w:szCs w:val="24"/>
                <w:lang w:eastAsia="ru-RU"/>
              </w:rPr>
              <w:t>або до повного виконання сторонами договірних</w:t>
            </w:r>
          </w:p>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зобов’язань.</w:t>
            </w:r>
          </w:p>
        </w:tc>
      </w:tr>
      <w:tr w:rsidR="00123798" w:rsidRPr="008B04D5" w:rsidTr="00F2219E">
        <w:trPr>
          <w:gridAfter w:val="1"/>
          <w:wAfter w:w="327"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213" w:type="dxa"/>
            <w:tcBorders>
              <w:top w:val="single" w:sz="4" w:space="0" w:color="000000"/>
              <w:left w:val="single" w:sz="4" w:space="0" w:color="000000"/>
              <w:bottom w:val="single" w:sz="4" w:space="0" w:color="000000"/>
              <w:right w:val="single" w:sz="4" w:space="0" w:color="000000"/>
            </w:tcBorders>
          </w:tcPr>
          <w:p w:rsidR="00123798" w:rsidRPr="005D4537" w:rsidRDefault="00AA1530" w:rsidP="006400A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 xml:space="preserve">60 </w:t>
            </w:r>
            <w:r w:rsidR="004F6875">
              <w:rPr>
                <w:rFonts w:ascii="Times New Roman" w:eastAsia="Times New Roman" w:hAnsi="Times New Roman" w:cs="Times New Roman"/>
                <w:b/>
                <w:sz w:val="24"/>
                <w:szCs w:val="24"/>
                <w:lang w:val="ru-RU" w:eastAsia="ru-RU"/>
              </w:rPr>
              <w:t>000</w:t>
            </w:r>
            <w:r w:rsidR="005D4537" w:rsidRPr="005D4537">
              <w:rPr>
                <w:rFonts w:ascii="Times New Roman" w:eastAsia="Times New Roman" w:hAnsi="Times New Roman" w:cs="Times New Roman"/>
                <w:b/>
                <w:sz w:val="24"/>
                <w:szCs w:val="24"/>
                <w:lang w:val="ru-RU" w:eastAsia="ru-RU"/>
              </w:rPr>
              <w:t>,00</w:t>
            </w:r>
            <w:r w:rsidR="00082790" w:rsidRPr="005D4537">
              <w:rPr>
                <w:rFonts w:ascii="Times New Roman" w:eastAsia="Times New Roman" w:hAnsi="Times New Roman" w:cs="Times New Roman"/>
                <w:b/>
                <w:sz w:val="24"/>
                <w:szCs w:val="24"/>
                <w:lang w:eastAsia="ru-RU"/>
              </w:rPr>
              <w:t xml:space="preserve"> </w:t>
            </w:r>
            <w:r w:rsidR="003B5337" w:rsidRPr="005D4537">
              <w:rPr>
                <w:rFonts w:ascii="Times New Roman" w:eastAsia="Times New Roman" w:hAnsi="Times New Roman" w:cs="Times New Roman"/>
                <w:b/>
                <w:sz w:val="24"/>
                <w:szCs w:val="24"/>
                <w:lang w:eastAsia="ru-RU"/>
              </w:rPr>
              <w:t xml:space="preserve"> гривень.</w:t>
            </w:r>
          </w:p>
        </w:tc>
      </w:tr>
      <w:tr w:rsidR="00123798" w:rsidRPr="008B04D5" w:rsidTr="00F2219E">
        <w:trPr>
          <w:gridAfter w:val="1"/>
          <w:wAfter w:w="327"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F2219E">
        <w:trPr>
          <w:gridAfter w:val="1"/>
          <w:wAfter w:w="327"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F2219E">
        <w:trPr>
          <w:gridAfter w:val="1"/>
          <w:wAfter w:w="327" w:type="dxa"/>
          <w:trHeight w:val="501"/>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F2219E">
        <w:trPr>
          <w:gridAfter w:val="1"/>
          <w:wAfter w:w="327"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8B04D5">
              <w:rPr>
                <w:rFonts w:ascii="Times New Roman" w:eastAsia="Times New Roman" w:hAnsi="Times New Roman" w:cs="Times New Roman"/>
                <w:sz w:val="24"/>
                <w:szCs w:val="24"/>
              </w:rPr>
              <w:lastRenderedPageBreak/>
              <w:t xml:space="preserve">електронній системі закупівель з одночасним продовженням строку 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F2219E">
        <w:trPr>
          <w:gridAfter w:val="1"/>
          <w:wAfter w:w="327"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F2219E">
        <w:trPr>
          <w:gridAfter w:val="1"/>
          <w:wAfter w:w="327" w:type="dxa"/>
          <w:trHeight w:val="480"/>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F2219E">
        <w:trPr>
          <w:gridAfter w:val="1"/>
          <w:wAfter w:w="327"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lastRenderedPageBreak/>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 xml:space="preserve">складі тендерної пропозиції, містить помилку (помилки) </w:t>
            </w:r>
            <w:r w:rsidR="003B5337" w:rsidRPr="008B04D5">
              <w:rPr>
                <w:rFonts w:ascii="Times New Roman" w:hAnsi="Times New Roman" w:cs="Times New Roman"/>
                <w:sz w:val="24"/>
                <w:szCs w:val="24"/>
                <w:lang w:eastAsia="ar-SA"/>
              </w:rPr>
              <w:lastRenderedPageBreak/>
              <w:t>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1.10. Подання документа (документів) учасником процедури </w:t>
            </w:r>
            <w:r w:rsidRPr="008B04D5">
              <w:rPr>
                <w:rFonts w:ascii="Times New Roman" w:hAnsi="Times New Roman" w:cs="Times New Roman"/>
                <w:sz w:val="24"/>
                <w:szCs w:val="24"/>
                <w:lang w:eastAsia="ar-S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F2219E">
        <w:trPr>
          <w:gridAfter w:val="1"/>
          <w:wAfter w:w="327"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F2219E">
        <w:trPr>
          <w:gridAfter w:val="1"/>
          <w:wAfter w:w="327"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F2219E">
        <w:trPr>
          <w:gridAfter w:val="1"/>
          <w:wAfter w:w="327"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F2219E">
        <w:trPr>
          <w:gridAfter w:val="1"/>
          <w:wAfter w:w="327"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8B04D5">
              <w:rPr>
                <w:rFonts w:ascii="Times New Roman" w:eastAsia="Times New Roman" w:hAnsi="Times New Roman" w:cs="Times New Roman"/>
                <w:sz w:val="24"/>
                <w:szCs w:val="24"/>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w:t>
            </w:r>
            <w:r w:rsidRPr="007A2D37">
              <w:rPr>
                <w:rFonts w:ascii="Times New Roman" w:eastAsia="Times New Roman" w:hAnsi="Times New Roman" w:cs="Times New Roman"/>
                <w:sz w:val="24"/>
                <w:szCs w:val="24"/>
              </w:rPr>
              <w:lastRenderedPageBreak/>
              <w:t>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F2219E">
        <w:trPr>
          <w:gridAfter w:val="1"/>
          <w:wAfter w:w="327"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F2219E">
        <w:trPr>
          <w:gridAfter w:val="1"/>
          <w:wAfter w:w="327"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F2219E">
        <w:trPr>
          <w:gridAfter w:val="1"/>
          <w:wAfter w:w="327" w:type="dxa"/>
          <w:trHeight w:val="442"/>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AA1530">
              <w:rPr>
                <w:rFonts w:ascii="Times New Roman" w:hAnsi="Times New Roman" w:cs="Times New Roman"/>
                <w:b/>
                <w:sz w:val="24"/>
                <w:szCs w:val="24"/>
              </w:rPr>
              <w:t>02.04</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F2219E">
        <w:trPr>
          <w:gridAfter w:val="1"/>
          <w:wAfter w:w="327"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F2219E">
        <w:trPr>
          <w:gridAfter w:val="1"/>
          <w:wAfter w:w="327" w:type="dxa"/>
          <w:trHeight w:val="512"/>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8B04D5">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8B04D5">
              <w:rPr>
                <w:rFonts w:ascii="Times New Roman" w:eastAsia="Times New Roman" w:hAnsi="Times New Roman" w:cs="Times New Roman"/>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8B04D5">
              <w:rPr>
                <w:rFonts w:ascii="Times New Roman" w:eastAsia="Times New Roman" w:hAnsi="Times New Roman" w:cs="Times New Roman"/>
                <w:sz w:val="24"/>
                <w:szCs w:val="24"/>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8B04D5">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lastRenderedPageBreak/>
              <w:t>г) посвідчення біженця чи документ, що підтверджує надання 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юридичною особою, утвореною </w:t>
            </w:r>
            <w:r w:rsidRPr="006400A8">
              <w:rPr>
                <w:rFonts w:ascii="Times New Roman" w:eastAsia="Times New Roman" w:hAnsi="Times New Roman" w:cs="Times New Roman"/>
                <w:sz w:val="24"/>
                <w:szCs w:val="24"/>
              </w:rPr>
              <w:lastRenderedPageBreak/>
              <w:t>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F2219E">
        <w:trPr>
          <w:gridAfter w:val="1"/>
          <w:wAfter w:w="327" w:type="dxa"/>
          <w:trHeight w:val="472"/>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F2219E">
        <w:trPr>
          <w:gridAfter w:val="1"/>
          <w:wAfter w:w="327"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 xml:space="preserve">Відміна тендеру чи визнання тендеру таким, </w:t>
            </w:r>
            <w:r w:rsidRPr="008B04D5">
              <w:rPr>
                <w:rFonts w:ascii="Times New Roman" w:eastAsia="Times New Roman" w:hAnsi="Times New Roman" w:cs="Times New Roman"/>
                <w:b/>
                <w:sz w:val="24"/>
                <w:szCs w:val="24"/>
              </w:rPr>
              <w:lastRenderedPageBreak/>
              <w:t>що не відбувся</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lastRenderedPageBreak/>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відсутності подальшої потреби в закупівлі товарів, робіт чи </w:t>
            </w:r>
            <w:r w:rsidRPr="008B04D5">
              <w:rPr>
                <w:rFonts w:ascii="Times New Roman" w:eastAsia="Times New Roman" w:hAnsi="Times New Roman" w:cs="Times New Roman"/>
                <w:sz w:val="24"/>
                <w:szCs w:val="24"/>
              </w:rPr>
              <w:lastRenderedPageBreak/>
              <w:t>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xml:space="preserve"> на </w:t>
            </w:r>
            <w:r w:rsidRPr="008B04D5">
              <w:rPr>
                <w:rFonts w:ascii="Times New Roman" w:eastAsia="Times New Roman" w:hAnsi="Times New Roman" w:cs="Times New Roman"/>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F2219E">
        <w:trPr>
          <w:gridAfter w:val="1"/>
          <w:wAfter w:w="327"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F2219E">
        <w:trPr>
          <w:gridAfter w:val="1"/>
          <w:wAfter w:w="327"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382DEC" w:rsidRPr="00382DEC" w:rsidRDefault="00382DEC" w:rsidP="00382DEC">
            <w:pPr>
              <w:tabs>
                <w:tab w:val="left" w:pos="1080"/>
              </w:tabs>
              <w:spacing w:after="0" w:line="240" w:lineRule="auto"/>
              <w:ind w:firstLine="34"/>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Для підтвердження наявності досвіду виконання аналогічних за предметом закупівлі договорів надати в складі тендерної пропозиції:</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Довідку про досвід  виконання учасником аналогічних договорів* (із зазначенням реквізитів, контактного номеру телефону організацій (підприємств) з якими укладено договір; сума та рік виконання договору);</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Скановані копії оригіналів договорів, не менше 2-ох з усіма додатками;</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 xml:space="preserve">Скановані копії з оригіналів документів, які підтверджують виконання договорів (копії видаткових накладних та листів-відгуків про виконання цих договорів). </w:t>
            </w:r>
          </w:p>
          <w:p w:rsidR="00123798" w:rsidRPr="001F72F8" w:rsidRDefault="00382DEC" w:rsidP="00382DEC">
            <w:pPr>
              <w:widowControl w:val="0"/>
              <w:spacing w:after="0" w:line="240" w:lineRule="auto"/>
              <w:jc w:val="both"/>
              <w:rPr>
                <w:rFonts w:ascii="Times New Roman" w:hAnsi="Times New Roman" w:cs="Times New Roman"/>
                <w:i/>
                <w:strike/>
                <w:sz w:val="24"/>
                <w:szCs w:val="24"/>
              </w:rPr>
            </w:pPr>
            <w:r w:rsidRPr="00382DEC">
              <w:rPr>
                <w:rFonts w:ascii="Times New Roman" w:eastAsia="Times New Roman" w:hAnsi="Times New Roman" w:cs="Times New Roman"/>
                <w:b/>
                <w:bCs/>
                <w:i/>
                <w:iCs/>
                <w:color w:val="000000"/>
                <w:sz w:val="24"/>
                <w:szCs w:val="24"/>
              </w:rPr>
              <w:t>*Аналогічним договором (договорами) відповідно до умов цієї Документації є виконаний договір (договори), щодо поставки товару, який відноситься до того ж самого коду ДК 021:2015 «Єдиний закупівельний словник», що є предметом даної закупівлі</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6902D1">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6902D1">
              <w:rPr>
                <w:rFonts w:ascii="Times New Roman" w:eastAsia="Times New Roman" w:hAnsi="Times New Roman" w:cs="Times New Roman"/>
                <w:sz w:val="24"/>
                <w:szCs w:val="24"/>
                <w:highlight w:val="white"/>
              </w:rPr>
              <w:lastRenderedPageBreak/>
              <w:t xml:space="preserve">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lastRenderedPageBreak/>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Примітка: У разі якщо тендерна пропозиція/пропозиція подається об’єднанням учасників, до неї обов’язково включається документ про створення такого </w:t>
            </w:r>
            <w:r w:rsidRPr="00BF6C2A">
              <w:rPr>
                <w:rFonts w:ascii="Times New Roman" w:hAnsi="Times New Roman" w:cs="Times New Roman"/>
                <w:sz w:val="24"/>
                <w:szCs w:val="24"/>
                <w:lang w:val="uk-UA"/>
              </w:rPr>
              <w:lastRenderedPageBreak/>
              <w:t>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5E2EF3" w:rsidP="005E2EF3">
      <w:pPr>
        <w:jc w:val="center"/>
        <w:rPr>
          <w:rFonts w:ascii="Times New Roman" w:hAnsi="Times New Roman" w:cs="Times New Roman"/>
          <w:b/>
          <w:sz w:val="24"/>
          <w:szCs w:val="24"/>
        </w:rPr>
      </w:pPr>
      <w:r w:rsidRPr="008B04D5">
        <w:rPr>
          <w:rFonts w:ascii="Times New Roman" w:hAnsi="Times New Roman" w:cs="Times New Roman"/>
          <w:b/>
          <w:sz w:val="24"/>
          <w:szCs w:val="24"/>
        </w:rPr>
        <w:t>Технічна специфікація</w:t>
      </w:r>
    </w:p>
    <w:p w:rsidR="00DE37F2" w:rsidRPr="00AA1530" w:rsidRDefault="005E2EF3" w:rsidP="00DE37F2">
      <w:pPr>
        <w:spacing w:after="0" w:line="240" w:lineRule="auto"/>
        <w:jc w:val="center"/>
        <w:rPr>
          <w:rFonts w:ascii="Times New Roman" w:hAnsi="Times New Roman"/>
          <w:b/>
          <w:bCs/>
          <w:i/>
          <w:iCs/>
          <w:sz w:val="24"/>
          <w:szCs w:val="24"/>
        </w:rPr>
      </w:pPr>
      <w:r w:rsidRPr="00AA1530">
        <w:rPr>
          <w:rFonts w:ascii="Times New Roman" w:eastAsia="Calibri" w:hAnsi="Times New Roman" w:cs="Times New Roman"/>
          <w:sz w:val="24"/>
          <w:szCs w:val="24"/>
        </w:rPr>
        <w:t xml:space="preserve">        </w:t>
      </w:r>
      <w:r w:rsidR="00A4248A" w:rsidRPr="00AA1530">
        <w:rPr>
          <w:rFonts w:ascii="Times New Roman" w:hAnsi="Times New Roman"/>
          <w:b/>
          <w:bCs/>
          <w:i/>
          <w:iCs/>
          <w:sz w:val="24"/>
          <w:szCs w:val="24"/>
        </w:rPr>
        <w:t xml:space="preserve">Інформація про необхідні технічні, якісні та кількісні характеристики предмету закупівлі: </w:t>
      </w:r>
    </w:p>
    <w:p w:rsidR="004F6875" w:rsidRPr="00AA1530" w:rsidRDefault="004F6875" w:rsidP="00DE37F2">
      <w:pPr>
        <w:spacing w:after="0" w:line="240" w:lineRule="auto"/>
        <w:jc w:val="center"/>
        <w:rPr>
          <w:rFonts w:ascii="Times New Roman" w:hAnsi="Times New Roman"/>
          <w:b/>
          <w:bCs/>
          <w:i/>
          <w:iCs/>
          <w:sz w:val="24"/>
          <w:szCs w:val="24"/>
        </w:rPr>
      </w:pPr>
    </w:p>
    <w:p w:rsidR="00AA1530" w:rsidRPr="00AA1530" w:rsidRDefault="00AA1530" w:rsidP="00AA1530">
      <w:pPr>
        <w:spacing w:after="0" w:line="240" w:lineRule="auto"/>
        <w:jc w:val="center"/>
        <w:rPr>
          <w:rFonts w:ascii="Times New Roman" w:hAnsi="Times New Roman"/>
          <w:b/>
          <w:bCs/>
          <w:i/>
          <w:iCs/>
          <w:sz w:val="24"/>
          <w:szCs w:val="24"/>
        </w:rPr>
      </w:pPr>
      <w:r w:rsidRPr="00AA1530">
        <w:rPr>
          <w:rFonts w:ascii="Times New Roman" w:hAnsi="Times New Roman"/>
          <w:b/>
          <w:bCs/>
          <w:i/>
          <w:iCs/>
          <w:sz w:val="24"/>
          <w:szCs w:val="24"/>
        </w:rPr>
        <w:t xml:space="preserve">Насос для ентерального харчування </w:t>
      </w:r>
    </w:p>
    <w:p w:rsidR="00AA1530" w:rsidRPr="00AA1530" w:rsidRDefault="00AA1530" w:rsidP="00AA1530">
      <w:pPr>
        <w:spacing w:after="0" w:line="240" w:lineRule="auto"/>
        <w:jc w:val="center"/>
        <w:rPr>
          <w:rFonts w:ascii="Times New Roman" w:hAnsi="Times New Roman"/>
          <w:b/>
          <w:bCs/>
          <w:i/>
          <w:iCs/>
          <w:sz w:val="24"/>
          <w:szCs w:val="24"/>
        </w:rPr>
      </w:pPr>
      <w:r w:rsidRPr="00AA1530">
        <w:rPr>
          <w:rFonts w:ascii="Times New Roman" w:hAnsi="Times New Roman"/>
          <w:b/>
          <w:bCs/>
          <w:i/>
          <w:iCs/>
          <w:sz w:val="24"/>
          <w:szCs w:val="24"/>
        </w:rPr>
        <w:t>(Код ДК 021:2015 – 33190000-8 Медичне обладнання та вироби медичного призначення різні, НК 024:2023: 13209 — Помпа для ентерального харчування)</w:t>
      </w:r>
    </w:p>
    <w:p w:rsidR="00A4248A" w:rsidRPr="00AA1530" w:rsidRDefault="00A4248A" w:rsidP="00DE37F2">
      <w:pPr>
        <w:spacing w:after="0" w:line="240" w:lineRule="auto"/>
        <w:jc w:val="center"/>
        <w:rPr>
          <w:rFonts w:ascii="Times New Roman" w:eastAsia="Times New Roman" w:hAnsi="Times New Roman"/>
          <w:b/>
          <w:i/>
          <w:sz w:val="24"/>
          <w:szCs w:val="24"/>
        </w:rPr>
      </w:pPr>
    </w:p>
    <w:p w:rsidR="00AA1530" w:rsidRPr="00AA1530" w:rsidRDefault="00AA1530" w:rsidP="00AA1530">
      <w:pPr>
        <w:spacing w:after="0" w:line="240" w:lineRule="auto"/>
        <w:ind w:left="-709" w:firstLine="709"/>
        <w:jc w:val="center"/>
        <w:rPr>
          <w:rFonts w:ascii="Times New Roman" w:hAnsi="Times New Roman" w:cs="Times New Roman"/>
          <w:b/>
          <w:bCs/>
          <w:color w:val="000000"/>
          <w:sz w:val="24"/>
          <w:szCs w:val="24"/>
          <w:lang w:eastAsia="ar-SA"/>
        </w:rPr>
      </w:pPr>
      <w:r w:rsidRPr="00AA1530">
        <w:rPr>
          <w:rFonts w:ascii="Times New Roman" w:hAnsi="Times New Roman" w:cs="Times New Roman"/>
          <w:b/>
          <w:bCs/>
          <w:color w:val="000000"/>
          <w:sz w:val="24"/>
          <w:szCs w:val="24"/>
          <w:lang w:eastAsia="ar-SA"/>
        </w:rPr>
        <w:t>ЗАГАЛЬНІ ВИМОГИ:</w:t>
      </w:r>
    </w:p>
    <w:p w:rsidR="00AA1530" w:rsidRPr="00AA1530" w:rsidRDefault="00AA1530" w:rsidP="00AA1530">
      <w:pPr>
        <w:widowControl w:val="0"/>
        <w:autoSpaceDE w:val="0"/>
        <w:autoSpaceDN w:val="0"/>
        <w:adjustRightInd w:val="0"/>
        <w:spacing w:after="0" w:line="240" w:lineRule="auto"/>
        <w:ind w:left="-709" w:firstLine="709"/>
        <w:jc w:val="both"/>
        <w:rPr>
          <w:rFonts w:ascii="Times New Roman" w:eastAsia="Batang" w:hAnsi="Times New Roman" w:cs="Times New Roman"/>
          <w:sz w:val="24"/>
          <w:szCs w:val="24"/>
        </w:rPr>
      </w:pPr>
      <w:r w:rsidRPr="00AA1530">
        <w:rPr>
          <w:rFonts w:ascii="Times New Roman" w:eastAsia="Batang" w:hAnsi="Times New Roman" w:cs="Times New Roman"/>
          <w:sz w:val="24"/>
          <w:szCs w:val="24"/>
        </w:rPr>
        <w:t xml:space="preserve">1. </w:t>
      </w:r>
      <w:r w:rsidRPr="00AA1530">
        <w:rPr>
          <w:rFonts w:ascii="Times New Roman" w:eastAsia="Batang"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AA1530">
        <w:rPr>
          <w:rFonts w:ascii="Times New Roman" w:eastAsia="Batang" w:hAnsi="Times New Roman" w:cs="Times New Roman"/>
          <w:sz w:val="24"/>
          <w:szCs w:val="24"/>
        </w:rPr>
        <w:t xml:space="preserve"> у даному додатку та всіх інших вимог Тендерної Документації.</w:t>
      </w:r>
    </w:p>
    <w:p w:rsidR="00AA1530" w:rsidRPr="00AA1530" w:rsidRDefault="00AA1530" w:rsidP="00AA1530">
      <w:pPr>
        <w:widowControl w:val="0"/>
        <w:autoSpaceDE w:val="0"/>
        <w:autoSpaceDN w:val="0"/>
        <w:adjustRightInd w:val="0"/>
        <w:spacing w:after="0" w:line="240" w:lineRule="auto"/>
        <w:ind w:left="-709" w:firstLine="709"/>
        <w:jc w:val="both"/>
        <w:rPr>
          <w:rFonts w:ascii="Times New Roman" w:eastAsia="Batang" w:hAnsi="Times New Roman" w:cs="Times New Roman"/>
          <w:i/>
          <w:sz w:val="24"/>
          <w:szCs w:val="24"/>
        </w:rPr>
      </w:pPr>
      <w:r w:rsidRPr="00AA1530">
        <w:rPr>
          <w:rFonts w:ascii="Times New Roman" w:eastAsia="Batang"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p>
    <w:p w:rsidR="00AA1530" w:rsidRPr="00AA1530" w:rsidRDefault="00AA1530" w:rsidP="00AA1530">
      <w:pPr>
        <w:spacing w:after="0" w:line="240" w:lineRule="auto"/>
        <w:ind w:left="-709" w:firstLine="709"/>
        <w:jc w:val="both"/>
        <w:rPr>
          <w:rFonts w:ascii="Times New Roman" w:hAnsi="Times New Roman" w:cs="Times New Roman"/>
          <w:i/>
          <w:sz w:val="24"/>
          <w:szCs w:val="24"/>
          <w:lang w:eastAsia="ar-SA"/>
        </w:rPr>
      </w:pPr>
    </w:p>
    <w:p w:rsidR="00AA1530" w:rsidRPr="00AA1530" w:rsidRDefault="00AA1530" w:rsidP="00AA1530">
      <w:pPr>
        <w:spacing w:after="0" w:line="240" w:lineRule="auto"/>
        <w:ind w:left="-709" w:firstLine="709"/>
        <w:jc w:val="both"/>
        <w:rPr>
          <w:rFonts w:ascii="Times New Roman" w:hAnsi="Times New Roman" w:cs="Times New Roman"/>
          <w:sz w:val="24"/>
          <w:szCs w:val="24"/>
          <w:lang w:eastAsia="ar-SA"/>
        </w:rPr>
      </w:pPr>
      <w:r w:rsidRPr="00AA1530">
        <w:rPr>
          <w:rFonts w:ascii="Times New Roman" w:hAnsi="Times New Roman" w:cs="Times New Roman"/>
          <w:sz w:val="24"/>
          <w:szCs w:val="24"/>
          <w:lang w:eastAsia="ar-SA"/>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AA1530" w:rsidRPr="00AA1530" w:rsidRDefault="00AA1530" w:rsidP="00AA1530">
      <w:pPr>
        <w:spacing w:after="0" w:line="240" w:lineRule="auto"/>
        <w:ind w:left="-709" w:firstLine="709"/>
        <w:jc w:val="both"/>
        <w:rPr>
          <w:rFonts w:ascii="Times New Roman" w:hAnsi="Times New Roman" w:cs="Times New Roman"/>
          <w:sz w:val="24"/>
          <w:szCs w:val="24"/>
          <w:lang w:eastAsia="ar-SA"/>
        </w:rPr>
      </w:pPr>
      <w:r w:rsidRPr="00AA1530">
        <w:rPr>
          <w:rFonts w:ascii="Times New Roman" w:hAnsi="Times New Roman" w:cs="Times New Roman"/>
          <w:i/>
          <w:sz w:val="24"/>
          <w:szCs w:val="24"/>
          <w:lang w:eastAsia="ar-SA"/>
        </w:rPr>
        <w:t>На підтвердження Учасник повинен надати гарантійний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AA1530">
        <w:rPr>
          <w:rFonts w:ascii="Times New Roman" w:hAnsi="Times New Roman" w:cs="Times New Roman"/>
          <w:sz w:val="24"/>
          <w:szCs w:val="24"/>
          <w:lang w:eastAsia="ar-SA"/>
        </w:rPr>
        <w:t>.</w:t>
      </w:r>
    </w:p>
    <w:p w:rsidR="00AA1530" w:rsidRPr="00AA1530" w:rsidRDefault="00AA1530" w:rsidP="00AA1530">
      <w:pPr>
        <w:spacing w:after="0" w:line="240" w:lineRule="auto"/>
        <w:ind w:left="-709" w:firstLine="709"/>
        <w:jc w:val="both"/>
        <w:rPr>
          <w:rFonts w:ascii="Times New Roman" w:hAnsi="Times New Roman" w:cs="Times New Roman"/>
          <w:sz w:val="24"/>
          <w:szCs w:val="24"/>
          <w:lang w:eastAsia="ar-SA"/>
        </w:rPr>
      </w:pPr>
    </w:p>
    <w:p w:rsidR="00AA1530" w:rsidRPr="00AA1530" w:rsidRDefault="00AA1530" w:rsidP="00AA1530">
      <w:pPr>
        <w:spacing w:after="0" w:line="240" w:lineRule="auto"/>
        <w:ind w:left="-709" w:firstLine="709"/>
        <w:jc w:val="both"/>
        <w:rPr>
          <w:rFonts w:ascii="Times New Roman" w:hAnsi="Times New Roman" w:cs="Times New Roman"/>
          <w:sz w:val="24"/>
          <w:szCs w:val="24"/>
          <w:lang w:eastAsia="ar-SA"/>
        </w:rPr>
      </w:pPr>
      <w:r w:rsidRPr="00AA1530">
        <w:rPr>
          <w:rFonts w:ascii="Times New Roman" w:hAnsi="Times New Roman" w:cs="Times New Roman"/>
          <w:sz w:val="24"/>
          <w:szCs w:val="24"/>
          <w:lang w:eastAsia="ar-SA"/>
        </w:rPr>
        <w:t>3. Учасник повинен провести кваліфікований інструктаж працівників Замовника по користуванню запропонованим обладнанням.</w:t>
      </w:r>
    </w:p>
    <w:p w:rsidR="00AA1530" w:rsidRPr="00AA1530" w:rsidRDefault="00AA1530" w:rsidP="00AA1530">
      <w:pPr>
        <w:spacing w:after="0" w:line="240" w:lineRule="auto"/>
        <w:ind w:left="-709" w:firstLine="709"/>
        <w:jc w:val="both"/>
        <w:rPr>
          <w:rFonts w:ascii="Times New Roman" w:hAnsi="Times New Roman" w:cs="Times New Roman"/>
          <w:b/>
          <w:i/>
          <w:spacing w:val="1"/>
          <w:sz w:val="24"/>
          <w:szCs w:val="24"/>
          <w:u w:val="single"/>
          <w:lang w:eastAsia="ar-SA"/>
        </w:rPr>
      </w:pPr>
      <w:r w:rsidRPr="00AA1530">
        <w:rPr>
          <w:rFonts w:ascii="Times New Roman" w:hAnsi="Times New Roman" w:cs="Times New Roman"/>
          <w:i/>
          <w:sz w:val="24"/>
          <w:szCs w:val="24"/>
          <w:lang w:eastAsia="ar-SA"/>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AA1530" w:rsidRPr="00AA1530" w:rsidRDefault="00AA1530" w:rsidP="00AA1530">
      <w:pPr>
        <w:spacing w:after="0" w:line="240" w:lineRule="auto"/>
        <w:ind w:left="-709" w:firstLine="709"/>
        <w:jc w:val="both"/>
        <w:rPr>
          <w:rFonts w:ascii="Times New Roman" w:hAnsi="Times New Roman" w:cs="Times New Roman"/>
          <w:i/>
          <w:sz w:val="24"/>
          <w:szCs w:val="24"/>
          <w:lang w:eastAsia="ar-SA"/>
        </w:rPr>
      </w:pPr>
    </w:p>
    <w:p w:rsidR="00AA1530" w:rsidRPr="00AA1530" w:rsidRDefault="00AA1530" w:rsidP="00AA1530">
      <w:pPr>
        <w:spacing w:after="0" w:line="240" w:lineRule="auto"/>
        <w:ind w:left="-709" w:firstLine="709"/>
        <w:jc w:val="both"/>
        <w:rPr>
          <w:rFonts w:ascii="Times New Roman" w:hAnsi="Times New Roman" w:cs="Times New Roman"/>
          <w:i/>
          <w:sz w:val="24"/>
          <w:szCs w:val="24"/>
          <w:lang w:eastAsia="ar-SA"/>
        </w:rPr>
      </w:pPr>
      <w:r w:rsidRPr="00AA1530">
        <w:rPr>
          <w:rFonts w:ascii="Times New Roman" w:hAnsi="Times New Roman" w:cs="Times New Roman"/>
          <w:sz w:val="24"/>
          <w:szCs w:val="24"/>
          <w:lang w:eastAsia="ar-SA"/>
        </w:rPr>
        <w:t>4.Товар,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A1530" w:rsidRPr="00AA1530" w:rsidRDefault="00AA1530" w:rsidP="00AA1530">
      <w:pPr>
        <w:spacing w:after="0" w:line="240" w:lineRule="auto"/>
        <w:ind w:left="-709" w:firstLine="709"/>
        <w:jc w:val="both"/>
        <w:rPr>
          <w:rFonts w:ascii="Times New Roman" w:hAnsi="Times New Roman" w:cs="Times New Roman"/>
          <w:i/>
          <w:color w:val="000000"/>
          <w:sz w:val="24"/>
          <w:szCs w:val="24"/>
          <w:lang w:eastAsia="ar-SA"/>
        </w:rPr>
      </w:pPr>
      <w:r w:rsidRPr="00AA1530">
        <w:rPr>
          <w:rFonts w:ascii="Times New Roman" w:hAnsi="Times New Roman" w:cs="Times New Roman"/>
          <w:i/>
          <w:color w:val="000000"/>
          <w:sz w:val="24"/>
          <w:szCs w:val="24"/>
          <w:lang w:eastAsia="ar-SA"/>
        </w:rPr>
        <w:t>На підтвердження Учасник повинен надати копії документів наведених нижче:</w:t>
      </w:r>
    </w:p>
    <w:p w:rsidR="00AA1530" w:rsidRPr="00AA1530" w:rsidRDefault="00AA1530" w:rsidP="00AA1530">
      <w:pPr>
        <w:spacing w:after="0" w:line="240" w:lineRule="auto"/>
        <w:ind w:left="-709" w:firstLine="709"/>
        <w:jc w:val="both"/>
        <w:rPr>
          <w:rFonts w:ascii="Times New Roman" w:hAnsi="Times New Roman" w:cs="Times New Roman"/>
          <w:i/>
          <w:color w:val="000000"/>
          <w:sz w:val="24"/>
          <w:szCs w:val="24"/>
          <w:lang w:eastAsia="ar-SA"/>
        </w:rPr>
      </w:pPr>
      <w:r w:rsidRPr="00AA1530">
        <w:rPr>
          <w:rFonts w:ascii="Times New Roman" w:hAnsi="Times New Roman" w:cs="Times New Roman"/>
          <w:i/>
          <w:color w:val="000000"/>
          <w:sz w:val="24"/>
          <w:szCs w:val="24"/>
          <w:lang w:eastAsia="ar-SA"/>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AA1530" w:rsidRPr="00AA1530" w:rsidRDefault="00AA1530" w:rsidP="00AA1530">
      <w:pPr>
        <w:spacing w:after="0" w:line="240" w:lineRule="auto"/>
        <w:ind w:left="-709" w:firstLine="709"/>
        <w:jc w:val="both"/>
        <w:rPr>
          <w:rFonts w:ascii="Times New Roman" w:hAnsi="Times New Roman" w:cs="Times New Roman"/>
          <w:i/>
          <w:color w:val="000000"/>
          <w:sz w:val="24"/>
          <w:szCs w:val="24"/>
          <w:lang w:eastAsia="ar-SA"/>
        </w:rPr>
      </w:pPr>
    </w:p>
    <w:p w:rsidR="00AA1530" w:rsidRPr="00AA1530" w:rsidRDefault="00AA1530" w:rsidP="00AA1530">
      <w:pPr>
        <w:spacing w:after="0" w:line="240" w:lineRule="auto"/>
        <w:ind w:left="-709" w:firstLine="709"/>
        <w:jc w:val="both"/>
        <w:rPr>
          <w:rFonts w:ascii="Times New Roman" w:hAnsi="Times New Roman" w:cs="Times New Roman"/>
          <w:sz w:val="24"/>
          <w:szCs w:val="24"/>
          <w:lang w:eastAsia="ru-RU"/>
        </w:rPr>
      </w:pPr>
      <w:r w:rsidRPr="00AA1530">
        <w:rPr>
          <w:rFonts w:ascii="Times New Roman" w:hAnsi="Times New Roman" w:cs="Times New Roman"/>
          <w:sz w:val="24"/>
          <w:szCs w:val="24"/>
          <w:lang w:eastAsia="ar-SA"/>
        </w:rPr>
        <w:t>5.</w:t>
      </w:r>
      <w:r w:rsidRPr="00AA1530">
        <w:rPr>
          <w:rFonts w:ascii="Times New Roman" w:hAnsi="Times New Roman" w:cs="Times New Roman"/>
          <w:sz w:val="24"/>
          <w:szCs w:val="24"/>
          <w:lang w:eastAsia="ru-RU"/>
        </w:rPr>
        <w:t>Учасник повинен надати гарантійний лист від учасника,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(надати оригінал гарантійного листа)</w:t>
      </w:r>
    </w:p>
    <w:p w:rsidR="00AA1530" w:rsidRPr="00AA1530" w:rsidRDefault="00AA1530" w:rsidP="00AA1530">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7521"/>
        <w:gridCol w:w="1790"/>
      </w:tblGrid>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b/>
                <w:sz w:val="24"/>
                <w:szCs w:val="24"/>
              </w:rPr>
            </w:pPr>
            <w:r w:rsidRPr="00AA1530">
              <w:rPr>
                <w:rFonts w:ascii="Times New Roman" w:hAnsi="Times New Roman" w:cs="Times New Roman"/>
                <w:b/>
                <w:sz w:val="24"/>
                <w:szCs w:val="24"/>
              </w:rPr>
              <w:t>№</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b/>
                <w:sz w:val="24"/>
                <w:szCs w:val="24"/>
              </w:rPr>
            </w:pPr>
            <w:r w:rsidRPr="00AA1530">
              <w:rPr>
                <w:rFonts w:ascii="Times New Roman" w:hAnsi="Times New Roman" w:cs="Times New Roman"/>
                <w:b/>
                <w:sz w:val="24"/>
                <w:szCs w:val="24"/>
              </w:rPr>
              <w:t xml:space="preserve">Технічні вимоги </w:t>
            </w:r>
          </w:p>
        </w:tc>
        <w:tc>
          <w:tcPr>
            <w:tcW w:w="908" w:type="pct"/>
          </w:tcPr>
          <w:p w:rsidR="00AA1530" w:rsidRPr="00AA1530" w:rsidRDefault="00AA1530" w:rsidP="00AA1530">
            <w:pPr>
              <w:spacing w:after="0" w:line="240" w:lineRule="auto"/>
              <w:jc w:val="both"/>
              <w:rPr>
                <w:rFonts w:ascii="Times New Roman" w:hAnsi="Times New Roman" w:cs="Times New Roman"/>
                <w:b/>
                <w:sz w:val="24"/>
                <w:szCs w:val="24"/>
              </w:rPr>
            </w:pPr>
            <w:r w:rsidRPr="00AA1530">
              <w:rPr>
                <w:rFonts w:ascii="Times New Roman" w:hAnsi="Times New Roman" w:cs="Times New Roman"/>
                <w:b/>
                <w:sz w:val="24"/>
                <w:szCs w:val="24"/>
              </w:rPr>
              <w:t>Відповідність (так/ні)</w:t>
            </w: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1.</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Швидкість інфузії не гірше </w:t>
            </w:r>
            <w:r w:rsidRPr="00AA1530">
              <w:rPr>
                <w:rFonts w:ascii="Times New Roman" w:hAnsi="Times New Roman" w:cs="Times New Roman"/>
                <w:sz w:val="24"/>
                <w:szCs w:val="24"/>
                <w:lang w:val="ru-RU"/>
              </w:rPr>
              <w:t>1</w:t>
            </w:r>
            <w:r w:rsidRPr="00AA1530">
              <w:rPr>
                <w:rFonts w:ascii="Times New Roman" w:hAnsi="Times New Roman" w:cs="Times New Roman"/>
                <w:sz w:val="24"/>
                <w:szCs w:val="24"/>
              </w:rPr>
              <w:t>-</w:t>
            </w:r>
            <w:r w:rsidRPr="00AA1530">
              <w:rPr>
                <w:rFonts w:ascii="Times New Roman" w:hAnsi="Times New Roman" w:cs="Times New Roman"/>
                <w:sz w:val="24"/>
                <w:szCs w:val="24"/>
                <w:lang w:val="ru-RU"/>
              </w:rPr>
              <w:t>4</w:t>
            </w:r>
            <w:r w:rsidRPr="00AA1530">
              <w:rPr>
                <w:rFonts w:ascii="Times New Roman" w:hAnsi="Times New Roman" w:cs="Times New Roman"/>
                <w:sz w:val="24"/>
                <w:szCs w:val="24"/>
              </w:rPr>
              <w:t xml:space="preserve">00 мл / год </w:t>
            </w:r>
          </w:p>
        </w:tc>
        <w:tc>
          <w:tcPr>
            <w:tcW w:w="908" w:type="pct"/>
          </w:tcPr>
          <w:p w:rsidR="00AA1530" w:rsidRPr="00AA1530" w:rsidRDefault="00AA1530" w:rsidP="00AA1530">
            <w:pPr>
              <w:spacing w:after="0" w:line="240" w:lineRule="auto"/>
              <w:jc w:val="both"/>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2.</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Точність інфузії не гірше ± </w:t>
            </w:r>
            <w:r w:rsidRPr="00AA1530">
              <w:rPr>
                <w:rFonts w:ascii="Times New Roman" w:hAnsi="Times New Roman" w:cs="Times New Roman"/>
                <w:sz w:val="24"/>
                <w:szCs w:val="24"/>
                <w:lang w:val="ru-RU"/>
              </w:rPr>
              <w:t>10</w:t>
            </w:r>
            <w:r w:rsidRPr="00AA1530">
              <w:rPr>
                <w:rFonts w:ascii="Times New Roman" w:hAnsi="Times New Roman" w:cs="Times New Roman"/>
                <w:sz w:val="24"/>
                <w:szCs w:val="24"/>
              </w:rPr>
              <w:t>% після коригування</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3</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Наявність рівнів оклюзійних тисків: низький, середній, високий</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4.</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Обсяг інфузії (VTBI) не гірше 0-9999 мл</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5.</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Загальний обсяг інфузії не гірше 0-36000мл</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6</w:t>
            </w:r>
            <w:r w:rsidRPr="00AA1530">
              <w:rPr>
                <w:rFonts w:ascii="Times New Roman" w:hAnsi="Times New Roman" w:cs="Times New Roman"/>
                <w:sz w:val="24"/>
                <w:szCs w:val="24"/>
              </w:rPr>
              <w:t>.</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Швидкість KVO не менше 0-10 мл / год</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lastRenderedPageBreak/>
              <w:t>7.</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Швидкість болюса не менше </w:t>
            </w:r>
            <w:r w:rsidRPr="00AA1530">
              <w:rPr>
                <w:rFonts w:ascii="Times New Roman" w:hAnsi="Times New Roman" w:cs="Times New Roman"/>
                <w:sz w:val="24"/>
                <w:szCs w:val="24"/>
                <w:lang w:val="ru-RU"/>
              </w:rPr>
              <w:t>4</w:t>
            </w:r>
            <w:r w:rsidRPr="00AA1530">
              <w:rPr>
                <w:rFonts w:ascii="Times New Roman" w:hAnsi="Times New Roman" w:cs="Times New Roman"/>
                <w:sz w:val="24"/>
                <w:szCs w:val="24"/>
              </w:rPr>
              <w:t>00 мл/год</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8.</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Швидкість промивання не менше </w:t>
            </w:r>
            <w:r w:rsidRPr="00AA1530">
              <w:rPr>
                <w:rFonts w:ascii="Times New Roman" w:hAnsi="Times New Roman" w:cs="Times New Roman"/>
                <w:sz w:val="24"/>
                <w:szCs w:val="24"/>
                <w:lang w:val="ru-RU"/>
              </w:rPr>
              <w:t>4</w:t>
            </w:r>
            <w:r w:rsidRPr="00AA1530">
              <w:rPr>
                <w:rFonts w:ascii="Times New Roman" w:hAnsi="Times New Roman" w:cs="Times New Roman"/>
                <w:sz w:val="24"/>
                <w:szCs w:val="24"/>
              </w:rPr>
              <w:t>00 мл/год</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color w:val="FF0000"/>
                <w:sz w:val="24"/>
                <w:szCs w:val="24"/>
              </w:rPr>
            </w:pPr>
            <w:r w:rsidRPr="00AA1530">
              <w:rPr>
                <w:rFonts w:ascii="Times New Roman" w:hAnsi="Times New Roman" w:cs="Times New Roman"/>
                <w:sz w:val="24"/>
                <w:szCs w:val="24"/>
              </w:rPr>
              <w:t>9.</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color w:val="FF0000"/>
                <w:sz w:val="24"/>
                <w:szCs w:val="24"/>
              </w:rPr>
            </w:pPr>
            <w:r w:rsidRPr="00AA1530">
              <w:rPr>
                <w:rFonts w:ascii="Times New Roman" w:hAnsi="Times New Roman" w:cs="Times New Roman"/>
                <w:sz w:val="24"/>
                <w:szCs w:val="24"/>
                <w:lang w:val="ru-RU"/>
              </w:rPr>
              <w:t>Тиск о</w:t>
            </w:r>
            <w:r w:rsidRPr="00AA1530">
              <w:rPr>
                <w:rFonts w:ascii="Times New Roman" w:hAnsi="Times New Roman" w:cs="Times New Roman"/>
                <w:sz w:val="24"/>
                <w:szCs w:val="24"/>
              </w:rPr>
              <w:t>клюзії</w:t>
            </w:r>
            <w:r w:rsidRPr="00AA1530">
              <w:rPr>
                <w:rFonts w:ascii="Times New Roman" w:hAnsi="Times New Roman" w:cs="Times New Roman"/>
                <w:sz w:val="24"/>
                <w:szCs w:val="24"/>
              </w:rPr>
              <w:tab/>
              <w:t xml:space="preserve">40.0-160.0 КРа  </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color w:val="FF0000"/>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0.</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Тривоги: </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Дверцята відкриті </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Оклюзія </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Завершення інфузії</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Інфузія майже закінчена </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Порожньо</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Функція нагадування про запуск </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Низький рівень заряду батареї </w:t>
            </w:r>
          </w:p>
          <w:p w:rsidR="00AA1530" w:rsidRPr="00AA1530" w:rsidRDefault="00AA1530" w:rsidP="00AA1530">
            <w:pPr>
              <w:spacing w:after="0" w:line="240" w:lineRule="auto"/>
              <w:jc w:val="both"/>
              <w:rPr>
                <w:rFonts w:ascii="Times New Roman" w:hAnsi="Times New Roman" w:cs="Times New Roman"/>
                <w:color w:val="FF0000"/>
                <w:sz w:val="24"/>
                <w:szCs w:val="24"/>
              </w:rPr>
            </w:pPr>
            <w:r w:rsidRPr="00AA1530">
              <w:rPr>
                <w:rFonts w:ascii="Times New Roman" w:hAnsi="Times New Roman" w:cs="Times New Roman"/>
                <w:sz w:val="24"/>
                <w:szCs w:val="24"/>
              </w:rPr>
              <w:t>Розряджений акумулятор</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1.</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Екран не менше 2,8 дюйма </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2.</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Електроживлення</w:t>
            </w:r>
            <w:r w:rsidRPr="00AA1530">
              <w:rPr>
                <w:rFonts w:ascii="Times New Roman" w:hAnsi="Times New Roman" w:cs="Times New Roman"/>
                <w:sz w:val="24"/>
                <w:szCs w:val="24"/>
              </w:rPr>
              <w:tab/>
              <w:t>100-240В 50 / 60Гц</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3.</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Наявність акумулятора </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4.</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Час зарядки акумулятора не гіршим за умови: 10 годин з включеним живлення, 3 години з вимкненим живленням</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5.</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Час роботи акумулятора не гіршим за: При швидкості інфузії 25мл / год забезпечує до 6 годин безперервної роботи</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6.</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Витрати енергії не більше 25VA</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17.</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b/>
                <w:sz w:val="24"/>
                <w:szCs w:val="24"/>
              </w:rPr>
            </w:pPr>
            <w:r w:rsidRPr="00AA1530">
              <w:rPr>
                <w:rFonts w:ascii="Times New Roman" w:hAnsi="Times New Roman" w:cs="Times New Roman"/>
                <w:sz w:val="24"/>
                <w:szCs w:val="24"/>
              </w:rPr>
              <w:t>Клас захисту не гірше Клас 1, тип CF</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18</w:t>
            </w:r>
            <w:r w:rsidRPr="00AA1530">
              <w:rPr>
                <w:rFonts w:ascii="Times New Roman" w:hAnsi="Times New Roman" w:cs="Times New Roman"/>
                <w:sz w:val="24"/>
                <w:szCs w:val="24"/>
              </w:rPr>
              <w:t>.</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lang w:val="ru-RU"/>
              </w:rPr>
            </w:pPr>
            <w:r w:rsidRPr="00AA1530">
              <w:rPr>
                <w:rFonts w:ascii="Times New Roman" w:hAnsi="Times New Roman" w:cs="Times New Roman"/>
                <w:sz w:val="24"/>
                <w:szCs w:val="24"/>
              </w:rPr>
              <w:t xml:space="preserve">Рівень захисту не гірше </w:t>
            </w:r>
            <w:r w:rsidRPr="00AA1530">
              <w:rPr>
                <w:rFonts w:ascii="Times New Roman" w:hAnsi="Times New Roman" w:cs="Times New Roman"/>
                <w:sz w:val="24"/>
                <w:szCs w:val="24"/>
                <w:lang w:val="en-US"/>
              </w:rPr>
              <w:t>IP</w:t>
            </w:r>
            <w:r w:rsidRPr="00AA1530">
              <w:rPr>
                <w:rFonts w:ascii="Times New Roman" w:hAnsi="Times New Roman" w:cs="Times New Roman"/>
                <w:sz w:val="24"/>
                <w:szCs w:val="24"/>
                <w:lang w:val="ru-RU"/>
              </w:rPr>
              <w:t xml:space="preserve"> 24</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9.</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Габарити не більше ніж 145 × 120 × 100мм</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20</w:t>
            </w:r>
            <w:r w:rsidRPr="00AA1530">
              <w:rPr>
                <w:rFonts w:ascii="Times New Roman" w:hAnsi="Times New Roman" w:cs="Times New Roman"/>
                <w:sz w:val="24"/>
                <w:szCs w:val="24"/>
              </w:rPr>
              <w:t>.</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Вага не більше 1.4кг</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bl>
    <w:p w:rsidR="005A2D40" w:rsidRDefault="005A2D40"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lang w:eastAsia="en-US"/>
        </w:rPr>
      </w:pP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color w:val="000000"/>
          <w:szCs w:val="24"/>
        </w:rPr>
      </w:pPr>
      <w:r w:rsidRPr="0077448A">
        <w:rPr>
          <w:rFonts w:ascii="Times New Roman" w:hAnsi="Times New Roman" w:cs="Times New Roman"/>
          <w:color w:val="000000"/>
          <w:szCs w:val="24"/>
        </w:rPr>
        <w:t>*</w:t>
      </w:r>
      <w:r w:rsidRPr="0077448A">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7448A">
        <w:rPr>
          <w:rFonts w:ascii="Times New Roman" w:hAnsi="Times New Roman" w:cs="Times New Roman"/>
          <w:b/>
          <w:i/>
          <w:iCs/>
          <w:color w:val="000000"/>
          <w:szCs w:val="24"/>
        </w:rPr>
        <w:t xml:space="preserve"> «або еквівалент».</w:t>
      </w: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4129BE" w:rsidRPr="004129BE">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4129BE">
        <w:rPr>
          <w:rFonts w:ascii="Times New Roman" w:hAnsi="Times New Roman" w:cs="Times New Roman"/>
          <w:sz w:val="24"/>
          <w:szCs w:val="24"/>
        </w:rPr>
      </w:r>
      <w:r w:rsidR="004129BE">
        <w:rPr>
          <w:rFonts w:ascii="Times New Roman" w:hAnsi="Times New Roman" w:cs="Times New Roman"/>
          <w:sz w:val="24"/>
          <w:szCs w:val="24"/>
        </w:rPr>
        <w:fldChar w:fldCharType="separate"/>
      </w:r>
      <w:r w:rsidR="004129BE"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456E25" w:rsidRPr="003D05E0" w:rsidRDefault="00456E25" w:rsidP="00456E25">
      <w:pPr>
        <w:spacing w:after="0" w:line="240" w:lineRule="auto"/>
        <w:jc w:val="center"/>
        <w:rPr>
          <w:rFonts w:ascii="Times New Roman" w:hAnsi="Times New Roman" w:cs="Times New Roman"/>
          <w:b/>
          <w:sz w:val="24"/>
          <w:szCs w:val="24"/>
        </w:rPr>
      </w:pPr>
      <w:r w:rsidRPr="003D05E0">
        <w:rPr>
          <w:rFonts w:ascii="Times New Roman" w:hAnsi="Times New Roman" w:cs="Times New Roman"/>
          <w:b/>
          <w:sz w:val="24"/>
          <w:szCs w:val="24"/>
        </w:rPr>
        <w:t>1. Предмет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1.1. Постачальник зобов'язується поставити Покупцю:</w:t>
      </w:r>
      <w:r w:rsidRPr="00456E25">
        <w:rPr>
          <w:rFonts w:ascii="Times New Roman" w:hAnsi="Times New Roman" w:cs="Times New Roman"/>
          <w:sz w:val="24"/>
          <w:szCs w:val="24"/>
          <w:lang w:val="ru-RU"/>
        </w:rPr>
        <w:t xml:space="preserve"> </w:t>
      </w:r>
      <w:r w:rsidRPr="003D05E0">
        <w:rPr>
          <w:rFonts w:ascii="Times New Roman" w:eastAsia="Tahoma" w:hAnsi="Times New Roman" w:cs="Times New Roman"/>
          <w:b/>
          <w:sz w:val="24"/>
          <w:szCs w:val="24"/>
          <w:lang w:eastAsia="zh-CN" w:bidi="hi-IN"/>
        </w:rPr>
        <w:t>__________________</w:t>
      </w:r>
      <w:r w:rsidRPr="003D05E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2" w:name="bookmark1"/>
      <w:r w:rsidRPr="003D05E0">
        <w:rPr>
          <w:rFonts w:ascii="Times New Roman" w:eastAsia="Times New Roman" w:hAnsi="Times New Roman" w:cs="Times New Roman"/>
          <w:b/>
          <w:sz w:val="24"/>
          <w:szCs w:val="24"/>
        </w:rPr>
        <w:t>II. Якість товарів, робіт чи послуг</w:t>
      </w:r>
      <w:bookmarkEnd w:id="2"/>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2.1. Постачальник гарантує якість Товару, що постачається.</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2.2. Товар, що постачається, повинен відповідати встановленим вимогам стандартів, технічних умов,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456E25" w:rsidRPr="003D05E0" w:rsidRDefault="00456E25" w:rsidP="00456E25">
      <w:pPr>
        <w:pStyle w:val="af3"/>
        <w:jc w:val="both"/>
        <w:rPr>
          <w:rFonts w:ascii="Times New Roman" w:hAnsi="Times New Roman" w:cs="Times New Roman"/>
          <w:color w:val="000000" w:themeColor="text1"/>
          <w:sz w:val="24"/>
          <w:szCs w:val="24"/>
          <w:lang w:val="uk-UA"/>
        </w:rPr>
      </w:pPr>
      <w:r w:rsidRPr="003D05E0">
        <w:rPr>
          <w:rFonts w:ascii="Times New Roman" w:hAnsi="Times New Roman" w:cs="Times New Roman"/>
          <w:color w:val="000000" w:themeColor="text1"/>
          <w:sz w:val="24"/>
          <w:szCs w:val="24"/>
          <w:lang w:val="uk-UA"/>
        </w:rPr>
        <w:t>2.3. Якість та комплектність Товару, що постачається, повинна відповідати відповідним ТУ зазначеним у нормативній медико-технічній документації виробника та підтверджуватися документом про якість (сертифікат про відповідність).</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2.4. 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2.5. Товар повинен бути допущений до обігу на території України (відповідати вимогам технічного регламенту щодо медичних виробів).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2.6. Якість товару, що постачається, повинна відповідати чинним вимогам законодавства України. При поставці Товару Покупцю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w:t>
      </w:r>
      <w:r w:rsidRPr="003D05E0">
        <w:rPr>
          <w:rFonts w:ascii="Times New Roman" w:hAnsi="Times New Roman" w:cs="Times New Roman"/>
          <w:sz w:val="24"/>
          <w:szCs w:val="24"/>
          <w:lang w:val="uk-UA"/>
        </w:rPr>
        <w:lastRenderedPageBreak/>
        <w:t xml:space="preserve">використанню на українській мові. Постачальник  несе відповідальність за якість товару протягом гарантійного терміну.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2.7. Гарантійний термін (строк) експлуатації предмету закупівлі становить 12 місяців з моменту введення в експлуатацію, якщо більший гарантійний термін не встановлений виробником Товару.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Гарантійне обслуговування Товару включає в себе проведення Постачальником безкоштовних робіт по ремонту виявлених впродовж гарантійного строку несправностей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2.8. Якщо протягом гарантійного терміну комплектуючий виріб Товару виявиться дефектним або таким, що не відповідає умовам цього Договору, Постачальник зобов’язаний замінити дефектний комплектуючий виріб Товару на умовах визначених цим Договором.</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У разі заміни комплектуючого виробу неналежної якості на комплектуючий виріб, що відповідає умовам Договору, гарантійний строк на нього починає спливати з моменту заміни.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2.9. Гарантії Постачальника не розповсюджуються на випадки: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недодержання правил експлуатації та зберігання, що вказані в інструкції користувача та технічній документації на Товар;</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самовільних ремонтних чи інших робіт, здійснених Замовником або третьою стороною щодо Товару.</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2.10.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456E25" w:rsidRPr="003D05E0" w:rsidRDefault="00456E25" w:rsidP="00456E25">
      <w:pPr>
        <w:pStyle w:val="af3"/>
        <w:jc w:val="both"/>
        <w:rPr>
          <w:rFonts w:ascii="Times New Roman" w:hAnsi="Times New Roman" w:cs="Times New Roman"/>
          <w:color w:val="FF0000"/>
          <w:sz w:val="24"/>
          <w:szCs w:val="24"/>
          <w:lang w:val="uk-UA"/>
        </w:rPr>
      </w:pPr>
      <w:r w:rsidRPr="003D05E0">
        <w:rPr>
          <w:rFonts w:ascii="Times New Roman" w:hAnsi="Times New Roman" w:cs="Times New Roman"/>
          <w:color w:val="000000"/>
          <w:sz w:val="24"/>
          <w:szCs w:val="24"/>
          <w:lang w:val="uk-UA"/>
        </w:rPr>
        <w:t>2.11.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3" w:name="bookmark2"/>
      <w:r w:rsidRPr="003D05E0">
        <w:rPr>
          <w:rFonts w:ascii="Times New Roman" w:eastAsia="Times New Roman" w:hAnsi="Times New Roman" w:cs="Times New Roman"/>
          <w:b/>
          <w:sz w:val="24"/>
          <w:szCs w:val="24"/>
        </w:rPr>
        <w:t>III. Ціна договору</w:t>
      </w:r>
      <w:bookmarkEnd w:id="3"/>
    </w:p>
    <w:p w:rsidR="00456E25" w:rsidRPr="003D05E0" w:rsidRDefault="00456E25" w:rsidP="00456E25">
      <w:pPr>
        <w:spacing w:after="0" w:line="240" w:lineRule="auto"/>
        <w:jc w:val="both"/>
        <w:rPr>
          <w:rFonts w:ascii="Times New Roman" w:hAnsi="Times New Roman" w:cs="Times New Roman"/>
          <w:sz w:val="24"/>
          <w:szCs w:val="24"/>
        </w:rPr>
      </w:pPr>
      <w:bookmarkStart w:id="4" w:name="bookmark31"/>
      <w:bookmarkEnd w:id="4"/>
      <w:r w:rsidRPr="003D05E0">
        <w:rPr>
          <w:rFonts w:ascii="Times New Roman" w:eastAsia="Times New Roman" w:hAnsi="Times New Roman" w:cs="Times New Roman"/>
          <w:iCs/>
          <w:sz w:val="24"/>
          <w:szCs w:val="24"/>
          <w:shd w:val="clear" w:color="auto" w:fill="FFFFFF"/>
        </w:rPr>
        <w:t xml:space="preserve">3.1.  </w:t>
      </w:r>
      <w:r w:rsidRPr="003D05E0">
        <w:rPr>
          <w:rFonts w:ascii="Times New Roman" w:hAnsi="Times New Roman" w:cs="Times New Roman"/>
          <w:sz w:val="24"/>
          <w:szCs w:val="24"/>
        </w:rPr>
        <w:t>Загальна вартість договору: ___________________________ грн. (</w:t>
      </w:r>
      <w:r w:rsidRPr="003D05E0">
        <w:rPr>
          <w:rFonts w:ascii="Times New Roman" w:hAnsi="Times New Roman" w:cs="Times New Roman"/>
          <w:b/>
          <w:i/>
          <w:sz w:val="24"/>
          <w:szCs w:val="24"/>
        </w:rPr>
        <w:t>вказати прописом</w:t>
      </w:r>
      <w:r w:rsidRPr="003D05E0">
        <w:rPr>
          <w:rFonts w:ascii="Times New Roman" w:hAnsi="Times New Roman" w:cs="Times New Roman"/>
          <w:sz w:val="24"/>
          <w:szCs w:val="24"/>
        </w:rPr>
        <w:t>) у т.ч. ПДВ - відповідно до п. 193.1. Податкового кодексу України.</w:t>
      </w:r>
    </w:p>
    <w:p w:rsidR="00456E25" w:rsidRPr="003D05E0" w:rsidRDefault="00456E25" w:rsidP="00456E25">
      <w:pPr>
        <w:pStyle w:val="ae"/>
        <w:spacing w:after="0" w:line="240" w:lineRule="auto"/>
        <w:ind w:left="0"/>
        <w:rPr>
          <w:rFonts w:ascii="Times New Roman" w:hAnsi="Times New Roman" w:cs="Times New Roman"/>
          <w:sz w:val="24"/>
          <w:szCs w:val="24"/>
        </w:rPr>
      </w:pPr>
      <w:r w:rsidRPr="003D05E0">
        <w:rPr>
          <w:rFonts w:ascii="Times New Roman" w:eastAsia="Times New Roman" w:hAnsi="Times New Roman" w:cs="Times New Roman"/>
          <w:iCs/>
          <w:sz w:val="24"/>
          <w:szCs w:val="24"/>
          <w:shd w:val="clear" w:color="auto" w:fill="FFFFFF"/>
        </w:rPr>
        <w:t>3.2.</w:t>
      </w:r>
      <w:r w:rsidRPr="003D05E0">
        <w:rPr>
          <w:rFonts w:ascii="Times New Roman" w:eastAsia="Batang" w:hAnsi="Times New Roman" w:cs="Times New Roman"/>
          <w:sz w:val="24"/>
          <w:szCs w:val="24"/>
          <w:lang w:eastAsia="ar-SA"/>
        </w:rPr>
        <w:t xml:space="preserve">  </w:t>
      </w:r>
      <w:r w:rsidRPr="003D05E0">
        <w:rPr>
          <w:rFonts w:ascii="Times New Roman" w:hAnsi="Times New Roman" w:cs="Times New Roman"/>
          <w:sz w:val="24"/>
          <w:szCs w:val="24"/>
        </w:rPr>
        <w:t>Ціна Договору може бути зменшена відповідно до реального фінансування установи.</w:t>
      </w:r>
    </w:p>
    <w:p w:rsidR="00456E25" w:rsidRPr="003D05E0" w:rsidRDefault="00456E25" w:rsidP="00456E25">
      <w:pPr>
        <w:pStyle w:val="af3"/>
        <w:jc w:val="both"/>
        <w:rPr>
          <w:rFonts w:ascii="Times New Roman" w:eastAsiaTheme="minorHAnsi" w:hAnsi="Times New Roman" w:cs="Times New Roman"/>
          <w:sz w:val="24"/>
          <w:szCs w:val="24"/>
          <w:lang w:val="uk-UA" w:eastAsia="uk-UA"/>
        </w:rPr>
      </w:pPr>
      <w:r w:rsidRPr="003D05E0">
        <w:rPr>
          <w:rFonts w:ascii="Times New Roman" w:hAnsi="Times New Roman" w:cs="Times New Roman"/>
          <w:iCs/>
          <w:sz w:val="24"/>
          <w:szCs w:val="24"/>
          <w:shd w:val="clear" w:color="auto" w:fill="FFFFFF"/>
        </w:rPr>
        <w:t xml:space="preserve">3.3. </w:t>
      </w:r>
      <w:r w:rsidRPr="003D05E0">
        <w:rPr>
          <w:rFonts w:ascii="Times New Roman" w:eastAsiaTheme="minorHAnsi" w:hAnsi="Times New Roman" w:cs="Times New Roman"/>
          <w:sz w:val="24"/>
          <w:szCs w:val="24"/>
          <w:lang w:val="uk-UA" w:eastAsia="uk-UA"/>
        </w:rPr>
        <w:t>Ціна цього Договору включає вартість пакування Товару, його завантаження, доставки і розвантаження, проведення монтажних і пусконалагоджувальних робіт, введення Товару в експлуатацію, інструктаж персоналу Замовника при введенні обладнання в експлуатацію, навчання персоналу Замовника методам робот із Товаром, а також гарантійне обслуговування Товару.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IV. Порядок здійснення оплати</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Покупцем). </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Calibri" w:hAnsi="Times New Roman" w:cs="Times New Roman"/>
          <w:sz w:val="24"/>
          <w:szCs w:val="24"/>
        </w:rPr>
        <w:t>У разі затримки фінансування та/або відсутності фінансування Замовника оплата буде здійснюватися протягом 7 (семи) календарних днів після поступлення коштів на рахунок Замовника.</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Оплата вартості Товару здійснюється в безготівковому порядку шляхом перерахування грошових коштів на рахунок Постачальника. </w:t>
      </w:r>
    </w:p>
    <w:p w:rsidR="00456E25" w:rsidRPr="003D05E0" w:rsidRDefault="00456E25" w:rsidP="00456E25">
      <w:pPr>
        <w:widowControl w:val="0"/>
        <w:tabs>
          <w:tab w:val="left" w:pos="818"/>
        </w:tabs>
        <w:suppressAutoHyphens w:val="0"/>
        <w:spacing w:after="0" w:line="240" w:lineRule="auto"/>
        <w:jc w:val="both"/>
        <w:rPr>
          <w:rFonts w:ascii="Times New Roman" w:eastAsia="Times New Roman" w:hAnsi="Times New Roman" w:cs="Times New Roman"/>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5" w:name="bookmark4"/>
      <w:r w:rsidRPr="003D05E0">
        <w:rPr>
          <w:rFonts w:ascii="Times New Roman" w:eastAsia="Times New Roman" w:hAnsi="Times New Roman" w:cs="Times New Roman"/>
          <w:b/>
          <w:sz w:val="24"/>
          <w:szCs w:val="24"/>
        </w:rPr>
        <w:t>V. Поставка товарів</w:t>
      </w:r>
      <w:bookmarkEnd w:id="5"/>
    </w:p>
    <w:p w:rsidR="00456E25" w:rsidRPr="003D05E0" w:rsidRDefault="00456E25" w:rsidP="00456E25">
      <w:pPr>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Термін поставки товару до </w:t>
      </w:r>
      <w:r w:rsidR="00E06188">
        <w:rPr>
          <w:rFonts w:ascii="Times New Roman" w:eastAsia="Times New Roman" w:hAnsi="Times New Roman" w:cs="Times New Roman"/>
          <w:b/>
          <w:bCs/>
          <w:sz w:val="24"/>
          <w:szCs w:val="24"/>
          <w:shd w:val="clear" w:color="auto" w:fill="FFFFFF"/>
          <w:lang w:val="en-US"/>
        </w:rPr>
        <w:t>3</w:t>
      </w:r>
      <w:r w:rsidR="00E06188">
        <w:rPr>
          <w:rFonts w:ascii="Times New Roman" w:eastAsia="Times New Roman" w:hAnsi="Times New Roman" w:cs="Times New Roman"/>
          <w:b/>
          <w:bCs/>
          <w:sz w:val="24"/>
          <w:szCs w:val="24"/>
          <w:shd w:val="clear" w:color="auto" w:fill="FFFFFF"/>
        </w:rPr>
        <w:t>1</w:t>
      </w:r>
      <w:r>
        <w:rPr>
          <w:rFonts w:ascii="Times New Roman" w:eastAsia="Times New Roman" w:hAnsi="Times New Roman" w:cs="Times New Roman"/>
          <w:b/>
          <w:bCs/>
          <w:sz w:val="24"/>
          <w:szCs w:val="24"/>
          <w:shd w:val="clear" w:color="auto" w:fill="FFFFFF"/>
        </w:rPr>
        <w:t>.</w:t>
      </w:r>
      <w:r w:rsidR="00E06188">
        <w:rPr>
          <w:rFonts w:ascii="Times New Roman" w:eastAsia="Times New Roman" w:hAnsi="Times New Roman" w:cs="Times New Roman"/>
          <w:b/>
          <w:bCs/>
          <w:sz w:val="24"/>
          <w:szCs w:val="24"/>
          <w:shd w:val="clear" w:color="auto" w:fill="FFFFFF"/>
        </w:rPr>
        <w:t>12</w:t>
      </w:r>
      <w:r w:rsidRPr="003D05E0">
        <w:rPr>
          <w:rFonts w:ascii="Times New Roman" w:eastAsia="Times New Roman" w:hAnsi="Times New Roman" w:cs="Times New Roman"/>
          <w:b/>
          <w:bCs/>
          <w:sz w:val="24"/>
          <w:szCs w:val="24"/>
          <w:shd w:val="clear" w:color="auto" w:fill="FFFFFF"/>
        </w:rPr>
        <w:t>.2024</w:t>
      </w:r>
      <w:r w:rsidRPr="003D05E0">
        <w:rPr>
          <w:rFonts w:ascii="Times New Roman" w:eastAsia="Times New Roman" w:hAnsi="Times New Roman" w:cs="Times New Roman"/>
          <w:bCs/>
          <w:sz w:val="24"/>
          <w:szCs w:val="24"/>
          <w:shd w:val="clear" w:color="auto" w:fill="FFFFFF"/>
        </w:rPr>
        <w:t>.</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lastRenderedPageBreak/>
        <w:t>Порядок здійснення поставки: поставка Товару здійснюється протягом 20 днів після отримання заявки від Покупця, але у строк, що не перевищує строку котрий встановлений в п.5.1. Розділу V Договору.</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Місце поставки (передачі) товарів: </w:t>
      </w:r>
      <w:r w:rsidRPr="00456E25">
        <w:rPr>
          <w:rFonts w:ascii="Times New Roman" w:eastAsia="Times New Roman" w:hAnsi="Times New Roman" w:cs="Times New Roman"/>
          <w:b/>
          <w:bCs/>
          <w:sz w:val="24"/>
          <w:szCs w:val="24"/>
          <w:shd w:val="clear" w:color="auto" w:fill="FFFFFF"/>
          <w:lang w:val="ru-RU"/>
        </w:rPr>
        <w:t>82100</w:t>
      </w:r>
      <w:r w:rsidRPr="003D05E0">
        <w:rPr>
          <w:rFonts w:ascii="Times New Roman" w:eastAsia="Times New Roman" w:hAnsi="Times New Roman" w:cs="Times New Roman"/>
          <w:b/>
          <w:bCs/>
          <w:sz w:val="24"/>
          <w:szCs w:val="24"/>
          <w:shd w:val="clear" w:color="auto" w:fill="FFFFFF"/>
        </w:rPr>
        <w:t xml:space="preserve">, </w:t>
      </w:r>
      <w:r w:rsidRPr="00456E25">
        <w:rPr>
          <w:rFonts w:ascii="Times New Roman" w:eastAsia="Times New Roman" w:hAnsi="Times New Roman" w:cs="Times New Roman"/>
          <w:b/>
          <w:bCs/>
          <w:sz w:val="24"/>
          <w:szCs w:val="24"/>
          <w:shd w:val="clear" w:color="auto" w:fill="FFFFFF"/>
          <w:lang w:val="ru-RU"/>
        </w:rPr>
        <w:t xml:space="preserve">Львівська область, </w:t>
      </w:r>
      <w:r w:rsidRPr="003D05E0">
        <w:rPr>
          <w:rFonts w:ascii="Times New Roman" w:eastAsia="Times New Roman" w:hAnsi="Times New Roman" w:cs="Times New Roman"/>
          <w:b/>
          <w:bCs/>
          <w:sz w:val="24"/>
          <w:szCs w:val="24"/>
          <w:shd w:val="clear" w:color="auto" w:fill="FFFFFF"/>
        </w:rPr>
        <w:t xml:space="preserve">м. </w:t>
      </w:r>
      <w:r>
        <w:rPr>
          <w:rFonts w:ascii="Times New Roman" w:eastAsia="Times New Roman" w:hAnsi="Times New Roman" w:cs="Times New Roman"/>
          <w:b/>
          <w:bCs/>
          <w:sz w:val="24"/>
          <w:szCs w:val="24"/>
          <w:shd w:val="clear" w:color="auto" w:fill="FFFFFF"/>
        </w:rPr>
        <w:t>Дрогобич</w:t>
      </w:r>
      <w:r w:rsidRPr="003D05E0">
        <w:rPr>
          <w:rFonts w:ascii="Times New Roman" w:eastAsia="Times New Roman" w:hAnsi="Times New Roman" w:cs="Times New Roman"/>
          <w:b/>
          <w:bCs/>
          <w:sz w:val="24"/>
          <w:szCs w:val="24"/>
          <w:shd w:val="clear" w:color="auto" w:fill="FFFFFF"/>
        </w:rPr>
        <w:t xml:space="preserve">, вул. </w:t>
      </w:r>
      <w:r>
        <w:rPr>
          <w:rFonts w:ascii="Times New Roman" w:eastAsia="Times New Roman" w:hAnsi="Times New Roman" w:cs="Times New Roman"/>
          <w:b/>
          <w:bCs/>
          <w:sz w:val="24"/>
          <w:szCs w:val="24"/>
          <w:shd w:val="clear" w:color="auto" w:fill="FFFFFF"/>
        </w:rPr>
        <w:t>Шептицького</w:t>
      </w:r>
      <w:r w:rsidRPr="003D05E0">
        <w:rPr>
          <w:rFonts w:ascii="Times New Roman" w:eastAsia="Times New Roman" w:hAnsi="Times New Roman" w:cs="Times New Roman"/>
          <w:b/>
          <w:bCs/>
          <w:sz w:val="24"/>
          <w:szCs w:val="24"/>
          <w:shd w:val="clear" w:color="auto" w:fill="FFFFFF"/>
        </w:rPr>
        <w:t>, 9.</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hAnsi="Times New Roman" w:cs="Times New Roman"/>
          <w:sz w:val="24"/>
          <w:szCs w:val="24"/>
        </w:rPr>
        <w:t xml:space="preserve">Проведення доставки обладнання </w:t>
      </w:r>
      <w:r w:rsidRPr="003D05E0">
        <w:rPr>
          <w:rFonts w:ascii="Times New Roman" w:eastAsia="Times New Roman" w:hAnsi="Times New Roman" w:cs="Times New Roman"/>
          <w:bCs/>
          <w:sz w:val="24"/>
          <w:szCs w:val="24"/>
          <w:shd w:val="clear" w:color="auto" w:fill="FFFFFF"/>
        </w:rPr>
        <w:t xml:space="preserve">здійснюється </w:t>
      </w:r>
      <w:r w:rsidRPr="003D05E0">
        <w:rPr>
          <w:rFonts w:ascii="Times New Roman" w:hAnsi="Times New Roman" w:cs="Times New Roman"/>
          <w:sz w:val="24"/>
          <w:szCs w:val="24"/>
        </w:rPr>
        <w:t>Постачальником.</w:t>
      </w:r>
    </w:p>
    <w:p w:rsidR="00456E25" w:rsidRPr="003D05E0" w:rsidRDefault="00456E25" w:rsidP="00456E25">
      <w:pPr>
        <w:pStyle w:val="ae"/>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rsidR="00456E25" w:rsidRPr="003D05E0" w:rsidRDefault="00456E25" w:rsidP="00456E25">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6" w:name="bookmark5"/>
      <w:r w:rsidRPr="003D05E0">
        <w:rPr>
          <w:rFonts w:ascii="Times New Roman" w:eastAsia="Times New Roman" w:hAnsi="Times New Roman" w:cs="Times New Roman"/>
          <w:b/>
          <w:sz w:val="24"/>
          <w:szCs w:val="24"/>
        </w:rPr>
        <w:t>VI. Права та обов'язки сторін</w:t>
      </w:r>
      <w:bookmarkEnd w:id="6"/>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 Покупець зобов'язаний: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6.1.1. Своєчасно та в повному обсязі сплачувати за поставлені товари;</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Покупець має право:</w:t>
      </w:r>
    </w:p>
    <w:p w:rsidR="00456E25" w:rsidRPr="003D05E0" w:rsidRDefault="00456E25" w:rsidP="00456E25">
      <w:pPr>
        <w:widowControl w:val="0"/>
        <w:tabs>
          <w:tab w:val="left" w:pos="762"/>
        </w:tabs>
        <w:spacing w:after="0" w:line="240" w:lineRule="auto"/>
        <w:jc w:val="both"/>
        <w:rPr>
          <w:rFonts w:ascii="Times New Roman" w:eastAsia="Times New Roman" w:hAnsi="Times New Roman" w:cs="Times New Roman"/>
          <w:sz w:val="24"/>
          <w:szCs w:val="24"/>
        </w:rPr>
      </w:pPr>
      <w:r w:rsidRPr="003D05E0">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D05E0">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3D05E0">
        <w:rPr>
          <w:rFonts w:ascii="Times New Roman" w:hAnsi="Times New Roman" w:cs="Times New Roman"/>
          <w:sz w:val="24"/>
          <w:szCs w:val="24"/>
        </w:rPr>
        <w:t>. Грубим порушенням умов договору вважається:</w:t>
      </w:r>
    </w:p>
    <w:p w:rsidR="00456E25" w:rsidRPr="003D05E0" w:rsidRDefault="00456E25" w:rsidP="00456E25">
      <w:pPr>
        <w:numPr>
          <w:ilvl w:val="0"/>
          <w:numId w:val="6"/>
        </w:numPr>
        <w:suppressAutoHyphens w:val="0"/>
        <w:spacing w:after="0" w:line="240" w:lineRule="auto"/>
        <w:jc w:val="both"/>
        <w:rPr>
          <w:rFonts w:ascii="Times New Roman" w:eastAsia="Calibri" w:hAnsi="Times New Roman" w:cs="Times New Roman"/>
          <w:sz w:val="24"/>
          <w:szCs w:val="24"/>
        </w:rPr>
      </w:pPr>
      <w:r w:rsidRPr="003D05E0">
        <w:rPr>
          <w:rFonts w:ascii="Times New Roman" w:hAnsi="Times New Roman" w:cs="Times New Roman"/>
          <w:sz w:val="24"/>
          <w:szCs w:val="24"/>
        </w:rPr>
        <w:t>-  порушення терміну поставки товару, що передбачено п.5.1. даного Договору.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xml:space="preserve">- порушення умов поставки та збереження товарного вигляду товару. </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w:t>
      </w:r>
      <w:r w:rsidRPr="003D05E0">
        <w:rPr>
          <w:rFonts w:ascii="Times New Roman" w:hAnsi="Times New Roman" w:cs="Times New Roman"/>
          <w:sz w:val="24"/>
          <w:szCs w:val="24"/>
        </w:rPr>
        <w:t>о</w:t>
      </w:r>
      <w:r w:rsidRPr="003D05E0">
        <w:rPr>
          <w:rFonts w:ascii="Times New Roman" w:hAnsi="Times New Roman" w:cs="Times New Roman"/>
          <w:sz w:val="24"/>
          <w:szCs w:val="24"/>
        </w:rPr>
        <w:t>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456E25" w:rsidRPr="003D05E0" w:rsidRDefault="00456E25" w:rsidP="00456E25">
      <w:pPr>
        <w:widowControl w:val="0"/>
        <w:numPr>
          <w:ilvl w:val="0"/>
          <w:numId w:val="6"/>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Контролювати поставку товарів у строки, встановлені цим Договором;</w:t>
      </w:r>
    </w:p>
    <w:p w:rsidR="00456E25" w:rsidRPr="003D05E0" w:rsidRDefault="00456E25" w:rsidP="00456E25">
      <w:pPr>
        <w:widowControl w:val="0"/>
        <w:numPr>
          <w:ilvl w:val="0"/>
          <w:numId w:val="6"/>
        </w:numPr>
        <w:tabs>
          <w:tab w:val="left" w:pos="986"/>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E25" w:rsidRPr="003D05E0" w:rsidRDefault="00456E25" w:rsidP="00456E25">
      <w:pPr>
        <w:widowControl w:val="0"/>
        <w:numPr>
          <w:ilvl w:val="0"/>
          <w:numId w:val="6"/>
        </w:numPr>
        <w:tabs>
          <w:tab w:val="left" w:pos="1039"/>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Повернути рахунок Постачальнику без здійснення оплати в разі неналежного оф</w:t>
      </w:r>
      <w:r w:rsidRPr="003D05E0">
        <w:rPr>
          <w:rFonts w:ascii="Times New Roman" w:eastAsia="Times New Roman" w:hAnsi="Times New Roman" w:cs="Times New Roman"/>
          <w:sz w:val="24"/>
          <w:szCs w:val="24"/>
        </w:rPr>
        <w:t>о</w:t>
      </w:r>
      <w:r w:rsidRPr="003D05E0">
        <w:rPr>
          <w:rFonts w:ascii="Times New Roman" w:eastAsia="Times New Roman" w:hAnsi="Times New Roman" w:cs="Times New Roman"/>
          <w:sz w:val="24"/>
          <w:szCs w:val="24"/>
        </w:rPr>
        <w:t>рмлення документів (відсутність печатки, підписів тощо);</w:t>
      </w:r>
    </w:p>
    <w:p w:rsidR="00456E25" w:rsidRPr="003D05E0" w:rsidRDefault="00456E25" w:rsidP="00456E25">
      <w:pPr>
        <w:widowControl w:val="0"/>
        <w:numPr>
          <w:ilvl w:val="0"/>
          <w:numId w:val="8"/>
        </w:numPr>
        <w:tabs>
          <w:tab w:val="left" w:pos="758"/>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зобов'язаний:</w:t>
      </w:r>
    </w:p>
    <w:p w:rsidR="00456E25" w:rsidRPr="003D05E0" w:rsidRDefault="00456E25" w:rsidP="00456E25">
      <w:pPr>
        <w:widowControl w:val="0"/>
        <w:numPr>
          <w:ilvl w:val="0"/>
          <w:numId w:val="9"/>
        </w:numPr>
        <w:tabs>
          <w:tab w:val="left" w:pos="940"/>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у строки, встановлені цим Договором;</w:t>
      </w:r>
    </w:p>
    <w:p w:rsidR="00456E25" w:rsidRPr="003D05E0" w:rsidRDefault="00456E25" w:rsidP="00456E25">
      <w:pPr>
        <w:widowControl w:val="0"/>
        <w:numPr>
          <w:ilvl w:val="0"/>
          <w:numId w:val="9"/>
        </w:numPr>
        <w:tabs>
          <w:tab w:val="left" w:pos="972"/>
        </w:tabs>
        <w:suppressAutoHyphens w:val="0"/>
        <w:spacing w:after="0" w:line="240" w:lineRule="auto"/>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 якість яких відповідає умовам, установленим розд</w:t>
      </w:r>
      <w:r w:rsidRPr="003D05E0">
        <w:rPr>
          <w:rFonts w:ascii="Times New Roman" w:eastAsia="Times New Roman" w:hAnsi="Times New Roman" w:cs="Times New Roman"/>
          <w:sz w:val="24"/>
          <w:szCs w:val="24"/>
        </w:rPr>
        <w:t>і</w:t>
      </w:r>
      <w:r w:rsidRPr="003D05E0">
        <w:rPr>
          <w:rFonts w:ascii="Times New Roman" w:eastAsia="Times New Roman" w:hAnsi="Times New Roman" w:cs="Times New Roman"/>
          <w:sz w:val="24"/>
          <w:szCs w:val="24"/>
        </w:rPr>
        <w:t>лом II цього Договору;</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має право:</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Своєчасно та в повному обсязі отримувати плату за поставлені товари;</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На дострокову поставку товарів за письмовим погодженням Покупця;</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7" w:name="bookmark6"/>
      <w:r w:rsidRPr="003D05E0">
        <w:rPr>
          <w:rFonts w:ascii="Times New Roman" w:eastAsia="Times New Roman" w:hAnsi="Times New Roman" w:cs="Times New Roman"/>
          <w:b/>
          <w:sz w:val="24"/>
          <w:szCs w:val="24"/>
        </w:rPr>
        <w:t>VII. Відповідальність сторін</w:t>
      </w:r>
      <w:bookmarkEnd w:id="7"/>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невиконання або виконання неналежним чином умов цього Договору Сторони н</w:t>
      </w:r>
      <w:r w:rsidRPr="003D05E0">
        <w:rPr>
          <w:rFonts w:ascii="Times New Roman" w:hAnsi="Times New Roman" w:cs="Times New Roman"/>
          <w:sz w:val="24"/>
          <w:szCs w:val="24"/>
        </w:rPr>
        <w:t>е</w:t>
      </w:r>
      <w:r w:rsidRPr="003D05E0">
        <w:rPr>
          <w:rFonts w:ascii="Times New Roman" w:hAnsi="Times New Roman" w:cs="Times New Roman"/>
          <w:sz w:val="24"/>
          <w:szCs w:val="24"/>
        </w:rPr>
        <w:t>суть відповідальність в порядку та у розмірах, встановлених чинним законодавством Укра</w:t>
      </w:r>
      <w:r w:rsidRPr="003D05E0">
        <w:rPr>
          <w:rFonts w:ascii="Times New Roman" w:hAnsi="Times New Roman" w:cs="Times New Roman"/>
          <w:sz w:val="24"/>
          <w:szCs w:val="24"/>
        </w:rPr>
        <w:t>ї</w:t>
      </w:r>
      <w:r w:rsidRPr="003D05E0">
        <w:rPr>
          <w:rFonts w:ascii="Times New Roman" w:hAnsi="Times New Roman" w:cs="Times New Roman"/>
          <w:sz w:val="24"/>
          <w:szCs w:val="24"/>
        </w:rPr>
        <w:t>ни.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порушення термінів передачі Товару за цим Договором Покупець має право вим</w:t>
      </w:r>
      <w:r w:rsidRPr="003D05E0">
        <w:rPr>
          <w:rFonts w:ascii="Times New Roman" w:hAnsi="Times New Roman" w:cs="Times New Roman"/>
          <w:sz w:val="24"/>
          <w:szCs w:val="24"/>
        </w:rPr>
        <w:t>а</w:t>
      </w:r>
      <w:r w:rsidRPr="003D05E0">
        <w:rPr>
          <w:rFonts w:ascii="Times New Roman" w:hAnsi="Times New Roman" w:cs="Times New Roman"/>
          <w:sz w:val="24"/>
          <w:szCs w:val="24"/>
        </w:rPr>
        <w:t>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У випадку передачі Товару з якісними характеристиками, в асортименті та комплек</w:t>
      </w:r>
      <w:r w:rsidRPr="003D05E0">
        <w:rPr>
          <w:rFonts w:ascii="Times New Roman" w:hAnsi="Times New Roman" w:cs="Times New Roman"/>
          <w:sz w:val="24"/>
          <w:szCs w:val="24"/>
        </w:rPr>
        <w:t>т</w:t>
      </w:r>
      <w:r w:rsidRPr="003D05E0">
        <w:rPr>
          <w:rFonts w:ascii="Times New Roman" w:hAnsi="Times New Roman" w:cs="Times New Roman"/>
          <w:sz w:val="24"/>
          <w:szCs w:val="24"/>
        </w:rPr>
        <w:t>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w:t>
      </w:r>
      <w:r w:rsidRPr="003D05E0">
        <w:rPr>
          <w:rFonts w:ascii="Times New Roman" w:hAnsi="Times New Roman" w:cs="Times New Roman"/>
          <w:sz w:val="24"/>
          <w:szCs w:val="24"/>
        </w:rPr>
        <w:t>и</w:t>
      </w:r>
      <w:r w:rsidRPr="003D05E0">
        <w:rPr>
          <w:rFonts w:ascii="Times New Roman" w:hAnsi="Times New Roman" w:cs="Times New Roman"/>
          <w:sz w:val="24"/>
          <w:szCs w:val="24"/>
        </w:rPr>
        <w:t>йняття Товару, від його оплати.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Постачальник несе відповідальність за якість Товару.</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lastRenderedPageBreak/>
        <w:t>Сторони несуть повну відповідальність за правильність вказаних ними у цьому Дог</w:t>
      </w:r>
      <w:r w:rsidRPr="003D05E0">
        <w:rPr>
          <w:rFonts w:ascii="Times New Roman" w:hAnsi="Times New Roman" w:cs="Times New Roman"/>
          <w:sz w:val="24"/>
          <w:szCs w:val="24"/>
        </w:rPr>
        <w:t>о</w:t>
      </w:r>
      <w:r w:rsidRPr="003D05E0">
        <w:rPr>
          <w:rFonts w:ascii="Times New Roman" w:hAnsi="Times New Roman" w:cs="Times New Roman"/>
          <w:sz w:val="24"/>
          <w:szCs w:val="24"/>
        </w:rPr>
        <w:t>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w:t>
      </w:r>
      <w:r w:rsidRPr="003D05E0">
        <w:rPr>
          <w:rFonts w:ascii="Times New Roman" w:hAnsi="Times New Roman" w:cs="Times New Roman"/>
          <w:sz w:val="24"/>
          <w:szCs w:val="24"/>
        </w:rPr>
        <w:t>и</w:t>
      </w:r>
      <w:r w:rsidRPr="003D05E0">
        <w:rPr>
          <w:rFonts w:ascii="Times New Roman" w:hAnsi="Times New Roman" w:cs="Times New Roman"/>
          <w:sz w:val="24"/>
          <w:szCs w:val="24"/>
        </w:rPr>
        <w:t>вих наслідків.</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Спори і розбіжності, що виникли між сторонами в ході виконання Договору, виріш</w:t>
      </w:r>
      <w:r w:rsidRPr="003D05E0">
        <w:rPr>
          <w:rFonts w:ascii="Times New Roman" w:hAnsi="Times New Roman" w:cs="Times New Roman"/>
          <w:sz w:val="24"/>
          <w:szCs w:val="24"/>
        </w:rPr>
        <w:t>у</w:t>
      </w:r>
      <w:r w:rsidRPr="003D05E0">
        <w:rPr>
          <w:rFonts w:ascii="Times New Roman" w:hAnsi="Times New Roman" w:cs="Times New Roman"/>
          <w:sz w:val="24"/>
          <w:szCs w:val="24"/>
        </w:rPr>
        <w:t>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8" w:name="bookmark7"/>
      <w:r w:rsidRPr="003D05E0">
        <w:rPr>
          <w:rFonts w:ascii="Times New Roman" w:eastAsia="Times New Roman" w:hAnsi="Times New Roman" w:cs="Times New Roman"/>
          <w:b/>
          <w:sz w:val="24"/>
          <w:szCs w:val="24"/>
        </w:rPr>
        <w:t>VIII. Обставини непереборної сили</w:t>
      </w:r>
      <w:bookmarkEnd w:id="8"/>
    </w:p>
    <w:p w:rsidR="00456E25" w:rsidRPr="003D05E0" w:rsidRDefault="00456E25" w:rsidP="00456E25">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56E25" w:rsidRPr="003D05E0" w:rsidRDefault="00456E25" w:rsidP="00456E25">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456E25" w:rsidRPr="003D05E0" w:rsidRDefault="00456E25" w:rsidP="00456E25">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456E25" w:rsidRPr="003D05E0" w:rsidRDefault="00456E25" w:rsidP="00456E25">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9" w:name="bookmark8"/>
      <w:r w:rsidRPr="003D05E0">
        <w:rPr>
          <w:rFonts w:ascii="Times New Roman" w:eastAsia="Times New Roman" w:hAnsi="Times New Roman" w:cs="Times New Roman"/>
          <w:b/>
          <w:sz w:val="24"/>
          <w:szCs w:val="24"/>
        </w:rPr>
        <w:t>IX. Вирішення спорів</w:t>
      </w:r>
      <w:bookmarkEnd w:id="9"/>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456E25" w:rsidRPr="003D05E0" w:rsidRDefault="00456E25" w:rsidP="00456E25">
      <w:pPr>
        <w:spacing w:after="0" w:line="240" w:lineRule="auto"/>
        <w:jc w:val="center"/>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X. Інші умови</w:t>
      </w:r>
    </w:p>
    <w:p w:rsidR="00456E25" w:rsidRPr="003D05E0" w:rsidRDefault="00456E25" w:rsidP="00456E25">
      <w:pPr>
        <w:shd w:val="clear" w:color="auto" w:fill="FFFFFF"/>
        <w:spacing w:after="0" w:line="240" w:lineRule="auto"/>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3D05E0">
        <w:rPr>
          <w:rFonts w:ascii="Times New Roman" w:eastAsia="Times New Roman"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color w:val="000000"/>
          <w:sz w:val="24"/>
          <w:szCs w:val="24"/>
        </w:rPr>
      </w:pPr>
      <w:r w:rsidRPr="003D05E0">
        <w:rPr>
          <w:rFonts w:ascii="Times New Roman" w:eastAsia="Times New Roman" w:hAnsi="Times New Roman" w:cs="Times New Roman"/>
          <w:sz w:val="24"/>
          <w:szCs w:val="24"/>
        </w:rPr>
        <w:t xml:space="preserve">7) </w:t>
      </w:r>
      <w:r w:rsidRPr="003D05E0">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456E25" w:rsidRPr="003D05E0" w:rsidRDefault="00456E25" w:rsidP="00456E25">
      <w:pPr>
        <w:spacing w:after="0" w:line="240" w:lineRule="auto"/>
        <w:ind w:firstLine="425"/>
        <w:jc w:val="both"/>
        <w:rPr>
          <w:rFonts w:ascii="Times New Roman" w:eastAsia="Times New Roman" w:hAnsi="Times New Roman" w:cs="Times New Roman"/>
          <w:iCs/>
          <w:sz w:val="24"/>
          <w:szCs w:val="24"/>
        </w:rPr>
      </w:pPr>
      <w:r w:rsidRPr="003D05E0">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eastAsia="Times New Roman" w:hAnsi="Times New Roman" w:cs="Times New Roman"/>
          <w:iCs/>
          <w:sz w:val="24"/>
          <w:szCs w:val="24"/>
        </w:rPr>
        <w:t xml:space="preserve">10.2.  </w:t>
      </w:r>
      <w:r w:rsidRPr="003D05E0">
        <w:rPr>
          <w:rFonts w:ascii="Times New Roman" w:hAnsi="Times New Roman" w:cs="Times New Roman"/>
          <w:sz w:val="24"/>
          <w:szCs w:val="24"/>
        </w:rPr>
        <w:t>Дія Договору припиняється:</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повним виконанням Сторонами своїх зобов’язань за цим Договором;</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за згодою Сторін;</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 інших підстав, передбачених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10.4. Умови договору зберігають свою силу протягом всього строку дії договору.</w:t>
      </w:r>
    </w:p>
    <w:p w:rsidR="00456E25" w:rsidRPr="003D05E0" w:rsidRDefault="00456E25" w:rsidP="00456E25">
      <w:pPr>
        <w:spacing w:after="0" w:line="240" w:lineRule="auto"/>
        <w:ind w:firstLine="425"/>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456E25" w:rsidRPr="003D05E0" w:rsidRDefault="00456E25" w:rsidP="00456E25">
      <w:pPr>
        <w:widowControl w:val="0"/>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0" w:name="bookmark9"/>
      <w:r w:rsidRPr="003D05E0">
        <w:rPr>
          <w:rFonts w:ascii="Times New Roman" w:eastAsia="Times New Roman" w:hAnsi="Times New Roman" w:cs="Times New Roman"/>
          <w:b/>
          <w:sz w:val="24"/>
          <w:szCs w:val="24"/>
        </w:rPr>
        <w:t>XI. Строк дії договору</w:t>
      </w:r>
      <w:bookmarkEnd w:id="10"/>
    </w:p>
    <w:p w:rsidR="00456E25" w:rsidRPr="003D05E0" w:rsidRDefault="00456E25" w:rsidP="00456E25">
      <w:pPr>
        <w:spacing w:after="0" w:line="240" w:lineRule="auto"/>
        <w:ind w:firstLine="426"/>
        <w:contextualSpacing/>
        <w:jc w:val="both"/>
        <w:rPr>
          <w:rFonts w:ascii="Times New Roman" w:eastAsia="Times New Roman" w:hAnsi="Times New Roman" w:cs="Times New Roman"/>
          <w:b/>
          <w:sz w:val="24"/>
          <w:szCs w:val="24"/>
        </w:rPr>
      </w:pPr>
      <w:r w:rsidRPr="003D05E0">
        <w:rPr>
          <w:rFonts w:ascii="Times New Roman" w:eastAsia="Times New Roman" w:hAnsi="Times New Roman" w:cs="Times New Roman"/>
          <w:sz w:val="24"/>
          <w:szCs w:val="24"/>
        </w:rPr>
        <w:t xml:space="preserve">11.1. Договір про закупівлю набирає чинності з моменту підписання та діє </w:t>
      </w:r>
      <w:r w:rsidRPr="003D05E0">
        <w:rPr>
          <w:rFonts w:ascii="Times New Roman" w:eastAsia="Times New Roman" w:hAnsi="Times New Roman" w:cs="Times New Roman"/>
          <w:b/>
          <w:sz w:val="24"/>
          <w:szCs w:val="24"/>
        </w:rPr>
        <w:t>до 31.</w:t>
      </w:r>
      <w:r w:rsidRPr="003D05E0">
        <w:rPr>
          <w:rFonts w:ascii="Times New Roman" w:eastAsia="Times New Roman" w:hAnsi="Times New Roman" w:cs="Times New Roman"/>
          <w:b/>
          <w:sz w:val="24"/>
          <w:szCs w:val="24"/>
          <w:lang w:val="ru-RU"/>
        </w:rPr>
        <w:t>12</w:t>
      </w:r>
      <w:r w:rsidRPr="003D05E0">
        <w:rPr>
          <w:rFonts w:ascii="Times New Roman" w:eastAsia="Times New Roman" w:hAnsi="Times New Roman" w:cs="Times New Roman"/>
          <w:b/>
          <w:sz w:val="24"/>
          <w:szCs w:val="24"/>
        </w:rPr>
        <w:t>.202</w:t>
      </w:r>
      <w:r w:rsidRPr="003D05E0">
        <w:rPr>
          <w:rFonts w:ascii="Times New Roman" w:eastAsia="Times New Roman" w:hAnsi="Times New Roman" w:cs="Times New Roman"/>
          <w:b/>
          <w:sz w:val="24"/>
          <w:szCs w:val="24"/>
          <w:lang w:val="ru-RU"/>
        </w:rPr>
        <w:t xml:space="preserve">4 </w:t>
      </w:r>
      <w:r w:rsidRPr="003D05E0">
        <w:rPr>
          <w:rFonts w:ascii="Times New Roman" w:eastAsia="Times New Roman" w:hAnsi="Times New Roman" w:cs="Times New Roman"/>
          <w:b/>
          <w:sz w:val="24"/>
          <w:szCs w:val="24"/>
        </w:rPr>
        <w:t xml:space="preserve">року, </w:t>
      </w:r>
      <w:r w:rsidRPr="003D05E0">
        <w:rPr>
          <w:rFonts w:ascii="Times New Roman" w:eastAsia="Times New Roman" w:hAnsi="Times New Roman" w:cs="Times New Roman"/>
          <w:sz w:val="24"/>
          <w:szCs w:val="24"/>
        </w:rPr>
        <w:t>але в будь-якому випадку до повного виконання  Сторонами їх договірних зобов’язань за Договором.</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1" w:name="bookmark10"/>
      <w:r w:rsidRPr="003D05E0">
        <w:rPr>
          <w:rFonts w:ascii="Times New Roman" w:eastAsia="Times New Roman" w:hAnsi="Times New Roman" w:cs="Times New Roman"/>
          <w:b/>
          <w:sz w:val="24"/>
          <w:szCs w:val="24"/>
        </w:rPr>
        <w:t>XIІ. Додатки до договору</w:t>
      </w:r>
      <w:bookmarkEnd w:id="11"/>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12.1. Невід'ємною частиною цього Договору є Додаток №1 :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2"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2"/>
    </w:p>
    <w:tbl>
      <w:tblPr>
        <w:tblW w:w="9853" w:type="dxa"/>
        <w:tblInd w:w="109" w:type="dxa"/>
        <w:tblLayout w:type="fixed"/>
        <w:tblLook w:val="01E0"/>
      </w:tblPr>
      <w:tblGrid>
        <w:gridCol w:w="4819"/>
        <w:gridCol w:w="5034"/>
      </w:tblGrid>
      <w:tr w:rsidR="007439DB" w:rsidRPr="008B04D5" w:rsidTr="00456E25">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3" w:name="114"/>
            <w:bookmarkEnd w:id="13"/>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AB3E88" w:rsidRDefault="00AB3E88" w:rsidP="00AB3E88">
            <w:pPr>
              <w:rPr>
                <w:rFonts w:ascii="Times New Roman" w:hAnsi="Times New Roman" w:cs="Times New Roman"/>
                <w:sz w:val="24"/>
                <w:szCs w:val="24"/>
              </w:rPr>
            </w:pPr>
          </w:p>
          <w:p w:rsidR="007439DB" w:rsidRPr="00AB3E88" w:rsidRDefault="00AB3E88" w:rsidP="00456E25">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b/>
                <w:sz w:val="24"/>
                <w:szCs w:val="24"/>
              </w:rPr>
              <w:t xml:space="preserve">                    _________________</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Генеральний директор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A24418" w:rsidRPr="008B04D5" w:rsidRDefault="008C1555" w:rsidP="00456E2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tc>
      </w:tr>
    </w:tbl>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w:t>
      </w:r>
      <w:r w:rsidR="003B02C9">
        <w:rPr>
          <w:rFonts w:ascii="Times New Roman" w:eastAsia="Times New Roman" w:hAnsi="Times New Roman"/>
          <w:b/>
          <w:sz w:val="24"/>
          <w:szCs w:val="24"/>
          <w:lang w:eastAsia="zh-CN"/>
        </w:rPr>
        <w:t>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456E25" w:rsidRDefault="00456E25" w:rsidP="00AB3E88">
      <w:pPr>
        <w:spacing w:after="0" w:line="240" w:lineRule="auto"/>
        <w:jc w:val="center"/>
        <w:rPr>
          <w:rFonts w:ascii="Times New Roman" w:eastAsia="Times New Roman" w:hAnsi="Times New Roman"/>
          <w:b/>
          <w:lang w:eastAsia="ru-RU"/>
        </w:rPr>
      </w:pPr>
    </w:p>
    <w:p w:rsidR="00456E25" w:rsidRDefault="00456E25" w:rsidP="00AB3E88">
      <w:pPr>
        <w:spacing w:after="0" w:line="240" w:lineRule="auto"/>
        <w:jc w:val="center"/>
        <w:rPr>
          <w:rFonts w:ascii="Times New Roman" w:eastAsia="Times New Roman" w:hAnsi="Times New Roman"/>
          <w:b/>
          <w:lang w:eastAsia="ru-RU"/>
        </w:rPr>
      </w:pPr>
    </w:p>
    <w:tbl>
      <w:tblPr>
        <w:tblW w:w="10815" w:type="dxa"/>
        <w:jc w:val="center"/>
        <w:tblLayout w:type="fixed"/>
        <w:tblCellMar>
          <w:left w:w="0" w:type="dxa"/>
          <w:right w:w="0" w:type="dxa"/>
        </w:tblCellMar>
        <w:tblLook w:val="0000"/>
      </w:tblPr>
      <w:tblGrid>
        <w:gridCol w:w="706"/>
        <w:gridCol w:w="1850"/>
        <w:gridCol w:w="995"/>
        <w:gridCol w:w="854"/>
        <w:gridCol w:w="1712"/>
        <w:gridCol w:w="1564"/>
        <w:gridCol w:w="1564"/>
        <w:gridCol w:w="1570"/>
      </w:tblGrid>
      <w:tr w:rsidR="00456E25" w:rsidRPr="003D05E0" w:rsidTr="00456E25">
        <w:trPr>
          <w:trHeight w:val="695"/>
          <w:jc w:val="center"/>
        </w:trPr>
        <w:tc>
          <w:tcPr>
            <w:tcW w:w="706"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 з/п</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 xml:space="preserve">Найменування </w:t>
            </w:r>
          </w:p>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товару</w:t>
            </w:r>
          </w:p>
        </w:tc>
        <w:tc>
          <w:tcPr>
            <w:tcW w:w="995" w:type="dxa"/>
            <w:tcBorders>
              <w:top w:val="single" w:sz="4" w:space="0" w:color="000000"/>
              <w:left w:val="single" w:sz="4" w:space="0" w:color="auto"/>
              <w:bottom w:val="single" w:sz="4" w:space="0" w:color="000000"/>
              <w:right w:val="nil"/>
            </w:tcBorders>
          </w:tcPr>
          <w:p w:rsidR="00456E25" w:rsidRPr="003D05E0" w:rsidRDefault="00456E25" w:rsidP="00457E1A">
            <w:pPr>
              <w:widowControl w:val="0"/>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Од.</w:t>
            </w:r>
          </w:p>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вим.</w:t>
            </w:r>
          </w:p>
        </w:tc>
        <w:tc>
          <w:tcPr>
            <w:tcW w:w="85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Кількість</w:t>
            </w:r>
          </w:p>
        </w:tc>
        <w:tc>
          <w:tcPr>
            <w:tcW w:w="1712" w:type="dxa"/>
            <w:tcBorders>
              <w:top w:val="single" w:sz="4" w:space="0" w:color="000000"/>
              <w:left w:val="single" w:sz="4" w:space="0" w:color="000000"/>
              <w:bottom w:val="single" w:sz="4" w:space="0" w:color="000000"/>
              <w:right w:val="single" w:sz="4" w:space="0" w:color="000000"/>
            </w:tcBorders>
          </w:tcPr>
          <w:p w:rsidR="00456E25" w:rsidRPr="003D05E0" w:rsidRDefault="00456E25" w:rsidP="00457E1A">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Виробник, країна походження</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без ПДВ</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з ПДВ</w:t>
            </w: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Загальна сума, грн., з ПДВ</w:t>
            </w:r>
          </w:p>
        </w:tc>
      </w:tr>
      <w:tr w:rsidR="00456E25" w:rsidRPr="003D05E0" w:rsidTr="00456E25">
        <w:trPr>
          <w:trHeight w:val="380"/>
          <w:jc w:val="center"/>
        </w:trPr>
        <w:tc>
          <w:tcPr>
            <w:tcW w:w="706"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sz w:val="23"/>
                <w:szCs w:val="23"/>
              </w:rPr>
              <w:t>1</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456E25" w:rsidRPr="003D05E0" w:rsidRDefault="00456E25" w:rsidP="00457E1A">
            <w:pPr>
              <w:widowControl w:val="0"/>
              <w:spacing w:after="0" w:line="240" w:lineRule="auto"/>
              <w:jc w:val="center"/>
              <w:rPr>
                <w:rFonts w:ascii="Times New Roman" w:hAnsi="Times New Roman" w:cs="Times New Roman"/>
                <w:bCs/>
                <w:sz w:val="23"/>
                <w:szCs w:val="23"/>
              </w:rPr>
            </w:pPr>
          </w:p>
        </w:tc>
        <w:tc>
          <w:tcPr>
            <w:tcW w:w="995" w:type="dxa"/>
            <w:tcBorders>
              <w:top w:val="single" w:sz="4" w:space="0" w:color="000000"/>
              <w:left w:val="single" w:sz="4" w:space="0" w:color="auto"/>
              <w:bottom w:val="single" w:sz="4" w:space="0" w:color="000000"/>
              <w:right w:val="nil"/>
            </w:tcBorders>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85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456E25" w:rsidRPr="003D05E0" w:rsidRDefault="00456E25" w:rsidP="00457E1A">
            <w:pPr>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r>
      <w:tr w:rsidR="00456E25" w:rsidRPr="003D05E0" w:rsidTr="00456E25">
        <w:trPr>
          <w:trHeight w:val="380"/>
          <w:jc w:val="center"/>
        </w:trPr>
        <w:tc>
          <w:tcPr>
            <w:tcW w:w="2556" w:type="dxa"/>
            <w:gridSpan w:val="2"/>
            <w:tcBorders>
              <w:top w:val="single" w:sz="4" w:space="0" w:color="000000"/>
              <w:left w:val="single" w:sz="4" w:space="0" w:color="000000"/>
              <w:bottom w:val="single" w:sz="4" w:space="0" w:color="000000"/>
              <w:right w:val="nil"/>
            </w:tcBorders>
          </w:tcPr>
          <w:p w:rsidR="00456E25" w:rsidRPr="003D05E0" w:rsidRDefault="00456E25" w:rsidP="00457E1A">
            <w:pPr>
              <w:spacing w:after="0" w:line="240" w:lineRule="auto"/>
              <w:ind w:right="-108"/>
              <w:rPr>
                <w:rFonts w:ascii="Times New Roman" w:hAnsi="Times New Roman" w:cs="Times New Roman"/>
                <w:b/>
                <w:sz w:val="23"/>
                <w:szCs w:val="23"/>
              </w:rPr>
            </w:pPr>
          </w:p>
        </w:tc>
        <w:tc>
          <w:tcPr>
            <w:tcW w:w="825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457E1A">
            <w:pPr>
              <w:tabs>
                <w:tab w:val="left" w:pos="540"/>
              </w:tabs>
              <w:spacing w:after="0" w:line="240" w:lineRule="auto"/>
              <w:jc w:val="both"/>
              <w:rPr>
                <w:rFonts w:ascii="Times New Roman" w:hAnsi="Times New Roman" w:cs="Times New Roman"/>
                <w:sz w:val="23"/>
                <w:szCs w:val="23"/>
              </w:rPr>
            </w:pPr>
            <w:r w:rsidRPr="003D05E0">
              <w:rPr>
                <w:rFonts w:ascii="Times New Roman" w:hAnsi="Times New Roman" w:cs="Times New Roman"/>
                <w:b/>
                <w:sz w:val="23"/>
                <w:szCs w:val="23"/>
              </w:rPr>
              <w:t xml:space="preserve"> Разом:      </w:t>
            </w:r>
            <w:r w:rsidRPr="003D05E0">
              <w:rPr>
                <w:rFonts w:ascii="Times New Roman" w:hAnsi="Times New Roman" w:cs="Times New Roman"/>
                <w:b/>
                <w:i/>
                <w:sz w:val="23"/>
                <w:szCs w:val="23"/>
              </w:rPr>
              <w:t>( прописом</w:t>
            </w:r>
            <w:r w:rsidRPr="003D05E0">
              <w:rPr>
                <w:rFonts w:ascii="Times New Roman" w:hAnsi="Times New Roman" w:cs="Times New Roman"/>
                <w:b/>
                <w:sz w:val="23"/>
                <w:szCs w:val="23"/>
              </w:rPr>
              <w:t xml:space="preserve"> ) з ПДВ</w:t>
            </w:r>
            <w:r w:rsidRPr="003D05E0">
              <w:rPr>
                <w:rFonts w:ascii="Times New Roman" w:hAnsi="Times New Roman" w:cs="Times New Roman"/>
                <w:sz w:val="23"/>
                <w:szCs w:val="23"/>
              </w:rPr>
              <w:t xml:space="preserve">.      </w:t>
            </w:r>
          </w:p>
        </w:tc>
      </w:tr>
    </w:tbl>
    <w:p w:rsidR="00AB3E88" w:rsidRPr="00E8262D" w:rsidRDefault="00AB3E88" w:rsidP="00AB3E88">
      <w:pPr>
        <w:spacing w:after="0" w:line="240" w:lineRule="auto"/>
        <w:jc w:val="center"/>
        <w:rPr>
          <w:rFonts w:ascii="Times New Roman" w:eastAsia="Times New Roman" w:hAnsi="Times New Roman"/>
          <w:b/>
          <w:lang w:eastAsia="ru-RU"/>
        </w:rPr>
      </w:pPr>
    </w:p>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тел./ факс (0324)4 31077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АБ Укргазбанк, МФО 320478</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ЄДРПОУ 13815703 </w:t>
            </w:r>
          </w:p>
          <w:p w:rsidR="00F9108A" w:rsidRPr="008C1555" w:rsidRDefault="003B02C9" w:rsidP="003B02C9">
            <w:pPr>
              <w:spacing w:after="0" w:line="240" w:lineRule="auto"/>
              <w:rPr>
                <w:rFonts w:ascii="Times New Roman" w:hAnsi="Times New Roman" w:cs="Times New Roman"/>
                <w:b/>
                <w:sz w:val="24"/>
                <w:szCs w:val="24"/>
              </w:rPr>
            </w:pPr>
            <w:r w:rsidRPr="003B02C9">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Pr="00B40B3B" w:rsidRDefault="00F9108A">
      <w:pPr>
        <w:widowControl w:val="0"/>
        <w:tabs>
          <w:tab w:val="left" w:pos="1080"/>
        </w:tabs>
        <w:spacing w:after="0" w:line="240" w:lineRule="auto"/>
        <w:jc w:val="right"/>
        <w:rPr>
          <w:rFonts w:ascii="Times New Roman" w:hAnsi="Times New Roman" w:cs="Times New Roman"/>
          <w:b/>
        </w:rPr>
      </w:pPr>
    </w:p>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040" w:rsidRDefault="00C12040">
      <w:pPr>
        <w:spacing w:after="0" w:line="240" w:lineRule="auto"/>
      </w:pPr>
      <w:r>
        <w:separator/>
      </w:r>
    </w:p>
  </w:endnote>
  <w:endnote w:type="continuationSeparator" w:id="0">
    <w:p w:rsidR="00C12040" w:rsidRDefault="00C12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040" w:rsidRDefault="00C12040">
      <w:pPr>
        <w:spacing w:after="0" w:line="240" w:lineRule="auto"/>
      </w:pPr>
      <w:r>
        <w:separator/>
      </w:r>
    </w:p>
  </w:footnote>
  <w:footnote w:type="continuationSeparator" w:id="0">
    <w:p w:rsidR="00C12040" w:rsidRDefault="00C12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123238"/>
    <w:multiLevelType w:val="singleLevel"/>
    <w:tmpl w:val="BB4E4962"/>
    <w:lvl w:ilvl="0">
      <w:numFmt w:val="bullet"/>
      <w:lvlText w:val="-"/>
      <w:lvlJc w:val="left"/>
      <w:pPr>
        <w:tabs>
          <w:tab w:val="num" w:pos="1620"/>
        </w:tabs>
        <w:ind w:left="1620" w:hanging="360"/>
      </w:pPr>
    </w:lvl>
  </w:abstractNum>
  <w:abstractNum w:abstractNumId="12">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6"/>
  </w:num>
  <w:num w:numId="3">
    <w:abstractNumId w:val="12"/>
  </w:num>
  <w:num w:numId="4">
    <w:abstractNumId w:val="7"/>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0"/>
  </w:num>
  <w:num w:numId="16">
    <w:abstractNumId w:val="14"/>
  </w:num>
  <w:num w:numId="17">
    <w:abstractNumId w:val="19"/>
  </w:num>
  <w:num w:numId="18">
    <w:abstractNumId w:val="3"/>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7A20"/>
    <w:rsid w:val="000666FB"/>
    <w:rsid w:val="0007364D"/>
    <w:rsid w:val="0008092A"/>
    <w:rsid w:val="00082790"/>
    <w:rsid w:val="00084883"/>
    <w:rsid w:val="000B00A5"/>
    <w:rsid w:val="000B0E5C"/>
    <w:rsid w:val="000B1E82"/>
    <w:rsid w:val="000B5145"/>
    <w:rsid w:val="000B57FF"/>
    <w:rsid w:val="000D0615"/>
    <w:rsid w:val="0010448E"/>
    <w:rsid w:val="00106278"/>
    <w:rsid w:val="00117F04"/>
    <w:rsid w:val="00123798"/>
    <w:rsid w:val="0013508E"/>
    <w:rsid w:val="001374AF"/>
    <w:rsid w:val="001525B3"/>
    <w:rsid w:val="001561BA"/>
    <w:rsid w:val="00160845"/>
    <w:rsid w:val="001669EB"/>
    <w:rsid w:val="00186570"/>
    <w:rsid w:val="00192C28"/>
    <w:rsid w:val="001A532F"/>
    <w:rsid w:val="001B30C4"/>
    <w:rsid w:val="001B561A"/>
    <w:rsid w:val="001C40EF"/>
    <w:rsid w:val="001E2F18"/>
    <w:rsid w:val="001F2E3D"/>
    <w:rsid w:val="001F72F8"/>
    <w:rsid w:val="00201D6F"/>
    <w:rsid w:val="002056FF"/>
    <w:rsid w:val="00214EC0"/>
    <w:rsid w:val="00222A13"/>
    <w:rsid w:val="002314A8"/>
    <w:rsid w:val="002334FB"/>
    <w:rsid w:val="00253ABE"/>
    <w:rsid w:val="00275CB3"/>
    <w:rsid w:val="00282A5E"/>
    <w:rsid w:val="00282D30"/>
    <w:rsid w:val="00291139"/>
    <w:rsid w:val="00292948"/>
    <w:rsid w:val="002A4971"/>
    <w:rsid w:val="002A66F2"/>
    <w:rsid w:val="002B1EF3"/>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2DEC"/>
    <w:rsid w:val="00383F21"/>
    <w:rsid w:val="00387080"/>
    <w:rsid w:val="0039170D"/>
    <w:rsid w:val="003B02C9"/>
    <w:rsid w:val="003B368B"/>
    <w:rsid w:val="003B5337"/>
    <w:rsid w:val="003C0BEA"/>
    <w:rsid w:val="003C636A"/>
    <w:rsid w:val="003D2D58"/>
    <w:rsid w:val="003F4082"/>
    <w:rsid w:val="003F51E8"/>
    <w:rsid w:val="00403BDE"/>
    <w:rsid w:val="00410C2D"/>
    <w:rsid w:val="0041127E"/>
    <w:rsid w:val="004129BE"/>
    <w:rsid w:val="00413F5B"/>
    <w:rsid w:val="004143F0"/>
    <w:rsid w:val="00420FCE"/>
    <w:rsid w:val="00422A25"/>
    <w:rsid w:val="004256DF"/>
    <w:rsid w:val="00447173"/>
    <w:rsid w:val="004546D9"/>
    <w:rsid w:val="00456E25"/>
    <w:rsid w:val="004579C0"/>
    <w:rsid w:val="00457E1A"/>
    <w:rsid w:val="00460563"/>
    <w:rsid w:val="00462B34"/>
    <w:rsid w:val="0046473A"/>
    <w:rsid w:val="004745FB"/>
    <w:rsid w:val="0049388D"/>
    <w:rsid w:val="004A13F4"/>
    <w:rsid w:val="004B4C8D"/>
    <w:rsid w:val="004B7E4C"/>
    <w:rsid w:val="004C27C2"/>
    <w:rsid w:val="004C5F30"/>
    <w:rsid w:val="004D49D0"/>
    <w:rsid w:val="004F6875"/>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A2D40"/>
    <w:rsid w:val="005A7EAB"/>
    <w:rsid w:val="005C1B67"/>
    <w:rsid w:val="005C771C"/>
    <w:rsid w:val="005D4537"/>
    <w:rsid w:val="005D5C66"/>
    <w:rsid w:val="005D7FFD"/>
    <w:rsid w:val="005E03AC"/>
    <w:rsid w:val="005E2EF3"/>
    <w:rsid w:val="005E468F"/>
    <w:rsid w:val="005E69DF"/>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A6D3F"/>
    <w:rsid w:val="006B0594"/>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D1DD8"/>
    <w:rsid w:val="007D4C43"/>
    <w:rsid w:val="007E3F78"/>
    <w:rsid w:val="007F4F22"/>
    <w:rsid w:val="00816078"/>
    <w:rsid w:val="00822181"/>
    <w:rsid w:val="00832ED0"/>
    <w:rsid w:val="00840186"/>
    <w:rsid w:val="0084148C"/>
    <w:rsid w:val="00857B28"/>
    <w:rsid w:val="00870CD7"/>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247B"/>
    <w:rsid w:val="009E3201"/>
    <w:rsid w:val="009F6C39"/>
    <w:rsid w:val="00A04F32"/>
    <w:rsid w:val="00A17814"/>
    <w:rsid w:val="00A23BF8"/>
    <w:rsid w:val="00A24418"/>
    <w:rsid w:val="00A273AA"/>
    <w:rsid w:val="00A35757"/>
    <w:rsid w:val="00A4248A"/>
    <w:rsid w:val="00A43DFF"/>
    <w:rsid w:val="00A55997"/>
    <w:rsid w:val="00A71175"/>
    <w:rsid w:val="00A87D53"/>
    <w:rsid w:val="00A92B34"/>
    <w:rsid w:val="00A95C73"/>
    <w:rsid w:val="00AA0966"/>
    <w:rsid w:val="00AA1530"/>
    <w:rsid w:val="00AA3DCA"/>
    <w:rsid w:val="00AB25DA"/>
    <w:rsid w:val="00AB3E88"/>
    <w:rsid w:val="00AB6C78"/>
    <w:rsid w:val="00AC3120"/>
    <w:rsid w:val="00AF274F"/>
    <w:rsid w:val="00AF2E6E"/>
    <w:rsid w:val="00B03A30"/>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920C3"/>
    <w:rsid w:val="00B93A68"/>
    <w:rsid w:val="00BA6592"/>
    <w:rsid w:val="00BB706F"/>
    <w:rsid w:val="00BC346C"/>
    <w:rsid w:val="00BC41C8"/>
    <w:rsid w:val="00BC6F7D"/>
    <w:rsid w:val="00BF1A95"/>
    <w:rsid w:val="00BF2F93"/>
    <w:rsid w:val="00BF452D"/>
    <w:rsid w:val="00BF5FF3"/>
    <w:rsid w:val="00C0207F"/>
    <w:rsid w:val="00C10671"/>
    <w:rsid w:val="00C12040"/>
    <w:rsid w:val="00C13849"/>
    <w:rsid w:val="00C24BE7"/>
    <w:rsid w:val="00C30C1F"/>
    <w:rsid w:val="00C31887"/>
    <w:rsid w:val="00C368BB"/>
    <w:rsid w:val="00C4240E"/>
    <w:rsid w:val="00C42F76"/>
    <w:rsid w:val="00C45CE9"/>
    <w:rsid w:val="00C469EC"/>
    <w:rsid w:val="00C46ECB"/>
    <w:rsid w:val="00C51ACE"/>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6E75"/>
    <w:rsid w:val="00D43469"/>
    <w:rsid w:val="00D5065A"/>
    <w:rsid w:val="00D51639"/>
    <w:rsid w:val="00D51ACF"/>
    <w:rsid w:val="00D640F8"/>
    <w:rsid w:val="00D67381"/>
    <w:rsid w:val="00D70318"/>
    <w:rsid w:val="00D84EC8"/>
    <w:rsid w:val="00D85044"/>
    <w:rsid w:val="00D86E82"/>
    <w:rsid w:val="00DA363A"/>
    <w:rsid w:val="00DD5355"/>
    <w:rsid w:val="00DE085E"/>
    <w:rsid w:val="00DE37F2"/>
    <w:rsid w:val="00DF1E1A"/>
    <w:rsid w:val="00DF53A7"/>
    <w:rsid w:val="00E03F7B"/>
    <w:rsid w:val="00E06188"/>
    <w:rsid w:val="00E129C6"/>
    <w:rsid w:val="00E23CA0"/>
    <w:rsid w:val="00E344E5"/>
    <w:rsid w:val="00E41369"/>
    <w:rsid w:val="00E610FE"/>
    <w:rsid w:val="00E7032F"/>
    <w:rsid w:val="00E70809"/>
    <w:rsid w:val="00E85B4E"/>
    <w:rsid w:val="00E91849"/>
    <w:rsid w:val="00E9574B"/>
    <w:rsid w:val="00EA2EAB"/>
    <w:rsid w:val="00EA2EC3"/>
    <w:rsid w:val="00EB2729"/>
    <w:rsid w:val="00EC2C65"/>
    <w:rsid w:val="00ED2612"/>
    <w:rsid w:val="00ED3FD7"/>
    <w:rsid w:val="00ED7AE1"/>
    <w:rsid w:val="00F0639B"/>
    <w:rsid w:val="00F13F97"/>
    <w:rsid w:val="00F2219E"/>
    <w:rsid w:val="00F30C4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paragraph" w:customStyle="1" w:styleId="16">
    <w:name w:val="Заголовок1"/>
    <w:basedOn w:val="a"/>
    <w:next w:val="aa"/>
    <w:rsid w:val="004F6875"/>
    <w:pPr>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4F6875"/>
    <w:pPr>
      <w:widowControl w:val="0"/>
      <w:jc w:val="both"/>
    </w:pPr>
    <w:rPr>
      <w:rFonts w:ascii="Arial" w:eastAsia="Times New Roman" w:hAnsi="Arial" w:cs="Arial"/>
      <w:szCs w:val="20"/>
      <w:lang w:val="ru-RU" w:eastAsia="zh-CN"/>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2896652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7D652-0893-4C16-9D9A-9DE1D0D6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36</Pages>
  <Words>61164</Words>
  <Characters>34865</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31</cp:revision>
  <cp:lastPrinted>2024-03-25T12:30:00Z</cp:lastPrinted>
  <dcterms:created xsi:type="dcterms:W3CDTF">2023-07-14T08:54:00Z</dcterms:created>
  <dcterms:modified xsi:type="dcterms:W3CDTF">2024-03-26T14:13:00Z</dcterms:modified>
  <dc:language>uk-UA</dc:language>
</cp:coreProperties>
</file>