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A43DFF"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sidRPr="00A43DFF">
        <w:rPr>
          <w:rFonts w:ascii="Times New Roman" w:hAnsi="Times New Roman" w:cs="Times New Roman"/>
          <w:bCs/>
          <w:sz w:val="24"/>
          <w:szCs w:val="24"/>
        </w:rPr>
        <w:t>ЗАТВЕРДЖЕНО</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4256DF" w:rsidRPr="00AA1530">
        <w:rPr>
          <w:rFonts w:ascii="Times New Roman" w:hAnsi="Times New Roman" w:cs="Times New Roman"/>
          <w:bCs/>
          <w:sz w:val="24"/>
          <w:szCs w:val="24"/>
        </w:rPr>
        <w:t>2</w:t>
      </w:r>
      <w:r w:rsidR="004F6875" w:rsidRPr="00AA1530">
        <w:rPr>
          <w:rFonts w:ascii="Times New Roman" w:hAnsi="Times New Roman" w:cs="Times New Roman"/>
          <w:bCs/>
          <w:sz w:val="24"/>
          <w:szCs w:val="24"/>
        </w:rPr>
        <w:t>5</w:t>
      </w:r>
      <w:r w:rsidR="004256DF" w:rsidRPr="00AA1530">
        <w:rPr>
          <w:rFonts w:ascii="Times New Roman" w:hAnsi="Times New Roman" w:cs="Times New Roman"/>
          <w:bCs/>
          <w:sz w:val="24"/>
          <w:szCs w:val="24"/>
        </w:rPr>
        <w:t>.0</w:t>
      </w:r>
      <w:r w:rsidR="00B93A68" w:rsidRPr="00AA1530">
        <w:rPr>
          <w:rFonts w:ascii="Times New Roman" w:hAnsi="Times New Roman" w:cs="Times New Roman"/>
          <w:bCs/>
          <w:sz w:val="24"/>
          <w:szCs w:val="24"/>
        </w:rPr>
        <w:t>3</w:t>
      </w:r>
      <w:r w:rsidR="00A273AA">
        <w:rPr>
          <w:rFonts w:ascii="Times New Roman" w:hAnsi="Times New Roman" w:cs="Times New Roman"/>
          <w:bCs/>
          <w:sz w:val="24"/>
          <w:szCs w:val="24"/>
        </w:rPr>
        <w:t>.202</w:t>
      </w:r>
      <w:r w:rsidR="00A273AA" w:rsidRPr="00AA1530">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5A7EAB">
        <w:rPr>
          <w:rFonts w:ascii="Times New Roman" w:hAnsi="Times New Roman" w:cs="Times New Roman"/>
          <w:bCs/>
          <w:sz w:val="24"/>
          <w:szCs w:val="24"/>
        </w:rPr>
        <w:t>7</w:t>
      </w:r>
      <w:r w:rsidR="00AA1530">
        <w:rPr>
          <w:rFonts w:ascii="Times New Roman" w:hAnsi="Times New Roman" w:cs="Times New Roman"/>
          <w:bCs/>
          <w:sz w:val="24"/>
          <w:szCs w:val="24"/>
        </w:rPr>
        <w:t>5</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Відкриті торги з особливостями</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413F5B" w:rsidRDefault="00413F5B">
      <w:pPr>
        <w:spacing w:after="0" w:line="240" w:lineRule="auto"/>
        <w:jc w:val="center"/>
        <w:rPr>
          <w:rFonts w:ascii="Times New Roman" w:eastAsia="Tahoma" w:hAnsi="Times New Roman" w:cs="Times New Roman"/>
          <w:b/>
          <w:sz w:val="24"/>
          <w:szCs w:val="24"/>
          <w:lang w:bidi="hi-IN"/>
        </w:rPr>
      </w:pPr>
    </w:p>
    <w:p w:rsidR="005E2EF3" w:rsidRPr="005E2EF3" w:rsidRDefault="005E2EF3" w:rsidP="005E2EF3">
      <w:pPr>
        <w:jc w:val="center"/>
        <w:rPr>
          <w:rFonts w:ascii="Times New Roman" w:hAnsi="Times New Roman" w:cs="Times New Roman"/>
          <w:b/>
          <w:sz w:val="24"/>
          <w:szCs w:val="24"/>
        </w:rPr>
      </w:pPr>
    </w:p>
    <w:p w:rsidR="00AA1530" w:rsidRPr="00AA1530" w:rsidRDefault="00AA1530" w:rsidP="00AA1530">
      <w:pPr>
        <w:jc w:val="center"/>
        <w:rPr>
          <w:rFonts w:ascii="Times New Roman" w:hAnsi="Times New Roman" w:cs="Times New Roman"/>
          <w:b/>
          <w:sz w:val="24"/>
          <w:szCs w:val="24"/>
        </w:rPr>
      </w:pPr>
      <w:r w:rsidRPr="00AA1530">
        <w:rPr>
          <w:rFonts w:ascii="Times New Roman" w:hAnsi="Times New Roman" w:cs="Times New Roman"/>
          <w:b/>
          <w:sz w:val="24"/>
          <w:szCs w:val="24"/>
        </w:rPr>
        <w:t xml:space="preserve">Насос для ентерального харчування </w:t>
      </w:r>
    </w:p>
    <w:p w:rsidR="00AA1530" w:rsidRPr="00AA1530" w:rsidRDefault="00AA1530" w:rsidP="00AA1530">
      <w:pPr>
        <w:jc w:val="center"/>
        <w:rPr>
          <w:rFonts w:ascii="Times New Roman" w:hAnsi="Times New Roman" w:cs="Times New Roman"/>
          <w:b/>
          <w:sz w:val="24"/>
          <w:szCs w:val="24"/>
        </w:rPr>
      </w:pPr>
      <w:r w:rsidRPr="00AA1530">
        <w:rPr>
          <w:rFonts w:ascii="Times New Roman" w:hAnsi="Times New Roman" w:cs="Times New Roman"/>
          <w:b/>
          <w:sz w:val="24"/>
          <w:szCs w:val="24"/>
        </w:rPr>
        <w:t>(Код ДК 021:2015 – 33190000-8 Медичне обладнання та вироби ме</w:t>
      </w:r>
      <w:r w:rsidR="00457E1A">
        <w:rPr>
          <w:rFonts w:ascii="Times New Roman" w:hAnsi="Times New Roman" w:cs="Times New Roman"/>
          <w:b/>
          <w:sz w:val="24"/>
          <w:szCs w:val="24"/>
        </w:rPr>
        <w:t>дичного призначення різні, НК</w:t>
      </w:r>
      <w:r w:rsidRPr="00AA1530">
        <w:rPr>
          <w:rFonts w:ascii="Times New Roman" w:hAnsi="Times New Roman" w:cs="Times New Roman"/>
          <w:b/>
          <w:sz w:val="24"/>
          <w:szCs w:val="24"/>
        </w:rPr>
        <w:t xml:space="preserve"> 024:2023: 13209 — Помпа для ентерального харчування)</w:t>
      </w: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213"/>
        <w:gridCol w:w="327"/>
      </w:tblGrid>
      <w:tr w:rsidR="00123798"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264"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F2219E">
        <w:trPr>
          <w:gridAfter w:val="1"/>
          <w:wAfter w:w="327"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F2219E">
        <w:trPr>
          <w:gridAfter w:val="1"/>
          <w:wAfter w:w="327"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F2219E">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327"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F2219E">
        <w:trPr>
          <w:gridAfter w:val="1"/>
          <w:wAfter w:w="327"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213"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13"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F2219E">
        <w:trPr>
          <w:gridAfter w:val="1"/>
          <w:wAfter w:w="327"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F2219E">
        <w:trPr>
          <w:gridAfter w:val="1"/>
          <w:wAfter w:w="327"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8B04D5" w:rsidTr="00F2219E">
        <w:trPr>
          <w:gridAfter w:val="1"/>
          <w:wAfter w:w="327"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213" w:type="dxa"/>
            <w:tcBorders>
              <w:top w:val="single" w:sz="4" w:space="0" w:color="000000"/>
              <w:left w:val="single" w:sz="4" w:space="0" w:color="000000"/>
              <w:bottom w:val="single" w:sz="4" w:space="0" w:color="000000"/>
              <w:right w:val="single" w:sz="4" w:space="0" w:color="000000"/>
            </w:tcBorders>
          </w:tcPr>
          <w:p w:rsidR="00123798" w:rsidRPr="00B93A68" w:rsidRDefault="00AA1530" w:rsidP="00F2219E">
            <w:pPr>
              <w:spacing w:after="0"/>
              <w:jc w:val="both"/>
              <w:rPr>
                <w:rFonts w:ascii="Times New Roman" w:hAnsi="Times New Roman" w:cs="Times New Roman"/>
                <w:sz w:val="24"/>
                <w:szCs w:val="24"/>
                <w:highlight w:val="yellow"/>
              </w:rPr>
            </w:pPr>
            <w:r w:rsidRPr="00AA1530">
              <w:rPr>
                <w:rFonts w:ascii="Times New Roman" w:hAnsi="Times New Roman" w:cs="Times New Roman"/>
                <w:sz w:val="24"/>
                <w:szCs w:val="24"/>
              </w:rPr>
              <w:t>Насос для ентерального харчування (Код ДК 021:2015 – 33190000-8 Медичне обладнання та вироби медичного призначення різні, НК 024:2023: 13209 — Помпа для ентерального харчування)</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F2219E">
        <w:trPr>
          <w:gridAfter w:val="1"/>
          <w:wAfter w:w="327"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213"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B93A68">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AA1530">
              <w:rPr>
                <w:rFonts w:ascii="Times New Roman" w:eastAsia="Times New Roman" w:hAnsi="Times New Roman" w:cs="Times New Roman"/>
                <w:sz w:val="24"/>
                <w:szCs w:val="24"/>
                <w:lang w:eastAsia="ru-RU"/>
              </w:rPr>
              <w:t>2</w:t>
            </w:r>
            <w:r w:rsidR="004F6875">
              <w:rPr>
                <w:rFonts w:ascii="Times New Roman" w:eastAsia="Times New Roman" w:hAnsi="Times New Roman" w:cs="Times New Roman"/>
                <w:sz w:val="24"/>
                <w:szCs w:val="24"/>
                <w:lang w:eastAsia="ru-RU"/>
              </w:rPr>
              <w:t xml:space="preserve"> шт., </w:t>
            </w:r>
            <w:r w:rsidRPr="003B368B">
              <w:rPr>
                <w:rFonts w:ascii="Times New Roman" w:eastAsia="Times New Roman" w:hAnsi="Times New Roman" w:cs="Times New Roman"/>
                <w:sz w:val="24"/>
                <w:szCs w:val="24"/>
                <w:lang w:eastAsia="ru-RU"/>
              </w:rPr>
              <w:t>згідно ТС (Додаток 3)</w:t>
            </w:r>
          </w:p>
        </w:tc>
      </w:tr>
      <w:tr w:rsidR="00123798" w:rsidRPr="008B04D5" w:rsidTr="00F2219E">
        <w:trPr>
          <w:gridAfter w:val="1"/>
          <w:wAfter w:w="327"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 xml:space="preserve">До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00BC346C" w:rsidRPr="005D4537">
              <w:rPr>
                <w:rFonts w:ascii="Times New Roman" w:eastAsia="Times New Roman" w:hAnsi="Times New Roman" w:cs="Times New Roman"/>
                <w:sz w:val="24"/>
                <w:szCs w:val="24"/>
                <w:lang w:eastAsia="ru-RU"/>
              </w:rPr>
              <w:t>12</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sidRPr="005D4537">
              <w:rPr>
                <w:rFonts w:ascii="Times New Roman" w:eastAsia="Times New Roman" w:hAnsi="Times New Roman" w:cs="Times New Roman"/>
                <w:sz w:val="24"/>
                <w:szCs w:val="24"/>
                <w:lang w:eastAsia="ru-RU"/>
              </w:rPr>
              <w:t>або до повного виконання сторонами договірних</w:t>
            </w:r>
          </w:p>
          <w:p w:rsidR="00123798" w:rsidRPr="005D4537" w:rsidRDefault="003B5337">
            <w:pPr>
              <w:widowControl w:val="0"/>
              <w:spacing w:after="0" w:line="240" w:lineRule="auto"/>
              <w:rPr>
                <w:rFonts w:ascii="Times New Roman" w:eastAsia="Times New Roman" w:hAnsi="Times New Roman" w:cs="Times New Roman"/>
                <w:sz w:val="24"/>
                <w:szCs w:val="24"/>
                <w:lang w:eastAsia="ru-RU"/>
              </w:rPr>
            </w:pPr>
            <w:r w:rsidRPr="005D4537">
              <w:rPr>
                <w:rFonts w:ascii="Times New Roman" w:eastAsia="Times New Roman" w:hAnsi="Times New Roman" w:cs="Times New Roman"/>
                <w:sz w:val="24"/>
                <w:szCs w:val="24"/>
                <w:lang w:eastAsia="ru-RU"/>
              </w:rPr>
              <w:t>зобов’язань.</w:t>
            </w:r>
          </w:p>
        </w:tc>
      </w:tr>
      <w:tr w:rsidR="00123798" w:rsidRPr="008B04D5" w:rsidTr="00F2219E">
        <w:trPr>
          <w:gridAfter w:val="1"/>
          <w:wAfter w:w="327"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213" w:type="dxa"/>
            <w:tcBorders>
              <w:top w:val="single" w:sz="4" w:space="0" w:color="000000"/>
              <w:left w:val="single" w:sz="4" w:space="0" w:color="000000"/>
              <w:bottom w:val="single" w:sz="4" w:space="0" w:color="000000"/>
              <w:right w:val="single" w:sz="4" w:space="0" w:color="000000"/>
            </w:tcBorders>
          </w:tcPr>
          <w:p w:rsidR="00123798" w:rsidRPr="005D4537" w:rsidRDefault="00AA1530" w:rsidP="006400A8">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 xml:space="preserve">60 </w:t>
            </w:r>
            <w:r w:rsidR="004F6875">
              <w:rPr>
                <w:rFonts w:ascii="Times New Roman" w:eastAsia="Times New Roman" w:hAnsi="Times New Roman" w:cs="Times New Roman"/>
                <w:b/>
                <w:sz w:val="24"/>
                <w:szCs w:val="24"/>
                <w:lang w:val="ru-RU" w:eastAsia="ru-RU"/>
              </w:rPr>
              <w:t>000</w:t>
            </w:r>
            <w:r w:rsidR="005D4537" w:rsidRPr="005D4537">
              <w:rPr>
                <w:rFonts w:ascii="Times New Roman" w:eastAsia="Times New Roman" w:hAnsi="Times New Roman" w:cs="Times New Roman"/>
                <w:b/>
                <w:sz w:val="24"/>
                <w:szCs w:val="24"/>
                <w:lang w:val="ru-RU" w:eastAsia="ru-RU"/>
              </w:rPr>
              <w:t>,00</w:t>
            </w:r>
            <w:r w:rsidR="00082790" w:rsidRPr="005D4537">
              <w:rPr>
                <w:rFonts w:ascii="Times New Roman" w:eastAsia="Times New Roman" w:hAnsi="Times New Roman" w:cs="Times New Roman"/>
                <w:b/>
                <w:sz w:val="24"/>
                <w:szCs w:val="24"/>
                <w:lang w:eastAsia="ru-RU"/>
              </w:rPr>
              <w:t xml:space="preserve"> </w:t>
            </w:r>
            <w:r w:rsidR="003B5337" w:rsidRPr="005D4537">
              <w:rPr>
                <w:rFonts w:ascii="Times New Roman" w:eastAsia="Times New Roman" w:hAnsi="Times New Roman" w:cs="Times New Roman"/>
                <w:b/>
                <w:sz w:val="24"/>
                <w:szCs w:val="24"/>
                <w:lang w:eastAsia="ru-RU"/>
              </w:rPr>
              <w:t xml:space="preserve"> гривень.</w:t>
            </w:r>
          </w:p>
        </w:tc>
      </w:tr>
      <w:tr w:rsidR="00123798" w:rsidRPr="008B04D5" w:rsidTr="00F2219E">
        <w:trPr>
          <w:gridAfter w:val="1"/>
          <w:wAfter w:w="327"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F2219E">
        <w:trPr>
          <w:gridAfter w:val="1"/>
          <w:wAfter w:w="327"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F2219E">
        <w:trPr>
          <w:gridAfter w:val="1"/>
          <w:wAfter w:w="327" w:type="dxa"/>
          <w:trHeight w:val="501"/>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8B04D5" w:rsidTr="00F2219E">
        <w:trPr>
          <w:gridAfter w:val="1"/>
          <w:wAfter w:w="327"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w:t>
            </w:r>
            <w:r w:rsidRPr="008B04D5">
              <w:rPr>
                <w:rFonts w:ascii="Times New Roman" w:eastAsia="Times New Roman" w:hAnsi="Times New Roman" w:cs="Times New Roman"/>
                <w:sz w:val="24"/>
                <w:szCs w:val="24"/>
              </w:rPr>
              <w:lastRenderedPageBreak/>
              <w:t xml:space="preserve">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213"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F2219E">
        <w:trPr>
          <w:gridAfter w:val="1"/>
          <w:wAfter w:w="327" w:type="dxa"/>
          <w:trHeight w:val="480"/>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8B04D5" w:rsidTr="00F2219E">
        <w:trPr>
          <w:gridAfter w:val="1"/>
          <w:wAfter w:w="327"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lastRenderedPageBreak/>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а саме: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 xml:space="preserve">складі тендерної пропозиції, містить помилку (помилки) </w:t>
            </w:r>
            <w:r w:rsidR="003B5337" w:rsidRPr="008B04D5">
              <w:rPr>
                <w:rFonts w:ascii="Times New Roman" w:hAnsi="Times New Roman" w:cs="Times New Roman"/>
                <w:sz w:val="24"/>
                <w:szCs w:val="24"/>
                <w:lang w:eastAsia="ar-SA"/>
              </w:rPr>
              <w:lastRenderedPageBreak/>
              <w:t>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1.10.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F2219E">
        <w:trPr>
          <w:gridAfter w:val="1"/>
          <w:wAfter w:w="327"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F2219E">
        <w:trPr>
          <w:gridAfter w:val="1"/>
          <w:wAfter w:w="327"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8B04D5">
              <w:rPr>
                <w:rFonts w:ascii="Times New Roman" w:eastAsia="Times New Roman" w:hAnsi="Times New Roman" w:cs="Times New Roman"/>
                <w:sz w:val="24"/>
                <w:szCs w:val="24"/>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w:t>
            </w:r>
            <w:r w:rsidRPr="007A2D37">
              <w:rPr>
                <w:rFonts w:ascii="Times New Roman" w:eastAsia="Times New Roman" w:hAnsi="Times New Roman" w:cs="Times New Roman"/>
                <w:sz w:val="24"/>
                <w:szCs w:val="24"/>
              </w:rPr>
              <w:lastRenderedPageBreak/>
              <w:t>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F2219E">
        <w:trPr>
          <w:gridAfter w:val="1"/>
          <w:wAfter w:w="327"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F2219E">
        <w:trPr>
          <w:gridAfter w:val="1"/>
          <w:wAfter w:w="327"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F2219E">
        <w:trPr>
          <w:gridAfter w:val="1"/>
          <w:wAfter w:w="327" w:type="dxa"/>
          <w:trHeight w:val="44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AA1530">
              <w:rPr>
                <w:rFonts w:ascii="Times New Roman" w:hAnsi="Times New Roman" w:cs="Times New Roman"/>
                <w:b/>
                <w:sz w:val="24"/>
                <w:szCs w:val="24"/>
              </w:rPr>
              <w:t>02.04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E2EF3" w:rsidRPr="008B04D5" w:rsidTr="00F2219E">
        <w:trPr>
          <w:gridAfter w:val="1"/>
          <w:wAfter w:w="327"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F2219E">
        <w:trPr>
          <w:gridAfter w:val="1"/>
          <w:wAfter w:w="327" w:type="dxa"/>
          <w:trHeight w:val="51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8B04D5">
              <w:rPr>
                <w:rFonts w:ascii="Times New Roman" w:eastAsia="Times New Roman" w:hAnsi="Times New Roman" w:cs="Times New Roman"/>
                <w:sz w:val="24"/>
                <w:szCs w:val="24"/>
              </w:rPr>
              <w:lastRenderedPageBreak/>
              <w:t>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8B04D5">
              <w:rPr>
                <w:rFonts w:ascii="Times New Roman" w:eastAsia="Times New Roman" w:hAnsi="Times New Roman" w:cs="Times New Roman"/>
                <w:sz w:val="24"/>
                <w:szCs w:val="24"/>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8B04D5">
              <w:rPr>
                <w:rFonts w:ascii="Times New Roman" w:eastAsia="Times New Roman" w:hAnsi="Times New Roman" w:cs="Times New Roman"/>
                <w:sz w:val="24"/>
                <w:szCs w:val="24"/>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B04D5">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юридичною особою, утвореною </w:t>
            </w:r>
            <w:r w:rsidRPr="006400A8">
              <w:rPr>
                <w:rFonts w:ascii="Times New Roman" w:eastAsia="Times New Roman" w:hAnsi="Times New Roman" w:cs="Times New Roman"/>
                <w:sz w:val="24"/>
                <w:szCs w:val="24"/>
              </w:rPr>
              <w:lastRenderedPageBreak/>
              <w:t>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F2219E">
        <w:trPr>
          <w:gridAfter w:val="1"/>
          <w:wAfter w:w="327" w:type="dxa"/>
          <w:trHeight w:val="472"/>
          <w:jc w:val="center"/>
        </w:trPr>
        <w:tc>
          <w:tcPr>
            <w:tcW w:w="10819"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F2219E">
        <w:trPr>
          <w:gridAfter w:val="1"/>
          <w:wAfter w:w="327"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 xml:space="preserve">Відміна тендеру чи визнання тендеру таким, </w:t>
            </w:r>
            <w:r w:rsidRPr="008B04D5">
              <w:rPr>
                <w:rFonts w:ascii="Times New Roman" w:eastAsia="Times New Roman" w:hAnsi="Times New Roman" w:cs="Times New Roman"/>
                <w:b/>
                <w:sz w:val="24"/>
                <w:szCs w:val="24"/>
              </w:rPr>
              <w:lastRenderedPageBreak/>
              <w:t>що не відбувся</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lastRenderedPageBreak/>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 відсутності подальшої потреби в закупівлі товарів, робіт чи </w:t>
            </w:r>
            <w:r w:rsidRPr="008B04D5">
              <w:rPr>
                <w:rFonts w:ascii="Times New Roman" w:eastAsia="Times New Roman" w:hAnsi="Times New Roman" w:cs="Times New Roman"/>
                <w:sz w:val="24"/>
                <w:szCs w:val="24"/>
              </w:rPr>
              <w:lastRenderedPageBreak/>
              <w:t>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F2219E">
        <w:trPr>
          <w:gridAfter w:val="1"/>
          <w:wAfter w:w="327"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xml:space="preserve"> на </w:t>
            </w:r>
            <w:r w:rsidRPr="008B04D5">
              <w:rPr>
                <w:rFonts w:ascii="Times New Roman" w:eastAsia="Times New Roman" w:hAnsi="Times New Roman" w:cs="Times New Roman"/>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F2219E">
        <w:trPr>
          <w:gridAfter w:val="1"/>
          <w:wAfter w:w="327"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F2219E">
        <w:trPr>
          <w:gridAfter w:val="1"/>
          <w:wAfter w:w="327"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213"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аналогічних договорів*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оригіналів договорів, не менше 2-ох 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 xml:space="preserve">Скановані копії з оригіналів документів, які підтверджують виконання договорів (копії видаткових накладних та листів-відгуків про виконання цих договорів). </w:t>
            </w:r>
          </w:p>
          <w:p w:rsidR="00123798" w:rsidRPr="001F72F8" w:rsidRDefault="00382DEC" w:rsidP="00382DEC">
            <w:pPr>
              <w:widowControl w:val="0"/>
              <w:spacing w:after="0" w:line="240" w:lineRule="auto"/>
              <w:jc w:val="both"/>
              <w:rPr>
                <w:rFonts w:ascii="Times New Roman" w:hAnsi="Times New Roman" w:cs="Times New Roman"/>
                <w:i/>
                <w:strike/>
                <w:sz w:val="24"/>
                <w:szCs w:val="24"/>
              </w:rPr>
            </w:pPr>
            <w:r w:rsidRPr="00382DEC">
              <w:rPr>
                <w:rFonts w:ascii="Times New Roman" w:eastAsia="Times New Roman" w:hAnsi="Times New Roman" w:cs="Times New Roman"/>
                <w:b/>
                <w:bCs/>
                <w:i/>
                <w:iCs/>
                <w:color w:val="000000"/>
                <w:sz w:val="24"/>
                <w:szCs w:val="24"/>
              </w:rPr>
              <w:t>*Аналогічним договором (договорами) відповідно до умов цієї Документації є виконаний договір (договори), 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6902D1">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5E2EF3" w:rsidP="005E2EF3">
      <w:pPr>
        <w:jc w:val="center"/>
        <w:rPr>
          <w:rFonts w:ascii="Times New Roman" w:hAnsi="Times New Roman" w:cs="Times New Roman"/>
          <w:b/>
          <w:sz w:val="24"/>
          <w:szCs w:val="24"/>
        </w:rPr>
      </w:pPr>
      <w:r w:rsidRPr="008B04D5">
        <w:rPr>
          <w:rFonts w:ascii="Times New Roman" w:hAnsi="Times New Roman" w:cs="Times New Roman"/>
          <w:b/>
          <w:sz w:val="24"/>
          <w:szCs w:val="24"/>
        </w:rPr>
        <w:t>Технічна специфікація</w:t>
      </w:r>
    </w:p>
    <w:p w:rsidR="00DE37F2" w:rsidRPr="00AA1530" w:rsidRDefault="005E2EF3" w:rsidP="00DE37F2">
      <w:pPr>
        <w:spacing w:after="0" w:line="240" w:lineRule="auto"/>
        <w:jc w:val="center"/>
        <w:rPr>
          <w:rFonts w:ascii="Times New Roman" w:hAnsi="Times New Roman"/>
          <w:b/>
          <w:bCs/>
          <w:i/>
          <w:iCs/>
          <w:sz w:val="24"/>
          <w:szCs w:val="24"/>
        </w:rPr>
      </w:pPr>
      <w:r w:rsidRPr="00AA1530">
        <w:rPr>
          <w:rFonts w:ascii="Times New Roman" w:eastAsia="Calibri" w:hAnsi="Times New Roman" w:cs="Times New Roman"/>
          <w:sz w:val="24"/>
          <w:szCs w:val="24"/>
        </w:rPr>
        <w:t xml:space="preserve">        </w:t>
      </w:r>
      <w:r w:rsidR="00A4248A" w:rsidRPr="00AA1530">
        <w:rPr>
          <w:rFonts w:ascii="Times New Roman" w:hAnsi="Times New Roman"/>
          <w:b/>
          <w:bCs/>
          <w:i/>
          <w:iCs/>
          <w:sz w:val="24"/>
          <w:szCs w:val="24"/>
        </w:rPr>
        <w:t xml:space="preserve">Інформація про необхідні технічні, якісні та кількісні характеристики предмету закупівлі: </w:t>
      </w:r>
    </w:p>
    <w:p w:rsidR="004F6875" w:rsidRPr="00AA1530" w:rsidRDefault="004F6875" w:rsidP="00DE37F2">
      <w:pPr>
        <w:spacing w:after="0" w:line="240" w:lineRule="auto"/>
        <w:jc w:val="center"/>
        <w:rPr>
          <w:rFonts w:ascii="Times New Roman" w:hAnsi="Times New Roman"/>
          <w:b/>
          <w:bCs/>
          <w:i/>
          <w:iCs/>
          <w:sz w:val="24"/>
          <w:szCs w:val="24"/>
        </w:rPr>
      </w:pPr>
    </w:p>
    <w:p w:rsidR="00AA1530" w:rsidRPr="00AA1530" w:rsidRDefault="00AA1530" w:rsidP="00AA1530">
      <w:pPr>
        <w:spacing w:after="0" w:line="240" w:lineRule="auto"/>
        <w:jc w:val="center"/>
        <w:rPr>
          <w:rFonts w:ascii="Times New Roman" w:hAnsi="Times New Roman"/>
          <w:b/>
          <w:bCs/>
          <w:i/>
          <w:iCs/>
          <w:sz w:val="24"/>
          <w:szCs w:val="24"/>
        </w:rPr>
      </w:pPr>
      <w:r w:rsidRPr="00AA1530">
        <w:rPr>
          <w:rFonts w:ascii="Times New Roman" w:hAnsi="Times New Roman"/>
          <w:b/>
          <w:bCs/>
          <w:i/>
          <w:iCs/>
          <w:sz w:val="24"/>
          <w:szCs w:val="24"/>
        </w:rPr>
        <w:t xml:space="preserve">Насос для ентерального харчування </w:t>
      </w:r>
    </w:p>
    <w:p w:rsidR="00AA1530" w:rsidRPr="00AA1530" w:rsidRDefault="00AA1530" w:rsidP="00AA1530">
      <w:pPr>
        <w:spacing w:after="0" w:line="240" w:lineRule="auto"/>
        <w:jc w:val="center"/>
        <w:rPr>
          <w:rFonts w:ascii="Times New Roman" w:hAnsi="Times New Roman"/>
          <w:b/>
          <w:bCs/>
          <w:i/>
          <w:iCs/>
          <w:sz w:val="24"/>
          <w:szCs w:val="24"/>
        </w:rPr>
      </w:pPr>
      <w:r w:rsidRPr="00AA1530">
        <w:rPr>
          <w:rFonts w:ascii="Times New Roman" w:hAnsi="Times New Roman"/>
          <w:b/>
          <w:bCs/>
          <w:i/>
          <w:iCs/>
          <w:sz w:val="24"/>
          <w:szCs w:val="24"/>
        </w:rPr>
        <w:t>(Код ДК 021:2015 – 33190000-8 Медичне обладнання та вироби медичного призначення різні, НК 024:2023: 13209 — Помпа для ентерального харчування)</w:t>
      </w:r>
    </w:p>
    <w:p w:rsidR="00A4248A" w:rsidRPr="00AA1530" w:rsidRDefault="00A4248A" w:rsidP="00DE37F2">
      <w:pPr>
        <w:spacing w:after="0" w:line="240" w:lineRule="auto"/>
        <w:jc w:val="center"/>
        <w:rPr>
          <w:rFonts w:ascii="Times New Roman" w:eastAsia="Times New Roman" w:hAnsi="Times New Roman"/>
          <w:b/>
          <w:i/>
          <w:sz w:val="24"/>
          <w:szCs w:val="24"/>
        </w:rPr>
      </w:pPr>
    </w:p>
    <w:p w:rsidR="00AA1530" w:rsidRPr="00AA1530" w:rsidRDefault="00AA1530" w:rsidP="00AA1530">
      <w:pPr>
        <w:spacing w:after="0" w:line="240" w:lineRule="auto"/>
        <w:ind w:left="-709" w:firstLine="709"/>
        <w:jc w:val="center"/>
        <w:rPr>
          <w:rFonts w:ascii="Times New Roman" w:hAnsi="Times New Roman" w:cs="Times New Roman"/>
          <w:b/>
          <w:bCs/>
          <w:color w:val="000000"/>
          <w:sz w:val="24"/>
          <w:szCs w:val="24"/>
          <w:lang w:eastAsia="ar-SA"/>
        </w:rPr>
      </w:pPr>
      <w:r w:rsidRPr="00AA1530">
        <w:rPr>
          <w:rFonts w:ascii="Times New Roman" w:hAnsi="Times New Roman" w:cs="Times New Roman"/>
          <w:b/>
          <w:bCs/>
          <w:color w:val="000000"/>
          <w:sz w:val="24"/>
          <w:szCs w:val="24"/>
          <w:lang w:eastAsia="ar-SA"/>
        </w:rPr>
        <w:t>ЗАГАЛЬНІ ВИМОГИ:</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sz w:val="24"/>
          <w:szCs w:val="24"/>
        </w:rPr>
      </w:pPr>
      <w:r w:rsidRPr="00AA1530">
        <w:rPr>
          <w:rFonts w:ascii="Times New Roman" w:eastAsia="Batang" w:hAnsi="Times New Roman" w:cs="Times New Roman"/>
          <w:sz w:val="24"/>
          <w:szCs w:val="24"/>
        </w:rPr>
        <w:t xml:space="preserve">1. </w:t>
      </w:r>
      <w:r w:rsidRPr="00AA1530">
        <w:rPr>
          <w:rFonts w:ascii="Times New Roman" w:eastAsia="Batang"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AA1530">
        <w:rPr>
          <w:rFonts w:ascii="Times New Roman" w:eastAsia="Batang" w:hAnsi="Times New Roman" w:cs="Times New Roman"/>
          <w:sz w:val="24"/>
          <w:szCs w:val="24"/>
        </w:rPr>
        <w:t xml:space="preserve"> у даному додатку та всіх інших вимог Тендерної Документації.</w:t>
      </w:r>
    </w:p>
    <w:p w:rsidR="00AA1530" w:rsidRPr="00AA1530" w:rsidRDefault="00AA1530" w:rsidP="00AA1530">
      <w:pPr>
        <w:widowControl w:val="0"/>
        <w:autoSpaceDE w:val="0"/>
        <w:autoSpaceDN w:val="0"/>
        <w:adjustRightInd w:val="0"/>
        <w:spacing w:after="0" w:line="240" w:lineRule="auto"/>
        <w:ind w:left="-709" w:firstLine="709"/>
        <w:jc w:val="both"/>
        <w:rPr>
          <w:rFonts w:ascii="Times New Roman" w:eastAsia="Batang" w:hAnsi="Times New Roman" w:cs="Times New Roman"/>
          <w:i/>
          <w:sz w:val="24"/>
          <w:szCs w:val="24"/>
        </w:rPr>
      </w:pPr>
      <w:r w:rsidRPr="00AA1530">
        <w:rPr>
          <w:rFonts w:ascii="Times New Roman" w:eastAsia="Batang"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мовою) в якому міститься ця інформація.</w:t>
      </w: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i/>
          <w:sz w:val="24"/>
          <w:szCs w:val="24"/>
          <w:lang w:eastAsia="ar-SA"/>
        </w:rPr>
        <w:t>На підтвердження Учасник повинен надати гарантійний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AA1530">
        <w:rPr>
          <w:rFonts w:ascii="Times New Roman" w:hAnsi="Times New Roman" w:cs="Times New Roman"/>
          <w:sz w:val="24"/>
          <w:szCs w:val="24"/>
          <w:lang w:eastAsia="ar-SA"/>
        </w:rPr>
        <w:t>.</w:t>
      </w: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ar-SA"/>
        </w:rPr>
      </w:pPr>
      <w:r w:rsidRPr="00AA1530">
        <w:rPr>
          <w:rFonts w:ascii="Times New Roman" w:hAnsi="Times New Roman" w:cs="Times New Roman"/>
          <w:sz w:val="24"/>
          <w:szCs w:val="24"/>
          <w:lang w:eastAsia="ar-SA"/>
        </w:rPr>
        <w:t>3. Учасник повинен провести кваліфікований інструктаж працівників Замовника по користуванню запропонованим обладнанням.</w:t>
      </w:r>
    </w:p>
    <w:p w:rsidR="00AA1530" w:rsidRPr="00AA1530" w:rsidRDefault="00AA1530" w:rsidP="00AA1530">
      <w:pPr>
        <w:spacing w:after="0" w:line="240" w:lineRule="auto"/>
        <w:ind w:left="-709" w:firstLine="709"/>
        <w:jc w:val="both"/>
        <w:rPr>
          <w:rFonts w:ascii="Times New Roman" w:hAnsi="Times New Roman" w:cs="Times New Roman"/>
          <w:b/>
          <w:i/>
          <w:spacing w:val="1"/>
          <w:sz w:val="24"/>
          <w:szCs w:val="24"/>
          <w:u w:val="single"/>
          <w:lang w:eastAsia="ar-SA"/>
        </w:rPr>
      </w:pPr>
      <w:r w:rsidRPr="00AA1530">
        <w:rPr>
          <w:rFonts w:ascii="Times New Roman" w:hAnsi="Times New Roman" w:cs="Times New Roman"/>
          <w:i/>
          <w:sz w:val="24"/>
          <w:szCs w:val="24"/>
          <w:lang w:eastAsia="ar-SA"/>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i/>
          <w:sz w:val="24"/>
          <w:szCs w:val="24"/>
          <w:lang w:eastAsia="ar-SA"/>
        </w:rPr>
      </w:pPr>
      <w:r w:rsidRPr="00AA1530">
        <w:rPr>
          <w:rFonts w:ascii="Times New Roman" w:hAnsi="Times New Roman" w:cs="Times New Roman"/>
          <w:sz w:val="24"/>
          <w:szCs w:val="24"/>
          <w:lang w:eastAsia="ar-SA"/>
        </w:rPr>
        <w:t>4.Товар,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На підтвердження Учасник повинен надати копії документів наведених нижче:</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r w:rsidRPr="00AA1530">
        <w:rPr>
          <w:rFonts w:ascii="Times New Roman" w:hAnsi="Times New Roman" w:cs="Times New Roman"/>
          <w:i/>
          <w:color w:val="000000"/>
          <w:sz w:val="24"/>
          <w:szCs w:val="24"/>
          <w:lang w:eastAsia="ar-SA"/>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AA1530" w:rsidRPr="00AA1530" w:rsidRDefault="00AA1530" w:rsidP="00AA1530">
      <w:pPr>
        <w:spacing w:after="0" w:line="240" w:lineRule="auto"/>
        <w:ind w:left="-709" w:firstLine="709"/>
        <w:jc w:val="both"/>
        <w:rPr>
          <w:rFonts w:ascii="Times New Roman" w:hAnsi="Times New Roman" w:cs="Times New Roman"/>
          <w:i/>
          <w:color w:val="000000"/>
          <w:sz w:val="24"/>
          <w:szCs w:val="24"/>
          <w:lang w:eastAsia="ar-SA"/>
        </w:rPr>
      </w:pPr>
    </w:p>
    <w:p w:rsidR="00AA1530" w:rsidRPr="00AA1530" w:rsidRDefault="00AA1530" w:rsidP="00AA1530">
      <w:pPr>
        <w:spacing w:after="0" w:line="240" w:lineRule="auto"/>
        <w:ind w:left="-709" w:firstLine="709"/>
        <w:jc w:val="both"/>
        <w:rPr>
          <w:rFonts w:ascii="Times New Roman" w:hAnsi="Times New Roman" w:cs="Times New Roman"/>
          <w:sz w:val="24"/>
          <w:szCs w:val="24"/>
          <w:lang w:eastAsia="ru-RU"/>
        </w:rPr>
      </w:pPr>
      <w:r w:rsidRPr="00AA1530">
        <w:rPr>
          <w:rFonts w:ascii="Times New Roman" w:hAnsi="Times New Roman" w:cs="Times New Roman"/>
          <w:sz w:val="24"/>
          <w:szCs w:val="24"/>
          <w:lang w:eastAsia="ar-SA"/>
        </w:rPr>
        <w:t>5.</w:t>
      </w:r>
      <w:r w:rsidRPr="00AA1530">
        <w:rPr>
          <w:rFonts w:ascii="Times New Roman" w:hAnsi="Times New Roman" w:cs="Times New Roman"/>
          <w:sz w:val="24"/>
          <w:szCs w:val="24"/>
          <w:lang w:eastAsia="ru-RU"/>
        </w:rPr>
        <w:t>Учасник повинен надати гарантійний лист від учасника,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(надати оригінал гарантійного листа)</w:t>
      </w:r>
    </w:p>
    <w:p w:rsidR="00AA1530" w:rsidRPr="00AA1530" w:rsidRDefault="00AA1530" w:rsidP="00AA153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7521"/>
        <w:gridCol w:w="1790"/>
      </w:tblGrid>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 xml:space="preserve">Технічні вимоги </w:t>
            </w:r>
          </w:p>
        </w:tc>
        <w:tc>
          <w:tcPr>
            <w:tcW w:w="908" w:type="pct"/>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b/>
                <w:sz w:val="24"/>
                <w:szCs w:val="24"/>
              </w:rPr>
              <w:t>Відповідність (так/ні)</w:t>
            </w: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1.</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інфузії не гірше </w:t>
            </w:r>
            <w:r w:rsidRPr="00AA1530">
              <w:rPr>
                <w:rFonts w:ascii="Times New Roman" w:hAnsi="Times New Roman" w:cs="Times New Roman"/>
                <w:sz w:val="24"/>
                <w:szCs w:val="24"/>
                <w:lang w:val="ru-RU"/>
              </w:rPr>
              <w:t>1</w:t>
            </w:r>
            <w:r w:rsidRPr="00AA1530">
              <w:rPr>
                <w:rFonts w:ascii="Times New Roman" w:hAnsi="Times New Roman" w:cs="Times New Roman"/>
                <w:sz w:val="24"/>
                <w:szCs w:val="24"/>
              </w:rPr>
              <w:t>-</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 xml:space="preserve">00 мл / год </w:t>
            </w:r>
          </w:p>
        </w:tc>
        <w:tc>
          <w:tcPr>
            <w:tcW w:w="908" w:type="pct"/>
          </w:tcPr>
          <w:p w:rsidR="00AA1530" w:rsidRPr="00AA1530" w:rsidRDefault="00AA1530" w:rsidP="00AA1530">
            <w:pPr>
              <w:spacing w:after="0" w:line="240" w:lineRule="auto"/>
              <w:jc w:val="both"/>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2.</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Точність інфузії не гірше ± </w:t>
            </w:r>
            <w:r w:rsidRPr="00AA1530">
              <w:rPr>
                <w:rFonts w:ascii="Times New Roman" w:hAnsi="Times New Roman" w:cs="Times New Roman"/>
                <w:sz w:val="24"/>
                <w:szCs w:val="24"/>
                <w:lang w:val="ru-RU"/>
              </w:rPr>
              <w:t>10</w:t>
            </w:r>
            <w:r w:rsidRPr="00AA1530">
              <w:rPr>
                <w:rFonts w:ascii="Times New Roman" w:hAnsi="Times New Roman" w:cs="Times New Roman"/>
                <w:sz w:val="24"/>
                <w:szCs w:val="24"/>
              </w:rPr>
              <w:t>% після коригування</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3</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Наявність рівнів оклюзійних тисків: низький, середній, високий</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4.</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Обсяг інфузії (VTBI) не гірше 0-9999 мл</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5.</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Загальний обсяг інфузії не гірше 0-36000мл</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6</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Швидкість KVO не менше 0-10 мл / 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lastRenderedPageBreak/>
              <w:t>7.</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болюса не менше </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00 мл/год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8.</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Швидкість промивання не менше </w:t>
            </w:r>
            <w:r w:rsidRPr="00AA1530">
              <w:rPr>
                <w:rFonts w:ascii="Times New Roman" w:hAnsi="Times New Roman" w:cs="Times New Roman"/>
                <w:sz w:val="24"/>
                <w:szCs w:val="24"/>
                <w:lang w:val="ru-RU"/>
              </w:rPr>
              <w:t>4</w:t>
            </w:r>
            <w:r w:rsidRPr="00AA1530">
              <w:rPr>
                <w:rFonts w:ascii="Times New Roman" w:hAnsi="Times New Roman" w:cs="Times New Roman"/>
                <w:sz w:val="24"/>
                <w:szCs w:val="24"/>
              </w:rPr>
              <w:t>00 мл/год</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rPr>
              <w:t>9.</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lang w:val="ru-RU"/>
              </w:rPr>
              <w:t>Тиск о</w:t>
            </w:r>
            <w:r w:rsidRPr="00AA1530">
              <w:rPr>
                <w:rFonts w:ascii="Times New Roman" w:hAnsi="Times New Roman" w:cs="Times New Roman"/>
                <w:sz w:val="24"/>
                <w:szCs w:val="24"/>
              </w:rPr>
              <w:t>клюзії</w:t>
            </w:r>
            <w:r w:rsidRPr="00AA1530">
              <w:rPr>
                <w:rFonts w:ascii="Times New Roman" w:hAnsi="Times New Roman" w:cs="Times New Roman"/>
                <w:sz w:val="24"/>
                <w:szCs w:val="24"/>
              </w:rPr>
              <w:tab/>
              <w:t xml:space="preserve">40.0-160.0 КРа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0.</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Тривоги: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Дверцята відкриті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Оклюзія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Завершення інфузії</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Інфузія майже закінчена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Порожньо</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Функція нагадування про запуск </w:t>
            </w:r>
          </w:p>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Низький рівень заряду батареї </w:t>
            </w:r>
          </w:p>
          <w:p w:rsidR="00AA1530" w:rsidRPr="00AA1530" w:rsidRDefault="00AA1530" w:rsidP="00AA1530">
            <w:pPr>
              <w:spacing w:after="0" w:line="240" w:lineRule="auto"/>
              <w:jc w:val="both"/>
              <w:rPr>
                <w:rFonts w:ascii="Times New Roman" w:hAnsi="Times New Roman" w:cs="Times New Roman"/>
                <w:color w:val="FF0000"/>
                <w:sz w:val="24"/>
                <w:szCs w:val="24"/>
              </w:rPr>
            </w:pPr>
            <w:r w:rsidRPr="00AA1530">
              <w:rPr>
                <w:rFonts w:ascii="Times New Roman" w:hAnsi="Times New Roman" w:cs="Times New Roman"/>
                <w:sz w:val="24"/>
                <w:szCs w:val="24"/>
              </w:rPr>
              <w:t>Розряджений акумулятор</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1.</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Екран не менше 2,8 дюйма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2.</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Електроживлення</w:t>
            </w:r>
            <w:r w:rsidRPr="00AA1530">
              <w:rPr>
                <w:rFonts w:ascii="Times New Roman" w:hAnsi="Times New Roman" w:cs="Times New Roman"/>
                <w:sz w:val="24"/>
                <w:szCs w:val="24"/>
              </w:rPr>
              <w:tab/>
              <w:t>100-240В 50 / 60Гц</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3.</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 xml:space="preserve">Наявність акумулятора </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4.</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Час зарядки акумулятора не гіршим за умови: 10 годин з включеним живлення, 3 години з вимкненим живленням</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5.</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Час роботи акумулятора не гіршим за: При швидкості інфузії 25мл / год забезпечує до 6 годин безперервної роботи</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6.</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Витрати енергії не більше 25VA</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17.</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b/>
                <w:sz w:val="24"/>
                <w:szCs w:val="24"/>
              </w:rPr>
            </w:pPr>
            <w:r w:rsidRPr="00AA1530">
              <w:rPr>
                <w:rFonts w:ascii="Times New Roman" w:hAnsi="Times New Roman" w:cs="Times New Roman"/>
                <w:sz w:val="24"/>
                <w:szCs w:val="24"/>
              </w:rPr>
              <w:t>Клас захисту не гірше Клас 1, тип CF</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18</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lang w:val="ru-RU"/>
              </w:rPr>
            </w:pPr>
            <w:r w:rsidRPr="00AA1530">
              <w:rPr>
                <w:rFonts w:ascii="Times New Roman" w:hAnsi="Times New Roman" w:cs="Times New Roman"/>
                <w:sz w:val="24"/>
                <w:szCs w:val="24"/>
              </w:rPr>
              <w:t xml:space="preserve">Рівень захисту не гірше </w:t>
            </w:r>
            <w:r w:rsidRPr="00AA1530">
              <w:rPr>
                <w:rFonts w:ascii="Times New Roman" w:hAnsi="Times New Roman" w:cs="Times New Roman"/>
                <w:sz w:val="24"/>
                <w:szCs w:val="24"/>
                <w:lang w:val="en-US"/>
              </w:rPr>
              <w:t>IP</w:t>
            </w:r>
            <w:r w:rsidRPr="00AA1530">
              <w:rPr>
                <w:rFonts w:ascii="Times New Roman" w:hAnsi="Times New Roman" w:cs="Times New Roman"/>
                <w:sz w:val="24"/>
                <w:szCs w:val="24"/>
                <w:lang w:val="ru-RU"/>
              </w:rPr>
              <w:t xml:space="preserve"> 24</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1</w:t>
            </w:r>
            <w:r w:rsidRPr="00AA1530">
              <w:rPr>
                <w:rFonts w:ascii="Times New Roman" w:hAnsi="Times New Roman" w:cs="Times New Roman"/>
                <w:sz w:val="24"/>
                <w:szCs w:val="24"/>
              </w:rPr>
              <w:t>9.</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Габарити не більше ніж 145 × 120 × 100мм</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r w:rsidR="00AA1530" w:rsidRPr="00AA1530" w:rsidTr="00457E1A">
        <w:tc>
          <w:tcPr>
            <w:tcW w:w="27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lang w:val="en-US"/>
              </w:rPr>
              <w:t>20</w:t>
            </w:r>
            <w:r w:rsidRPr="00AA1530">
              <w:rPr>
                <w:rFonts w:ascii="Times New Roman" w:hAnsi="Times New Roman" w:cs="Times New Roman"/>
                <w:sz w:val="24"/>
                <w:szCs w:val="24"/>
              </w:rPr>
              <w:t>.</w:t>
            </w:r>
          </w:p>
        </w:tc>
        <w:tc>
          <w:tcPr>
            <w:tcW w:w="3816" w:type="pct"/>
            <w:shd w:val="clear" w:color="auto" w:fill="auto"/>
          </w:tcPr>
          <w:p w:rsidR="00AA1530" w:rsidRPr="00AA1530" w:rsidRDefault="00AA1530" w:rsidP="00AA1530">
            <w:pPr>
              <w:spacing w:after="0" w:line="240" w:lineRule="auto"/>
              <w:jc w:val="both"/>
              <w:rPr>
                <w:rFonts w:ascii="Times New Roman" w:hAnsi="Times New Roman" w:cs="Times New Roman"/>
                <w:sz w:val="24"/>
                <w:szCs w:val="24"/>
              </w:rPr>
            </w:pPr>
            <w:r w:rsidRPr="00AA1530">
              <w:rPr>
                <w:rFonts w:ascii="Times New Roman" w:hAnsi="Times New Roman" w:cs="Times New Roman"/>
                <w:sz w:val="24"/>
                <w:szCs w:val="24"/>
              </w:rPr>
              <w:t>Вага не більше 1.4кг</w:t>
            </w:r>
          </w:p>
        </w:tc>
        <w:tc>
          <w:tcPr>
            <w:tcW w:w="908" w:type="pct"/>
          </w:tcPr>
          <w:p w:rsidR="00AA1530" w:rsidRPr="00AA1530" w:rsidRDefault="00AA1530" w:rsidP="00AA1530">
            <w:pPr>
              <w:spacing w:after="0" w:line="240" w:lineRule="auto"/>
              <w:rPr>
                <w:rFonts w:ascii="Times New Roman" w:hAnsi="Times New Roman" w:cs="Times New Roman"/>
                <w:sz w:val="24"/>
                <w:szCs w:val="24"/>
              </w:rPr>
            </w:pPr>
          </w:p>
        </w:tc>
      </w:tr>
    </w:tbl>
    <w:p w:rsidR="005A2D40" w:rsidRDefault="005A2D40" w:rsidP="00A4248A">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lang w:eastAsia="en-US"/>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4F6875" w:rsidRDefault="004F6875"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lastRenderedPageBreak/>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857B28" w:rsidRPr="00857B28">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857B28">
        <w:rPr>
          <w:rFonts w:ascii="Times New Roman" w:hAnsi="Times New Roman" w:cs="Times New Roman"/>
          <w:sz w:val="24"/>
          <w:szCs w:val="24"/>
        </w:rPr>
      </w:r>
      <w:r w:rsidR="00857B28">
        <w:rPr>
          <w:rFonts w:ascii="Times New Roman" w:hAnsi="Times New Roman" w:cs="Times New Roman"/>
          <w:sz w:val="24"/>
          <w:szCs w:val="24"/>
        </w:rPr>
        <w:fldChar w:fldCharType="separate"/>
      </w:r>
      <w:r w:rsidR="00857B28"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Товар повинен бути допущений до обігу на території України (відповідати вимогам технічного регламенту щодо медичних виробів).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2.6.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2.7.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2.8.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2.9.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2.10.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456E25" w:rsidP="00456E25">
      <w:pPr>
        <w:pStyle w:val="af3"/>
        <w:jc w:val="both"/>
        <w:rPr>
          <w:rFonts w:ascii="Times New Roman" w:hAnsi="Times New Roman" w:cs="Times New Roman"/>
          <w:color w:val="FF0000"/>
          <w:sz w:val="24"/>
          <w:szCs w:val="24"/>
          <w:lang w:val="uk-UA"/>
        </w:rPr>
      </w:pPr>
      <w:r w:rsidRPr="003D05E0">
        <w:rPr>
          <w:rFonts w:ascii="Times New Roman" w:hAnsi="Times New Roman" w:cs="Times New Roman"/>
          <w:color w:val="000000"/>
          <w:sz w:val="24"/>
          <w:szCs w:val="24"/>
          <w:lang w:val="uk-UA"/>
        </w:rPr>
        <w:t>2.11.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Pr>
          <w:rFonts w:ascii="Times New Roman" w:eastAsia="Times New Roman" w:hAnsi="Times New Roman" w:cs="Times New Roman"/>
          <w:b/>
          <w:bCs/>
          <w:sz w:val="24"/>
          <w:szCs w:val="24"/>
          <w:shd w:val="clear" w:color="auto" w:fill="FFFFFF"/>
          <w:lang w:val="en-US"/>
        </w:rPr>
        <w:t>30</w:t>
      </w:r>
      <w:r>
        <w:rPr>
          <w:rFonts w:ascii="Times New Roman" w:eastAsia="Times New Roman" w:hAnsi="Times New Roman" w:cs="Times New Roman"/>
          <w:b/>
          <w:bCs/>
          <w:sz w:val="24"/>
          <w:szCs w:val="24"/>
          <w:shd w:val="clear" w:color="auto" w:fill="FFFFFF"/>
        </w:rPr>
        <w:t>.</w:t>
      </w:r>
      <w:r>
        <w:rPr>
          <w:rFonts w:ascii="Times New Roman" w:eastAsia="Times New Roman" w:hAnsi="Times New Roman" w:cs="Times New Roman"/>
          <w:b/>
          <w:bCs/>
          <w:sz w:val="24"/>
          <w:szCs w:val="24"/>
          <w:shd w:val="clear" w:color="auto" w:fill="FFFFFF"/>
          <w:lang w:val="en-US"/>
        </w:rPr>
        <w:t>04</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A24418" w:rsidRPr="008B04D5" w:rsidRDefault="008C1555" w:rsidP="00456E2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456E25">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457E1A">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457E1A">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456E25">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sz w:val="23"/>
                <w:szCs w:val="23"/>
              </w:rPr>
              <w:t>1</w:t>
            </w:r>
          </w:p>
        </w:tc>
        <w:tc>
          <w:tcPr>
            <w:tcW w:w="1849"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457E1A">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457E1A">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457E1A">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457E1A">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457E1A">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F9108A" w:rsidRPr="00B40B3B" w:rsidRDefault="00F9108A">
      <w:pPr>
        <w:widowControl w:val="0"/>
        <w:tabs>
          <w:tab w:val="left" w:pos="1080"/>
        </w:tabs>
        <w:spacing w:after="0" w:line="240" w:lineRule="auto"/>
        <w:jc w:val="right"/>
        <w:rPr>
          <w:rFonts w:ascii="Times New Roman" w:hAnsi="Times New Roman" w:cs="Times New Roman"/>
          <w:b/>
        </w:rPr>
      </w:pPr>
    </w:p>
    <w:p w:rsidR="00460563" w:rsidRPr="00B40B3B" w:rsidRDefault="00460563">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CB" w:rsidRDefault="00C46ECB">
      <w:pPr>
        <w:spacing w:after="0" w:line="240" w:lineRule="auto"/>
      </w:pPr>
      <w:r>
        <w:separator/>
      </w:r>
    </w:p>
  </w:endnote>
  <w:endnote w:type="continuationSeparator" w:id="0">
    <w:p w:rsidR="00C46ECB" w:rsidRDefault="00C46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CB" w:rsidRDefault="00C46ECB">
      <w:pPr>
        <w:spacing w:after="0" w:line="240" w:lineRule="auto"/>
      </w:pPr>
      <w:r>
        <w:separator/>
      </w:r>
    </w:p>
  </w:footnote>
  <w:footnote w:type="continuationSeparator" w:id="0">
    <w:p w:rsidR="00C46ECB" w:rsidRDefault="00C46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123238"/>
    <w:multiLevelType w:val="singleLevel"/>
    <w:tmpl w:val="BB4E4962"/>
    <w:lvl w:ilvl="0">
      <w:numFmt w:val="bullet"/>
      <w:lvlText w:val="-"/>
      <w:lvlJc w:val="left"/>
      <w:pPr>
        <w:tabs>
          <w:tab w:val="num" w:pos="1620"/>
        </w:tabs>
        <w:ind w:left="1620" w:hanging="360"/>
      </w:pPr>
    </w:lvl>
  </w:abstractNum>
  <w:abstractNum w:abstractNumId="12">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6"/>
  </w:num>
  <w:num w:numId="3">
    <w:abstractNumId w:val="12"/>
  </w:num>
  <w:num w:numId="4">
    <w:abstractNumId w:val="7"/>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0"/>
  </w:num>
  <w:num w:numId="16">
    <w:abstractNumId w:val="14"/>
  </w:num>
  <w:num w:numId="17">
    <w:abstractNumId w:val="19"/>
  </w:num>
  <w:num w:numId="18">
    <w:abstractNumId w:val="3"/>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7A20"/>
    <w:rsid w:val="000666FB"/>
    <w:rsid w:val="0007364D"/>
    <w:rsid w:val="0008092A"/>
    <w:rsid w:val="00082790"/>
    <w:rsid w:val="00084883"/>
    <w:rsid w:val="000B00A5"/>
    <w:rsid w:val="000B0E5C"/>
    <w:rsid w:val="000B1E82"/>
    <w:rsid w:val="000B5145"/>
    <w:rsid w:val="000B57FF"/>
    <w:rsid w:val="000D0615"/>
    <w:rsid w:val="0010448E"/>
    <w:rsid w:val="00106278"/>
    <w:rsid w:val="00117F04"/>
    <w:rsid w:val="00123798"/>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2A13"/>
    <w:rsid w:val="002314A8"/>
    <w:rsid w:val="002334FB"/>
    <w:rsid w:val="00253ABE"/>
    <w:rsid w:val="00275CB3"/>
    <w:rsid w:val="00282A5E"/>
    <w:rsid w:val="00282D30"/>
    <w:rsid w:val="00291139"/>
    <w:rsid w:val="00292948"/>
    <w:rsid w:val="002A4971"/>
    <w:rsid w:val="002A66F2"/>
    <w:rsid w:val="002B1EF3"/>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2DEC"/>
    <w:rsid w:val="00383F21"/>
    <w:rsid w:val="00387080"/>
    <w:rsid w:val="0039170D"/>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57E1A"/>
    <w:rsid w:val="00460563"/>
    <w:rsid w:val="00462B34"/>
    <w:rsid w:val="0046473A"/>
    <w:rsid w:val="004745FB"/>
    <w:rsid w:val="0049388D"/>
    <w:rsid w:val="004A13F4"/>
    <w:rsid w:val="004B4C8D"/>
    <w:rsid w:val="004B7E4C"/>
    <w:rsid w:val="004C27C2"/>
    <w:rsid w:val="004C5F30"/>
    <w:rsid w:val="004D49D0"/>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7FFD"/>
    <w:rsid w:val="005E03AC"/>
    <w:rsid w:val="005E2EF3"/>
    <w:rsid w:val="005E468F"/>
    <w:rsid w:val="005E69DF"/>
    <w:rsid w:val="00604143"/>
    <w:rsid w:val="00606300"/>
    <w:rsid w:val="006108FC"/>
    <w:rsid w:val="0061375A"/>
    <w:rsid w:val="00613C67"/>
    <w:rsid w:val="00617056"/>
    <w:rsid w:val="00633D37"/>
    <w:rsid w:val="006400A8"/>
    <w:rsid w:val="006411E3"/>
    <w:rsid w:val="00663F62"/>
    <w:rsid w:val="00664E7C"/>
    <w:rsid w:val="00664FE2"/>
    <w:rsid w:val="00670E5B"/>
    <w:rsid w:val="006710C9"/>
    <w:rsid w:val="00686F20"/>
    <w:rsid w:val="00690456"/>
    <w:rsid w:val="00696E5F"/>
    <w:rsid w:val="006A6D3F"/>
    <w:rsid w:val="006B0594"/>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D1DD8"/>
    <w:rsid w:val="007E3F78"/>
    <w:rsid w:val="007F4F22"/>
    <w:rsid w:val="00816078"/>
    <w:rsid w:val="00822181"/>
    <w:rsid w:val="00832ED0"/>
    <w:rsid w:val="00840186"/>
    <w:rsid w:val="0084148C"/>
    <w:rsid w:val="00857B28"/>
    <w:rsid w:val="00870CD7"/>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247B"/>
    <w:rsid w:val="009E3201"/>
    <w:rsid w:val="009F6C39"/>
    <w:rsid w:val="00A04F32"/>
    <w:rsid w:val="00A17814"/>
    <w:rsid w:val="00A23BF8"/>
    <w:rsid w:val="00A24418"/>
    <w:rsid w:val="00A273AA"/>
    <w:rsid w:val="00A35757"/>
    <w:rsid w:val="00A4248A"/>
    <w:rsid w:val="00A43DFF"/>
    <w:rsid w:val="00A55997"/>
    <w:rsid w:val="00A71175"/>
    <w:rsid w:val="00A87D53"/>
    <w:rsid w:val="00A92B34"/>
    <w:rsid w:val="00A95C73"/>
    <w:rsid w:val="00AA0966"/>
    <w:rsid w:val="00AA1530"/>
    <w:rsid w:val="00AA3DCA"/>
    <w:rsid w:val="00AB25DA"/>
    <w:rsid w:val="00AB3E88"/>
    <w:rsid w:val="00AB6C78"/>
    <w:rsid w:val="00AC3120"/>
    <w:rsid w:val="00AF274F"/>
    <w:rsid w:val="00AF2E6E"/>
    <w:rsid w:val="00B03A30"/>
    <w:rsid w:val="00B067EC"/>
    <w:rsid w:val="00B14985"/>
    <w:rsid w:val="00B177E7"/>
    <w:rsid w:val="00B267B2"/>
    <w:rsid w:val="00B3028A"/>
    <w:rsid w:val="00B33C83"/>
    <w:rsid w:val="00B406F3"/>
    <w:rsid w:val="00B40B3B"/>
    <w:rsid w:val="00B426AA"/>
    <w:rsid w:val="00B42E1B"/>
    <w:rsid w:val="00B61D89"/>
    <w:rsid w:val="00B77A00"/>
    <w:rsid w:val="00B90EB9"/>
    <w:rsid w:val="00B91310"/>
    <w:rsid w:val="00B93A68"/>
    <w:rsid w:val="00BA6592"/>
    <w:rsid w:val="00BB706F"/>
    <w:rsid w:val="00BC346C"/>
    <w:rsid w:val="00BC41C8"/>
    <w:rsid w:val="00BC6F7D"/>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46ECB"/>
    <w:rsid w:val="00C51ACE"/>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43469"/>
    <w:rsid w:val="00D5065A"/>
    <w:rsid w:val="00D51639"/>
    <w:rsid w:val="00D51ACF"/>
    <w:rsid w:val="00D640F8"/>
    <w:rsid w:val="00D67381"/>
    <w:rsid w:val="00D70318"/>
    <w:rsid w:val="00D84EC8"/>
    <w:rsid w:val="00D85044"/>
    <w:rsid w:val="00D86E82"/>
    <w:rsid w:val="00DA363A"/>
    <w:rsid w:val="00DD5355"/>
    <w:rsid w:val="00DE085E"/>
    <w:rsid w:val="00DE37F2"/>
    <w:rsid w:val="00DF1E1A"/>
    <w:rsid w:val="00DF53A7"/>
    <w:rsid w:val="00E03F7B"/>
    <w:rsid w:val="00E129C6"/>
    <w:rsid w:val="00E23CA0"/>
    <w:rsid w:val="00E344E5"/>
    <w:rsid w:val="00E41369"/>
    <w:rsid w:val="00E610FE"/>
    <w:rsid w:val="00E7032F"/>
    <w:rsid w:val="00E70809"/>
    <w:rsid w:val="00E85B4E"/>
    <w:rsid w:val="00E91849"/>
    <w:rsid w:val="00E9574B"/>
    <w:rsid w:val="00EA2EAB"/>
    <w:rsid w:val="00EA2EC3"/>
    <w:rsid w:val="00EC2C65"/>
    <w:rsid w:val="00ED2612"/>
    <w:rsid w:val="00ED3FD7"/>
    <w:rsid w:val="00ED7AE1"/>
    <w:rsid w:val="00F0639B"/>
    <w:rsid w:val="00F13F97"/>
    <w:rsid w:val="00F2219E"/>
    <w:rsid w:val="00F30C47"/>
    <w:rsid w:val="00F3545F"/>
    <w:rsid w:val="00F510AA"/>
    <w:rsid w:val="00F53D8C"/>
    <w:rsid w:val="00F5753D"/>
    <w:rsid w:val="00F6615E"/>
    <w:rsid w:val="00F77C35"/>
    <w:rsid w:val="00F80CD4"/>
    <w:rsid w:val="00F84A49"/>
    <w:rsid w:val="00F9108A"/>
    <w:rsid w:val="00F91F60"/>
    <w:rsid w:val="00F932FF"/>
    <w:rsid w:val="00F94D3D"/>
    <w:rsid w:val="00F94ED4"/>
    <w:rsid w:val="00F96968"/>
    <w:rsid w:val="00FA0170"/>
    <w:rsid w:val="00FA37F5"/>
    <w:rsid w:val="00FB370A"/>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88DC7-19B2-4EAF-9C66-4551DAEA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61170</Words>
  <Characters>34868</Characters>
  <Application>Microsoft Office Word</Application>
  <DocSecurity>0</DocSecurity>
  <Lines>290</Lines>
  <Paragraphs>191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29</cp:revision>
  <cp:lastPrinted>2024-03-25T12:30:00Z</cp:lastPrinted>
  <dcterms:created xsi:type="dcterms:W3CDTF">2023-07-14T08:54:00Z</dcterms:created>
  <dcterms:modified xsi:type="dcterms:W3CDTF">2024-03-25T14:48:00Z</dcterms:modified>
  <dc:language>uk-UA</dc:language>
</cp:coreProperties>
</file>