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CDE3" w14:textId="77777777" w:rsidR="00244F4C" w:rsidRDefault="00244F4C" w:rsidP="00244F4C">
      <w:pPr>
        <w:tabs>
          <w:tab w:val="left" w:pos="180"/>
        </w:tabs>
        <w:spacing w:line="240" w:lineRule="auto"/>
        <w:ind w:left="6372" w:right="-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№3</w:t>
      </w:r>
    </w:p>
    <w:p w14:paraId="24677461" w14:textId="77777777" w:rsidR="00244F4C" w:rsidRPr="00243533" w:rsidRDefault="00244F4C" w:rsidP="00244F4C">
      <w:pPr>
        <w:tabs>
          <w:tab w:val="left" w:pos="180"/>
        </w:tabs>
        <w:spacing w:line="240" w:lineRule="auto"/>
        <w:ind w:left="6372" w:right="-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2FE86AE8" w14:textId="77777777" w:rsidR="00244F4C" w:rsidRDefault="00244F4C" w:rsidP="00244F4C">
      <w:pPr>
        <w:rPr>
          <w:rFonts w:ascii="Times New Roman" w:hAnsi="Times New Roman" w:cs="Times New Roman"/>
          <w:sz w:val="24"/>
          <w:szCs w:val="24"/>
        </w:rPr>
      </w:pPr>
    </w:p>
    <w:p w14:paraId="025A0C91" w14:textId="77777777" w:rsidR="00244F4C" w:rsidRPr="007F7A19" w:rsidRDefault="00244F4C" w:rsidP="00244F4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7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Технічні вимоги до товару</w:t>
      </w:r>
    </w:p>
    <w:p w14:paraId="5B86131D" w14:textId="3C35BA24" w:rsidR="00244F4C" w:rsidRDefault="00244F4C" w:rsidP="00244F4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44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Лічильник газу</w:t>
      </w:r>
      <w:r w:rsidRPr="00243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роторний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GMS</w:t>
      </w:r>
      <w:r w:rsidRPr="00243533">
        <w:rPr>
          <w:rFonts w:ascii="Times New Roman" w:hAnsi="Times New Roman" w:cs="Times New Roman"/>
          <w:b/>
          <w:sz w:val="24"/>
          <w:szCs w:val="24"/>
        </w:rPr>
        <w:t xml:space="preserve"> або аналог </w:t>
      </w:r>
      <w:r>
        <w:rPr>
          <w:rFonts w:ascii="Times New Roman" w:hAnsi="Times New Roman" w:cs="Times New Roman"/>
          <w:b/>
          <w:sz w:val="24"/>
          <w:szCs w:val="24"/>
        </w:rPr>
        <w:t>типорозміром</w:t>
      </w:r>
      <w:r w:rsidRPr="0024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53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160 </w:t>
      </w:r>
      <w:r w:rsidRPr="0024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533"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47E9FFD8" w14:textId="6ECA5DAF" w:rsidR="00244F4C" w:rsidRPr="00764437" w:rsidRDefault="00244F4C" w:rsidP="00244F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(код </w:t>
      </w:r>
      <w:r w:rsidRPr="0016631C">
        <w:rPr>
          <w:rFonts w:ascii="Times New Roman" w:hAnsi="Times New Roman" w:cs="Times New Roman"/>
          <w:b/>
          <w:color w:val="000000" w:themeColor="text1"/>
        </w:rPr>
        <w:t>ДК 021-2015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64437">
        <w:rPr>
          <w:rFonts w:ascii="Times New Roman" w:hAnsi="Times New Roman" w:cs="Times New Roman"/>
          <w:b/>
          <w:bCs/>
        </w:rPr>
        <w:t>38420000-5 Прилади для вимірювання витрати, рівня та тиску рідин і газів</w:t>
      </w:r>
      <w:r>
        <w:rPr>
          <w:rFonts w:ascii="Times New Roman" w:hAnsi="Times New Roman" w:cs="Times New Roman"/>
          <w:b/>
          <w:bCs/>
        </w:rPr>
        <w:t>)</w:t>
      </w:r>
      <w:r w:rsidRPr="00764437">
        <w:rPr>
          <w:rFonts w:ascii="Times New Roman" w:hAnsi="Times New Roman" w:cs="Times New Roman"/>
          <w:b/>
          <w:bCs/>
        </w:rPr>
        <w:t xml:space="preserve"> </w:t>
      </w:r>
    </w:p>
    <w:p w14:paraId="406D451F" w14:textId="0DA3A9B3" w:rsidR="00B30641" w:rsidRPr="00243533" w:rsidRDefault="00B30641" w:rsidP="00B30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143" w:type="dxa"/>
        <w:tblLook w:val="04A0" w:firstRow="1" w:lastRow="0" w:firstColumn="1" w:lastColumn="0" w:noHBand="0" w:noVBand="1"/>
      </w:tblPr>
      <w:tblGrid>
        <w:gridCol w:w="458"/>
        <w:gridCol w:w="4929"/>
        <w:gridCol w:w="4678"/>
      </w:tblGrid>
      <w:tr w:rsidR="00B30641" w:rsidRPr="00243533" w14:paraId="08F78162" w14:textId="77777777" w:rsidTr="00CF7CB1">
        <w:tc>
          <w:tcPr>
            <w:tcW w:w="458" w:type="dxa"/>
          </w:tcPr>
          <w:p w14:paraId="3B01920D" w14:textId="77777777" w:rsidR="00B30641" w:rsidRPr="00243533" w:rsidRDefault="00B30641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929" w:type="dxa"/>
          </w:tcPr>
          <w:p w14:paraId="464CC3C1" w14:textId="77777777" w:rsidR="00B30641" w:rsidRPr="00243533" w:rsidRDefault="00B30641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Перелік критерій</w:t>
            </w:r>
          </w:p>
        </w:tc>
        <w:tc>
          <w:tcPr>
            <w:tcW w:w="4678" w:type="dxa"/>
            <w:vAlign w:val="center"/>
          </w:tcPr>
          <w:p w14:paraId="09FEA473" w14:textId="77777777" w:rsidR="00B30641" w:rsidRPr="00243533" w:rsidRDefault="00B30641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Вимоги Замовника торгів</w:t>
            </w:r>
          </w:p>
        </w:tc>
      </w:tr>
      <w:tr w:rsidR="00B30641" w:rsidRPr="00243533" w14:paraId="0320958B" w14:textId="77777777" w:rsidTr="00CF7CB1">
        <w:tc>
          <w:tcPr>
            <w:tcW w:w="458" w:type="dxa"/>
            <w:vAlign w:val="center"/>
          </w:tcPr>
          <w:p w14:paraId="1A2B4985" w14:textId="77777777" w:rsidR="00B30641" w:rsidRPr="00243533" w:rsidRDefault="00B30641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929" w:type="dxa"/>
            <w:vAlign w:val="center"/>
          </w:tcPr>
          <w:p w14:paraId="09B040A5" w14:textId="77777777" w:rsidR="00B30641" w:rsidRPr="00243533" w:rsidRDefault="00B30641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Тип лічильника</w:t>
            </w:r>
          </w:p>
        </w:tc>
        <w:tc>
          <w:tcPr>
            <w:tcW w:w="4678" w:type="dxa"/>
          </w:tcPr>
          <w:p w14:paraId="49ACBECD" w14:textId="6711EA39" w:rsidR="00B30641" w:rsidRPr="0020774A" w:rsidRDefault="0020774A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Лічильник газу роторний</w:t>
            </w:r>
            <w:r w:rsidR="00B30641" w:rsidRPr="00243533">
              <w:rPr>
                <w:rFonts w:ascii="Times New Roman" w:hAnsi="Times New Roman" w:cs="Times New Roman"/>
                <w:sz w:val="24"/>
                <w:szCs w:val="24"/>
              </w:rPr>
              <w:t xml:space="preserve">, типорозміром </w:t>
            </w:r>
            <w:r w:rsidR="00B30641" w:rsidRPr="00243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B30641" w:rsidRPr="002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41" w:rsidRPr="00243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фланцевий</w:t>
            </w:r>
          </w:p>
        </w:tc>
      </w:tr>
      <w:tr w:rsidR="00B30641" w:rsidRPr="00243533" w14:paraId="0B6C2FA8" w14:textId="77777777" w:rsidTr="00CF7CB1">
        <w:tc>
          <w:tcPr>
            <w:tcW w:w="458" w:type="dxa"/>
            <w:vAlign w:val="center"/>
          </w:tcPr>
          <w:p w14:paraId="1415AB86" w14:textId="77777777" w:rsidR="00B30641" w:rsidRPr="00243533" w:rsidRDefault="00B30641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29" w:type="dxa"/>
            <w:vAlign w:val="center"/>
          </w:tcPr>
          <w:p w14:paraId="1E61E5BD" w14:textId="77777777" w:rsidR="00B30641" w:rsidRPr="00243533" w:rsidRDefault="00B30641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Кількість, од.</w:t>
            </w:r>
          </w:p>
        </w:tc>
        <w:tc>
          <w:tcPr>
            <w:tcW w:w="4678" w:type="dxa"/>
          </w:tcPr>
          <w:p w14:paraId="2CB734AA" w14:textId="347A43F3" w:rsidR="00B30641" w:rsidRPr="00243533" w:rsidRDefault="0020774A" w:rsidP="00AC5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шт.</w:t>
            </w:r>
          </w:p>
        </w:tc>
      </w:tr>
      <w:tr w:rsidR="00B30641" w:rsidRPr="00243533" w14:paraId="12062C93" w14:textId="77777777" w:rsidTr="00CF7CB1">
        <w:tc>
          <w:tcPr>
            <w:tcW w:w="458" w:type="dxa"/>
            <w:vAlign w:val="center"/>
          </w:tcPr>
          <w:p w14:paraId="506D07F6" w14:textId="77777777" w:rsidR="00B30641" w:rsidRPr="00243533" w:rsidRDefault="00B30641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929" w:type="dxa"/>
            <w:vAlign w:val="center"/>
          </w:tcPr>
          <w:p w14:paraId="01D75099" w14:textId="77777777" w:rsidR="00B30641" w:rsidRPr="00243533" w:rsidRDefault="00B30641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Загальні відомості про виріб</w:t>
            </w:r>
          </w:p>
        </w:tc>
        <w:tc>
          <w:tcPr>
            <w:tcW w:w="4678" w:type="dxa"/>
          </w:tcPr>
          <w:p w14:paraId="3C3BA419" w14:textId="12085A04" w:rsidR="00B30641" w:rsidRPr="00243533" w:rsidRDefault="0050047C" w:rsidP="00AC582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Лічильник газу роторного</w:t>
            </w:r>
            <w:r w:rsidR="00B30641" w:rsidRPr="00243533">
              <w:rPr>
                <w:rFonts w:ascii="Times New Roman" w:hAnsi="Times New Roman" w:cs="Times New Roman"/>
              </w:rPr>
              <w:t xml:space="preserve"> типу призначенні для вимірювання об’єму спожитого природного газу</w:t>
            </w:r>
            <w:r>
              <w:rPr>
                <w:rFonts w:ascii="Times New Roman" w:hAnsi="Times New Roman" w:cs="Times New Roman"/>
              </w:rPr>
              <w:t xml:space="preserve"> середнього та низького тиску, що відповідає ГОСТ 22782.0-81,ГОСТ 22782.5-81</w:t>
            </w:r>
            <w:r w:rsidR="00B30641" w:rsidRPr="00243533">
              <w:rPr>
                <w:rFonts w:ascii="Times New Roman" w:hAnsi="Times New Roman" w:cs="Times New Roman"/>
              </w:rPr>
              <w:t>. Лічильни</w:t>
            </w:r>
            <w:r w:rsidR="00742670">
              <w:rPr>
                <w:rFonts w:ascii="Times New Roman" w:hAnsi="Times New Roman" w:cs="Times New Roman"/>
              </w:rPr>
              <w:t>к</w:t>
            </w:r>
            <w:r w:rsidR="00B30641" w:rsidRPr="00243533">
              <w:rPr>
                <w:rFonts w:ascii="Times New Roman" w:hAnsi="Times New Roman" w:cs="Times New Roman"/>
              </w:rPr>
              <w:t xml:space="preserve"> використовуються для комерційного обліку природного газу в побутових споживачів на час відсутності комерційного лічильника газу, на періодичній, позаплановій, експертній повірці чи експертизі та стають комерційними у разі непридатності основного лічильника газу.</w:t>
            </w:r>
          </w:p>
          <w:p w14:paraId="5713147F" w14:textId="5D4C8F65" w:rsidR="00B30641" w:rsidRPr="00243533" w:rsidRDefault="00B30641" w:rsidP="00AC5827">
            <w:pPr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047C" w:rsidRPr="00243533" w14:paraId="442AEE45" w14:textId="77777777" w:rsidTr="00CF7CB1">
        <w:trPr>
          <w:trHeight w:val="202"/>
        </w:trPr>
        <w:tc>
          <w:tcPr>
            <w:tcW w:w="458" w:type="dxa"/>
            <w:vAlign w:val="center"/>
          </w:tcPr>
          <w:p w14:paraId="11E8AE1D" w14:textId="3F0835CE" w:rsidR="0050047C" w:rsidRPr="00243533" w:rsidRDefault="0050047C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929" w:type="dxa"/>
            <w:vAlign w:val="center"/>
          </w:tcPr>
          <w:p w14:paraId="266C568B" w14:textId="03AED386" w:rsidR="0050047C" w:rsidRPr="00243533" w:rsidRDefault="0050047C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</w:rPr>
              <w:t xml:space="preserve">Максимальна витрата,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</w:rPr>
              <w:t>не менше ніж</w:t>
            </w:r>
          </w:p>
        </w:tc>
        <w:tc>
          <w:tcPr>
            <w:tcW w:w="4678" w:type="dxa"/>
          </w:tcPr>
          <w:p w14:paraId="2540DB54" w14:textId="64F55BF9" w:rsidR="0050047C" w:rsidRPr="00243533" w:rsidRDefault="0050047C" w:rsidP="00AC58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250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3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/год</w:t>
            </w:r>
          </w:p>
        </w:tc>
      </w:tr>
      <w:tr w:rsidR="0050047C" w:rsidRPr="00243533" w14:paraId="4DCC94DC" w14:textId="77777777" w:rsidTr="00CF7CB1">
        <w:tc>
          <w:tcPr>
            <w:tcW w:w="458" w:type="dxa"/>
            <w:vAlign w:val="center"/>
          </w:tcPr>
          <w:p w14:paraId="3E03B538" w14:textId="7C0A1B83" w:rsidR="0050047C" w:rsidRPr="00243533" w:rsidRDefault="0050047C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929" w:type="dxa"/>
            <w:vAlign w:val="center"/>
          </w:tcPr>
          <w:p w14:paraId="2F4BEB41" w14:textId="6495C7E4" w:rsidR="0050047C" w:rsidRPr="00243533" w:rsidRDefault="0050047C" w:rsidP="00AC5827">
            <w:pPr>
              <w:rPr>
                <w:rFonts w:ascii="Times New Roman" w:hAnsi="Times New Roman" w:cs="Times New Roman"/>
              </w:rPr>
            </w:pPr>
            <w:r w:rsidRPr="00243533">
              <w:rPr>
                <w:rFonts w:ascii="Times New Roman" w:hAnsi="Times New Roman" w:cs="Times New Roman"/>
              </w:rPr>
              <w:t xml:space="preserve">Мінімальна витрата,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min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</w:rPr>
              <w:t>не більше ніж</w:t>
            </w:r>
          </w:p>
        </w:tc>
        <w:tc>
          <w:tcPr>
            <w:tcW w:w="4678" w:type="dxa"/>
          </w:tcPr>
          <w:p w14:paraId="0E8CE226" w14:textId="7D233B9B" w:rsidR="0050047C" w:rsidRPr="00243533" w:rsidRDefault="0050047C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1,6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3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/год</w:t>
            </w:r>
          </w:p>
        </w:tc>
      </w:tr>
      <w:tr w:rsidR="0050047C" w:rsidRPr="00243533" w14:paraId="2D707AC0" w14:textId="77777777" w:rsidTr="00CF7CB1">
        <w:tc>
          <w:tcPr>
            <w:tcW w:w="458" w:type="dxa"/>
            <w:vAlign w:val="center"/>
          </w:tcPr>
          <w:p w14:paraId="3C779995" w14:textId="731652E0" w:rsidR="0050047C" w:rsidRPr="00243533" w:rsidRDefault="0050047C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929" w:type="dxa"/>
            <w:vAlign w:val="center"/>
          </w:tcPr>
          <w:p w14:paraId="534BC4EA" w14:textId="63412493" w:rsidR="0050047C" w:rsidRPr="00243533" w:rsidRDefault="0050047C" w:rsidP="00AC5827">
            <w:pPr>
              <w:rPr>
                <w:rFonts w:ascii="Times New Roman" w:hAnsi="Times New Roman" w:cs="Times New Roman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Температура робочого і навколишнього середовища </w:t>
            </w:r>
          </w:p>
        </w:tc>
        <w:tc>
          <w:tcPr>
            <w:tcW w:w="4678" w:type="dxa"/>
            <w:vAlign w:val="center"/>
          </w:tcPr>
          <w:p w14:paraId="1CCE3268" w14:textId="55AA862B" w:rsidR="0050047C" w:rsidRPr="00243533" w:rsidRDefault="0050047C" w:rsidP="0050047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Від -2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35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С до + 5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35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</w:tr>
      <w:tr w:rsidR="0050047C" w:rsidRPr="00243533" w14:paraId="424882D0" w14:textId="77777777" w:rsidTr="00CF7CB1">
        <w:tc>
          <w:tcPr>
            <w:tcW w:w="458" w:type="dxa"/>
            <w:vAlign w:val="center"/>
          </w:tcPr>
          <w:p w14:paraId="4F21EFB7" w14:textId="4FFB43E0" w:rsidR="0050047C" w:rsidRPr="00243533" w:rsidRDefault="0050047C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929" w:type="dxa"/>
            <w:vAlign w:val="center"/>
          </w:tcPr>
          <w:p w14:paraId="4796167B" w14:textId="2F784DE5" w:rsidR="0050047C" w:rsidRPr="00243533" w:rsidRDefault="0042780C" w:rsidP="00B306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spacing w:after="0" w:line="240" w:lineRule="auto"/>
              <w:ind w:left="0" w:right="-108" w:firstLine="175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Міжфланцева</w:t>
            </w:r>
            <w:r w:rsidR="0050047C" w:rsidRPr="00243533">
              <w:rPr>
                <w:rFonts w:ascii="Times New Roman" w:hAnsi="Times New Roman"/>
                <w:sz w:val="23"/>
                <w:szCs w:val="23"/>
              </w:rPr>
              <w:t xml:space="preserve"> відстань між штуцерами, (А) </w:t>
            </w:r>
          </w:p>
        </w:tc>
        <w:tc>
          <w:tcPr>
            <w:tcW w:w="4678" w:type="dxa"/>
            <w:vAlign w:val="center"/>
          </w:tcPr>
          <w:p w14:paraId="7A8B04EA" w14:textId="0AFCDF11" w:rsidR="0050047C" w:rsidRPr="00243533" w:rsidRDefault="0042780C" w:rsidP="00AC58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менше </w:t>
            </w:r>
            <w:r w:rsidR="0050047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50047C" w:rsidRPr="00243533">
              <w:rPr>
                <w:rFonts w:ascii="Times New Roman" w:hAnsi="Times New Roman" w:cs="Times New Roman"/>
                <w:sz w:val="23"/>
                <w:szCs w:val="23"/>
              </w:rPr>
              <w:t>0 мм</w:t>
            </w:r>
          </w:p>
        </w:tc>
      </w:tr>
      <w:tr w:rsidR="00E139A9" w:rsidRPr="00243533" w14:paraId="6C18EDEB" w14:textId="77777777" w:rsidTr="00CF7CB1">
        <w:tc>
          <w:tcPr>
            <w:tcW w:w="458" w:type="dxa"/>
            <w:vAlign w:val="center"/>
          </w:tcPr>
          <w:p w14:paraId="72CF3E80" w14:textId="52F6E2C1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929" w:type="dxa"/>
            <w:vAlign w:val="center"/>
          </w:tcPr>
          <w:p w14:paraId="139DA5A5" w14:textId="45A93A8A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Рік виготовлення лічильників </w:t>
            </w:r>
          </w:p>
        </w:tc>
        <w:tc>
          <w:tcPr>
            <w:tcW w:w="4678" w:type="dxa"/>
            <w:vAlign w:val="center"/>
          </w:tcPr>
          <w:p w14:paraId="21E86935" w14:textId="56B3674B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2022-2023, але не більше 12 місяців із моменту виробництва на момент відвантаження на склад Покупця</w:t>
            </w:r>
          </w:p>
        </w:tc>
      </w:tr>
      <w:tr w:rsidR="00E139A9" w:rsidRPr="00243533" w14:paraId="6657FE7B" w14:textId="77777777" w:rsidTr="00CF7CB1">
        <w:tc>
          <w:tcPr>
            <w:tcW w:w="458" w:type="dxa"/>
            <w:vAlign w:val="center"/>
          </w:tcPr>
          <w:p w14:paraId="136C3E25" w14:textId="066AC69C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929" w:type="dxa"/>
            <w:vAlign w:val="center"/>
          </w:tcPr>
          <w:p w14:paraId="3A98C8F7" w14:textId="5437B138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Термін служби лічильника </w:t>
            </w:r>
          </w:p>
        </w:tc>
        <w:tc>
          <w:tcPr>
            <w:tcW w:w="4678" w:type="dxa"/>
            <w:vAlign w:val="center"/>
          </w:tcPr>
          <w:p w14:paraId="12627610" w14:textId="65DC3671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Не менше 20 років </w:t>
            </w:r>
          </w:p>
        </w:tc>
      </w:tr>
      <w:tr w:rsidR="00E139A9" w:rsidRPr="00243533" w14:paraId="0D34BB8A" w14:textId="77777777" w:rsidTr="00CF7CB1">
        <w:tc>
          <w:tcPr>
            <w:tcW w:w="458" w:type="dxa"/>
            <w:vAlign w:val="center"/>
          </w:tcPr>
          <w:p w14:paraId="58CA9723" w14:textId="6D149BD9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929" w:type="dxa"/>
            <w:vAlign w:val="center"/>
          </w:tcPr>
          <w:p w14:paraId="6F150D7A" w14:textId="46905AE2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Гарантійний термін експлуатації </w:t>
            </w:r>
          </w:p>
        </w:tc>
        <w:tc>
          <w:tcPr>
            <w:tcW w:w="4678" w:type="dxa"/>
            <w:vAlign w:val="center"/>
          </w:tcPr>
          <w:p w14:paraId="15B2F384" w14:textId="0AA60E05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12 місяців з дати введення в експлуатацію.</w:t>
            </w:r>
          </w:p>
        </w:tc>
      </w:tr>
      <w:tr w:rsidR="00E139A9" w:rsidRPr="00243533" w14:paraId="1593E68F" w14:textId="77777777" w:rsidTr="00CF7CB1">
        <w:tc>
          <w:tcPr>
            <w:tcW w:w="458" w:type="dxa"/>
            <w:vAlign w:val="center"/>
          </w:tcPr>
          <w:p w14:paraId="3B0B5388" w14:textId="1E42F588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4929" w:type="dxa"/>
            <w:vAlign w:val="center"/>
          </w:tcPr>
          <w:p w14:paraId="3C905D4D" w14:textId="0FE490A1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Сервісне обслуговування </w:t>
            </w:r>
          </w:p>
        </w:tc>
        <w:tc>
          <w:tcPr>
            <w:tcW w:w="4678" w:type="dxa"/>
            <w:vAlign w:val="center"/>
          </w:tcPr>
          <w:p w14:paraId="09582519" w14:textId="1AB7693A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Обов’язкова можливість ремонту та сервісного обслуговування на території України</w:t>
            </w:r>
          </w:p>
        </w:tc>
      </w:tr>
      <w:tr w:rsidR="00E139A9" w:rsidRPr="00243533" w14:paraId="69214634" w14:textId="77777777" w:rsidTr="00CF7CB1">
        <w:tc>
          <w:tcPr>
            <w:tcW w:w="458" w:type="dxa"/>
            <w:vAlign w:val="center"/>
          </w:tcPr>
          <w:p w14:paraId="6600B172" w14:textId="17E08BE7" w:rsidR="00E139A9" w:rsidRPr="0024353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929" w:type="dxa"/>
            <w:vAlign w:val="center"/>
          </w:tcPr>
          <w:p w14:paraId="43A456C7" w14:textId="51F8BB39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Можливість підключення низькочастотного датчику</w:t>
            </w:r>
          </w:p>
        </w:tc>
        <w:tc>
          <w:tcPr>
            <w:tcW w:w="4678" w:type="dxa"/>
            <w:vAlign w:val="center"/>
          </w:tcPr>
          <w:p w14:paraId="12A1ED82" w14:textId="24C514C1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</w:rPr>
              <w:t>Обов’язково</w:t>
            </w:r>
          </w:p>
        </w:tc>
      </w:tr>
      <w:tr w:rsidR="00E139A9" w:rsidRPr="00243533" w14:paraId="04487146" w14:textId="77777777" w:rsidTr="00CF7CB1">
        <w:tc>
          <w:tcPr>
            <w:tcW w:w="458" w:type="dxa"/>
            <w:vAlign w:val="center"/>
          </w:tcPr>
          <w:p w14:paraId="3C8F18A6" w14:textId="5B38F42D" w:rsidR="00E139A9" w:rsidRPr="00100193" w:rsidRDefault="00100193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929" w:type="dxa"/>
            <w:vAlign w:val="center"/>
          </w:tcPr>
          <w:p w14:paraId="58B17763" w14:textId="1875516D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Комплект поставки кожного лічильника </w:t>
            </w:r>
          </w:p>
        </w:tc>
        <w:tc>
          <w:tcPr>
            <w:tcW w:w="4678" w:type="dxa"/>
            <w:vAlign w:val="center"/>
          </w:tcPr>
          <w:p w14:paraId="03C7697C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Обов’язково. </w:t>
            </w:r>
          </w:p>
          <w:p w14:paraId="1426638F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Лічильник газу – 1 шт. </w:t>
            </w:r>
          </w:p>
          <w:p w14:paraId="1FC6308E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Заглушка – 2 шт. (встановлюється на лічильник) </w:t>
            </w:r>
          </w:p>
          <w:p w14:paraId="114175A1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Паспорт – 1 шт. </w:t>
            </w:r>
          </w:p>
          <w:p w14:paraId="174A6441" w14:textId="77777777" w:rsidR="00E139A9" w:rsidRPr="00243533" w:rsidRDefault="00E139A9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Пакування – 1 шт. </w:t>
            </w:r>
          </w:p>
          <w:p w14:paraId="2B3DFE10" w14:textId="1BF4BF06" w:rsidR="00E139A9" w:rsidRPr="00243533" w:rsidRDefault="00E139A9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</w:rPr>
              <w:t xml:space="preserve">- </w:t>
            </w:r>
            <w:r w:rsidRPr="00243533">
              <w:rPr>
                <w:rFonts w:ascii="Times New Roman" w:hAnsi="Times New Roman" w:cs="Times New Roman"/>
                <w:b/>
              </w:rPr>
              <w:t>Копія</w:t>
            </w:r>
            <w:r w:rsidRPr="00243533">
              <w:rPr>
                <w:rFonts w:ascii="Times New Roman" w:hAnsi="Times New Roman" w:cs="Times New Roman"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bCs/>
              </w:rPr>
              <w:t>Декларації про відповідність засобу вимірювальної техніки.</w:t>
            </w:r>
          </w:p>
        </w:tc>
      </w:tr>
      <w:tr w:rsidR="00CF7CB1" w14:paraId="219EFCD2" w14:textId="77777777" w:rsidTr="00CF7CB1">
        <w:tc>
          <w:tcPr>
            <w:tcW w:w="458" w:type="dxa"/>
            <w:hideMark/>
          </w:tcPr>
          <w:p w14:paraId="59E24DB7" w14:textId="61B71D9B" w:rsidR="00CF7CB1" w:rsidRPr="00CF7CB1" w:rsidRDefault="00CF7CB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4929" w:type="dxa"/>
            <w:hideMark/>
          </w:tcPr>
          <w:p w14:paraId="59CC3AD3" w14:textId="77777777" w:rsidR="00CF7CB1" w:rsidRDefault="00CF7C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Напрямок руху газу</w:t>
            </w:r>
          </w:p>
        </w:tc>
        <w:tc>
          <w:tcPr>
            <w:tcW w:w="4678" w:type="dxa"/>
            <w:hideMark/>
          </w:tcPr>
          <w:p w14:paraId="0AF98639" w14:textId="2B9EA684" w:rsidR="00CF7CB1" w:rsidRPr="00CF7CB1" w:rsidRDefault="00CF7C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 право на ліво</w:t>
            </w:r>
          </w:p>
        </w:tc>
      </w:tr>
    </w:tbl>
    <w:p w14:paraId="535707F1" w14:textId="77777777" w:rsidR="004071AA" w:rsidRDefault="004071AA"/>
    <w:sectPr w:rsidR="0040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F62"/>
    <w:multiLevelType w:val="hybridMultilevel"/>
    <w:tmpl w:val="315E43DA"/>
    <w:lvl w:ilvl="0" w:tplc="99886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6D"/>
    <w:rsid w:val="00100193"/>
    <w:rsid w:val="0020774A"/>
    <w:rsid w:val="00244F4C"/>
    <w:rsid w:val="004071AA"/>
    <w:rsid w:val="0042780C"/>
    <w:rsid w:val="0050047C"/>
    <w:rsid w:val="00742670"/>
    <w:rsid w:val="007B541C"/>
    <w:rsid w:val="00AA3085"/>
    <w:rsid w:val="00B30641"/>
    <w:rsid w:val="00CF7CB1"/>
    <w:rsid w:val="00D72A6D"/>
    <w:rsid w:val="00E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96B"/>
  <w15:chartTrackingRefBased/>
  <w15:docId w15:val="{4DB69A18-62B1-4031-BC51-E47A3EB4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4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List Paragraph,AC List 01,CA bullets,Bullet List,FooterText,numbered,Paragraphe de liste1,Bulletr List Paragraph,列出段落,列出段落1,lp1,lp11,Use Case List Paragraph,List Paragraph21"/>
    <w:basedOn w:val="a"/>
    <w:link w:val="a4"/>
    <w:uiPriority w:val="34"/>
    <w:qFormat/>
    <w:rsid w:val="00B30641"/>
    <w:pPr>
      <w:suppressAutoHyphens/>
      <w:spacing w:after="200"/>
      <w:ind w:left="720"/>
    </w:pPr>
    <w:rPr>
      <w:rFonts w:ascii="Calibri" w:eastAsia="Times New Roman" w:hAnsi="Calibri" w:cs="Times New Roman"/>
      <w:lang w:eastAsia="ar-SA"/>
    </w:rPr>
  </w:style>
  <w:style w:type="table" w:styleId="a5">
    <w:name w:val="Table Grid"/>
    <w:aliases w:val="Smart Text Table"/>
    <w:basedOn w:val="a1"/>
    <w:uiPriority w:val="59"/>
    <w:rsid w:val="00B30641"/>
    <w:pPr>
      <w:spacing w:after="0" w:line="276" w:lineRule="auto"/>
    </w:pPr>
    <w:rPr>
      <w:rFonts w:ascii="Arial" w:eastAsia="Arial" w:hAnsi="Arial"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EBRD List Знак,Список уровня 2 Знак,название табл/рис Знак,заголовок 1.1 Знак,List Paragraph Знак,AC List 01 Знак,CA bullets Знак,Bullet List Знак,FooterText Знак,numbered Знак,Paragraphe de liste1 Знак,Bulletr List Paragraph Знак"/>
    <w:link w:val="a3"/>
    <w:uiPriority w:val="34"/>
    <w:qFormat/>
    <w:locked/>
    <w:rsid w:val="00B3064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B30641"/>
    <w:pPr>
      <w:autoSpaceDE w:val="0"/>
      <w:autoSpaceDN w:val="0"/>
      <w:adjustRightInd w:val="0"/>
      <w:spacing w:after="0" w:line="276" w:lineRule="auto"/>
    </w:pPr>
    <w:rPr>
      <w:rFonts w:ascii="Arial" w:eastAsia="Arial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2023-10-09T06:23:00Z</dcterms:created>
  <dcterms:modified xsi:type="dcterms:W3CDTF">2023-10-16T13:19:00Z</dcterms:modified>
</cp:coreProperties>
</file>