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6DE" w:rsidRDefault="001116DE">
      <w:pPr>
        <w:spacing w:after="0" w:line="240" w:lineRule="auto"/>
        <w:ind w:left="5660"/>
        <w:jc w:val="right"/>
        <w:rPr>
          <w:rFonts w:ascii="Times New Roman" w:eastAsia="Times New Roman" w:hAnsi="Times New Roman" w:cs="Times New Roman"/>
          <w:b/>
          <w:color w:val="000000"/>
          <w:sz w:val="24"/>
          <w:szCs w:val="24"/>
        </w:rPr>
      </w:pPr>
    </w:p>
    <w:p w:rsidR="001116DE" w:rsidRDefault="005D7A0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1116DE" w:rsidRDefault="005D7A0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1116DE" w:rsidRDefault="005D7A04">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1116DE" w:rsidRDefault="001116DE">
      <w:pPr>
        <w:spacing w:before="240" w:after="0" w:line="240" w:lineRule="auto"/>
        <w:jc w:val="center"/>
        <w:rPr>
          <w:rFonts w:ascii="Times New Roman" w:eastAsia="Times New Roman" w:hAnsi="Times New Roman" w:cs="Times New Roman"/>
          <w:b/>
          <w:i/>
          <w:color w:val="000000"/>
          <w:sz w:val="4"/>
          <w:szCs w:val="4"/>
        </w:rPr>
      </w:pPr>
    </w:p>
    <w:p w:rsidR="001116DE" w:rsidRDefault="005D7A0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B65027" w:rsidRDefault="00B65027">
      <w:pPr>
        <w:spacing w:after="0" w:line="240" w:lineRule="auto"/>
        <w:jc w:val="center"/>
        <w:rPr>
          <w:rFonts w:ascii="Times New Roman" w:eastAsia="Times New Roman" w:hAnsi="Times New Roman" w:cs="Times New Roman"/>
          <w:b/>
          <w:i/>
          <w:sz w:val="24"/>
          <w:szCs w:val="24"/>
        </w:rPr>
      </w:pPr>
    </w:p>
    <w:p w:rsidR="00FF44E5" w:rsidRDefault="00FF44E5" w:rsidP="00FF44E5">
      <w:pPr>
        <w:spacing w:after="0" w:line="240" w:lineRule="auto"/>
        <w:jc w:val="center"/>
        <w:rPr>
          <w:rFonts w:ascii="Times New Roman" w:eastAsia="Times New Roman" w:hAnsi="Times New Roman" w:cs="Times New Roman"/>
          <w:b/>
          <w:sz w:val="24"/>
          <w:szCs w:val="24"/>
        </w:rPr>
      </w:pPr>
      <w:r w:rsidRPr="00FF44E5">
        <w:rPr>
          <w:rFonts w:ascii="Times New Roman" w:eastAsia="Times New Roman" w:hAnsi="Times New Roman" w:cs="Times New Roman"/>
          <w:b/>
          <w:sz w:val="24"/>
          <w:szCs w:val="24"/>
        </w:rPr>
        <w:t>Питна вода згідно ДК021:2015 код 41110000-3 - Питна вода</w:t>
      </w:r>
    </w:p>
    <w:p w:rsidR="00FF44E5" w:rsidRDefault="00FF44E5" w:rsidP="00AC0302">
      <w:pPr>
        <w:spacing w:after="0" w:line="240" w:lineRule="auto"/>
        <w:jc w:val="both"/>
        <w:rPr>
          <w:rFonts w:ascii="Times New Roman" w:eastAsia="Times New Roman" w:hAnsi="Times New Roman" w:cs="Times New Roman"/>
          <w:b/>
          <w:sz w:val="24"/>
          <w:szCs w:val="24"/>
        </w:rPr>
      </w:pPr>
    </w:p>
    <w:p w:rsidR="00AC0302" w:rsidRPr="00B65027" w:rsidRDefault="00AC0302" w:rsidP="00AC0302">
      <w:pPr>
        <w:spacing w:after="0" w:line="240" w:lineRule="auto"/>
        <w:jc w:val="both"/>
        <w:rPr>
          <w:rFonts w:ascii="Times New Roman" w:eastAsia="Times New Roman" w:hAnsi="Times New Roman" w:cs="Times New Roman"/>
          <w:i/>
          <w:color w:val="000000" w:themeColor="text1"/>
          <w:sz w:val="24"/>
          <w:szCs w:val="24"/>
        </w:rPr>
      </w:pPr>
      <w:r w:rsidRPr="000415A7">
        <w:rPr>
          <w:rFonts w:ascii="Times New Roman" w:eastAsia="Times New Roman" w:hAnsi="Times New Roman" w:cs="Times New Roman"/>
          <w:i/>
          <w:color w:val="000000" w:themeColor="text1"/>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A1361A" w:rsidRPr="00EF2B6C" w:rsidRDefault="00A1361A" w:rsidP="00A1361A">
      <w:pPr>
        <w:spacing w:after="0"/>
        <w:ind w:firstLine="540"/>
        <w:jc w:val="center"/>
        <w:rPr>
          <w:rFonts w:ascii="Times New Roman" w:hAnsi="Times New Roman"/>
          <w:b/>
          <w:shd w:val="clear" w:color="auto" w:fill="FFFFFF"/>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A7739B" w:rsidTr="00786D4A">
        <w:tc>
          <w:tcPr>
            <w:tcW w:w="4740" w:type="dxa"/>
            <w:shd w:val="clear" w:color="auto" w:fill="auto"/>
            <w:tcMar>
              <w:top w:w="100" w:type="dxa"/>
              <w:left w:w="100" w:type="dxa"/>
              <w:bottom w:w="100" w:type="dxa"/>
              <w:right w:w="100" w:type="dxa"/>
            </w:tcMar>
          </w:tcPr>
          <w:p w:rsidR="00053092" w:rsidRDefault="00A7739B" w:rsidP="00786D4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w:t>
            </w:r>
          </w:p>
          <w:p w:rsidR="00A7739B" w:rsidRDefault="00A7739B" w:rsidP="00786D4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купівлі</w:t>
            </w:r>
          </w:p>
        </w:tc>
        <w:tc>
          <w:tcPr>
            <w:tcW w:w="4860" w:type="dxa"/>
            <w:shd w:val="clear" w:color="auto" w:fill="auto"/>
            <w:tcMar>
              <w:top w:w="100" w:type="dxa"/>
              <w:left w:w="100" w:type="dxa"/>
              <w:bottom w:w="100" w:type="dxa"/>
              <w:right w:w="100" w:type="dxa"/>
            </w:tcMar>
          </w:tcPr>
          <w:p w:rsidR="00FF44E5" w:rsidRDefault="00FF44E5" w:rsidP="00FF44E5">
            <w:pPr>
              <w:pStyle w:val="rvps2"/>
              <w:shd w:val="clear" w:color="auto" w:fill="FFFFFF"/>
              <w:spacing w:before="0" w:beforeAutospacing="0" w:after="0" w:afterAutospacing="0"/>
              <w:jc w:val="both"/>
              <w:rPr>
                <w:lang w:val="uk-UA"/>
              </w:rPr>
            </w:pPr>
            <w:r w:rsidRPr="00250F95">
              <w:rPr>
                <w:b/>
                <w:lang w:val="uk-UA"/>
              </w:rPr>
              <w:t>Питна вода згідно ДК021:2015 код 41110000-3 - Питна вода</w:t>
            </w:r>
            <w:r>
              <w:rPr>
                <w:lang w:val="uk-UA"/>
              </w:rPr>
              <w:t xml:space="preserve"> </w:t>
            </w:r>
          </w:p>
          <w:p w:rsidR="00A7739B" w:rsidRPr="00830BA4" w:rsidRDefault="00A7739B" w:rsidP="00786D4A">
            <w:pPr>
              <w:spacing w:after="0" w:line="240" w:lineRule="auto"/>
              <w:jc w:val="both"/>
              <w:rPr>
                <w:rFonts w:ascii="Times New Roman" w:eastAsia="Times New Roman" w:hAnsi="Times New Roman" w:cs="Times New Roman"/>
                <w:i/>
                <w:sz w:val="24"/>
                <w:szCs w:val="24"/>
                <w:highlight w:val="white"/>
              </w:rPr>
            </w:pPr>
          </w:p>
        </w:tc>
      </w:tr>
      <w:tr w:rsidR="00A7739B" w:rsidTr="00786D4A">
        <w:tc>
          <w:tcPr>
            <w:tcW w:w="4740" w:type="dxa"/>
            <w:shd w:val="clear" w:color="auto" w:fill="auto"/>
            <w:tcMar>
              <w:top w:w="100" w:type="dxa"/>
              <w:left w:w="100" w:type="dxa"/>
              <w:bottom w:w="100" w:type="dxa"/>
              <w:right w:w="100" w:type="dxa"/>
            </w:tcMar>
          </w:tcPr>
          <w:p w:rsidR="00A7739B" w:rsidRDefault="00A7739B" w:rsidP="00786D4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A7739B" w:rsidRPr="008D7B89" w:rsidRDefault="00FF44E5" w:rsidP="00786D4A">
            <w:pPr>
              <w:widowControl w:val="0"/>
              <w:spacing w:after="0" w:line="240" w:lineRule="auto"/>
              <w:rPr>
                <w:rFonts w:ascii="Times New Roman" w:eastAsia="Times New Roman" w:hAnsi="Times New Roman" w:cs="Times New Roman"/>
                <w:sz w:val="24"/>
                <w:szCs w:val="24"/>
                <w:highlight w:val="white"/>
              </w:rPr>
            </w:pPr>
            <w:r w:rsidRPr="00FF44E5">
              <w:rPr>
                <w:rFonts w:ascii="Times New Roman" w:eastAsia="Tahoma" w:hAnsi="Times New Roman" w:cs="Times New Roman"/>
                <w:b/>
                <w:bCs/>
                <w:color w:val="000000"/>
                <w:sz w:val="24"/>
                <w:szCs w:val="24"/>
                <w:lang w:val="ru-RU"/>
              </w:rPr>
              <w:t xml:space="preserve">41110000-3 - </w:t>
            </w:r>
            <w:proofErr w:type="spellStart"/>
            <w:r w:rsidRPr="00FF44E5">
              <w:rPr>
                <w:rFonts w:ascii="Times New Roman" w:eastAsia="Tahoma" w:hAnsi="Times New Roman" w:cs="Times New Roman"/>
                <w:b/>
                <w:bCs/>
                <w:color w:val="000000"/>
                <w:sz w:val="24"/>
                <w:szCs w:val="24"/>
                <w:lang w:val="ru-RU"/>
              </w:rPr>
              <w:t>Питна</w:t>
            </w:r>
            <w:proofErr w:type="spellEnd"/>
            <w:r w:rsidRPr="00FF44E5">
              <w:rPr>
                <w:rFonts w:ascii="Times New Roman" w:eastAsia="Tahoma" w:hAnsi="Times New Roman" w:cs="Times New Roman"/>
                <w:b/>
                <w:bCs/>
                <w:color w:val="000000"/>
                <w:sz w:val="24"/>
                <w:szCs w:val="24"/>
                <w:lang w:val="ru-RU"/>
              </w:rPr>
              <w:t xml:space="preserve"> вода</w:t>
            </w:r>
          </w:p>
        </w:tc>
      </w:tr>
      <w:tr w:rsidR="00A7739B" w:rsidTr="00786D4A">
        <w:tc>
          <w:tcPr>
            <w:tcW w:w="4740" w:type="dxa"/>
            <w:shd w:val="clear" w:color="auto" w:fill="auto"/>
            <w:tcMar>
              <w:top w:w="100" w:type="dxa"/>
              <w:left w:w="100" w:type="dxa"/>
              <w:bottom w:w="100" w:type="dxa"/>
              <w:right w:w="100" w:type="dxa"/>
            </w:tcMar>
          </w:tcPr>
          <w:p w:rsidR="00A7739B" w:rsidRDefault="00A7739B" w:rsidP="00786D4A">
            <w:pPr>
              <w:widowControl w:val="0"/>
              <w:spacing w:after="0" w:line="240" w:lineRule="auto"/>
              <w:rPr>
                <w:rFonts w:ascii="Times New Roman" w:eastAsia="Times New Roman" w:hAnsi="Times New Roman" w:cs="Times New Roman"/>
                <w:sz w:val="24"/>
                <w:szCs w:val="24"/>
                <w:highlight w:val="white"/>
              </w:rPr>
            </w:pPr>
            <w:r w:rsidRPr="008D7B89">
              <w:rPr>
                <w:rFonts w:ascii="Times New Roman" w:eastAsia="Times New Roman" w:hAnsi="Times New Roman" w:cs="Times New Roman"/>
                <w:color w:val="000000" w:themeColor="text1"/>
                <w:sz w:val="24"/>
                <w:szCs w:val="24"/>
              </w:rPr>
              <w:t xml:space="preserve">Назва товару номенклатурної </w:t>
            </w:r>
            <w:r>
              <w:rPr>
                <w:rFonts w:ascii="Times New Roman" w:eastAsia="Times New Roman" w:hAnsi="Times New Roman" w:cs="Times New Roman"/>
                <w:sz w:val="24"/>
                <w:szCs w:val="24"/>
                <w:highlight w:val="white"/>
              </w:rPr>
              <w:t>позиції предмета закупівлі та код</w:t>
            </w:r>
            <w:r w:rsidRPr="008D7B89">
              <w:rPr>
                <w:rFonts w:ascii="Times New Roman" w:eastAsia="Times New Roman" w:hAnsi="Times New Roman" w:cs="Times New Roman"/>
                <w:color w:val="000000" w:themeColor="text1"/>
                <w:sz w:val="24"/>
                <w:szCs w:val="24"/>
              </w:rPr>
              <w:t xml:space="preserve"> товару </w:t>
            </w:r>
            <w:r>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A7739B" w:rsidRPr="00C1121F" w:rsidRDefault="00FF44E5" w:rsidP="00053092">
            <w:pPr>
              <w:widowControl w:val="0"/>
              <w:spacing w:after="0" w:line="240" w:lineRule="auto"/>
              <w:rPr>
                <w:rFonts w:ascii="Times New Roman" w:eastAsia="Times New Roman" w:hAnsi="Times New Roman" w:cs="Times New Roman"/>
                <w:b/>
                <w:sz w:val="24"/>
                <w:szCs w:val="24"/>
                <w:highlight w:val="white"/>
              </w:rPr>
            </w:pPr>
            <w:r w:rsidRPr="00FF44E5">
              <w:rPr>
                <w:rFonts w:ascii="Times New Roman" w:eastAsia="Times New Roman" w:hAnsi="Times New Roman" w:cs="Times New Roman"/>
                <w:b/>
                <w:sz w:val="24"/>
                <w:szCs w:val="24"/>
              </w:rPr>
              <w:t>41110000-3 - Питна вода</w:t>
            </w:r>
          </w:p>
        </w:tc>
      </w:tr>
      <w:tr w:rsidR="00A7739B" w:rsidTr="00FF44E5">
        <w:trPr>
          <w:trHeight w:val="2543"/>
        </w:trPr>
        <w:tc>
          <w:tcPr>
            <w:tcW w:w="4740" w:type="dxa"/>
            <w:shd w:val="clear" w:color="auto" w:fill="auto"/>
            <w:tcMar>
              <w:top w:w="100" w:type="dxa"/>
              <w:left w:w="100" w:type="dxa"/>
              <w:bottom w:w="100" w:type="dxa"/>
              <w:right w:w="100" w:type="dxa"/>
            </w:tcMar>
          </w:tcPr>
          <w:p w:rsidR="00A7739B" w:rsidRDefault="00A7739B" w:rsidP="00786D4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поставки товару</w:t>
            </w:r>
          </w:p>
        </w:tc>
        <w:tc>
          <w:tcPr>
            <w:tcW w:w="4860" w:type="dxa"/>
            <w:shd w:val="clear" w:color="auto" w:fill="auto"/>
            <w:tcMar>
              <w:top w:w="100" w:type="dxa"/>
              <w:left w:w="100" w:type="dxa"/>
              <w:bottom w:w="100" w:type="dxa"/>
              <w:right w:w="100" w:type="dxa"/>
            </w:tcMar>
          </w:tcPr>
          <w:tbl>
            <w:tblPr>
              <w:tblW w:w="451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2358"/>
              <w:gridCol w:w="850"/>
              <w:gridCol w:w="851"/>
            </w:tblGrid>
            <w:tr w:rsidR="00FF44E5" w:rsidRPr="00FA04DD" w:rsidTr="00FF44E5">
              <w:trPr>
                <w:cantSplit/>
                <w:trHeight w:val="1234"/>
              </w:trPr>
              <w:tc>
                <w:tcPr>
                  <w:tcW w:w="458" w:type="dxa"/>
                  <w:shd w:val="clear" w:color="auto" w:fill="auto"/>
                  <w:vAlign w:val="center"/>
                  <w:hideMark/>
                </w:tcPr>
                <w:p w:rsidR="00FF44E5" w:rsidRPr="00FA04DD" w:rsidRDefault="00FF44E5" w:rsidP="00C465B8">
                  <w:pPr>
                    <w:spacing w:after="0" w:line="240" w:lineRule="auto"/>
                    <w:jc w:val="center"/>
                    <w:rPr>
                      <w:rFonts w:ascii="Times New Roman" w:eastAsia="Times New Roman" w:hAnsi="Times New Roman" w:cs="Times New Roman"/>
                      <w:b/>
                      <w:bCs/>
                      <w:color w:val="000000"/>
                      <w:sz w:val="24"/>
                      <w:szCs w:val="24"/>
                      <w:lang w:eastAsia="uk-UA"/>
                    </w:rPr>
                  </w:pPr>
                  <w:r w:rsidRPr="00FA04DD">
                    <w:rPr>
                      <w:rFonts w:ascii="Times New Roman" w:eastAsia="Times New Roman" w:hAnsi="Times New Roman" w:cs="Times New Roman"/>
                      <w:b/>
                      <w:bCs/>
                      <w:color w:val="000000"/>
                      <w:sz w:val="24"/>
                      <w:szCs w:val="24"/>
                      <w:lang w:eastAsia="uk-UA"/>
                    </w:rPr>
                    <w:t>№</w:t>
                  </w:r>
                </w:p>
              </w:tc>
              <w:tc>
                <w:tcPr>
                  <w:tcW w:w="2358" w:type="dxa"/>
                  <w:shd w:val="clear" w:color="auto" w:fill="auto"/>
                  <w:vAlign w:val="center"/>
                  <w:hideMark/>
                </w:tcPr>
                <w:p w:rsidR="00FF44E5" w:rsidRPr="00FA04DD" w:rsidRDefault="00FF44E5" w:rsidP="00C465B8">
                  <w:pPr>
                    <w:spacing w:after="0" w:line="240" w:lineRule="auto"/>
                    <w:jc w:val="center"/>
                    <w:rPr>
                      <w:rFonts w:ascii="Times New Roman" w:eastAsia="Times New Roman" w:hAnsi="Times New Roman" w:cs="Times New Roman"/>
                      <w:b/>
                      <w:bCs/>
                      <w:color w:val="000000"/>
                      <w:sz w:val="24"/>
                      <w:szCs w:val="24"/>
                      <w:lang w:eastAsia="uk-UA"/>
                    </w:rPr>
                  </w:pPr>
                  <w:r w:rsidRPr="00FA04DD">
                    <w:rPr>
                      <w:rFonts w:ascii="Times New Roman" w:eastAsia="Times New Roman" w:hAnsi="Times New Roman" w:cs="Times New Roman"/>
                      <w:b/>
                      <w:bCs/>
                      <w:color w:val="000000"/>
                      <w:sz w:val="24"/>
                      <w:szCs w:val="24"/>
                      <w:lang w:eastAsia="uk-UA"/>
                    </w:rPr>
                    <w:t>Найменування товару</w:t>
                  </w:r>
                </w:p>
              </w:tc>
              <w:tc>
                <w:tcPr>
                  <w:tcW w:w="850" w:type="dxa"/>
                  <w:shd w:val="clear" w:color="auto" w:fill="auto"/>
                  <w:textDirection w:val="btLr"/>
                  <w:vAlign w:val="center"/>
                  <w:hideMark/>
                </w:tcPr>
                <w:p w:rsidR="00FF44E5" w:rsidRPr="00FA04DD" w:rsidRDefault="00FF44E5" w:rsidP="00C465B8">
                  <w:pPr>
                    <w:spacing w:after="0" w:line="240" w:lineRule="auto"/>
                    <w:jc w:val="center"/>
                    <w:rPr>
                      <w:rFonts w:ascii="Times New Roman" w:eastAsia="Times New Roman" w:hAnsi="Times New Roman" w:cs="Times New Roman"/>
                      <w:b/>
                      <w:bCs/>
                      <w:color w:val="000000"/>
                      <w:sz w:val="24"/>
                      <w:szCs w:val="24"/>
                      <w:lang w:eastAsia="uk-UA"/>
                    </w:rPr>
                  </w:pPr>
                  <w:r w:rsidRPr="00FA04DD">
                    <w:rPr>
                      <w:rFonts w:ascii="Times New Roman" w:eastAsia="Times New Roman" w:hAnsi="Times New Roman" w:cs="Times New Roman"/>
                      <w:b/>
                      <w:bCs/>
                      <w:color w:val="000000"/>
                      <w:sz w:val="24"/>
                      <w:szCs w:val="24"/>
                      <w:lang w:eastAsia="uk-UA"/>
                    </w:rPr>
                    <w:t>Од. виміру</w:t>
                  </w:r>
                </w:p>
              </w:tc>
              <w:tc>
                <w:tcPr>
                  <w:tcW w:w="851" w:type="dxa"/>
                  <w:shd w:val="clear" w:color="auto" w:fill="auto"/>
                  <w:textDirection w:val="btLr"/>
                  <w:vAlign w:val="center"/>
                  <w:hideMark/>
                </w:tcPr>
                <w:p w:rsidR="00FF44E5" w:rsidRPr="00FA04DD" w:rsidRDefault="00FF44E5" w:rsidP="00C465B8">
                  <w:pPr>
                    <w:spacing w:after="0" w:line="240" w:lineRule="auto"/>
                    <w:jc w:val="center"/>
                    <w:rPr>
                      <w:rFonts w:ascii="Times New Roman" w:eastAsia="Times New Roman" w:hAnsi="Times New Roman" w:cs="Times New Roman"/>
                      <w:b/>
                      <w:bCs/>
                      <w:color w:val="000000"/>
                      <w:sz w:val="24"/>
                      <w:szCs w:val="24"/>
                      <w:lang w:eastAsia="uk-UA"/>
                    </w:rPr>
                  </w:pPr>
                  <w:r w:rsidRPr="00FA04DD">
                    <w:rPr>
                      <w:rFonts w:ascii="Times New Roman" w:eastAsia="Times New Roman" w:hAnsi="Times New Roman" w:cs="Times New Roman"/>
                      <w:b/>
                      <w:bCs/>
                      <w:color w:val="000000"/>
                      <w:sz w:val="24"/>
                      <w:szCs w:val="24"/>
                      <w:lang w:eastAsia="uk-UA"/>
                    </w:rPr>
                    <w:t>Кількість</w:t>
                  </w:r>
                </w:p>
              </w:tc>
            </w:tr>
            <w:tr w:rsidR="00FF44E5" w:rsidRPr="00FA04DD" w:rsidTr="00FF44E5">
              <w:trPr>
                <w:trHeight w:val="315"/>
              </w:trPr>
              <w:tc>
                <w:tcPr>
                  <w:tcW w:w="458" w:type="dxa"/>
                  <w:shd w:val="clear" w:color="auto" w:fill="auto"/>
                  <w:vAlign w:val="center"/>
                  <w:hideMark/>
                </w:tcPr>
                <w:p w:rsidR="00FF44E5" w:rsidRPr="00FA04DD" w:rsidRDefault="00FF44E5" w:rsidP="00C465B8">
                  <w:pPr>
                    <w:spacing w:after="0" w:line="240" w:lineRule="auto"/>
                    <w:jc w:val="center"/>
                    <w:rPr>
                      <w:rFonts w:ascii="Times New Roman" w:eastAsia="Times New Roman" w:hAnsi="Times New Roman" w:cs="Times New Roman"/>
                      <w:b/>
                      <w:bCs/>
                      <w:color w:val="000000"/>
                      <w:sz w:val="24"/>
                      <w:szCs w:val="24"/>
                      <w:lang w:eastAsia="uk-UA"/>
                    </w:rPr>
                  </w:pPr>
                  <w:r w:rsidRPr="00FA04DD">
                    <w:rPr>
                      <w:rFonts w:ascii="Times New Roman" w:eastAsia="Times New Roman" w:hAnsi="Times New Roman" w:cs="Times New Roman"/>
                      <w:b/>
                      <w:bCs/>
                      <w:color w:val="000000"/>
                      <w:sz w:val="24"/>
                      <w:szCs w:val="24"/>
                      <w:lang w:eastAsia="uk-UA"/>
                    </w:rPr>
                    <w:t>1</w:t>
                  </w:r>
                </w:p>
              </w:tc>
              <w:tc>
                <w:tcPr>
                  <w:tcW w:w="2358" w:type="dxa"/>
                  <w:shd w:val="clear" w:color="auto" w:fill="auto"/>
                  <w:vAlign w:val="center"/>
                  <w:hideMark/>
                </w:tcPr>
                <w:p w:rsidR="00FF44E5" w:rsidRPr="00FA04DD" w:rsidRDefault="00FF44E5" w:rsidP="00C465B8">
                  <w:pPr>
                    <w:spacing w:after="0" w:line="240" w:lineRule="auto"/>
                    <w:jc w:val="center"/>
                    <w:rPr>
                      <w:rFonts w:ascii="Times New Roman" w:eastAsia="Times New Roman" w:hAnsi="Times New Roman" w:cs="Times New Roman"/>
                      <w:b/>
                      <w:bCs/>
                      <w:color w:val="000000"/>
                      <w:sz w:val="24"/>
                      <w:szCs w:val="24"/>
                      <w:lang w:eastAsia="uk-UA"/>
                    </w:rPr>
                  </w:pPr>
                  <w:r w:rsidRPr="00FA04DD">
                    <w:rPr>
                      <w:rFonts w:ascii="Times New Roman" w:eastAsia="Times New Roman" w:hAnsi="Times New Roman" w:cs="Times New Roman"/>
                      <w:b/>
                      <w:bCs/>
                      <w:color w:val="000000"/>
                      <w:sz w:val="24"/>
                      <w:szCs w:val="24"/>
                      <w:lang w:eastAsia="uk-UA"/>
                    </w:rPr>
                    <w:t>2</w:t>
                  </w:r>
                </w:p>
              </w:tc>
              <w:tc>
                <w:tcPr>
                  <w:tcW w:w="850" w:type="dxa"/>
                  <w:shd w:val="clear" w:color="auto" w:fill="auto"/>
                  <w:vAlign w:val="center"/>
                  <w:hideMark/>
                </w:tcPr>
                <w:p w:rsidR="00FF44E5" w:rsidRPr="00FA04DD" w:rsidRDefault="00FF44E5" w:rsidP="00C465B8">
                  <w:pPr>
                    <w:spacing w:after="0" w:line="240" w:lineRule="auto"/>
                    <w:jc w:val="center"/>
                    <w:rPr>
                      <w:rFonts w:ascii="Times New Roman" w:eastAsia="Times New Roman" w:hAnsi="Times New Roman" w:cs="Times New Roman"/>
                      <w:b/>
                      <w:bCs/>
                      <w:color w:val="000000"/>
                      <w:sz w:val="24"/>
                      <w:szCs w:val="24"/>
                      <w:lang w:eastAsia="uk-UA"/>
                    </w:rPr>
                  </w:pPr>
                  <w:r w:rsidRPr="00FA04DD">
                    <w:rPr>
                      <w:rFonts w:ascii="Times New Roman" w:eastAsia="Times New Roman" w:hAnsi="Times New Roman" w:cs="Times New Roman"/>
                      <w:b/>
                      <w:bCs/>
                      <w:color w:val="000000"/>
                      <w:sz w:val="24"/>
                      <w:szCs w:val="24"/>
                      <w:lang w:eastAsia="uk-UA"/>
                    </w:rPr>
                    <w:t>3</w:t>
                  </w:r>
                </w:p>
              </w:tc>
              <w:tc>
                <w:tcPr>
                  <w:tcW w:w="851" w:type="dxa"/>
                  <w:shd w:val="clear" w:color="auto" w:fill="auto"/>
                  <w:vAlign w:val="center"/>
                  <w:hideMark/>
                </w:tcPr>
                <w:p w:rsidR="00FF44E5" w:rsidRPr="00FA04DD" w:rsidRDefault="00FF44E5" w:rsidP="00C465B8">
                  <w:pPr>
                    <w:spacing w:after="0" w:line="240" w:lineRule="auto"/>
                    <w:jc w:val="center"/>
                    <w:rPr>
                      <w:rFonts w:ascii="Times New Roman" w:eastAsia="Times New Roman" w:hAnsi="Times New Roman" w:cs="Times New Roman"/>
                      <w:b/>
                      <w:bCs/>
                      <w:color w:val="000000"/>
                      <w:sz w:val="24"/>
                      <w:szCs w:val="24"/>
                      <w:lang w:eastAsia="uk-UA"/>
                    </w:rPr>
                  </w:pPr>
                  <w:r w:rsidRPr="00FA04DD">
                    <w:rPr>
                      <w:rFonts w:ascii="Times New Roman" w:eastAsia="Times New Roman" w:hAnsi="Times New Roman" w:cs="Times New Roman"/>
                      <w:b/>
                      <w:bCs/>
                      <w:color w:val="000000"/>
                      <w:sz w:val="24"/>
                      <w:szCs w:val="24"/>
                      <w:lang w:eastAsia="uk-UA"/>
                    </w:rPr>
                    <w:t>4</w:t>
                  </w:r>
                </w:p>
              </w:tc>
            </w:tr>
            <w:tr w:rsidR="00FF44E5" w:rsidRPr="00904868" w:rsidTr="00FF44E5">
              <w:trPr>
                <w:trHeight w:val="789"/>
              </w:trPr>
              <w:tc>
                <w:tcPr>
                  <w:tcW w:w="458" w:type="dxa"/>
                  <w:shd w:val="clear" w:color="auto" w:fill="auto"/>
                  <w:noWrap/>
                  <w:vAlign w:val="center"/>
                  <w:hideMark/>
                </w:tcPr>
                <w:p w:rsidR="00FF44E5" w:rsidRPr="00FA04DD" w:rsidRDefault="00FF44E5" w:rsidP="00C465B8">
                  <w:pPr>
                    <w:spacing w:after="0" w:line="240" w:lineRule="auto"/>
                    <w:jc w:val="center"/>
                    <w:rPr>
                      <w:rFonts w:ascii="Times New Roman" w:eastAsia="Times New Roman" w:hAnsi="Times New Roman" w:cs="Times New Roman"/>
                      <w:color w:val="000000"/>
                      <w:sz w:val="24"/>
                      <w:szCs w:val="24"/>
                      <w:lang w:eastAsia="uk-UA"/>
                    </w:rPr>
                  </w:pPr>
                  <w:r w:rsidRPr="00FA04DD">
                    <w:rPr>
                      <w:rFonts w:ascii="Times New Roman" w:eastAsia="Times New Roman" w:hAnsi="Times New Roman" w:cs="Times New Roman"/>
                      <w:color w:val="000000"/>
                      <w:sz w:val="24"/>
                      <w:szCs w:val="24"/>
                      <w:lang w:eastAsia="uk-UA"/>
                    </w:rPr>
                    <w:t>1</w:t>
                  </w:r>
                </w:p>
              </w:tc>
              <w:tc>
                <w:tcPr>
                  <w:tcW w:w="2358" w:type="dxa"/>
                  <w:shd w:val="clear" w:color="auto" w:fill="auto"/>
                  <w:vAlign w:val="center"/>
                  <w:hideMark/>
                </w:tcPr>
                <w:p w:rsidR="00FF44E5" w:rsidRPr="00904868" w:rsidRDefault="00FF44E5" w:rsidP="00C465B8">
                  <w:pPr>
                    <w:spacing w:after="0" w:line="240" w:lineRule="auto"/>
                    <w:rPr>
                      <w:rFonts w:ascii="Times New Roman" w:hAnsi="Times New Roman"/>
                      <w:color w:val="000000"/>
                      <w:sz w:val="24"/>
                      <w:szCs w:val="24"/>
                      <w:highlight w:val="yellow"/>
                    </w:rPr>
                  </w:pPr>
                  <w:r w:rsidRPr="00904868">
                    <w:rPr>
                      <w:rFonts w:ascii="Times New Roman" w:hAnsi="Times New Roman"/>
                      <w:sz w:val="24"/>
                      <w:szCs w:val="24"/>
                    </w:rPr>
                    <w:t>Питна вода 18,9 літрів у бутлях</w:t>
                  </w:r>
                </w:p>
              </w:tc>
              <w:tc>
                <w:tcPr>
                  <w:tcW w:w="850" w:type="dxa"/>
                  <w:shd w:val="clear" w:color="auto" w:fill="auto"/>
                  <w:noWrap/>
                  <w:vAlign w:val="center"/>
                  <w:hideMark/>
                </w:tcPr>
                <w:p w:rsidR="00FF44E5" w:rsidRPr="00904868" w:rsidRDefault="00FF44E5" w:rsidP="00C465B8">
                  <w:pPr>
                    <w:spacing w:after="0" w:line="240" w:lineRule="auto"/>
                    <w:jc w:val="center"/>
                    <w:rPr>
                      <w:rFonts w:ascii="Times New Roman" w:hAnsi="Times New Roman"/>
                      <w:color w:val="000000"/>
                      <w:sz w:val="24"/>
                      <w:szCs w:val="24"/>
                      <w:highlight w:val="yellow"/>
                    </w:rPr>
                  </w:pPr>
                  <w:proofErr w:type="spellStart"/>
                  <w:r w:rsidRPr="00904868">
                    <w:rPr>
                      <w:rFonts w:ascii="Times New Roman" w:hAnsi="Times New Roman"/>
                      <w:color w:val="000000"/>
                      <w:sz w:val="24"/>
                      <w:szCs w:val="24"/>
                    </w:rPr>
                    <w:t>шт</w:t>
                  </w:r>
                  <w:proofErr w:type="spellEnd"/>
                </w:p>
              </w:tc>
              <w:tc>
                <w:tcPr>
                  <w:tcW w:w="851" w:type="dxa"/>
                  <w:shd w:val="clear" w:color="auto" w:fill="auto"/>
                  <w:noWrap/>
                  <w:vAlign w:val="center"/>
                  <w:hideMark/>
                </w:tcPr>
                <w:p w:rsidR="00FF44E5" w:rsidRPr="00904868" w:rsidRDefault="00FF44E5" w:rsidP="00C465B8">
                  <w:pPr>
                    <w:spacing w:after="0" w:line="240" w:lineRule="auto"/>
                    <w:jc w:val="center"/>
                    <w:rPr>
                      <w:rFonts w:ascii="Times New Roman" w:hAnsi="Times New Roman"/>
                      <w:color w:val="000000"/>
                      <w:sz w:val="24"/>
                      <w:szCs w:val="24"/>
                    </w:rPr>
                  </w:pPr>
                  <w:r w:rsidRPr="00904868">
                    <w:rPr>
                      <w:rFonts w:ascii="Times New Roman" w:hAnsi="Times New Roman"/>
                      <w:color w:val="000000"/>
                      <w:sz w:val="24"/>
                      <w:szCs w:val="24"/>
                    </w:rPr>
                    <w:t>4500</w:t>
                  </w:r>
                </w:p>
              </w:tc>
            </w:tr>
          </w:tbl>
          <w:p w:rsidR="00A7739B" w:rsidRDefault="00A7739B" w:rsidP="00786D4A">
            <w:pPr>
              <w:widowControl w:val="0"/>
              <w:spacing w:after="0" w:line="240" w:lineRule="auto"/>
              <w:rPr>
                <w:rFonts w:ascii="Times New Roman" w:eastAsia="Times New Roman" w:hAnsi="Times New Roman" w:cs="Times New Roman"/>
                <w:i/>
                <w:sz w:val="24"/>
                <w:szCs w:val="24"/>
                <w:highlight w:val="white"/>
              </w:rPr>
            </w:pPr>
          </w:p>
        </w:tc>
      </w:tr>
      <w:tr w:rsidR="00A7739B" w:rsidTr="00786D4A">
        <w:tc>
          <w:tcPr>
            <w:tcW w:w="4740" w:type="dxa"/>
            <w:shd w:val="clear" w:color="auto" w:fill="auto"/>
            <w:tcMar>
              <w:top w:w="100" w:type="dxa"/>
              <w:left w:w="100" w:type="dxa"/>
              <w:bottom w:w="100" w:type="dxa"/>
              <w:right w:w="100" w:type="dxa"/>
            </w:tcMar>
          </w:tcPr>
          <w:p w:rsidR="00A7739B" w:rsidRDefault="00A7739B" w:rsidP="00786D4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Місце поставки товару</w:t>
            </w:r>
          </w:p>
          <w:p w:rsidR="00A7739B" w:rsidRDefault="00A7739B" w:rsidP="00786D4A">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A7739B" w:rsidRDefault="00A7739B" w:rsidP="00786D4A">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м. Одеса, вул. Водопровідна,1</w:t>
            </w:r>
          </w:p>
        </w:tc>
      </w:tr>
      <w:tr w:rsidR="00A7739B" w:rsidTr="00786D4A">
        <w:tc>
          <w:tcPr>
            <w:tcW w:w="4740" w:type="dxa"/>
            <w:shd w:val="clear" w:color="auto" w:fill="auto"/>
            <w:tcMar>
              <w:top w:w="100" w:type="dxa"/>
              <w:left w:w="100" w:type="dxa"/>
              <w:bottom w:w="100" w:type="dxa"/>
              <w:right w:w="100" w:type="dxa"/>
            </w:tcMar>
          </w:tcPr>
          <w:p w:rsidR="00A7739B" w:rsidRDefault="00A7739B" w:rsidP="00786D4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поставки товару</w:t>
            </w:r>
          </w:p>
        </w:tc>
        <w:tc>
          <w:tcPr>
            <w:tcW w:w="4860" w:type="dxa"/>
            <w:shd w:val="clear" w:color="auto" w:fill="auto"/>
            <w:tcMar>
              <w:top w:w="100" w:type="dxa"/>
              <w:left w:w="100" w:type="dxa"/>
              <w:bottom w:w="100" w:type="dxa"/>
              <w:right w:w="100" w:type="dxa"/>
            </w:tcMar>
          </w:tcPr>
          <w:p w:rsidR="00A7739B" w:rsidRDefault="006E0246" w:rsidP="00C1121F">
            <w:pPr>
              <w:widowControl w:val="0"/>
              <w:spacing w:after="0" w:line="240" w:lineRule="auto"/>
              <w:rPr>
                <w:rFonts w:ascii="Times New Roman" w:eastAsia="Times New Roman" w:hAnsi="Times New Roman" w:cs="Times New Roman"/>
                <w:i/>
                <w:sz w:val="24"/>
                <w:szCs w:val="24"/>
                <w:highlight w:val="white"/>
              </w:rPr>
            </w:pPr>
            <w:r w:rsidRPr="009B4B93">
              <w:rPr>
                <w:rFonts w:ascii="Times New Roman" w:eastAsia="Tahoma" w:hAnsi="Times New Roman" w:cs="Times New Roman"/>
                <w:bCs/>
                <w:color w:val="000000"/>
                <w:sz w:val="24"/>
                <w:szCs w:val="24"/>
              </w:rPr>
              <w:t xml:space="preserve">Постачання в залежності від потреби Замовника. </w:t>
            </w:r>
            <w:r w:rsidRPr="009B4B93">
              <w:rPr>
                <w:rFonts w:ascii="Times New Roman" w:eastAsia="Tahoma" w:hAnsi="Times New Roman" w:cs="Times New Roman"/>
                <w:bCs/>
                <w:sz w:val="24"/>
                <w:szCs w:val="24"/>
              </w:rPr>
              <w:t xml:space="preserve">Строк поставки Товару </w:t>
            </w:r>
            <w:r w:rsidRPr="00BC1EB6">
              <w:rPr>
                <w:rFonts w:ascii="Times New Roman" w:eastAsia="Tahoma" w:hAnsi="Times New Roman" w:cs="Times New Roman"/>
                <w:bCs/>
                <w:sz w:val="24"/>
                <w:szCs w:val="24"/>
              </w:rPr>
              <w:t>17</w:t>
            </w:r>
            <w:r>
              <w:rPr>
                <w:rFonts w:ascii="Times New Roman" w:eastAsia="Tahoma" w:hAnsi="Times New Roman" w:cs="Times New Roman"/>
                <w:bCs/>
                <w:sz w:val="24"/>
                <w:szCs w:val="24"/>
              </w:rPr>
              <w:t xml:space="preserve"> (сімнадцять)</w:t>
            </w:r>
            <w:r w:rsidRPr="00BC1EB6">
              <w:rPr>
                <w:rFonts w:ascii="Times New Roman" w:eastAsia="Tahoma" w:hAnsi="Times New Roman" w:cs="Times New Roman"/>
                <w:bCs/>
                <w:sz w:val="24"/>
                <w:szCs w:val="24"/>
              </w:rPr>
              <w:t xml:space="preserve"> календарних</w:t>
            </w:r>
            <w:r w:rsidRPr="009B4B93">
              <w:rPr>
                <w:rFonts w:ascii="Times New Roman" w:eastAsia="Tahoma" w:hAnsi="Times New Roman" w:cs="Times New Roman"/>
                <w:bCs/>
                <w:sz w:val="24"/>
                <w:szCs w:val="24"/>
              </w:rPr>
              <w:t xml:space="preserve"> дні</w:t>
            </w:r>
            <w:r>
              <w:rPr>
                <w:rFonts w:ascii="Times New Roman" w:eastAsia="Tahoma" w:hAnsi="Times New Roman" w:cs="Times New Roman"/>
                <w:bCs/>
                <w:sz w:val="24"/>
                <w:szCs w:val="24"/>
              </w:rPr>
              <w:t>в</w:t>
            </w:r>
            <w:r w:rsidRPr="009B4B93">
              <w:rPr>
                <w:rFonts w:ascii="Times New Roman" w:eastAsia="Tahoma" w:hAnsi="Times New Roman" w:cs="Times New Roman"/>
                <w:bCs/>
                <w:sz w:val="24"/>
                <w:szCs w:val="24"/>
              </w:rPr>
              <w:t xml:space="preserve"> з дня отримання письмової заявки Замовника в залежності від потреби на електронну чи поштову адресу Постачальника, транспортом Постачальника та за його рахунок</w:t>
            </w:r>
          </w:p>
        </w:tc>
      </w:tr>
    </w:tbl>
    <w:p w:rsidR="00A1361A" w:rsidRDefault="00A1361A" w:rsidP="00A1361A">
      <w:pPr>
        <w:spacing w:after="0"/>
        <w:jc w:val="both"/>
        <w:rPr>
          <w:rFonts w:ascii="Times New Roman" w:hAnsi="Times New Roman"/>
          <w:sz w:val="24"/>
          <w:szCs w:val="24"/>
        </w:rPr>
      </w:pPr>
    </w:p>
    <w:p w:rsidR="00A1361A" w:rsidRPr="00A1361A" w:rsidRDefault="00A1361A" w:rsidP="00A1361A">
      <w:pPr>
        <w:spacing w:after="0"/>
        <w:ind w:firstLine="567"/>
        <w:jc w:val="both"/>
        <w:rPr>
          <w:rFonts w:ascii="Times New Roman" w:hAnsi="Times New Roman"/>
          <w:sz w:val="24"/>
          <w:szCs w:val="24"/>
        </w:rPr>
      </w:pPr>
      <w:r w:rsidRPr="00F338A9">
        <w:rPr>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B33585" w:rsidRDefault="00B33585" w:rsidP="00B33585">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B33585" w:rsidRPr="007839C5" w:rsidRDefault="00B33585" w:rsidP="00B33585">
      <w:pPr>
        <w:pStyle w:val="21"/>
        <w:ind w:firstLine="460"/>
        <w:jc w:val="both"/>
        <w:rPr>
          <w:rFonts w:ascii="Times New Roman" w:hAnsi="Times New Roman" w:cs="Times New Roman"/>
          <w:b/>
          <w:sz w:val="24"/>
          <w:szCs w:val="24"/>
        </w:rPr>
      </w:pPr>
      <w:r w:rsidRPr="007839C5">
        <w:rPr>
          <w:rFonts w:ascii="Times New Roman" w:hAnsi="Times New Roman" w:cs="Times New Roman"/>
          <w:b/>
          <w:sz w:val="24"/>
          <w:szCs w:val="24"/>
        </w:rPr>
        <w:lastRenderedPageBreak/>
        <w:t xml:space="preserve">Якщо Учасником пропонується еквівалент товару до того, що вимагається Замовником, додатково у складі пропозиції Учасник надає </w:t>
      </w:r>
      <w:r w:rsidRPr="007839C5">
        <w:rPr>
          <w:rFonts w:ascii="Times New Roman" w:hAnsi="Times New Roman" w:cs="Times New Roman"/>
          <w:b/>
          <w:sz w:val="24"/>
          <w:szCs w:val="24"/>
          <w:u w:val="single"/>
        </w:rPr>
        <w:t>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w:t>
      </w:r>
      <w:r w:rsidRPr="007839C5">
        <w:rPr>
          <w:rFonts w:ascii="Times New Roman" w:hAnsi="Times New Roman" w:cs="Times New Roman"/>
          <w:b/>
          <w:sz w:val="24"/>
          <w:szCs w:val="24"/>
        </w:rPr>
        <w:t xml:space="preserve">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7839C5">
        <w:rPr>
          <w:rFonts w:ascii="Times New Roman" w:hAnsi="Times New Roman" w:cs="Times New Roman"/>
          <w:b/>
          <w:sz w:val="24"/>
          <w:szCs w:val="24"/>
        </w:rPr>
        <w:t>Renault</w:t>
      </w:r>
      <w:proofErr w:type="spellEnd"/>
      <w:r w:rsidRPr="007839C5">
        <w:rPr>
          <w:rFonts w:ascii="Times New Roman" w:hAnsi="Times New Roman" w:cs="Times New Roman"/>
          <w:b/>
          <w:sz w:val="24"/>
          <w:szCs w:val="24"/>
        </w:rPr>
        <w:t xml:space="preserve"> </w:t>
      </w:r>
      <w:proofErr w:type="spellStart"/>
      <w:r w:rsidRPr="007839C5">
        <w:rPr>
          <w:rFonts w:ascii="Times New Roman" w:hAnsi="Times New Roman" w:cs="Times New Roman"/>
          <w:b/>
          <w:sz w:val="24"/>
          <w:szCs w:val="24"/>
        </w:rPr>
        <w:t>Duster</w:t>
      </w:r>
      <w:proofErr w:type="spellEnd"/>
      <w:r w:rsidRPr="007839C5">
        <w:rPr>
          <w:rFonts w:ascii="Times New Roman" w:hAnsi="Times New Roman" w:cs="Times New Roman"/>
          <w:b/>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B33585" w:rsidRDefault="00B33585" w:rsidP="00B33585">
      <w:pPr>
        <w:spacing w:line="240" w:lineRule="auto"/>
        <w:jc w:val="both"/>
        <w:rPr>
          <w:shd w:val="clear" w:color="auto" w:fill="FFFFFF" w:themeFill="background1"/>
        </w:rPr>
      </w:pPr>
    </w:p>
    <w:p w:rsidR="00B33585" w:rsidRDefault="00B33585" w:rsidP="00B33585">
      <w:pPr>
        <w:spacing w:before="20" w:after="20"/>
        <w:ind w:left="-10" w:firstLine="549"/>
        <w:jc w:val="both"/>
        <w:rPr>
          <w:rFonts w:ascii="Times New Roman" w:eastAsia="Times New Roman" w:hAnsi="Times New Roman"/>
          <w:snapToGrid w:val="0"/>
          <w:color w:val="000000"/>
          <w:sz w:val="24"/>
          <w:szCs w:val="28"/>
        </w:rPr>
      </w:pPr>
      <w:r>
        <w:rPr>
          <w:rFonts w:ascii="Times New Roman" w:eastAsia="Times New Roman" w:hAnsi="Times New Roman"/>
          <w:b/>
          <w:snapToGrid w:val="0"/>
          <w:color w:val="000000"/>
          <w:sz w:val="24"/>
          <w:szCs w:val="28"/>
        </w:rPr>
        <w:t>1.</w:t>
      </w:r>
      <w:r>
        <w:rPr>
          <w:rFonts w:ascii="Times New Roman" w:eastAsia="Times New Roman" w:hAnsi="Times New Roman"/>
          <w:snapToGrid w:val="0"/>
          <w:color w:val="000000"/>
          <w:sz w:val="24"/>
          <w:szCs w:val="28"/>
        </w:rPr>
        <w:t xml:space="preserve"> Учасник гарантує, що товар не має негативного впливу на навколишнє середовище, технічні та якісні характеристики предмета закупівлі відповідають встановленим законодавствам нормам.</w:t>
      </w:r>
    </w:p>
    <w:p w:rsidR="00B33585" w:rsidRDefault="00B33585" w:rsidP="00B33585">
      <w:pPr>
        <w:spacing w:after="0" w:line="240" w:lineRule="auto"/>
        <w:ind w:firstLine="539"/>
        <w:jc w:val="both"/>
        <w:rPr>
          <w:rFonts w:ascii="Times New Roman" w:hAnsi="Times New Roman"/>
          <w:sz w:val="24"/>
          <w:szCs w:val="24"/>
        </w:rPr>
      </w:pPr>
      <w:r>
        <w:rPr>
          <w:rFonts w:ascii="Times New Roman" w:eastAsia="Times New Roman" w:hAnsi="Times New Roman"/>
          <w:b/>
          <w:snapToGrid w:val="0"/>
          <w:color w:val="000000"/>
          <w:sz w:val="24"/>
          <w:szCs w:val="28"/>
        </w:rPr>
        <w:t>2.</w:t>
      </w:r>
      <w:r>
        <w:rPr>
          <w:rFonts w:ascii="Times New Roman" w:eastAsia="Times New Roman" w:hAnsi="Times New Roman"/>
          <w:snapToGrid w:val="0"/>
          <w:color w:val="000000"/>
          <w:sz w:val="24"/>
          <w:szCs w:val="28"/>
        </w:rPr>
        <w:t xml:space="preserve"> </w:t>
      </w:r>
      <w:r>
        <w:rPr>
          <w:rStyle w:val="hps"/>
          <w:rFonts w:ascii="Times New Roman" w:hAnsi="Times New Roman"/>
          <w:color w:val="222222"/>
          <w:sz w:val="24"/>
          <w:szCs w:val="24"/>
        </w:rPr>
        <w:t>Учасник гарантує, що п</w:t>
      </w:r>
      <w:r>
        <w:rPr>
          <w:rFonts w:ascii="Times New Roman" w:hAnsi="Times New Roman"/>
          <w:sz w:val="24"/>
          <w:szCs w:val="24"/>
        </w:rPr>
        <w:t xml:space="preserve">редмет закупівлі (продукція, тара, пакування, транспортування) </w:t>
      </w:r>
      <w:r>
        <w:rPr>
          <w:rStyle w:val="af7"/>
          <w:rFonts w:ascii="Times New Roman" w:hAnsi="Times New Roman"/>
          <w:sz w:val="24"/>
          <w:szCs w:val="24"/>
        </w:rPr>
        <w:t xml:space="preserve">не </w:t>
      </w:r>
      <w:r>
        <w:rPr>
          <w:rFonts w:ascii="Times New Roman" w:hAnsi="Times New Roman"/>
          <w:sz w:val="24"/>
          <w:szCs w:val="24"/>
        </w:rPr>
        <w:t>завдаватиме шкоди навколишньому середовищу та передбачатиме заходи щодо захисту довкілля.</w:t>
      </w:r>
    </w:p>
    <w:p w:rsidR="00B33585" w:rsidRDefault="00B33585" w:rsidP="00B33585">
      <w:pPr>
        <w:spacing w:before="20" w:after="20"/>
        <w:ind w:left="-10" w:firstLine="549"/>
        <w:jc w:val="both"/>
        <w:rPr>
          <w:rFonts w:ascii="Times New Roman" w:eastAsia="Times New Roman" w:hAnsi="Times New Roman"/>
          <w:sz w:val="24"/>
          <w:szCs w:val="24"/>
        </w:rPr>
      </w:pPr>
      <w:r>
        <w:rPr>
          <w:rFonts w:ascii="Times New Roman" w:eastAsia="Times New Roman" w:hAnsi="Times New Roman"/>
          <w:b/>
          <w:iCs/>
          <w:snapToGrid w:val="0"/>
          <w:sz w:val="24"/>
        </w:rPr>
        <w:t>3.</w:t>
      </w:r>
      <w:r>
        <w:rPr>
          <w:rFonts w:ascii="Times New Roman" w:eastAsia="Times New Roman" w:hAnsi="Times New Roman"/>
          <w:iCs/>
          <w:snapToGrid w:val="0"/>
          <w:sz w:val="24"/>
        </w:rPr>
        <w:t xml:space="preserve"> </w:t>
      </w:r>
      <w:r>
        <w:rPr>
          <w:rFonts w:ascii="Times New Roman" w:eastAsia="Times New Roman" w:hAnsi="Times New Roman"/>
          <w:sz w:val="24"/>
          <w:szCs w:val="24"/>
        </w:rPr>
        <w:t>Учасник надає у складі тендерної пропозиції гарантійний лист щодо відповідності запропонованого Товару технічним та якісним характеристикам закупівлі.</w:t>
      </w:r>
    </w:p>
    <w:p w:rsidR="00B33585" w:rsidRDefault="00B33585" w:rsidP="00B33585">
      <w:pPr>
        <w:spacing w:after="0" w:line="240" w:lineRule="auto"/>
        <w:ind w:firstLine="539"/>
        <w:jc w:val="both"/>
        <w:rPr>
          <w:rFonts w:ascii="Times New Roman" w:hAnsi="Times New Roman"/>
          <w:sz w:val="24"/>
          <w:szCs w:val="24"/>
          <w:lang w:eastAsia="en-US"/>
        </w:rPr>
      </w:pPr>
      <w:r>
        <w:rPr>
          <w:rFonts w:ascii="Times New Roman" w:hAnsi="Times New Roman"/>
          <w:b/>
          <w:sz w:val="24"/>
          <w:szCs w:val="24"/>
        </w:rPr>
        <w:t>4.</w:t>
      </w:r>
      <w:r>
        <w:rPr>
          <w:rFonts w:ascii="Times New Roman" w:hAnsi="Times New Roman"/>
          <w:sz w:val="24"/>
          <w:szCs w:val="24"/>
        </w:rPr>
        <w:t xml:space="preserve">    Товар повинен бути новим</w:t>
      </w:r>
      <w:r>
        <w:rPr>
          <w:rFonts w:ascii="Times New Roman" w:eastAsia="Tahoma" w:hAnsi="Times New Roman"/>
          <w:bCs/>
          <w:color w:val="000000"/>
          <w:sz w:val="24"/>
          <w:szCs w:val="24"/>
        </w:rPr>
        <w:t>,</w:t>
      </w:r>
      <w:r w:rsidR="00486AFB">
        <w:rPr>
          <w:rFonts w:ascii="Times New Roman" w:eastAsia="Tahoma" w:hAnsi="Times New Roman"/>
          <w:bCs/>
          <w:color w:val="000000"/>
          <w:sz w:val="24"/>
          <w:szCs w:val="24"/>
        </w:rPr>
        <w:t xml:space="preserve"> таким, що не був у використані</w:t>
      </w:r>
      <w:r>
        <w:rPr>
          <w:rFonts w:ascii="Times New Roman" w:eastAsia="Tahoma" w:hAnsi="Times New Roman"/>
          <w:bCs/>
          <w:color w:val="000000"/>
          <w:sz w:val="24"/>
          <w:szCs w:val="24"/>
        </w:rPr>
        <w:t>.</w:t>
      </w:r>
    </w:p>
    <w:p w:rsidR="00B33585" w:rsidRDefault="00B33585" w:rsidP="00B33585">
      <w:pPr>
        <w:spacing w:after="0" w:line="240" w:lineRule="auto"/>
        <w:ind w:firstLine="539"/>
        <w:jc w:val="both"/>
        <w:rPr>
          <w:rFonts w:ascii="Times New Roman" w:hAnsi="Times New Roman"/>
          <w:sz w:val="24"/>
          <w:szCs w:val="24"/>
          <w:lang w:eastAsia="uk-UA"/>
        </w:rPr>
      </w:pPr>
      <w:r>
        <w:rPr>
          <w:rStyle w:val="hps"/>
          <w:rFonts w:ascii="Times New Roman" w:hAnsi="Times New Roman"/>
          <w:b/>
          <w:color w:val="222222"/>
          <w:sz w:val="24"/>
          <w:szCs w:val="24"/>
        </w:rPr>
        <w:t>5.</w:t>
      </w:r>
      <w:r>
        <w:rPr>
          <w:rStyle w:val="hps"/>
          <w:rFonts w:ascii="Times New Roman" w:hAnsi="Times New Roman"/>
          <w:color w:val="222222"/>
          <w:sz w:val="24"/>
          <w:szCs w:val="24"/>
        </w:rPr>
        <w:t xml:space="preserve"> </w:t>
      </w:r>
      <w:r>
        <w:rPr>
          <w:rFonts w:ascii="Times New Roman" w:hAnsi="Times New Roman"/>
          <w:sz w:val="24"/>
          <w:szCs w:val="24"/>
        </w:rPr>
        <w:t>У разі надання еквіваленту (товару з аналогічними технічними та якісними характеристиками) учасник у складі пропозиції надає документ (лист) з детальними технічними характеристиками запропонованого еквіваленту.</w:t>
      </w:r>
    </w:p>
    <w:p w:rsidR="00B33585" w:rsidRDefault="00B33585" w:rsidP="00B33585">
      <w:pPr>
        <w:spacing w:after="0" w:line="240" w:lineRule="auto"/>
        <w:ind w:firstLine="539"/>
        <w:jc w:val="both"/>
      </w:pPr>
    </w:p>
    <w:p w:rsidR="00B33585" w:rsidRDefault="00B33585" w:rsidP="00B33585">
      <w:pPr>
        <w:spacing w:before="240" w:after="0" w:line="240" w:lineRule="auto"/>
        <w:rPr>
          <w:rFonts w:ascii="Times New Roman" w:hAnsi="Times New Roman"/>
          <w:b/>
          <w:i/>
          <w:spacing w:val="-2"/>
        </w:rPr>
      </w:pPr>
      <w:r>
        <w:rPr>
          <w:rFonts w:ascii="Times New Roman" w:hAnsi="Times New Roman"/>
          <w:b/>
          <w:i/>
          <w:spacing w:val="-2"/>
        </w:rPr>
        <w:t>Обґрунтування необхідності закупівлі даного виду товару :</w:t>
      </w:r>
    </w:p>
    <w:p w:rsidR="00B33585" w:rsidRDefault="00B33585" w:rsidP="00B33585">
      <w:pPr>
        <w:spacing w:before="240" w:after="0" w:line="240" w:lineRule="auto"/>
        <w:rPr>
          <w:rFonts w:ascii="Times New Roman" w:hAnsi="Times New Roman"/>
          <w:b/>
          <w:i/>
          <w:spacing w:val="-2"/>
        </w:rPr>
      </w:pPr>
      <w:r>
        <w:rPr>
          <w:rFonts w:ascii="Times New Roman" w:hAnsi="Times New Roman"/>
          <w:b/>
          <w:i/>
          <w:spacing w:val="-2"/>
        </w:rPr>
        <w:t>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B33585" w:rsidRDefault="00B33585" w:rsidP="00B33585">
      <w:pPr>
        <w:spacing w:after="0" w:line="240" w:lineRule="auto"/>
        <w:ind w:firstLine="539"/>
        <w:jc w:val="both"/>
      </w:pPr>
    </w:p>
    <w:p w:rsidR="00B33585" w:rsidRDefault="00B33585" w:rsidP="00B33585">
      <w:pPr>
        <w:shd w:val="clear" w:color="auto" w:fill="FFFFFF"/>
        <w:spacing w:after="0" w:line="240" w:lineRule="auto"/>
        <w:ind w:firstLine="460"/>
        <w:jc w:val="both"/>
        <w:rPr>
          <w:rFonts w:ascii="Times New Roman" w:eastAsia="Times New Roman" w:hAnsi="Times New Roman" w:cs="Times New Roman"/>
          <w:sz w:val="24"/>
          <w:szCs w:val="24"/>
        </w:rPr>
      </w:pPr>
    </w:p>
    <w:p w:rsidR="00B33585" w:rsidRDefault="00B33585" w:rsidP="00B33585">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33585" w:rsidRDefault="00B33585" w:rsidP="00B33585">
      <w:pPr>
        <w:shd w:val="clear" w:color="auto" w:fill="FFFFFF"/>
        <w:spacing w:after="0" w:line="240" w:lineRule="auto"/>
        <w:ind w:firstLine="460"/>
        <w:jc w:val="both"/>
        <w:rPr>
          <w:rFonts w:ascii="Times New Roman" w:eastAsia="Times New Roman" w:hAnsi="Times New Roman" w:cs="Times New Roman"/>
          <w:sz w:val="24"/>
          <w:szCs w:val="24"/>
        </w:rPr>
      </w:pP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необхідності закупівлі даного виду</w:t>
      </w:r>
      <w:r>
        <w:rPr>
          <w:rFonts w:ascii="Times New Roman" w:eastAsia="Times New Roman" w:hAnsi="Times New Roman" w:cs="Times New Roman"/>
          <w:color w:val="FF0000"/>
          <w:sz w:val="24"/>
          <w:szCs w:val="24"/>
        </w:rPr>
        <w:t xml:space="preserve"> товару </w:t>
      </w:r>
      <w:r>
        <w:rPr>
          <w:rFonts w:ascii="Times New Roman" w:eastAsia="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p>
    <w:p w:rsidR="00B33585" w:rsidRDefault="00B33585" w:rsidP="00B33585">
      <w:pPr>
        <w:shd w:val="clear" w:color="auto" w:fill="FFFFFF"/>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w:t>
      </w:r>
      <w:r w:rsidR="0093241A">
        <w:rPr>
          <w:rFonts w:ascii="Times New Roman" w:eastAsia="Times New Roman" w:hAnsi="Times New Roman" w:cs="Times New Roman"/>
          <w:sz w:val="24"/>
          <w:szCs w:val="24"/>
        </w:rPr>
        <w:t>бництва дорівнює чи перевищує 15</w:t>
      </w:r>
      <w:r>
        <w:rPr>
          <w:rFonts w:ascii="Times New Roman" w:eastAsia="Times New Roman" w:hAnsi="Times New Roman" w:cs="Times New Roman"/>
          <w:sz w:val="24"/>
          <w:szCs w:val="24"/>
        </w:rPr>
        <w:t xml:space="preserve"> відсотків.</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p>
    <w:p w:rsidR="00B33585" w:rsidRDefault="00B33585" w:rsidP="00B33585">
      <w:pPr>
        <w:shd w:val="clear" w:color="auto" w:fill="FFFFFF"/>
        <w:spacing w:after="0" w:line="240" w:lineRule="auto"/>
        <w:ind w:firstLine="720"/>
        <w:jc w:val="both"/>
      </w:pPr>
      <w:r>
        <w:rPr>
          <w:rFonts w:ascii="Times New Roman" w:eastAsia="Times New Roman" w:hAnsi="Times New Roman"/>
          <w:sz w:val="24"/>
          <w:szCs w:val="24"/>
        </w:rPr>
        <w:lastRenderedPageBreak/>
        <w:t xml:space="preserve">У разі якщо предмет закупівлі не підлягає визначенню ступеня локалізації, Учасник у складі тендерної пропозиції надає довідку у довільній формі з інформацією про відсутність предмета закупівлі в </w:t>
      </w:r>
      <w:hyperlink r:id="rId8" w:tgtFrame="_blank" w:history="1">
        <w:r>
          <w:rPr>
            <w:rStyle w:val="a6"/>
            <w:rFonts w:ascii="Times New Roman" w:hAnsi="Times New Roman"/>
            <w:color w:val="000000" w:themeColor="text1"/>
            <w:sz w:val="24"/>
            <w:szCs w:val="24"/>
          </w:rPr>
          <w:t>переліку локалізованих товарів</w:t>
        </w:r>
      </w:hyperlink>
      <w:r>
        <w:t>.</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i/>
          <w:color w:val="FF0000"/>
          <w:sz w:val="24"/>
          <w:szCs w:val="24"/>
        </w:rPr>
      </w:pPr>
    </w:p>
    <w:p w:rsidR="00B33585" w:rsidRDefault="00B33585" w:rsidP="00B33585">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B33585" w:rsidRDefault="00B33585" w:rsidP="00B33585">
      <w:pPr>
        <w:numPr>
          <w:ilvl w:val="0"/>
          <w:numId w:val="7"/>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технічна специфікація, складена учасником згідно </w:t>
      </w:r>
      <w:r>
        <w:rPr>
          <w:rFonts w:ascii="Times New Roman" w:eastAsia="Times New Roman" w:hAnsi="Times New Roman" w:cs="Times New Roman"/>
          <w:b/>
          <w:sz w:val="24"/>
          <w:szCs w:val="24"/>
        </w:rPr>
        <w:t>Таблиці 1</w:t>
      </w:r>
      <w:r>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у</w:t>
      </w:r>
      <w:r>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Pr>
          <w:rFonts w:ascii="Times New Roman" w:eastAsia="Times New Roman" w:hAnsi="Times New Roman" w:cs="Times New Roman"/>
          <w:b/>
          <w:i/>
          <w:color w:val="000000"/>
          <w:sz w:val="24"/>
          <w:szCs w:val="24"/>
          <w:u w:val="single"/>
        </w:rPr>
        <w:t>надає митну декларацію</w:t>
      </w:r>
      <w:r>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1116DE" w:rsidRDefault="005D7A04">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w:t>
      </w:r>
    </w:p>
    <w:tbl>
      <w:tblPr>
        <w:tblW w:w="1037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040"/>
        <w:gridCol w:w="2880"/>
        <w:gridCol w:w="1006"/>
        <w:gridCol w:w="1154"/>
        <w:gridCol w:w="1351"/>
        <w:gridCol w:w="1295"/>
      </w:tblGrid>
      <w:tr w:rsidR="00FF44E5" w:rsidRPr="00985C4A" w:rsidTr="00FF44E5">
        <w:trPr>
          <w:trHeight w:val="992"/>
        </w:trPr>
        <w:tc>
          <w:tcPr>
            <w:tcW w:w="653" w:type="dxa"/>
          </w:tcPr>
          <w:p w:rsidR="00FF44E5" w:rsidRPr="00985C4A" w:rsidRDefault="00FF44E5" w:rsidP="00C465B8">
            <w:pPr>
              <w:spacing w:after="0" w:line="240" w:lineRule="auto"/>
              <w:jc w:val="center"/>
              <w:rPr>
                <w:rFonts w:ascii="Times New Roman" w:hAnsi="Times New Roman"/>
                <w:b/>
                <w:i/>
                <w:sz w:val="24"/>
                <w:szCs w:val="24"/>
                <w:highlight w:val="white"/>
              </w:rPr>
            </w:pPr>
            <w:r w:rsidRPr="00985C4A">
              <w:rPr>
                <w:rFonts w:ascii="Times New Roman" w:hAnsi="Times New Roman"/>
                <w:b/>
                <w:i/>
                <w:sz w:val="24"/>
                <w:szCs w:val="24"/>
                <w:highlight w:val="white"/>
              </w:rPr>
              <w:t>№ з/п</w:t>
            </w:r>
          </w:p>
        </w:tc>
        <w:tc>
          <w:tcPr>
            <w:tcW w:w="2040" w:type="dxa"/>
          </w:tcPr>
          <w:p w:rsidR="00FF44E5" w:rsidRPr="00985C4A" w:rsidRDefault="00FF44E5" w:rsidP="00C465B8">
            <w:pPr>
              <w:spacing w:after="0" w:line="240" w:lineRule="auto"/>
              <w:jc w:val="center"/>
              <w:rPr>
                <w:rFonts w:ascii="Times New Roman" w:hAnsi="Times New Roman"/>
                <w:b/>
                <w:i/>
                <w:sz w:val="24"/>
                <w:szCs w:val="24"/>
                <w:highlight w:val="white"/>
              </w:rPr>
            </w:pPr>
            <w:r w:rsidRPr="00985C4A">
              <w:rPr>
                <w:rFonts w:ascii="Times New Roman" w:hAnsi="Times New Roman"/>
                <w:b/>
                <w:i/>
                <w:sz w:val="24"/>
                <w:szCs w:val="24"/>
                <w:highlight w:val="white"/>
              </w:rPr>
              <w:t>Найменування  товару</w:t>
            </w:r>
          </w:p>
        </w:tc>
        <w:tc>
          <w:tcPr>
            <w:tcW w:w="2880" w:type="dxa"/>
          </w:tcPr>
          <w:p w:rsidR="00FF44E5" w:rsidRPr="00985C4A" w:rsidRDefault="00FF44E5" w:rsidP="00C465B8">
            <w:pPr>
              <w:spacing w:after="0" w:line="240" w:lineRule="auto"/>
              <w:jc w:val="center"/>
              <w:rPr>
                <w:rFonts w:ascii="Times New Roman" w:hAnsi="Times New Roman"/>
                <w:b/>
                <w:i/>
                <w:sz w:val="24"/>
                <w:szCs w:val="24"/>
                <w:highlight w:val="yellow"/>
              </w:rPr>
            </w:pPr>
            <w:r w:rsidRPr="00985C4A">
              <w:rPr>
                <w:rFonts w:ascii="Times New Roman" w:hAnsi="Times New Roman"/>
                <w:b/>
                <w:i/>
                <w:sz w:val="24"/>
                <w:szCs w:val="24"/>
                <w:highlight w:val="white"/>
              </w:rPr>
              <w:t>Технічні характеристики товару</w:t>
            </w:r>
          </w:p>
        </w:tc>
        <w:tc>
          <w:tcPr>
            <w:tcW w:w="1006" w:type="dxa"/>
            <w:tcMar>
              <w:top w:w="100" w:type="dxa"/>
              <w:left w:w="100" w:type="dxa"/>
              <w:bottom w:w="100" w:type="dxa"/>
              <w:right w:w="100" w:type="dxa"/>
            </w:tcMar>
          </w:tcPr>
          <w:p w:rsidR="00FF44E5" w:rsidRPr="00985C4A" w:rsidRDefault="00FF44E5" w:rsidP="00C465B8">
            <w:pPr>
              <w:spacing w:after="0" w:line="240" w:lineRule="auto"/>
              <w:jc w:val="center"/>
              <w:rPr>
                <w:rFonts w:ascii="Times New Roman" w:hAnsi="Times New Roman"/>
                <w:b/>
                <w:i/>
                <w:sz w:val="24"/>
                <w:szCs w:val="24"/>
                <w:highlight w:val="white"/>
              </w:rPr>
            </w:pPr>
            <w:r w:rsidRPr="00985C4A">
              <w:rPr>
                <w:rFonts w:ascii="Times New Roman" w:hAnsi="Times New Roman"/>
                <w:b/>
                <w:i/>
                <w:sz w:val="24"/>
                <w:szCs w:val="24"/>
                <w:highlight w:val="white"/>
              </w:rPr>
              <w:t>Од. виміру</w:t>
            </w:r>
          </w:p>
        </w:tc>
        <w:tc>
          <w:tcPr>
            <w:tcW w:w="1154" w:type="dxa"/>
            <w:tcMar>
              <w:top w:w="100" w:type="dxa"/>
              <w:left w:w="100" w:type="dxa"/>
              <w:bottom w:w="100" w:type="dxa"/>
              <w:right w:w="100" w:type="dxa"/>
            </w:tcMar>
          </w:tcPr>
          <w:p w:rsidR="00FF44E5" w:rsidRPr="00985C4A" w:rsidRDefault="00FF44E5" w:rsidP="00C465B8">
            <w:pPr>
              <w:spacing w:after="0" w:line="240" w:lineRule="auto"/>
              <w:jc w:val="center"/>
              <w:rPr>
                <w:rFonts w:ascii="Times New Roman" w:hAnsi="Times New Roman"/>
                <w:b/>
                <w:i/>
                <w:sz w:val="24"/>
                <w:szCs w:val="24"/>
                <w:highlight w:val="white"/>
              </w:rPr>
            </w:pPr>
            <w:r w:rsidRPr="00985C4A">
              <w:rPr>
                <w:rFonts w:ascii="Times New Roman" w:hAnsi="Times New Roman"/>
                <w:b/>
                <w:i/>
                <w:sz w:val="24"/>
                <w:szCs w:val="24"/>
                <w:highlight w:val="white"/>
              </w:rPr>
              <w:t>Кількість</w:t>
            </w:r>
          </w:p>
        </w:tc>
        <w:tc>
          <w:tcPr>
            <w:tcW w:w="1351" w:type="dxa"/>
            <w:tcMar>
              <w:top w:w="100" w:type="dxa"/>
              <w:left w:w="100" w:type="dxa"/>
              <w:bottom w:w="100" w:type="dxa"/>
              <w:right w:w="100" w:type="dxa"/>
            </w:tcMar>
          </w:tcPr>
          <w:p w:rsidR="00FF44E5" w:rsidRPr="00985C4A" w:rsidRDefault="00FF44E5" w:rsidP="00C465B8">
            <w:pPr>
              <w:spacing w:after="0" w:line="240" w:lineRule="auto"/>
              <w:jc w:val="center"/>
              <w:rPr>
                <w:rFonts w:ascii="Times New Roman" w:hAnsi="Times New Roman"/>
                <w:b/>
                <w:i/>
                <w:sz w:val="24"/>
                <w:szCs w:val="24"/>
                <w:highlight w:val="white"/>
              </w:rPr>
            </w:pPr>
            <w:r w:rsidRPr="00985C4A">
              <w:rPr>
                <w:rFonts w:ascii="Times New Roman" w:hAnsi="Times New Roman"/>
                <w:b/>
                <w:i/>
                <w:sz w:val="24"/>
                <w:szCs w:val="24"/>
              </w:rPr>
              <w:t>Виробник товару*</w:t>
            </w:r>
          </w:p>
        </w:tc>
        <w:tc>
          <w:tcPr>
            <w:tcW w:w="1295" w:type="dxa"/>
            <w:tcMar>
              <w:top w:w="100" w:type="dxa"/>
              <w:left w:w="100" w:type="dxa"/>
              <w:bottom w:w="100" w:type="dxa"/>
              <w:right w:w="100" w:type="dxa"/>
            </w:tcMar>
          </w:tcPr>
          <w:p w:rsidR="00FF44E5" w:rsidRPr="00985C4A" w:rsidRDefault="00FF44E5" w:rsidP="00C465B8">
            <w:pPr>
              <w:spacing w:after="0" w:line="240" w:lineRule="auto"/>
              <w:jc w:val="center"/>
              <w:rPr>
                <w:rFonts w:ascii="Times New Roman" w:hAnsi="Times New Roman"/>
                <w:b/>
                <w:i/>
                <w:sz w:val="24"/>
                <w:szCs w:val="24"/>
                <w:highlight w:val="white"/>
              </w:rPr>
            </w:pPr>
            <w:r w:rsidRPr="00985C4A">
              <w:rPr>
                <w:rFonts w:ascii="Times New Roman" w:hAnsi="Times New Roman"/>
                <w:b/>
                <w:i/>
                <w:sz w:val="24"/>
                <w:szCs w:val="24"/>
                <w:highlight w:val="white"/>
              </w:rPr>
              <w:t>Країна  походження товару**</w:t>
            </w:r>
          </w:p>
        </w:tc>
      </w:tr>
      <w:tr w:rsidR="00FF44E5" w:rsidRPr="00985C4A" w:rsidTr="00FF44E5">
        <w:trPr>
          <w:trHeight w:val="464"/>
        </w:trPr>
        <w:tc>
          <w:tcPr>
            <w:tcW w:w="653" w:type="dxa"/>
          </w:tcPr>
          <w:p w:rsidR="00FF44E5" w:rsidRPr="00985C4A" w:rsidRDefault="00FF44E5" w:rsidP="00C465B8">
            <w:pPr>
              <w:spacing w:after="0" w:line="240" w:lineRule="auto"/>
              <w:jc w:val="center"/>
              <w:rPr>
                <w:rFonts w:ascii="Times New Roman" w:hAnsi="Times New Roman"/>
                <w:b/>
                <w:i/>
                <w:sz w:val="24"/>
                <w:szCs w:val="24"/>
                <w:highlight w:val="white"/>
              </w:rPr>
            </w:pPr>
            <w:r w:rsidRPr="00985C4A">
              <w:rPr>
                <w:rFonts w:ascii="Times New Roman" w:hAnsi="Times New Roman"/>
                <w:b/>
                <w:i/>
                <w:sz w:val="24"/>
                <w:szCs w:val="24"/>
                <w:highlight w:val="white"/>
              </w:rPr>
              <w:t>1</w:t>
            </w:r>
          </w:p>
        </w:tc>
        <w:tc>
          <w:tcPr>
            <w:tcW w:w="2040" w:type="dxa"/>
          </w:tcPr>
          <w:p w:rsidR="00FF44E5" w:rsidRPr="00985C4A" w:rsidRDefault="00FF44E5" w:rsidP="00C465B8">
            <w:pPr>
              <w:spacing w:after="0" w:line="240" w:lineRule="auto"/>
              <w:jc w:val="center"/>
              <w:rPr>
                <w:rFonts w:ascii="Times New Roman" w:hAnsi="Times New Roman"/>
                <w:b/>
                <w:i/>
                <w:sz w:val="24"/>
                <w:szCs w:val="24"/>
                <w:highlight w:val="white"/>
              </w:rPr>
            </w:pPr>
            <w:r w:rsidRPr="00985C4A">
              <w:rPr>
                <w:rFonts w:ascii="Times New Roman" w:hAnsi="Times New Roman"/>
                <w:b/>
                <w:i/>
                <w:sz w:val="24"/>
                <w:szCs w:val="24"/>
                <w:highlight w:val="white"/>
              </w:rPr>
              <w:t>2</w:t>
            </w:r>
          </w:p>
        </w:tc>
        <w:tc>
          <w:tcPr>
            <w:tcW w:w="2880" w:type="dxa"/>
          </w:tcPr>
          <w:p w:rsidR="00FF44E5" w:rsidRPr="00985C4A" w:rsidRDefault="00FF44E5" w:rsidP="00C465B8">
            <w:pPr>
              <w:spacing w:after="0" w:line="240" w:lineRule="auto"/>
              <w:jc w:val="center"/>
              <w:rPr>
                <w:rFonts w:ascii="Times New Roman" w:hAnsi="Times New Roman"/>
                <w:b/>
                <w:i/>
                <w:sz w:val="24"/>
                <w:szCs w:val="24"/>
                <w:highlight w:val="white"/>
              </w:rPr>
            </w:pPr>
            <w:r w:rsidRPr="00985C4A">
              <w:rPr>
                <w:rFonts w:ascii="Times New Roman" w:hAnsi="Times New Roman"/>
                <w:b/>
                <w:i/>
                <w:sz w:val="24"/>
                <w:szCs w:val="24"/>
                <w:highlight w:val="white"/>
              </w:rPr>
              <w:t>3</w:t>
            </w:r>
          </w:p>
        </w:tc>
        <w:tc>
          <w:tcPr>
            <w:tcW w:w="1006" w:type="dxa"/>
            <w:tcMar>
              <w:top w:w="100" w:type="dxa"/>
              <w:left w:w="100" w:type="dxa"/>
              <w:bottom w:w="100" w:type="dxa"/>
              <w:right w:w="100" w:type="dxa"/>
            </w:tcMar>
          </w:tcPr>
          <w:p w:rsidR="00FF44E5" w:rsidRPr="00985C4A" w:rsidRDefault="00FF44E5" w:rsidP="00C465B8">
            <w:pPr>
              <w:spacing w:after="0" w:line="240" w:lineRule="auto"/>
              <w:jc w:val="center"/>
              <w:rPr>
                <w:rFonts w:ascii="Times New Roman" w:hAnsi="Times New Roman"/>
                <w:b/>
                <w:i/>
                <w:sz w:val="24"/>
                <w:szCs w:val="24"/>
                <w:highlight w:val="white"/>
              </w:rPr>
            </w:pPr>
            <w:r w:rsidRPr="00985C4A">
              <w:rPr>
                <w:rFonts w:ascii="Times New Roman" w:hAnsi="Times New Roman"/>
                <w:b/>
                <w:i/>
                <w:sz w:val="24"/>
                <w:szCs w:val="24"/>
                <w:highlight w:val="white"/>
              </w:rPr>
              <w:t>4</w:t>
            </w:r>
          </w:p>
        </w:tc>
        <w:tc>
          <w:tcPr>
            <w:tcW w:w="1154" w:type="dxa"/>
            <w:tcMar>
              <w:top w:w="100" w:type="dxa"/>
              <w:left w:w="100" w:type="dxa"/>
              <w:bottom w:w="100" w:type="dxa"/>
              <w:right w:w="100" w:type="dxa"/>
            </w:tcMar>
          </w:tcPr>
          <w:p w:rsidR="00FF44E5" w:rsidRPr="00985C4A" w:rsidRDefault="00FF44E5" w:rsidP="00C465B8">
            <w:pPr>
              <w:spacing w:after="0" w:line="240" w:lineRule="auto"/>
              <w:jc w:val="center"/>
              <w:rPr>
                <w:rFonts w:ascii="Times New Roman" w:hAnsi="Times New Roman"/>
                <w:b/>
                <w:i/>
                <w:sz w:val="24"/>
                <w:szCs w:val="24"/>
                <w:highlight w:val="white"/>
              </w:rPr>
            </w:pPr>
            <w:r w:rsidRPr="00985C4A">
              <w:rPr>
                <w:rFonts w:ascii="Times New Roman" w:hAnsi="Times New Roman"/>
                <w:b/>
                <w:i/>
                <w:sz w:val="24"/>
                <w:szCs w:val="24"/>
                <w:highlight w:val="white"/>
              </w:rPr>
              <w:t>5</w:t>
            </w:r>
          </w:p>
        </w:tc>
        <w:tc>
          <w:tcPr>
            <w:tcW w:w="1351" w:type="dxa"/>
            <w:tcMar>
              <w:top w:w="100" w:type="dxa"/>
              <w:left w:w="100" w:type="dxa"/>
              <w:bottom w:w="100" w:type="dxa"/>
              <w:right w:w="100" w:type="dxa"/>
            </w:tcMar>
          </w:tcPr>
          <w:p w:rsidR="00FF44E5" w:rsidRPr="00985C4A" w:rsidRDefault="00FF44E5" w:rsidP="00C465B8">
            <w:pPr>
              <w:spacing w:after="0" w:line="240" w:lineRule="auto"/>
              <w:jc w:val="center"/>
              <w:rPr>
                <w:rFonts w:ascii="Times New Roman" w:hAnsi="Times New Roman"/>
                <w:b/>
                <w:i/>
                <w:sz w:val="24"/>
                <w:szCs w:val="24"/>
                <w:highlight w:val="white"/>
              </w:rPr>
            </w:pPr>
            <w:r w:rsidRPr="00985C4A">
              <w:rPr>
                <w:rFonts w:ascii="Times New Roman" w:hAnsi="Times New Roman"/>
                <w:b/>
                <w:i/>
                <w:sz w:val="24"/>
                <w:szCs w:val="24"/>
                <w:highlight w:val="white"/>
              </w:rPr>
              <w:t>6</w:t>
            </w:r>
          </w:p>
        </w:tc>
        <w:tc>
          <w:tcPr>
            <w:tcW w:w="1295" w:type="dxa"/>
            <w:tcMar>
              <w:top w:w="100" w:type="dxa"/>
              <w:left w:w="100" w:type="dxa"/>
              <w:bottom w:w="100" w:type="dxa"/>
              <w:right w:w="100" w:type="dxa"/>
            </w:tcMar>
          </w:tcPr>
          <w:p w:rsidR="00FF44E5" w:rsidRPr="00985C4A" w:rsidRDefault="00FF44E5" w:rsidP="00C465B8">
            <w:pPr>
              <w:spacing w:after="0" w:line="240" w:lineRule="auto"/>
              <w:jc w:val="center"/>
              <w:rPr>
                <w:rFonts w:ascii="Times New Roman" w:hAnsi="Times New Roman"/>
                <w:b/>
                <w:i/>
                <w:sz w:val="24"/>
                <w:szCs w:val="24"/>
                <w:highlight w:val="white"/>
              </w:rPr>
            </w:pPr>
            <w:r w:rsidRPr="00985C4A">
              <w:rPr>
                <w:rFonts w:ascii="Times New Roman" w:hAnsi="Times New Roman"/>
                <w:b/>
                <w:i/>
                <w:sz w:val="24"/>
                <w:szCs w:val="24"/>
                <w:highlight w:val="white"/>
              </w:rPr>
              <w:t>7</w:t>
            </w:r>
          </w:p>
        </w:tc>
      </w:tr>
      <w:tr w:rsidR="00FF44E5" w:rsidRPr="00985C4A" w:rsidTr="00FF44E5">
        <w:trPr>
          <w:trHeight w:val="128"/>
        </w:trPr>
        <w:tc>
          <w:tcPr>
            <w:tcW w:w="653" w:type="dxa"/>
          </w:tcPr>
          <w:p w:rsidR="00FF44E5" w:rsidRPr="00985C4A" w:rsidRDefault="00FF44E5" w:rsidP="00C465B8">
            <w:pPr>
              <w:spacing w:after="0" w:line="240" w:lineRule="auto"/>
              <w:jc w:val="both"/>
              <w:rPr>
                <w:rFonts w:ascii="Times New Roman" w:hAnsi="Times New Roman"/>
                <w:color w:val="000000"/>
                <w:sz w:val="24"/>
                <w:szCs w:val="24"/>
                <w:highlight w:val="white"/>
              </w:rPr>
            </w:pPr>
            <w:r w:rsidRPr="00985C4A">
              <w:rPr>
                <w:rFonts w:ascii="Times New Roman" w:hAnsi="Times New Roman"/>
                <w:color w:val="000000"/>
                <w:sz w:val="24"/>
                <w:szCs w:val="24"/>
                <w:highlight w:val="white"/>
              </w:rPr>
              <w:t xml:space="preserve"> 1</w:t>
            </w:r>
          </w:p>
        </w:tc>
        <w:tc>
          <w:tcPr>
            <w:tcW w:w="2040" w:type="dxa"/>
            <w:vAlign w:val="center"/>
          </w:tcPr>
          <w:p w:rsidR="00FF44E5" w:rsidRPr="00985C4A" w:rsidRDefault="00FF44E5" w:rsidP="00C465B8">
            <w:pPr>
              <w:spacing w:after="0" w:line="240" w:lineRule="auto"/>
              <w:rPr>
                <w:rFonts w:ascii="Times New Roman" w:hAnsi="Times New Roman"/>
                <w:color w:val="000000"/>
                <w:sz w:val="24"/>
                <w:szCs w:val="24"/>
                <w:highlight w:val="yellow"/>
              </w:rPr>
            </w:pPr>
            <w:r w:rsidRPr="00985C4A">
              <w:rPr>
                <w:rFonts w:ascii="Times New Roman" w:hAnsi="Times New Roman"/>
              </w:rPr>
              <w:t>Питна вода  18,9  літрів у бутлях</w:t>
            </w:r>
          </w:p>
        </w:tc>
        <w:tc>
          <w:tcPr>
            <w:tcW w:w="2880" w:type="dxa"/>
            <w:vAlign w:val="center"/>
          </w:tcPr>
          <w:p w:rsidR="00FF44E5" w:rsidRPr="00985C4A" w:rsidRDefault="00FF44E5" w:rsidP="00FF44E5">
            <w:pPr>
              <w:tabs>
                <w:tab w:val="left" w:pos="415"/>
              </w:tabs>
              <w:spacing w:after="0" w:line="240" w:lineRule="auto"/>
              <w:ind w:firstLine="207"/>
              <w:jc w:val="both"/>
              <w:rPr>
                <w:rFonts w:ascii="Times New Roman" w:hAnsi="Times New Roman"/>
              </w:rPr>
            </w:pPr>
            <w:r w:rsidRPr="00985C4A">
              <w:rPr>
                <w:rFonts w:ascii="Times New Roman" w:hAnsi="Times New Roman"/>
              </w:rPr>
              <w:t xml:space="preserve">Вода природна питна негазована в </w:t>
            </w:r>
            <w:proofErr w:type="spellStart"/>
            <w:r w:rsidRPr="00985C4A">
              <w:rPr>
                <w:rFonts w:ascii="Times New Roman" w:hAnsi="Times New Roman"/>
              </w:rPr>
              <w:t>полікарбонатних</w:t>
            </w:r>
            <w:proofErr w:type="spellEnd"/>
            <w:r w:rsidRPr="00985C4A">
              <w:rPr>
                <w:rFonts w:ascii="Times New Roman" w:hAnsi="Times New Roman"/>
              </w:rPr>
              <w:t xml:space="preserve"> </w:t>
            </w:r>
            <w:proofErr w:type="spellStart"/>
            <w:r w:rsidRPr="00985C4A">
              <w:rPr>
                <w:rFonts w:ascii="Times New Roman" w:hAnsi="Times New Roman"/>
              </w:rPr>
              <w:t>бутилях</w:t>
            </w:r>
            <w:proofErr w:type="spellEnd"/>
            <w:r w:rsidRPr="00985C4A">
              <w:rPr>
                <w:rFonts w:ascii="Times New Roman" w:hAnsi="Times New Roman"/>
              </w:rPr>
              <w:t xml:space="preserve"> місткістю </w:t>
            </w:r>
            <w:smartTag w:uri="urn:schemas-microsoft-com:office:smarttags" w:element="metricconverter">
              <w:smartTagPr>
                <w:attr w:name="ProductID" w:val="18,9 л"/>
              </w:smartTagPr>
              <w:r w:rsidRPr="00985C4A">
                <w:rPr>
                  <w:rFonts w:ascii="Times New Roman" w:hAnsi="Times New Roman"/>
                </w:rPr>
                <w:t>18,9 л</w:t>
              </w:r>
            </w:smartTag>
            <w:r w:rsidR="00091188">
              <w:rPr>
                <w:rFonts w:ascii="Times New Roman" w:hAnsi="Times New Roman"/>
              </w:rPr>
              <w:t>., кількістю 4500</w:t>
            </w:r>
            <w:bookmarkStart w:id="0" w:name="_GoBack"/>
            <w:bookmarkEnd w:id="0"/>
            <w:r w:rsidRPr="00985C4A">
              <w:rPr>
                <w:rFonts w:ascii="Times New Roman" w:hAnsi="Times New Roman"/>
              </w:rPr>
              <w:t xml:space="preserve"> бутилів.</w:t>
            </w:r>
          </w:p>
          <w:p w:rsidR="00FF44E5" w:rsidRPr="00985C4A" w:rsidRDefault="00FF44E5" w:rsidP="00FF44E5">
            <w:pPr>
              <w:tabs>
                <w:tab w:val="left" w:pos="415"/>
              </w:tabs>
              <w:spacing w:after="0" w:line="240" w:lineRule="auto"/>
              <w:ind w:firstLine="207"/>
              <w:jc w:val="both"/>
              <w:rPr>
                <w:rFonts w:ascii="Times New Roman" w:hAnsi="Times New Roman"/>
              </w:rPr>
            </w:pPr>
            <w:r w:rsidRPr="00985C4A">
              <w:rPr>
                <w:rFonts w:ascii="Times New Roman" w:hAnsi="Times New Roman"/>
              </w:rPr>
              <w:t>Термін придатності води питної негазованої не повинен перевищувати 90 % від дати виготовлення.</w:t>
            </w:r>
          </w:p>
          <w:p w:rsidR="00FF44E5" w:rsidRPr="00985C4A" w:rsidRDefault="00FF44E5" w:rsidP="00FF44E5">
            <w:pPr>
              <w:tabs>
                <w:tab w:val="left" w:pos="415"/>
              </w:tabs>
              <w:spacing w:after="0" w:line="240" w:lineRule="auto"/>
              <w:ind w:firstLine="207"/>
              <w:jc w:val="both"/>
              <w:rPr>
                <w:rFonts w:ascii="Times New Roman" w:hAnsi="Times New Roman"/>
              </w:rPr>
            </w:pPr>
            <w:r w:rsidRPr="00985C4A">
              <w:rPr>
                <w:rFonts w:ascii="Times New Roman" w:hAnsi="Times New Roman"/>
              </w:rPr>
              <w:t>Якість повинна відповідати Державним санітарним нормам та правилам «Гігієнічні вимоги до води питної, призначеної для споживання людиною» (</w:t>
            </w:r>
            <w:proofErr w:type="spellStart"/>
            <w:r w:rsidRPr="00985C4A">
              <w:rPr>
                <w:rFonts w:ascii="Times New Roman" w:hAnsi="Times New Roman"/>
              </w:rPr>
              <w:t>ДСан</w:t>
            </w:r>
            <w:proofErr w:type="spellEnd"/>
            <w:r w:rsidRPr="00985C4A">
              <w:rPr>
                <w:rFonts w:ascii="Times New Roman" w:hAnsi="Times New Roman"/>
              </w:rPr>
              <w:t xml:space="preserve"> ПІН 2.2.4-171-10).</w:t>
            </w:r>
          </w:p>
          <w:p w:rsidR="00FF44E5" w:rsidRPr="00985C4A" w:rsidRDefault="00FF44E5" w:rsidP="00FF44E5">
            <w:pPr>
              <w:tabs>
                <w:tab w:val="left" w:pos="415"/>
              </w:tabs>
              <w:spacing w:after="0" w:line="240" w:lineRule="auto"/>
              <w:ind w:firstLine="207"/>
              <w:jc w:val="both"/>
              <w:rPr>
                <w:rFonts w:ascii="Times New Roman" w:hAnsi="Times New Roman"/>
              </w:rPr>
            </w:pPr>
            <w:r w:rsidRPr="00985C4A">
              <w:rPr>
                <w:rFonts w:ascii="Times New Roman" w:hAnsi="Times New Roman"/>
              </w:rPr>
              <w:t>На тарі або етикетці тари фасованої питної води повинні зазначатися:</w:t>
            </w:r>
          </w:p>
          <w:p w:rsidR="00FF44E5" w:rsidRPr="00985C4A" w:rsidRDefault="00FF44E5" w:rsidP="00FF44E5">
            <w:pPr>
              <w:tabs>
                <w:tab w:val="left" w:pos="415"/>
              </w:tabs>
              <w:spacing w:after="0" w:line="240" w:lineRule="auto"/>
              <w:ind w:firstLine="207"/>
              <w:jc w:val="both"/>
              <w:rPr>
                <w:rFonts w:ascii="Times New Roman" w:hAnsi="Times New Roman"/>
              </w:rPr>
            </w:pPr>
            <w:r w:rsidRPr="00985C4A">
              <w:rPr>
                <w:rFonts w:ascii="Times New Roman" w:hAnsi="Times New Roman"/>
              </w:rPr>
              <w:t>-</w:t>
            </w:r>
            <w:r w:rsidRPr="00985C4A">
              <w:rPr>
                <w:rFonts w:ascii="Times New Roman" w:hAnsi="Times New Roman"/>
              </w:rPr>
              <w:tab/>
              <w:t>дата виготовлення;</w:t>
            </w:r>
          </w:p>
          <w:p w:rsidR="00FF44E5" w:rsidRPr="00985C4A" w:rsidRDefault="00FF44E5" w:rsidP="00FF44E5">
            <w:pPr>
              <w:tabs>
                <w:tab w:val="left" w:pos="415"/>
              </w:tabs>
              <w:spacing w:after="0" w:line="240" w:lineRule="auto"/>
              <w:ind w:firstLine="207"/>
              <w:jc w:val="both"/>
              <w:rPr>
                <w:rFonts w:ascii="Times New Roman" w:hAnsi="Times New Roman"/>
              </w:rPr>
            </w:pPr>
            <w:r w:rsidRPr="00985C4A">
              <w:rPr>
                <w:rFonts w:ascii="Times New Roman" w:hAnsi="Times New Roman"/>
              </w:rPr>
              <w:t>-</w:t>
            </w:r>
            <w:r w:rsidRPr="00985C4A">
              <w:rPr>
                <w:rFonts w:ascii="Times New Roman" w:hAnsi="Times New Roman"/>
              </w:rPr>
              <w:tab/>
              <w:t>строк придатності до споживання чи дата закінчення строку придатності до споживання;</w:t>
            </w:r>
          </w:p>
          <w:p w:rsidR="00FF44E5" w:rsidRPr="00985C4A" w:rsidRDefault="00FF44E5" w:rsidP="00FF44E5">
            <w:pPr>
              <w:tabs>
                <w:tab w:val="left" w:pos="415"/>
              </w:tabs>
              <w:spacing w:after="0" w:line="240" w:lineRule="auto"/>
              <w:ind w:firstLine="207"/>
              <w:jc w:val="both"/>
              <w:rPr>
                <w:rFonts w:ascii="Times New Roman" w:hAnsi="Times New Roman"/>
              </w:rPr>
            </w:pPr>
            <w:r w:rsidRPr="00985C4A">
              <w:rPr>
                <w:rFonts w:ascii="Times New Roman" w:hAnsi="Times New Roman"/>
              </w:rPr>
              <w:t>-</w:t>
            </w:r>
            <w:r w:rsidRPr="00985C4A">
              <w:rPr>
                <w:rFonts w:ascii="Times New Roman" w:hAnsi="Times New Roman"/>
              </w:rPr>
              <w:tab/>
              <w:t>умови зберігання та показники якості;</w:t>
            </w:r>
          </w:p>
          <w:p w:rsidR="00FF44E5" w:rsidRPr="00985C4A" w:rsidRDefault="00FF44E5" w:rsidP="00FF44E5">
            <w:pPr>
              <w:tabs>
                <w:tab w:val="left" w:pos="415"/>
              </w:tabs>
              <w:spacing w:after="0" w:line="240" w:lineRule="auto"/>
              <w:ind w:firstLine="207"/>
              <w:jc w:val="both"/>
              <w:rPr>
                <w:rFonts w:ascii="Times New Roman" w:hAnsi="Times New Roman"/>
              </w:rPr>
            </w:pPr>
            <w:r w:rsidRPr="00985C4A">
              <w:rPr>
                <w:rFonts w:ascii="Times New Roman" w:hAnsi="Times New Roman"/>
              </w:rPr>
              <w:t>-</w:t>
            </w:r>
            <w:r w:rsidRPr="00985C4A">
              <w:rPr>
                <w:rFonts w:ascii="Times New Roman" w:hAnsi="Times New Roman"/>
              </w:rPr>
              <w:tab/>
              <w:t>найменування та адреса виробника і місце її виготовлення;</w:t>
            </w:r>
          </w:p>
          <w:p w:rsidR="00FF44E5" w:rsidRPr="00985C4A" w:rsidRDefault="00FF44E5" w:rsidP="00FF44E5">
            <w:pPr>
              <w:tabs>
                <w:tab w:val="left" w:pos="415"/>
              </w:tabs>
              <w:spacing w:after="0" w:line="240" w:lineRule="auto"/>
              <w:ind w:firstLine="207"/>
              <w:jc w:val="both"/>
              <w:rPr>
                <w:rFonts w:ascii="Times New Roman" w:hAnsi="Times New Roman"/>
              </w:rPr>
            </w:pPr>
            <w:r w:rsidRPr="00985C4A">
              <w:rPr>
                <w:rFonts w:ascii="Times New Roman" w:hAnsi="Times New Roman"/>
              </w:rPr>
              <w:t>-</w:t>
            </w:r>
            <w:r w:rsidRPr="00985C4A">
              <w:rPr>
                <w:rFonts w:ascii="Times New Roman" w:hAnsi="Times New Roman"/>
              </w:rPr>
              <w:tab/>
              <w:t>назва нормативного документа, який визначає вимоги щодо якості товару.</w:t>
            </w:r>
          </w:p>
          <w:p w:rsidR="00FF44E5" w:rsidRPr="00985C4A" w:rsidRDefault="00FF44E5" w:rsidP="00FF44E5">
            <w:pPr>
              <w:tabs>
                <w:tab w:val="left" w:pos="415"/>
              </w:tabs>
              <w:spacing w:after="0" w:line="240" w:lineRule="auto"/>
              <w:ind w:firstLine="207"/>
              <w:jc w:val="both"/>
              <w:rPr>
                <w:rFonts w:ascii="Times New Roman" w:hAnsi="Times New Roman"/>
              </w:rPr>
            </w:pPr>
            <w:r w:rsidRPr="00985C4A">
              <w:rPr>
                <w:rFonts w:ascii="Times New Roman" w:hAnsi="Times New Roman"/>
              </w:rPr>
              <w:t>-</w:t>
            </w:r>
            <w:r w:rsidRPr="00985C4A">
              <w:rPr>
                <w:rFonts w:ascii="Times New Roman" w:hAnsi="Times New Roman"/>
              </w:rPr>
              <w:tab/>
              <w:t xml:space="preserve">хімічний  склад води </w:t>
            </w:r>
            <w:r w:rsidRPr="00985C4A">
              <w:rPr>
                <w:rFonts w:ascii="Times New Roman" w:hAnsi="Times New Roman"/>
              </w:rPr>
              <w:lastRenderedPageBreak/>
              <w:t>/мг/дм3</w:t>
            </w:r>
          </w:p>
          <w:p w:rsidR="00FF44E5" w:rsidRPr="00985C4A" w:rsidRDefault="00FF44E5" w:rsidP="00FF44E5">
            <w:pPr>
              <w:tabs>
                <w:tab w:val="left" w:pos="415"/>
              </w:tabs>
              <w:spacing w:after="0" w:line="240" w:lineRule="auto"/>
              <w:ind w:firstLine="207"/>
              <w:jc w:val="both"/>
              <w:rPr>
                <w:rFonts w:ascii="Times New Roman" w:hAnsi="Times New Roman"/>
              </w:rPr>
            </w:pPr>
          </w:p>
          <w:p w:rsidR="00FF44E5" w:rsidRPr="00985C4A" w:rsidRDefault="00FF44E5" w:rsidP="00FF44E5">
            <w:pPr>
              <w:tabs>
                <w:tab w:val="left" w:pos="415"/>
              </w:tabs>
              <w:spacing w:after="0" w:line="240" w:lineRule="auto"/>
              <w:ind w:firstLine="207"/>
              <w:jc w:val="both"/>
              <w:rPr>
                <w:rFonts w:ascii="Times New Roman" w:hAnsi="Times New Roman"/>
              </w:rPr>
            </w:pPr>
            <w:r w:rsidRPr="00985C4A">
              <w:rPr>
                <w:rFonts w:ascii="Times New Roman" w:hAnsi="Times New Roman"/>
              </w:rPr>
              <w:t>Зазначення показників фізіологічної повноцінності мінерального складу питної води:</w:t>
            </w:r>
          </w:p>
          <w:p w:rsidR="00FF44E5" w:rsidRPr="00985C4A" w:rsidRDefault="00FF44E5" w:rsidP="00FF44E5">
            <w:pPr>
              <w:numPr>
                <w:ilvl w:val="0"/>
                <w:numId w:val="16"/>
              </w:numPr>
              <w:tabs>
                <w:tab w:val="left" w:pos="415"/>
              </w:tabs>
              <w:spacing w:after="0" w:line="240" w:lineRule="auto"/>
              <w:ind w:left="0" w:firstLine="207"/>
              <w:jc w:val="both"/>
              <w:rPr>
                <w:rFonts w:ascii="Times New Roman" w:hAnsi="Times New Roman"/>
              </w:rPr>
            </w:pPr>
            <w:r w:rsidRPr="00985C4A">
              <w:rPr>
                <w:rFonts w:ascii="Times New Roman" w:hAnsi="Times New Roman"/>
              </w:rPr>
              <w:t xml:space="preserve">загальна жорсткість – 1,0 – 1,5 </w:t>
            </w:r>
            <w:proofErr w:type="spellStart"/>
            <w:r w:rsidRPr="00985C4A">
              <w:rPr>
                <w:rFonts w:ascii="Times New Roman" w:hAnsi="Times New Roman"/>
              </w:rPr>
              <w:t>ммоль</w:t>
            </w:r>
            <w:proofErr w:type="spellEnd"/>
            <w:r w:rsidRPr="00985C4A">
              <w:rPr>
                <w:rFonts w:ascii="Times New Roman" w:hAnsi="Times New Roman"/>
              </w:rPr>
              <w:t xml:space="preserve">/дм3; </w:t>
            </w:r>
          </w:p>
          <w:p w:rsidR="00FF44E5" w:rsidRPr="00985C4A" w:rsidRDefault="00FF44E5" w:rsidP="00FF44E5">
            <w:pPr>
              <w:numPr>
                <w:ilvl w:val="0"/>
                <w:numId w:val="16"/>
              </w:numPr>
              <w:tabs>
                <w:tab w:val="left" w:pos="415"/>
              </w:tabs>
              <w:spacing w:after="0" w:line="240" w:lineRule="auto"/>
              <w:ind w:left="0" w:firstLine="207"/>
              <w:jc w:val="both"/>
              <w:rPr>
                <w:rFonts w:ascii="Times New Roman" w:hAnsi="Times New Roman"/>
              </w:rPr>
            </w:pPr>
            <w:r w:rsidRPr="00985C4A">
              <w:rPr>
                <w:rFonts w:ascii="Times New Roman" w:hAnsi="Times New Roman"/>
              </w:rPr>
              <w:t xml:space="preserve">загальна лужність – 1,0 – 1,5 </w:t>
            </w:r>
            <w:proofErr w:type="spellStart"/>
            <w:r w:rsidRPr="00985C4A">
              <w:rPr>
                <w:rFonts w:ascii="Times New Roman" w:hAnsi="Times New Roman"/>
              </w:rPr>
              <w:t>ммоль</w:t>
            </w:r>
            <w:proofErr w:type="spellEnd"/>
            <w:r w:rsidRPr="00985C4A">
              <w:rPr>
                <w:rFonts w:ascii="Times New Roman" w:hAnsi="Times New Roman"/>
              </w:rPr>
              <w:t xml:space="preserve">/дм3; </w:t>
            </w:r>
          </w:p>
          <w:p w:rsidR="00FF44E5" w:rsidRPr="00985C4A" w:rsidRDefault="00FF44E5" w:rsidP="00FF44E5">
            <w:pPr>
              <w:numPr>
                <w:ilvl w:val="0"/>
                <w:numId w:val="16"/>
              </w:numPr>
              <w:tabs>
                <w:tab w:val="left" w:pos="415"/>
              </w:tabs>
              <w:spacing w:after="0" w:line="240" w:lineRule="auto"/>
              <w:ind w:left="0" w:firstLine="207"/>
              <w:jc w:val="both"/>
              <w:rPr>
                <w:rFonts w:ascii="Times New Roman" w:hAnsi="Times New Roman"/>
              </w:rPr>
            </w:pPr>
            <w:r w:rsidRPr="00985C4A">
              <w:rPr>
                <w:rFonts w:ascii="Times New Roman" w:hAnsi="Times New Roman"/>
              </w:rPr>
              <w:t>Кальцій – 20-28 мг/ дм3;</w:t>
            </w:r>
          </w:p>
          <w:p w:rsidR="00FF44E5" w:rsidRPr="00985C4A" w:rsidRDefault="00FF44E5" w:rsidP="00FF44E5">
            <w:pPr>
              <w:numPr>
                <w:ilvl w:val="0"/>
                <w:numId w:val="16"/>
              </w:numPr>
              <w:tabs>
                <w:tab w:val="left" w:pos="415"/>
              </w:tabs>
              <w:spacing w:after="0" w:line="240" w:lineRule="auto"/>
              <w:ind w:left="0" w:firstLine="207"/>
              <w:jc w:val="both"/>
              <w:rPr>
                <w:rFonts w:ascii="Times New Roman" w:hAnsi="Times New Roman"/>
              </w:rPr>
            </w:pPr>
            <w:r w:rsidRPr="00985C4A">
              <w:rPr>
                <w:rFonts w:ascii="Times New Roman" w:hAnsi="Times New Roman"/>
              </w:rPr>
              <w:t>Натрій – 15 – 20 мг/ дм3;</w:t>
            </w:r>
          </w:p>
          <w:p w:rsidR="00FF44E5" w:rsidRPr="00985C4A" w:rsidRDefault="00FF44E5" w:rsidP="00FF44E5">
            <w:pPr>
              <w:numPr>
                <w:ilvl w:val="0"/>
                <w:numId w:val="16"/>
              </w:numPr>
              <w:tabs>
                <w:tab w:val="left" w:pos="415"/>
              </w:tabs>
              <w:spacing w:after="0" w:line="240" w:lineRule="auto"/>
              <w:ind w:left="0" w:firstLine="207"/>
              <w:jc w:val="both"/>
              <w:rPr>
                <w:rFonts w:ascii="Times New Roman" w:hAnsi="Times New Roman"/>
              </w:rPr>
            </w:pPr>
            <w:r w:rsidRPr="00985C4A">
              <w:rPr>
                <w:rFonts w:ascii="Times New Roman" w:hAnsi="Times New Roman"/>
              </w:rPr>
              <w:t>Магній – 13 – 19 мг/ дм3;</w:t>
            </w:r>
          </w:p>
          <w:p w:rsidR="00FF44E5" w:rsidRPr="00985C4A" w:rsidRDefault="00FF44E5" w:rsidP="00FF44E5">
            <w:pPr>
              <w:numPr>
                <w:ilvl w:val="0"/>
                <w:numId w:val="16"/>
              </w:numPr>
              <w:tabs>
                <w:tab w:val="left" w:pos="415"/>
              </w:tabs>
              <w:spacing w:after="0" w:line="240" w:lineRule="auto"/>
              <w:ind w:left="0" w:firstLine="207"/>
              <w:jc w:val="both"/>
              <w:rPr>
                <w:rFonts w:ascii="Times New Roman" w:hAnsi="Times New Roman"/>
              </w:rPr>
            </w:pPr>
            <w:r w:rsidRPr="00985C4A">
              <w:rPr>
                <w:rFonts w:ascii="Times New Roman" w:hAnsi="Times New Roman"/>
              </w:rPr>
              <w:t>Калій – 6,4 – 11,0 мг/ дм3;</w:t>
            </w:r>
          </w:p>
          <w:p w:rsidR="00FF44E5" w:rsidRPr="00985C4A" w:rsidRDefault="00FF44E5" w:rsidP="00FF44E5">
            <w:pPr>
              <w:numPr>
                <w:ilvl w:val="0"/>
                <w:numId w:val="16"/>
              </w:numPr>
              <w:tabs>
                <w:tab w:val="left" w:pos="415"/>
              </w:tabs>
              <w:spacing w:after="0" w:line="240" w:lineRule="auto"/>
              <w:ind w:left="0" w:firstLine="207"/>
              <w:jc w:val="both"/>
              <w:rPr>
                <w:rFonts w:ascii="Times New Roman" w:hAnsi="Times New Roman"/>
              </w:rPr>
            </w:pPr>
            <w:proofErr w:type="spellStart"/>
            <w:r w:rsidRPr="00985C4A">
              <w:rPr>
                <w:rFonts w:ascii="Times New Roman" w:hAnsi="Times New Roman"/>
              </w:rPr>
              <w:t>Фториди</w:t>
            </w:r>
            <w:proofErr w:type="spellEnd"/>
            <w:r w:rsidRPr="00985C4A">
              <w:rPr>
                <w:rFonts w:ascii="Times New Roman" w:hAnsi="Times New Roman"/>
              </w:rPr>
              <w:t xml:space="preserve"> – 0,08 – 0,13 мг/ дм3;</w:t>
            </w:r>
          </w:p>
          <w:p w:rsidR="00FF44E5" w:rsidRPr="00985C4A" w:rsidRDefault="00FF44E5" w:rsidP="00FF44E5">
            <w:pPr>
              <w:numPr>
                <w:ilvl w:val="0"/>
                <w:numId w:val="16"/>
              </w:numPr>
              <w:tabs>
                <w:tab w:val="left" w:pos="415"/>
              </w:tabs>
              <w:spacing w:after="0" w:line="240" w:lineRule="auto"/>
              <w:ind w:left="0" w:firstLine="207"/>
              <w:jc w:val="both"/>
              <w:rPr>
                <w:rFonts w:ascii="Times New Roman" w:hAnsi="Times New Roman"/>
              </w:rPr>
            </w:pPr>
            <w:r w:rsidRPr="00985C4A">
              <w:rPr>
                <w:rFonts w:ascii="Times New Roman" w:hAnsi="Times New Roman"/>
              </w:rPr>
              <w:t xml:space="preserve">Мінералізація – не менше 180 – 200мг/ дм3; </w:t>
            </w:r>
          </w:p>
          <w:p w:rsidR="00FF44E5" w:rsidRPr="00985C4A" w:rsidRDefault="00FF44E5" w:rsidP="00FF44E5">
            <w:pPr>
              <w:tabs>
                <w:tab w:val="left" w:pos="415"/>
              </w:tabs>
              <w:spacing w:after="0" w:line="240" w:lineRule="auto"/>
              <w:ind w:firstLine="207"/>
              <w:jc w:val="both"/>
              <w:rPr>
                <w:rFonts w:ascii="Times New Roman" w:hAnsi="Times New Roman"/>
                <w:color w:val="000000"/>
                <w:sz w:val="24"/>
                <w:szCs w:val="24"/>
                <w:highlight w:val="yellow"/>
              </w:rPr>
            </w:pPr>
            <w:r w:rsidRPr="00985C4A">
              <w:rPr>
                <w:rFonts w:ascii="Times New Roman" w:hAnsi="Times New Roman"/>
              </w:rPr>
              <w:t>Мінімальна глибина свердловини – 110 метрів;</w:t>
            </w:r>
          </w:p>
        </w:tc>
        <w:tc>
          <w:tcPr>
            <w:tcW w:w="1006" w:type="dxa"/>
            <w:tcMar>
              <w:top w:w="100" w:type="dxa"/>
              <w:left w:w="100" w:type="dxa"/>
              <w:bottom w:w="100" w:type="dxa"/>
              <w:right w:w="100" w:type="dxa"/>
            </w:tcMar>
            <w:vAlign w:val="center"/>
          </w:tcPr>
          <w:p w:rsidR="00FF44E5" w:rsidRPr="00985C4A" w:rsidRDefault="00FF44E5" w:rsidP="00C465B8">
            <w:pPr>
              <w:spacing w:after="0" w:line="240" w:lineRule="auto"/>
              <w:jc w:val="center"/>
              <w:rPr>
                <w:rFonts w:ascii="Times New Roman" w:hAnsi="Times New Roman"/>
                <w:color w:val="000000"/>
                <w:sz w:val="24"/>
                <w:szCs w:val="24"/>
                <w:highlight w:val="yellow"/>
              </w:rPr>
            </w:pPr>
            <w:proofErr w:type="spellStart"/>
            <w:r w:rsidRPr="00985C4A">
              <w:rPr>
                <w:rFonts w:ascii="Times New Roman" w:hAnsi="Times New Roman"/>
                <w:color w:val="000000"/>
              </w:rPr>
              <w:lastRenderedPageBreak/>
              <w:t>шт</w:t>
            </w:r>
            <w:proofErr w:type="spellEnd"/>
          </w:p>
        </w:tc>
        <w:tc>
          <w:tcPr>
            <w:tcW w:w="1154" w:type="dxa"/>
            <w:tcMar>
              <w:top w:w="100" w:type="dxa"/>
              <w:left w:w="100" w:type="dxa"/>
              <w:bottom w:w="100" w:type="dxa"/>
              <w:right w:w="100" w:type="dxa"/>
            </w:tcMar>
            <w:vAlign w:val="center"/>
          </w:tcPr>
          <w:p w:rsidR="00FF44E5" w:rsidRPr="00985C4A" w:rsidRDefault="00FF44E5" w:rsidP="00C465B8">
            <w:pPr>
              <w:spacing w:after="0" w:line="240" w:lineRule="auto"/>
              <w:jc w:val="center"/>
              <w:rPr>
                <w:rFonts w:ascii="Times New Roman" w:hAnsi="Times New Roman"/>
                <w:color w:val="000000"/>
                <w:sz w:val="24"/>
                <w:szCs w:val="24"/>
              </w:rPr>
            </w:pPr>
            <w:r w:rsidRPr="00985C4A">
              <w:rPr>
                <w:rFonts w:ascii="Times New Roman" w:hAnsi="Times New Roman"/>
                <w:color w:val="000000"/>
                <w:sz w:val="24"/>
                <w:szCs w:val="24"/>
              </w:rPr>
              <w:t>4500</w:t>
            </w:r>
          </w:p>
        </w:tc>
        <w:tc>
          <w:tcPr>
            <w:tcW w:w="1351" w:type="dxa"/>
            <w:tcMar>
              <w:top w:w="100" w:type="dxa"/>
              <w:left w:w="100" w:type="dxa"/>
              <w:bottom w:w="100" w:type="dxa"/>
              <w:right w:w="100" w:type="dxa"/>
            </w:tcMar>
          </w:tcPr>
          <w:p w:rsidR="00FF44E5" w:rsidRPr="00985C4A" w:rsidRDefault="00FF44E5" w:rsidP="00C465B8">
            <w:pPr>
              <w:spacing w:after="0" w:line="240" w:lineRule="auto"/>
              <w:jc w:val="both"/>
              <w:rPr>
                <w:rFonts w:ascii="Times New Roman" w:hAnsi="Times New Roman"/>
                <w:i/>
                <w:color w:val="FF0000"/>
                <w:sz w:val="24"/>
                <w:szCs w:val="24"/>
                <w:highlight w:val="yellow"/>
              </w:rPr>
            </w:pPr>
            <w:r w:rsidRPr="00985C4A">
              <w:rPr>
                <w:rFonts w:ascii="Times New Roman" w:hAnsi="Times New Roman"/>
                <w:i/>
                <w:color w:val="FF0000"/>
                <w:sz w:val="24"/>
                <w:szCs w:val="24"/>
                <w:highlight w:val="yellow"/>
              </w:rPr>
              <w:t xml:space="preserve"> </w:t>
            </w:r>
          </w:p>
        </w:tc>
        <w:tc>
          <w:tcPr>
            <w:tcW w:w="1295" w:type="dxa"/>
            <w:tcMar>
              <w:top w:w="100" w:type="dxa"/>
              <w:left w:w="100" w:type="dxa"/>
              <w:bottom w:w="100" w:type="dxa"/>
              <w:right w:w="100" w:type="dxa"/>
            </w:tcMar>
          </w:tcPr>
          <w:p w:rsidR="00FF44E5" w:rsidRPr="00985C4A" w:rsidRDefault="00FF44E5" w:rsidP="00C465B8">
            <w:pPr>
              <w:spacing w:after="0" w:line="240" w:lineRule="auto"/>
              <w:jc w:val="both"/>
              <w:rPr>
                <w:rFonts w:ascii="Times New Roman" w:hAnsi="Times New Roman"/>
                <w:i/>
                <w:color w:val="FF0000"/>
                <w:sz w:val="24"/>
                <w:szCs w:val="24"/>
                <w:highlight w:val="white"/>
              </w:rPr>
            </w:pPr>
            <w:r w:rsidRPr="00985C4A">
              <w:rPr>
                <w:rFonts w:ascii="Times New Roman" w:hAnsi="Times New Roman"/>
                <w:i/>
                <w:color w:val="FF0000"/>
                <w:sz w:val="24"/>
                <w:szCs w:val="24"/>
                <w:highlight w:val="white"/>
              </w:rPr>
              <w:t xml:space="preserve"> </w:t>
            </w:r>
          </w:p>
        </w:tc>
      </w:tr>
    </w:tbl>
    <w:p w:rsidR="00F511F9" w:rsidRDefault="00F511F9">
      <w:pPr>
        <w:spacing w:after="0" w:line="240" w:lineRule="auto"/>
        <w:ind w:firstLine="283"/>
        <w:jc w:val="both"/>
        <w:rPr>
          <w:rFonts w:ascii="Times New Roman" w:eastAsia="Times New Roman" w:hAnsi="Times New Roman" w:cs="Times New Roman"/>
          <w:i/>
        </w:rPr>
      </w:pPr>
    </w:p>
    <w:p w:rsidR="001116DE" w:rsidRDefault="005D7A04">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1116DE" w:rsidRDefault="005D7A04">
      <w:pPr>
        <w:spacing w:after="0" w:line="240" w:lineRule="auto"/>
        <w:ind w:firstLine="283"/>
        <w:jc w:val="both"/>
        <w:rPr>
          <w:rFonts w:ascii="Times New Roman" w:eastAsia="Times New Roman" w:hAnsi="Times New Roman" w:cs="Times New Roman"/>
          <w:b/>
          <w:i/>
          <w:sz w:val="24"/>
          <w:szCs w:val="24"/>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B33585" w:rsidRPr="00452159" w:rsidRDefault="00B33585" w:rsidP="00B33585">
      <w:pPr>
        <w:shd w:val="clear" w:color="auto" w:fill="FFFFFF"/>
        <w:spacing w:after="0" w:line="240" w:lineRule="auto"/>
        <w:jc w:val="both"/>
        <w:rPr>
          <w:rFonts w:ascii="Times New Roman" w:eastAsia="Times New Roman" w:hAnsi="Times New Roman" w:cs="Times New Roman"/>
          <w:b/>
          <w:i/>
          <w:sz w:val="24"/>
          <w:szCs w:val="24"/>
        </w:rPr>
      </w:pPr>
      <w:r w:rsidRPr="00452159">
        <w:rPr>
          <w:rFonts w:ascii="Times New Roman" w:eastAsia="Times New Roman" w:hAnsi="Times New Roman" w:cs="Times New Roman"/>
          <w:b/>
          <w:i/>
          <w:sz w:val="24"/>
          <w:szCs w:val="24"/>
        </w:rPr>
        <w:t>● У складі тендерної пропозиції учасник надає гарантійний лист, яким учасник гарантує, що</w:t>
      </w:r>
      <w:r w:rsidR="00A41A53">
        <w:rPr>
          <w:rFonts w:ascii="Times New Roman" w:eastAsia="Times New Roman" w:hAnsi="Times New Roman" w:cs="Times New Roman"/>
          <w:b/>
          <w:i/>
          <w:sz w:val="24"/>
          <w:szCs w:val="24"/>
        </w:rPr>
        <w:t xml:space="preserve"> </w:t>
      </w:r>
      <w:r w:rsidRPr="00452159">
        <w:rPr>
          <w:rFonts w:ascii="Times New Roman" w:eastAsia="Times New Roman" w:hAnsi="Times New Roman" w:cs="Times New Roman"/>
          <w:b/>
          <w:i/>
          <w:sz w:val="24"/>
          <w:szCs w:val="24"/>
        </w:rPr>
        <w:t>ступінь локалізації товару, визначеного підпунктом 2 пункту 6-1 Прикінцевих та перехідних положень Закону, що є предметом зак</w:t>
      </w:r>
      <w:r w:rsidR="0093241A">
        <w:rPr>
          <w:rFonts w:ascii="Times New Roman" w:eastAsia="Times New Roman" w:hAnsi="Times New Roman" w:cs="Times New Roman"/>
          <w:b/>
          <w:i/>
          <w:sz w:val="24"/>
          <w:szCs w:val="24"/>
        </w:rPr>
        <w:t>упівлі, дорівнює чи перевищує 15</w:t>
      </w:r>
      <w:r w:rsidRPr="00452159">
        <w:rPr>
          <w:rFonts w:ascii="Times New Roman" w:eastAsia="Times New Roman" w:hAnsi="Times New Roman" w:cs="Times New Roman"/>
          <w:b/>
          <w:i/>
          <w:sz w:val="24"/>
          <w:szCs w:val="24"/>
        </w:rPr>
        <w:t xml:space="preserve"> 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p>
    <w:p w:rsidR="00B33585" w:rsidRPr="00452159" w:rsidRDefault="00B33585" w:rsidP="00B33585">
      <w:pPr>
        <w:shd w:val="clear" w:color="auto" w:fill="FFFFFF"/>
        <w:spacing w:after="0" w:line="240" w:lineRule="auto"/>
        <w:jc w:val="both"/>
        <w:rPr>
          <w:rFonts w:ascii="Times New Roman" w:eastAsia="Times New Roman" w:hAnsi="Times New Roman" w:cs="Times New Roman"/>
          <w:b/>
          <w:i/>
          <w:sz w:val="24"/>
          <w:szCs w:val="24"/>
        </w:rPr>
      </w:pPr>
      <w:r w:rsidRPr="00452159">
        <w:rPr>
          <w:rFonts w:ascii="Times New Roman" w:eastAsia="Times New Roman" w:hAnsi="Times New Roman" w:cs="Times New Roman"/>
          <w:b/>
          <w:i/>
          <w:sz w:val="24"/>
          <w:szCs w:val="24"/>
        </w:rPr>
        <w:t>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p w:rsidR="00B33585" w:rsidRDefault="00B33585" w:rsidP="00B33585">
      <w:pPr>
        <w:shd w:val="clear" w:color="auto" w:fill="FFFFFF"/>
        <w:spacing w:after="0" w:line="240" w:lineRule="auto"/>
        <w:jc w:val="both"/>
        <w:rPr>
          <w:rFonts w:ascii="Times New Roman" w:eastAsia="Times New Roman" w:hAnsi="Times New Roman" w:cs="Times New Roman"/>
          <w:b/>
          <w:i/>
          <w:sz w:val="24"/>
          <w:szCs w:val="24"/>
        </w:rPr>
      </w:pPr>
    </w:p>
    <w:p w:rsidR="00B33585" w:rsidRDefault="00B33585" w:rsidP="002B40A2">
      <w:pPr>
        <w:shd w:val="clear" w:color="auto" w:fill="FFFFFF"/>
        <w:spacing w:after="0" w:line="240" w:lineRule="auto"/>
        <w:jc w:val="both"/>
        <w:rPr>
          <w:rFonts w:ascii="Times New Roman" w:eastAsia="Times New Roman" w:hAnsi="Times New Roman" w:cs="Times New Roman"/>
          <w:b/>
          <w:i/>
          <w:sz w:val="24"/>
          <w:szCs w:val="24"/>
        </w:rPr>
      </w:pPr>
    </w:p>
    <w:p w:rsidR="00B33585" w:rsidRDefault="00B33585" w:rsidP="00B33585">
      <w:pPr>
        <w:spacing w:before="240" w:after="0" w:line="240" w:lineRule="auto"/>
        <w:rPr>
          <w:rFonts w:ascii="Times New Roman" w:hAnsi="Times New Roman"/>
          <w:b/>
          <w:i/>
          <w:sz w:val="24"/>
          <w:szCs w:val="24"/>
        </w:rPr>
      </w:pPr>
      <w:r>
        <w:rPr>
          <w:rFonts w:ascii="Times New Roman" w:hAnsi="Times New Roman"/>
          <w:b/>
          <w:i/>
          <w:sz w:val="24"/>
          <w:szCs w:val="24"/>
        </w:rPr>
        <w:t>Увага!!!</w:t>
      </w:r>
    </w:p>
    <w:p w:rsidR="001116DE" w:rsidRPr="00252D85" w:rsidRDefault="00B33585" w:rsidP="00252D85">
      <w:pPr>
        <w:shd w:val="clear" w:color="auto" w:fill="FFFFFF"/>
        <w:spacing w:after="0" w:line="240" w:lineRule="auto"/>
        <w:ind w:firstLine="460"/>
        <w:jc w:val="both"/>
        <w:rPr>
          <w:rFonts w:ascii="Times New Roman" w:hAnsi="Times New Roman"/>
          <w:b/>
          <w:bCs/>
          <w:color w:val="000000"/>
          <w:sz w:val="24"/>
          <w:szCs w:val="24"/>
        </w:rPr>
      </w:pPr>
      <w:r>
        <w:rPr>
          <w:rFonts w:ascii="Times New Roman" w:hAnsi="Times New Roman"/>
          <w:b/>
          <w:bCs/>
          <w:color w:val="000000"/>
          <w:sz w:val="24"/>
          <w:szCs w:val="24"/>
        </w:rPr>
        <w:t>Фактом подання тендерної пропозиції учасник підтверджує відповідність своєї пропозиції</w:t>
      </w:r>
      <w:r>
        <w:rPr>
          <w:rFonts w:ascii="Times New Roman" w:hAnsi="Times New Roman"/>
          <w:color w:val="000000"/>
          <w:sz w:val="24"/>
          <w:szCs w:val="24"/>
        </w:rPr>
        <w:t xml:space="preserve"> </w:t>
      </w:r>
      <w:r>
        <w:rPr>
          <w:rFonts w:ascii="Times New Roman" w:hAnsi="Times New Roman"/>
          <w:b/>
          <w:bCs/>
          <w:color w:val="000000"/>
          <w:sz w:val="24"/>
          <w:szCs w:val="24"/>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w:t>
      </w:r>
      <w:r>
        <w:rPr>
          <w:rFonts w:ascii="Times New Roman" w:hAnsi="Times New Roman"/>
          <w:b/>
          <w:bCs/>
          <w:color w:val="000000"/>
          <w:sz w:val="24"/>
          <w:szCs w:val="24"/>
        </w:rPr>
        <w:lastRenderedPageBreak/>
        <w:t xml:space="preserve">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Pr>
          <w:rFonts w:ascii="Times New Roman" w:hAnsi="Times New Roman"/>
          <w:b/>
          <w:bCs/>
          <w:sz w:val="24"/>
          <w:szCs w:val="24"/>
        </w:rPr>
        <w:t>поставки товару, у</w:t>
      </w:r>
      <w:r>
        <w:rPr>
          <w:rFonts w:ascii="Times New Roman" w:hAnsi="Times New Roman"/>
          <w:b/>
          <w:bCs/>
          <w:color w:val="000000"/>
          <w:sz w:val="24"/>
          <w:szCs w:val="24"/>
        </w:rPr>
        <w:t xml:space="preserve"> відповідності до вимог, визначених згідно з умовами тендерної документації.</w:t>
      </w:r>
    </w:p>
    <w:sectPr w:rsidR="001116DE" w:rsidRPr="00252D85">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E8A"/>
    <w:multiLevelType w:val="hybridMultilevel"/>
    <w:tmpl w:val="FFD074EE"/>
    <w:lvl w:ilvl="0" w:tplc="3F02824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DE1ADA"/>
    <w:multiLevelType w:val="hybridMultilevel"/>
    <w:tmpl w:val="91669444"/>
    <w:lvl w:ilvl="0" w:tplc="1CE26614">
      <w:start w:val="6"/>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2196E5F"/>
    <w:multiLevelType w:val="hybridMultilevel"/>
    <w:tmpl w:val="11289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843B2"/>
    <w:multiLevelType w:val="hybridMultilevel"/>
    <w:tmpl w:val="60CE1F82"/>
    <w:lvl w:ilvl="0" w:tplc="2C42502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9C4EA4"/>
    <w:multiLevelType w:val="hybridMultilevel"/>
    <w:tmpl w:val="3F66B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1D871BF"/>
    <w:multiLevelType w:val="hybridMultilevel"/>
    <w:tmpl w:val="F3580280"/>
    <w:lvl w:ilvl="0" w:tplc="24CE6E2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9">
    <w:nsid w:val="4EC34B6F"/>
    <w:multiLevelType w:val="multilevel"/>
    <w:tmpl w:val="6F42B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BA755F4"/>
    <w:multiLevelType w:val="hybridMultilevel"/>
    <w:tmpl w:val="D250F5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252F6B"/>
    <w:multiLevelType w:val="hybridMultilevel"/>
    <w:tmpl w:val="D3F4C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E545AA"/>
    <w:multiLevelType w:val="multilevel"/>
    <w:tmpl w:val="9B021E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7E0C6CE8"/>
    <w:multiLevelType w:val="hybridMultilevel"/>
    <w:tmpl w:val="3490B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2"/>
  </w:num>
  <w:num w:numId="4">
    <w:abstractNumId w:val="11"/>
  </w:num>
  <w:num w:numId="5">
    <w:abstractNumId w:val="4"/>
  </w:num>
  <w:num w:numId="6">
    <w:abstractNumId w:val="7"/>
  </w:num>
  <w:num w:numId="7">
    <w:abstractNumId w:val="13"/>
  </w:num>
  <w:num w:numId="8">
    <w:abstractNumId w:val="15"/>
  </w:num>
  <w:num w:numId="9">
    <w:abstractNumId w:val="0"/>
  </w:num>
  <w:num w:numId="10">
    <w:abstractNumId w:val="14"/>
  </w:num>
  <w:num w:numId="11">
    <w:abstractNumId w:val="10"/>
  </w:num>
  <w:num w:numId="12">
    <w:abstractNumId w:val="8"/>
  </w:num>
  <w:num w:numId="13">
    <w:abstractNumId w:val="6"/>
  </w:num>
  <w:num w:numId="14">
    <w:abstractNumId w:val="2"/>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1116DE"/>
    <w:rsid w:val="00016EE4"/>
    <w:rsid w:val="00053092"/>
    <w:rsid w:val="00074DD1"/>
    <w:rsid w:val="00091188"/>
    <w:rsid w:val="000D34FD"/>
    <w:rsid w:val="001116DE"/>
    <w:rsid w:val="00252D85"/>
    <w:rsid w:val="002B40A2"/>
    <w:rsid w:val="003F59B2"/>
    <w:rsid w:val="0040041F"/>
    <w:rsid w:val="0044419D"/>
    <w:rsid w:val="004649D8"/>
    <w:rsid w:val="00486AFB"/>
    <w:rsid w:val="004D4C5F"/>
    <w:rsid w:val="00514CC1"/>
    <w:rsid w:val="00530C42"/>
    <w:rsid w:val="005337B5"/>
    <w:rsid w:val="005459EF"/>
    <w:rsid w:val="00551A87"/>
    <w:rsid w:val="00553527"/>
    <w:rsid w:val="005B6386"/>
    <w:rsid w:val="005D7A04"/>
    <w:rsid w:val="00665DF0"/>
    <w:rsid w:val="006E0246"/>
    <w:rsid w:val="00766C25"/>
    <w:rsid w:val="007839C5"/>
    <w:rsid w:val="00786D4A"/>
    <w:rsid w:val="00812ABA"/>
    <w:rsid w:val="008902F4"/>
    <w:rsid w:val="008D7B89"/>
    <w:rsid w:val="0093241A"/>
    <w:rsid w:val="009332C4"/>
    <w:rsid w:val="00942255"/>
    <w:rsid w:val="009C1576"/>
    <w:rsid w:val="00A1361A"/>
    <w:rsid w:val="00A41A53"/>
    <w:rsid w:val="00A7739B"/>
    <w:rsid w:val="00AC0302"/>
    <w:rsid w:val="00B33585"/>
    <w:rsid w:val="00B65027"/>
    <w:rsid w:val="00BC2822"/>
    <w:rsid w:val="00C1121F"/>
    <w:rsid w:val="00C465D6"/>
    <w:rsid w:val="00C63DAC"/>
    <w:rsid w:val="00C84236"/>
    <w:rsid w:val="00CE431D"/>
    <w:rsid w:val="00D21D9E"/>
    <w:rsid w:val="00D61532"/>
    <w:rsid w:val="00DC71BE"/>
    <w:rsid w:val="00E94B81"/>
    <w:rsid w:val="00F317CE"/>
    <w:rsid w:val="00F3362A"/>
    <w:rsid w:val="00F511F9"/>
    <w:rsid w:val="00F70C60"/>
    <w:rsid w:val="00FE2F36"/>
    <w:rsid w:val="00FF4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iPriority w:val="9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9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99"/>
    <w:qFormat/>
    <w:rsid w:val="008D7B89"/>
    <w:pPr>
      <w:ind w:left="720"/>
      <w:contextualSpacing/>
    </w:pPr>
  </w:style>
  <w:style w:type="paragraph" w:styleId="af6">
    <w:name w:val="No Spacing"/>
    <w:uiPriority w:val="1"/>
    <w:qFormat/>
    <w:rsid w:val="00074DD1"/>
    <w:pPr>
      <w:spacing w:after="0" w:line="240" w:lineRule="auto"/>
    </w:pPr>
  </w:style>
  <w:style w:type="character" w:customStyle="1" w:styleId="NoSpacingChar1">
    <w:name w:val="No Spacing Char1"/>
    <w:link w:val="21"/>
    <w:locked/>
    <w:rsid w:val="00B33585"/>
    <w:rPr>
      <w:sz w:val="20"/>
      <w:szCs w:val="20"/>
    </w:rPr>
  </w:style>
  <w:style w:type="paragraph" w:customStyle="1" w:styleId="21">
    <w:name w:val="Без интервала2"/>
    <w:link w:val="NoSpacingChar1"/>
    <w:qFormat/>
    <w:rsid w:val="00B33585"/>
    <w:pPr>
      <w:spacing w:after="0" w:line="240" w:lineRule="auto"/>
    </w:pPr>
    <w:rPr>
      <w:sz w:val="20"/>
      <w:szCs w:val="20"/>
    </w:rPr>
  </w:style>
  <w:style w:type="character" w:customStyle="1" w:styleId="hps">
    <w:name w:val="hps"/>
    <w:basedOn w:val="a0"/>
    <w:qFormat/>
    <w:rsid w:val="00B33585"/>
  </w:style>
  <w:style w:type="character" w:styleId="af7">
    <w:name w:val="Emphasis"/>
    <w:basedOn w:val="a0"/>
    <w:uiPriority w:val="99"/>
    <w:qFormat/>
    <w:rsid w:val="00B33585"/>
    <w:rPr>
      <w:i/>
      <w:iCs/>
    </w:rPr>
  </w:style>
  <w:style w:type="paragraph" w:customStyle="1" w:styleId="western">
    <w:name w:val="western"/>
    <w:basedOn w:val="a"/>
    <w:rsid w:val="00A7739B"/>
    <w:pPr>
      <w:spacing w:before="100" w:beforeAutospacing="1" w:after="142" w:line="288" w:lineRule="auto"/>
    </w:pPr>
    <w:rPr>
      <w:rFonts w:eastAsia="Times New Roman"/>
      <w:color w:val="000000"/>
      <w:lang w:val="ru-RU"/>
    </w:rPr>
  </w:style>
  <w:style w:type="character" w:customStyle="1" w:styleId="20">
    <w:name w:val="Заголовок 2 Знак"/>
    <w:basedOn w:val="a0"/>
    <w:link w:val="2"/>
    <w:uiPriority w:val="99"/>
    <w:locked/>
    <w:rsid w:val="00E94B81"/>
    <w:rPr>
      <w:b/>
      <w:sz w:val="36"/>
      <w:szCs w:val="36"/>
    </w:rPr>
  </w:style>
  <w:style w:type="paragraph" w:styleId="af8">
    <w:name w:val="footnote text"/>
    <w:basedOn w:val="a"/>
    <w:link w:val="af9"/>
    <w:uiPriority w:val="99"/>
    <w:semiHidden/>
    <w:rsid w:val="00E94B81"/>
    <w:pPr>
      <w:spacing w:after="0" w:line="240" w:lineRule="auto"/>
    </w:pPr>
    <w:rPr>
      <w:rFonts w:cs="Times New Roman"/>
      <w:sz w:val="20"/>
      <w:szCs w:val="20"/>
      <w:lang w:val="ru-RU" w:eastAsia="en-US"/>
    </w:rPr>
  </w:style>
  <w:style w:type="character" w:customStyle="1" w:styleId="af9">
    <w:name w:val="Текст сноски Знак"/>
    <w:basedOn w:val="a0"/>
    <w:link w:val="af8"/>
    <w:uiPriority w:val="99"/>
    <w:semiHidden/>
    <w:rsid w:val="00E94B81"/>
    <w:rPr>
      <w:rFonts w:cs="Times New Roman"/>
      <w:sz w:val="20"/>
      <w:szCs w:val="20"/>
      <w:lang w:val="ru-RU" w:eastAsia="en-US"/>
    </w:rPr>
  </w:style>
  <w:style w:type="character" w:styleId="afa">
    <w:name w:val="footnote reference"/>
    <w:basedOn w:val="a0"/>
    <w:uiPriority w:val="99"/>
    <w:semiHidden/>
    <w:rsid w:val="00E94B81"/>
    <w:rPr>
      <w:rFonts w:cs="Times New Roman"/>
      <w:vertAlign w:val="superscript"/>
    </w:rPr>
  </w:style>
  <w:style w:type="paragraph" w:styleId="afb">
    <w:name w:val="header"/>
    <w:basedOn w:val="a"/>
    <w:link w:val="afc"/>
    <w:uiPriority w:val="99"/>
    <w:semiHidden/>
    <w:rsid w:val="00E94B81"/>
    <w:pPr>
      <w:tabs>
        <w:tab w:val="center" w:pos="4677"/>
        <w:tab w:val="right" w:pos="9355"/>
      </w:tabs>
      <w:spacing w:after="0" w:line="240" w:lineRule="auto"/>
    </w:pPr>
    <w:rPr>
      <w:rFonts w:cs="Times New Roman"/>
      <w:lang w:val="ru-RU" w:eastAsia="en-US"/>
    </w:rPr>
  </w:style>
  <w:style w:type="character" w:customStyle="1" w:styleId="afc">
    <w:name w:val="Верхний колонтитул Знак"/>
    <w:basedOn w:val="a0"/>
    <w:link w:val="afb"/>
    <w:uiPriority w:val="99"/>
    <w:semiHidden/>
    <w:rsid w:val="00E94B81"/>
    <w:rPr>
      <w:rFonts w:cs="Times New Roman"/>
      <w:lang w:val="ru-RU" w:eastAsia="en-US"/>
    </w:rPr>
  </w:style>
  <w:style w:type="paragraph" w:styleId="afd">
    <w:name w:val="footer"/>
    <w:basedOn w:val="a"/>
    <w:link w:val="afe"/>
    <w:uiPriority w:val="99"/>
    <w:semiHidden/>
    <w:rsid w:val="00E94B81"/>
    <w:pPr>
      <w:tabs>
        <w:tab w:val="center" w:pos="4677"/>
        <w:tab w:val="right" w:pos="9355"/>
      </w:tabs>
      <w:spacing w:after="0" w:line="240" w:lineRule="auto"/>
    </w:pPr>
    <w:rPr>
      <w:rFonts w:cs="Times New Roman"/>
      <w:lang w:val="ru-RU" w:eastAsia="en-US"/>
    </w:rPr>
  </w:style>
  <w:style w:type="character" w:customStyle="1" w:styleId="afe">
    <w:name w:val="Нижний колонтитул Знак"/>
    <w:basedOn w:val="a0"/>
    <w:link w:val="afd"/>
    <w:uiPriority w:val="99"/>
    <w:semiHidden/>
    <w:rsid w:val="00E94B81"/>
    <w:rPr>
      <w:rFonts w:cs="Times New Roman"/>
      <w:lang w:val="ru-RU" w:eastAsia="en-US"/>
    </w:rPr>
  </w:style>
  <w:style w:type="paragraph" w:customStyle="1" w:styleId="ShiftAlt">
    <w:name w:val="Додаток_основной_текст (Додаток___Shift+Alt)"/>
    <w:uiPriority w:val="99"/>
    <w:rsid w:val="00E94B81"/>
    <w:pPr>
      <w:autoSpaceDE w:val="0"/>
      <w:autoSpaceDN w:val="0"/>
      <w:adjustRightInd w:val="0"/>
      <w:spacing w:after="0" w:line="210" w:lineRule="atLeast"/>
      <w:ind w:firstLine="227"/>
      <w:jc w:val="both"/>
    </w:pPr>
    <w:rPr>
      <w:rFonts w:ascii="Times New Roman" w:hAnsi="Times New Roman" w:cs="Myriad Pro"/>
      <w:color w:val="000000"/>
      <w:sz w:val="24"/>
      <w:szCs w:val="18"/>
      <w:lang w:eastAsia="en-US"/>
    </w:rPr>
  </w:style>
  <w:style w:type="paragraph" w:customStyle="1" w:styleId="3ShiftAlt">
    <w:name w:val="Додаток_заголовок 3 (Додаток___Shift+Alt)"/>
    <w:uiPriority w:val="99"/>
    <w:rsid w:val="00E94B81"/>
    <w:pPr>
      <w:suppressAutoHyphens/>
      <w:autoSpaceDE w:val="0"/>
      <w:autoSpaceDN w:val="0"/>
      <w:adjustRightInd w:val="0"/>
      <w:spacing w:after="0" w:line="230" w:lineRule="atLeast"/>
      <w:jc w:val="center"/>
    </w:pPr>
    <w:rPr>
      <w:rFonts w:ascii="Times New Roman" w:hAnsi="Times New Roman" w:cs="Myriad Pro"/>
      <w:b/>
      <w:bCs/>
      <w:color w:val="000000"/>
      <w:sz w:val="28"/>
      <w:szCs w:val="18"/>
      <w:lang w:eastAsia="en-US"/>
    </w:rPr>
  </w:style>
  <w:style w:type="paragraph" w:customStyle="1" w:styleId="Ctrl">
    <w:name w:val="Статья_сноска (Статья ___Ctrl)"/>
    <w:uiPriority w:val="99"/>
    <w:rsid w:val="00E94B81"/>
    <w:pPr>
      <w:tabs>
        <w:tab w:val="left" w:pos="140"/>
      </w:tabs>
      <w:autoSpaceDE w:val="0"/>
      <w:autoSpaceDN w:val="0"/>
      <w:adjustRightInd w:val="0"/>
      <w:spacing w:after="0" w:line="160" w:lineRule="atLeast"/>
      <w:jc w:val="both"/>
    </w:pPr>
    <w:rPr>
      <w:rFonts w:ascii="Times New Roman" w:hAnsi="Times New Roman" w:cs="Arno Pro"/>
      <w:color w:val="000000"/>
      <w:sz w:val="20"/>
      <w:szCs w:val="15"/>
      <w:lang w:eastAsia="en-US"/>
    </w:rPr>
  </w:style>
  <w:style w:type="paragraph" w:customStyle="1" w:styleId="FR2">
    <w:name w:val="FR2"/>
    <w:uiPriority w:val="99"/>
    <w:rsid w:val="00E94B81"/>
    <w:pPr>
      <w:widowControl w:val="0"/>
      <w:snapToGrid w:val="0"/>
      <w:spacing w:before="600" w:after="0" w:line="300" w:lineRule="auto"/>
      <w:ind w:firstLine="700"/>
      <w:jc w:val="both"/>
    </w:pPr>
    <w:rPr>
      <w:rFonts w:ascii="Times New Roman" w:hAnsi="Times New Roman" w:cs="Times New Roman"/>
      <w:szCs w:val="20"/>
      <w:lang w:val="ru-RU"/>
    </w:rPr>
  </w:style>
  <w:style w:type="paragraph" w:styleId="aff">
    <w:name w:val="endnote text"/>
    <w:basedOn w:val="a"/>
    <w:link w:val="aff0"/>
    <w:uiPriority w:val="99"/>
    <w:semiHidden/>
    <w:rsid w:val="00E94B81"/>
    <w:pPr>
      <w:spacing w:after="0" w:line="240" w:lineRule="auto"/>
    </w:pPr>
    <w:rPr>
      <w:rFonts w:cs="Times New Roman"/>
      <w:sz w:val="20"/>
      <w:szCs w:val="20"/>
      <w:lang w:val="ru-RU" w:eastAsia="en-US"/>
    </w:rPr>
  </w:style>
  <w:style w:type="character" w:customStyle="1" w:styleId="aff0">
    <w:name w:val="Текст концевой сноски Знак"/>
    <w:basedOn w:val="a0"/>
    <w:link w:val="aff"/>
    <w:uiPriority w:val="99"/>
    <w:semiHidden/>
    <w:rsid w:val="00E94B81"/>
    <w:rPr>
      <w:rFonts w:cs="Times New Roman"/>
      <w:sz w:val="20"/>
      <w:szCs w:val="20"/>
      <w:lang w:val="ru-RU" w:eastAsia="en-US"/>
    </w:rPr>
  </w:style>
  <w:style w:type="character" w:styleId="aff1">
    <w:name w:val="endnote reference"/>
    <w:basedOn w:val="a0"/>
    <w:uiPriority w:val="99"/>
    <w:semiHidden/>
    <w:rsid w:val="00E94B81"/>
    <w:rPr>
      <w:rFonts w:cs="Times New Roman"/>
      <w:vertAlign w:val="superscript"/>
    </w:rPr>
  </w:style>
  <w:style w:type="paragraph" w:customStyle="1" w:styleId="tbl-cod">
    <w:name w:val="tbl-cod"/>
    <w:basedOn w:val="a"/>
    <w:uiPriority w:val="99"/>
    <w:rsid w:val="00E94B81"/>
    <w:pPr>
      <w:spacing w:before="100" w:beforeAutospacing="1" w:after="100" w:afterAutospacing="1" w:line="240" w:lineRule="auto"/>
    </w:pPr>
    <w:rPr>
      <w:rFonts w:ascii="Times New Roman" w:hAnsi="Times New Roman" w:cs="Times New Roman"/>
      <w:sz w:val="24"/>
      <w:szCs w:val="24"/>
      <w:lang w:eastAsia="uk-UA"/>
    </w:rPr>
  </w:style>
  <w:style w:type="paragraph" w:customStyle="1" w:styleId="tbl-txt">
    <w:name w:val="tbl-txt"/>
    <w:basedOn w:val="a"/>
    <w:uiPriority w:val="99"/>
    <w:rsid w:val="00E94B81"/>
    <w:pPr>
      <w:spacing w:before="100" w:beforeAutospacing="1" w:after="100" w:afterAutospacing="1" w:line="240" w:lineRule="auto"/>
    </w:pPr>
    <w:rPr>
      <w:rFonts w:ascii="Times New Roman" w:hAnsi="Times New Roman" w:cs="Times New Roman"/>
      <w:sz w:val="24"/>
      <w:szCs w:val="24"/>
      <w:lang w:eastAsia="uk-UA"/>
    </w:rPr>
  </w:style>
  <w:style w:type="character" w:customStyle="1" w:styleId="fontstyle01">
    <w:name w:val="fontstyle01"/>
    <w:basedOn w:val="a0"/>
    <w:uiPriority w:val="99"/>
    <w:rsid w:val="00E94B81"/>
    <w:rPr>
      <w:rFonts w:ascii="Times New Roman" w:hAnsi="Times New Roman" w:cs="Times New Roman"/>
      <w:color w:val="000000"/>
      <w:sz w:val="24"/>
      <w:szCs w:val="24"/>
    </w:rPr>
  </w:style>
  <w:style w:type="character" w:styleId="aff2">
    <w:name w:val="FollowedHyperlink"/>
    <w:basedOn w:val="a0"/>
    <w:uiPriority w:val="99"/>
    <w:rsid w:val="00E94B81"/>
    <w:rPr>
      <w:rFonts w:cs="Times New Roman"/>
      <w:color w:val="800080"/>
      <w:u w:val="single"/>
    </w:rPr>
  </w:style>
  <w:style w:type="paragraph" w:customStyle="1" w:styleId="xl24">
    <w:name w:val="xl24"/>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25">
    <w:name w:val="xl25"/>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8"/>
      <w:szCs w:val="28"/>
      <w:lang w:val="ru-RU"/>
    </w:rPr>
  </w:style>
  <w:style w:type="paragraph" w:customStyle="1" w:styleId="xl26">
    <w:name w:val="xl26"/>
    <w:basedOn w:val="a"/>
    <w:uiPriority w:val="99"/>
    <w:rsid w:val="00E94B81"/>
    <w:pPr>
      <w:pBdr>
        <w:top w:val="single" w:sz="4" w:space="0" w:color="000000"/>
        <w:left w:val="single" w:sz="4" w:space="0" w:color="000000"/>
        <w:right w:val="single" w:sz="4" w:space="0" w:color="000000"/>
      </w:pBdr>
      <w:shd w:val="clear" w:color="CCFFCC" w:fill="CCFFFF"/>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27">
    <w:name w:val="xl27"/>
    <w:basedOn w:val="a"/>
    <w:uiPriority w:val="99"/>
    <w:rsid w:val="00E94B8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cs="Times New Roman"/>
      <w:b/>
      <w:bCs/>
      <w:sz w:val="24"/>
      <w:szCs w:val="24"/>
      <w:lang w:val="ru-RU"/>
    </w:rPr>
  </w:style>
  <w:style w:type="paragraph" w:customStyle="1" w:styleId="xl28">
    <w:name w:val="xl28"/>
    <w:basedOn w:val="a"/>
    <w:uiPriority w:val="99"/>
    <w:rsid w:val="00E94B81"/>
    <w:pPr>
      <w:pBdr>
        <w:top w:val="single" w:sz="4" w:space="0" w:color="000000"/>
        <w:left w:val="single" w:sz="4" w:space="0" w:color="000000"/>
      </w:pBdr>
      <w:shd w:val="clear" w:color="CCFFCC" w:fill="CCFFFF"/>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29">
    <w:name w:val="xl29"/>
    <w:basedOn w:val="a"/>
    <w:uiPriority w:val="99"/>
    <w:rsid w:val="00E94B8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cs="Times New Roman"/>
      <w:b/>
      <w:bCs/>
      <w:sz w:val="24"/>
      <w:szCs w:val="24"/>
      <w:lang w:val="ru-RU"/>
    </w:rPr>
  </w:style>
  <w:style w:type="paragraph" w:customStyle="1" w:styleId="xl30">
    <w:name w:val="xl30"/>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val="ru-RU"/>
    </w:rPr>
  </w:style>
  <w:style w:type="paragraph" w:customStyle="1" w:styleId="xl31">
    <w:name w:val="xl31"/>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val="ru-RU"/>
    </w:rPr>
  </w:style>
  <w:style w:type="paragraph" w:customStyle="1" w:styleId="xl32">
    <w:name w:val="xl32"/>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val="ru-RU"/>
    </w:rPr>
  </w:style>
  <w:style w:type="paragraph" w:customStyle="1" w:styleId="xl33">
    <w:name w:val="xl33"/>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4">
    <w:name w:val="xl34"/>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35">
    <w:name w:val="xl35"/>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36">
    <w:name w:val="xl36"/>
    <w:basedOn w:val="a"/>
    <w:uiPriority w:val="99"/>
    <w:rsid w:val="00E94B8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7">
    <w:name w:val="xl37"/>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8">
    <w:name w:val="xl38"/>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24"/>
      <w:szCs w:val="24"/>
      <w:lang w:val="ru-RU"/>
    </w:rPr>
  </w:style>
  <w:style w:type="paragraph" w:customStyle="1" w:styleId="xl39">
    <w:name w:val="xl39"/>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iPriority w:val="9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9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99"/>
    <w:qFormat/>
    <w:rsid w:val="008D7B89"/>
    <w:pPr>
      <w:ind w:left="720"/>
      <w:contextualSpacing/>
    </w:pPr>
  </w:style>
  <w:style w:type="paragraph" w:styleId="af6">
    <w:name w:val="No Spacing"/>
    <w:uiPriority w:val="1"/>
    <w:qFormat/>
    <w:rsid w:val="00074DD1"/>
    <w:pPr>
      <w:spacing w:after="0" w:line="240" w:lineRule="auto"/>
    </w:pPr>
  </w:style>
  <w:style w:type="character" w:customStyle="1" w:styleId="NoSpacingChar1">
    <w:name w:val="No Spacing Char1"/>
    <w:link w:val="21"/>
    <w:locked/>
    <w:rsid w:val="00B33585"/>
    <w:rPr>
      <w:sz w:val="20"/>
      <w:szCs w:val="20"/>
    </w:rPr>
  </w:style>
  <w:style w:type="paragraph" w:customStyle="1" w:styleId="21">
    <w:name w:val="Без интервала2"/>
    <w:link w:val="NoSpacingChar1"/>
    <w:qFormat/>
    <w:rsid w:val="00B33585"/>
    <w:pPr>
      <w:spacing w:after="0" w:line="240" w:lineRule="auto"/>
    </w:pPr>
    <w:rPr>
      <w:sz w:val="20"/>
      <w:szCs w:val="20"/>
    </w:rPr>
  </w:style>
  <w:style w:type="character" w:customStyle="1" w:styleId="hps">
    <w:name w:val="hps"/>
    <w:basedOn w:val="a0"/>
    <w:qFormat/>
    <w:rsid w:val="00B33585"/>
  </w:style>
  <w:style w:type="character" w:styleId="af7">
    <w:name w:val="Emphasis"/>
    <w:basedOn w:val="a0"/>
    <w:uiPriority w:val="99"/>
    <w:qFormat/>
    <w:rsid w:val="00B33585"/>
    <w:rPr>
      <w:i/>
      <w:iCs/>
    </w:rPr>
  </w:style>
  <w:style w:type="paragraph" w:customStyle="1" w:styleId="western">
    <w:name w:val="western"/>
    <w:basedOn w:val="a"/>
    <w:rsid w:val="00A7739B"/>
    <w:pPr>
      <w:spacing w:before="100" w:beforeAutospacing="1" w:after="142" w:line="288" w:lineRule="auto"/>
    </w:pPr>
    <w:rPr>
      <w:rFonts w:eastAsia="Times New Roman"/>
      <w:color w:val="000000"/>
      <w:lang w:val="ru-RU"/>
    </w:rPr>
  </w:style>
  <w:style w:type="character" w:customStyle="1" w:styleId="20">
    <w:name w:val="Заголовок 2 Знак"/>
    <w:basedOn w:val="a0"/>
    <w:link w:val="2"/>
    <w:uiPriority w:val="99"/>
    <w:locked/>
    <w:rsid w:val="00E94B81"/>
    <w:rPr>
      <w:b/>
      <w:sz w:val="36"/>
      <w:szCs w:val="36"/>
    </w:rPr>
  </w:style>
  <w:style w:type="paragraph" w:styleId="af8">
    <w:name w:val="footnote text"/>
    <w:basedOn w:val="a"/>
    <w:link w:val="af9"/>
    <w:uiPriority w:val="99"/>
    <w:semiHidden/>
    <w:rsid w:val="00E94B81"/>
    <w:pPr>
      <w:spacing w:after="0" w:line="240" w:lineRule="auto"/>
    </w:pPr>
    <w:rPr>
      <w:rFonts w:cs="Times New Roman"/>
      <w:sz w:val="20"/>
      <w:szCs w:val="20"/>
      <w:lang w:val="ru-RU" w:eastAsia="en-US"/>
    </w:rPr>
  </w:style>
  <w:style w:type="character" w:customStyle="1" w:styleId="af9">
    <w:name w:val="Текст сноски Знак"/>
    <w:basedOn w:val="a0"/>
    <w:link w:val="af8"/>
    <w:uiPriority w:val="99"/>
    <w:semiHidden/>
    <w:rsid w:val="00E94B81"/>
    <w:rPr>
      <w:rFonts w:cs="Times New Roman"/>
      <w:sz w:val="20"/>
      <w:szCs w:val="20"/>
      <w:lang w:val="ru-RU" w:eastAsia="en-US"/>
    </w:rPr>
  </w:style>
  <w:style w:type="character" w:styleId="afa">
    <w:name w:val="footnote reference"/>
    <w:basedOn w:val="a0"/>
    <w:uiPriority w:val="99"/>
    <w:semiHidden/>
    <w:rsid w:val="00E94B81"/>
    <w:rPr>
      <w:rFonts w:cs="Times New Roman"/>
      <w:vertAlign w:val="superscript"/>
    </w:rPr>
  </w:style>
  <w:style w:type="paragraph" w:styleId="afb">
    <w:name w:val="header"/>
    <w:basedOn w:val="a"/>
    <w:link w:val="afc"/>
    <w:uiPriority w:val="99"/>
    <w:semiHidden/>
    <w:rsid w:val="00E94B81"/>
    <w:pPr>
      <w:tabs>
        <w:tab w:val="center" w:pos="4677"/>
        <w:tab w:val="right" w:pos="9355"/>
      </w:tabs>
      <w:spacing w:after="0" w:line="240" w:lineRule="auto"/>
    </w:pPr>
    <w:rPr>
      <w:rFonts w:cs="Times New Roman"/>
      <w:lang w:val="ru-RU" w:eastAsia="en-US"/>
    </w:rPr>
  </w:style>
  <w:style w:type="character" w:customStyle="1" w:styleId="afc">
    <w:name w:val="Верхний колонтитул Знак"/>
    <w:basedOn w:val="a0"/>
    <w:link w:val="afb"/>
    <w:uiPriority w:val="99"/>
    <w:semiHidden/>
    <w:rsid w:val="00E94B81"/>
    <w:rPr>
      <w:rFonts w:cs="Times New Roman"/>
      <w:lang w:val="ru-RU" w:eastAsia="en-US"/>
    </w:rPr>
  </w:style>
  <w:style w:type="paragraph" w:styleId="afd">
    <w:name w:val="footer"/>
    <w:basedOn w:val="a"/>
    <w:link w:val="afe"/>
    <w:uiPriority w:val="99"/>
    <w:semiHidden/>
    <w:rsid w:val="00E94B81"/>
    <w:pPr>
      <w:tabs>
        <w:tab w:val="center" w:pos="4677"/>
        <w:tab w:val="right" w:pos="9355"/>
      </w:tabs>
      <w:spacing w:after="0" w:line="240" w:lineRule="auto"/>
    </w:pPr>
    <w:rPr>
      <w:rFonts w:cs="Times New Roman"/>
      <w:lang w:val="ru-RU" w:eastAsia="en-US"/>
    </w:rPr>
  </w:style>
  <w:style w:type="character" w:customStyle="1" w:styleId="afe">
    <w:name w:val="Нижний колонтитул Знак"/>
    <w:basedOn w:val="a0"/>
    <w:link w:val="afd"/>
    <w:uiPriority w:val="99"/>
    <w:semiHidden/>
    <w:rsid w:val="00E94B81"/>
    <w:rPr>
      <w:rFonts w:cs="Times New Roman"/>
      <w:lang w:val="ru-RU" w:eastAsia="en-US"/>
    </w:rPr>
  </w:style>
  <w:style w:type="paragraph" w:customStyle="1" w:styleId="ShiftAlt">
    <w:name w:val="Додаток_основной_текст (Додаток___Shift+Alt)"/>
    <w:uiPriority w:val="99"/>
    <w:rsid w:val="00E94B81"/>
    <w:pPr>
      <w:autoSpaceDE w:val="0"/>
      <w:autoSpaceDN w:val="0"/>
      <w:adjustRightInd w:val="0"/>
      <w:spacing w:after="0" w:line="210" w:lineRule="atLeast"/>
      <w:ind w:firstLine="227"/>
      <w:jc w:val="both"/>
    </w:pPr>
    <w:rPr>
      <w:rFonts w:ascii="Times New Roman" w:hAnsi="Times New Roman" w:cs="Myriad Pro"/>
      <w:color w:val="000000"/>
      <w:sz w:val="24"/>
      <w:szCs w:val="18"/>
      <w:lang w:eastAsia="en-US"/>
    </w:rPr>
  </w:style>
  <w:style w:type="paragraph" w:customStyle="1" w:styleId="3ShiftAlt">
    <w:name w:val="Додаток_заголовок 3 (Додаток___Shift+Alt)"/>
    <w:uiPriority w:val="99"/>
    <w:rsid w:val="00E94B81"/>
    <w:pPr>
      <w:suppressAutoHyphens/>
      <w:autoSpaceDE w:val="0"/>
      <w:autoSpaceDN w:val="0"/>
      <w:adjustRightInd w:val="0"/>
      <w:spacing w:after="0" w:line="230" w:lineRule="atLeast"/>
      <w:jc w:val="center"/>
    </w:pPr>
    <w:rPr>
      <w:rFonts w:ascii="Times New Roman" w:hAnsi="Times New Roman" w:cs="Myriad Pro"/>
      <w:b/>
      <w:bCs/>
      <w:color w:val="000000"/>
      <w:sz w:val="28"/>
      <w:szCs w:val="18"/>
      <w:lang w:eastAsia="en-US"/>
    </w:rPr>
  </w:style>
  <w:style w:type="paragraph" w:customStyle="1" w:styleId="Ctrl">
    <w:name w:val="Статья_сноска (Статья ___Ctrl)"/>
    <w:uiPriority w:val="99"/>
    <w:rsid w:val="00E94B81"/>
    <w:pPr>
      <w:tabs>
        <w:tab w:val="left" w:pos="140"/>
      </w:tabs>
      <w:autoSpaceDE w:val="0"/>
      <w:autoSpaceDN w:val="0"/>
      <w:adjustRightInd w:val="0"/>
      <w:spacing w:after="0" w:line="160" w:lineRule="atLeast"/>
      <w:jc w:val="both"/>
    </w:pPr>
    <w:rPr>
      <w:rFonts w:ascii="Times New Roman" w:hAnsi="Times New Roman" w:cs="Arno Pro"/>
      <w:color w:val="000000"/>
      <w:sz w:val="20"/>
      <w:szCs w:val="15"/>
      <w:lang w:eastAsia="en-US"/>
    </w:rPr>
  </w:style>
  <w:style w:type="paragraph" w:customStyle="1" w:styleId="FR2">
    <w:name w:val="FR2"/>
    <w:uiPriority w:val="99"/>
    <w:rsid w:val="00E94B81"/>
    <w:pPr>
      <w:widowControl w:val="0"/>
      <w:snapToGrid w:val="0"/>
      <w:spacing w:before="600" w:after="0" w:line="300" w:lineRule="auto"/>
      <w:ind w:firstLine="700"/>
      <w:jc w:val="both"/>
    </w:pPr>
    <w:rPr>
      <w:rFonts w:ascii="Times New Roman" w:hAnsi="Times New Roman" w:cs="Times New Roman"/>
      <w:szCs w:val="20"/>
      <w:lang w:val="ru-RU"/>
    </w:rPr>
  </w:style>
  <w:style w:type="paragraph" w:styleId="aff">
    <w:name w:val="endnote text"/>
    <w:basedOn w:val="a"/>
    <w:link w:val="aff0"/>
    <w:uiPriority w:val="99"/>
    <w:semiHidden/>
    <w:rsid w:val="00E94B81"/>
    <w:pPr>
      <w:spacing w:after="0" w:line="240" w:lineRule="auto"/>
    </w:pPr>
    <w:rPr>
      <w:rFonts w:cs="Times New Roman"/>
      <w:sz w:val="20"/>
      <w:szCs w:val="20"/>
      <w:lang w:val="ru-RU" w:eastAsia="en-US"/>
    </w:rPr>
  </w:style>
  <w:style w:type="character" w:customStyle="1" w:styleId="aff0">
    <w:name w:val="Текст концевой сноски Знак"/>
    <w:basedOn w:val="a0"/>
    <w:link w:val="aff"/>
    <w:uiPriority w:val="99"/>
    <w:semiHidden/>
    <w:rsid w:val="00E94B81"/>
    <w:rPr>
      <w:rFonts w:cs="Times New Roman"/>
      <w:sz w:val="20"/>
      <w:szCs w:val="20"/>
      <w:lang w:val="ru-RU" w:eastAsia="en-US"/>
    </w:rPr>
  </w:style>
  <w:style w:type="character" w:styleId="aff1">
    <w:name w:val="endnote reference"/>
    <w:basedOn w:val="a0"/>
    <w:uiPriority w:val="99"/>
    <w:semiHidden/>
    <w:rsid w:val="00E94B81"/>
    <w:rPr>
      <w:rFonts w:cs="Times New Roman"/>
      <w:vertAlign w:val="superscript"/>
    </w:rPr>
  </w:style>
  <w:style w:type="paragraph" w:customStyle="1" w:styleId="tbl-cod">
    <w:name w:val="tbl-cod"/>
    <w:basedOn w:val="a"/>
    <w:uiPriority w:val="99"/>
    <w:rsid w:val="00E94B81"/>
    <w:pPr>
      <w:spacing w:before="100" w:beforeAutospacing="1" w:after="100" w:afterAutospacing="1" w:line="240" w:lineRule="auto"/>
    </w:pPr>
    <w:rPr>
      <w:rFonts w:ascii="Times New Roman" w:hAnsi="Times New Roman" w:cs="Times New Roman"/>
      <w:sz w:val="24"/>
      <w:szCs w:val="24"/>
      <w:lang w:eastAsia="uk-UA"/>
    </w:rPr>
  </w:style>
  <w:style w:type="paragraph" w:customStyle="1" w:styleId="tbl-txt">
    <w:name w:val="tbl-txt"/>
    <w:basedOn w:val="a"/>
    <w:uiPriority w:val="99"/>
    <w:rsid w:val="00E94B81"/>
    <w:pPr>
      <w:spacing w:before="100" w:beforeAutospacing="1" w:after="100" w:afterAutospacing="1" w:line="240" w:lineRule="auto"/>
    </w:pPr>
    <w:rPr>
      <w:rFonts w:ascii="Times New Roman" w:hAnsi="Times New Roman" w:cs="Times New Roman"/>
      <w:sz w:val="24"/>
      <w:szCs w:val="24"/>
      <w:lang w:eastAsia="uk-UA"/>
    </w:rPr>
  </w:style>
  <w:style w:type="character" w:customStyle="1" w:styleId="fontstyle01">
    <w:name w:val="fontstyle01"/>
    <w:basedOn w:val="a0"/>
    <w:uiPriority w:val="99"/>
    <w:rsid w:val="00E94B81"/>
    <w:rPr>
      <w:rFonts w:ascii="Times New Roman" w:hAnsi="Times New Roman" w:cs="Times New Roman"/>
      <w:color w:val="000000"/>
      <w:sz w:val="24"/>
      <w:szCs w:val="24"/>
    </w:rPr>
  </w:style>
  <w:style w:type="character" w:styleId="aff2">
    <w:name w:val="FollowedHyperlink"/>
    <w:basedOn w:val="a0"/>
    <w:uiPriority w:val="99"/>
    <w:rsid w:val="00E94B81"/>
    <w:rPr>
      <w:rFonts w:cs="Times New Roman"/>
      <w:color w:val="800080"/>
      <w:u w:val="single"/>
    </w:rPr>
  </w:style>
  <w:style w:type="paragraph" w:customStyle="1" w:styleId="xl24">
    <w:name w:val="xl24"/>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25">
    <w:name w:val="xl25"/>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8"/>
      <w:szCs w:val="28"/>
      <w:lang w:val="ru-RU"/>
    </w:rPr>
  </w:style>
  <w:style w:type="paragraph" w:customStyle="1" w:styleId="xl26">
    <w:name w:val="xl26"/>
    <w:basedOn w:val="a"/>
    <w:uiPriority w:val="99"/>
    <w:rsid w:val="00E94B81"/>
    <w:pPr>
      <w:pBdr>
        <w:top w:val="single" w:sz="4" w:space="0" w:color="000000"/>
        <w:left w:val="single" w:sz="4" w:space="0" w:color="000000"/>
        <w:right w:val="single" w:sz="4" w:space="0" w:color="000000"/>
      </w:pBdr>
      <w:shd w:val="clear" w:color="CCFFCC" w:fill="CCFFFF"/>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27">
    <w:name w:val="xl27"/>
    <w:basedOn w:val="a"/>
    <w:uiPriority w:val="99"/>
    <w:rsid w:val="00E94B8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cs="Times New Roman"/>
      <w:b/>
      <w:bCs/>
      <w:sz w:val="24"/>
      <w:szCs w:val="24"/>
      <w:lang w:val="ru-RU"/>
    </w:rPr>
  </w:style>
  <w:style w:type="paragraph" w:customStyle="1" w:styleId="xl28">
    <w:name w:val="xl28"/>
    <w:basedOn w:val="a"/>
    <w:uiPriority w:val="99"/>
    <w:rsid w:val="00E94B81"/>
    <w:pPr>
      <w:pBdr>
        <w:top w:val="single" w:sz="4" w:space="0" w:color="000000"/>
        <w:left w:val="single" w:sz="4" w:space="0" w:color="000000"/>
      </w:pBdr>
      <w:shd w:val="clear" w:color="CCFFCC" w:fill="CCFFFF"/>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29">
    <w:name w:val="xl29"/>
    <w:basedOn w:val="a"/>
    <w:uiPriority w:val="99"/>
    <w:rsid w:val="00E94B8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cs="Times New Roman"/>
      <w:b/>
      <w:bCs/>
      <w:sz w:val="24"/>
      <w:szCs w:val="24"/>
      <w:lang w:val="ru-RU"/>
    </w:rPr>
  </w:style>
  <w:style w:type="paragraph" w:customStyle="1" w:styleId="xl30">
    <w:name w:val="xl30"/>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val="ru-RU"/>
    </w:rPr>
  </w:style>
  <w:style w:type="paragraph" w:customStyle="1" w:styleId="xl31">
    <w:name w:val="xl31"/>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val="ru-RU"/>
    </w:rPr>
  </w:style>
  <w:style w:type="paragraph" w:customStyle="1" w:styleId="xl32">
    <w:name w:val="xl32"/>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val="ru-RU"/>
    </w:rPr>
  </w:style>
  <w:style w:type="paragraph" w:customStyle="1" w:styleId="xl33">
    <w:name w:val="xl33"/>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4">
    <w:name w:val="xl34"/>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35">
    <w:name w:val="xl35"/>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36">
    <w:name w:val="xl36"/>
    <w:basedOn w:val="a"/>
    <w:uiPriority w:val="99"/>
    <w:rsid w:val="00E94B8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7">
    <w:name w:val="xl37"/>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8">
    <w:name w:val="xl38"/>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24"/>
      <w:szCs w:val="24"/>
      <w:lang w:val="ru-RU"/>
    </w:rPr>
  </w:style>
  <w:style w:type="paragraph" w:customStyle="1" w:styleId="xl39">
    <w:name w:val="xl39"/>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339956">
      <w:bodyDiv w:val="1"/>
      <w:marLeft w:val="0"/>
      <w:marRight w:val="0"/>
      <w:marTop w:val="0"/>
      <w:marBottom w:val="0"/>
      <w:divBdr>
        <w:top w:val="none" w:sz="0" w:space="0" w:color="auto"/>
        <w:left w:val="none" w:sz="0" w:space="0" w:color="auto"/>
        <w:bottom w:val="none" w:sz="0" w:space="0" w:color="auto"/>
        <w:right w:val="none" w:sz="0" w:space="0" w:color="auto"/>
      </w:divBdr>
    </w:div>
    <w:div w:id="1893073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local_share=10"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957C26B-8DC2-415E-90A0-8609FB71D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5</Pages>
  <Words>1471</Words>
  <Characters>8388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48</cp:revision>
  <dcterms:created xsi:type="dcterms:W3CDTF">2022-08-17T14:44:00Z</dcterms:created>
  <dcterms:modified xsi:type="dcterms:W3CDTF">2023-01-30T11:11:00Z</dcterms:modified>
</cp:coreProperties>
</file>