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ind w:left="320" w:hanging="0"/>
        <w:jc w:val="center"/>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jc w:val="center"/>
        <w:rPr>
          <w:highlight w:val="none"/>
          <w:shd w:fill="auto" w:val="clear"/>
          <w:lang w:val="uk-UA"/>
        </w:rPr>
      </w:pPr>
      <w:r>
        <w:rPr/>
        <w:drawing>
          <wp:inline distT="0" distB="0" distL="0" distR="0">
            <wp:extent cx="830580" cy="113157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38" t="-101" r="-138" b="-101"/>
                    <a:stretch>
                      <a:fillRect/>
                    </a:stretch>
                  </pic:blipFill>
                  <pic:spPr bwMode="auto">
                    <a:xfrm>
                      <a:off x="0" y="0"/>
                      <a:ext cx="830580" cy="1131570"/>
                    </a:xfrm>
                    <a:prstGeom prst="rect">
                      <a:avLst/>
                    </a:prstGeom>
                  </pic:spPr>
                </pic:pic>
              </a:graphicData>
            </a:graphic>
          </wp:inline>
        </w:drawing>
      </w:r>
    </w:p>
    <w:p>
      <w:pPr>
        <w:pStyle w:val="Normal"/>
        <w:jc w:val="center"/>
        <w:rPr>
          <w:rFonts w:ascii="Times New Roman" w:hAnsi="Times New Roman" w:eastAsia="Times New Roman" w:cs="Times New Roman"/>
          <w:b/>
          <w:b/>
          <w:sz w:val="28"/>
          <w:szCs w:val="28"/>
          <w:highlight w:val="none"/>
          <w:shd w:fill="auto" w:val="clear"/>
          <w:lang w:val="uk-UA"/>
        </w:rPr>
      </w:pPr>
      <w:r>
        <w:rPr>
          <w:rFonts w:eastAsia="Times New Roman" w:cs="Times New Roman" w:ascii="Times New Roman" w:hAnsi="Times New Roman"/>
          <w:b/>
          <w:sz w:val="28"/>
          <w:szCs w:val="28"/>
          <w:shd w:fill="auto" w:val="clear"/>
          <w:lang w:val="uk-UA"/>
        </w:rPr>
      </w:r>
    </w:p>
    <w:p>
      <w:pPr>
        <w:pStyle w:val="Normal"/>
        <w:jc w:val="center"/>
        <w:rPr>
          <w:highlight w:val="none"/>
          <w:shd w:fill="auto" w:val="clear"/>
          <w:lang w:val="uk-UA"/>
        </w:rPr>
      </w:pPr>
      <w:r>
        <w:rPr>
          <w:rFonts w:eastAsia="Times New Roman" w:cs="Times New Roman" w:ascii="Times New Roman" w:hAnsi="Times New Roman"/>
          <w:b/>
          <w:sz w:val="28"/>
          <w:szCs w:val="28"/>
          <w:shd w:fill="auto" w:val="clear"/>
          <w:lang w:val="uk-UA"/>
        </w:rPr>
        <w:t>КОМУНАЛЬНЕ НЕКОМЕРЦІЙНЕ ПІДПРИЄМСТВО «МІСЬКА КЛІНІЧНА ЛІКАРНЯ №7» ХАРКІВСЬКОЇ МІСЬКОЇ РАДИ</w:t>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bl>
      <w:tblPr>
        <w:tblW w:w="9602" w:type="dxa"/>
        <w:jc w:val="left"/>
        <w:tblInd w:w="396" w:type="dxa"/>
        <w:tblLayout w:type="fixed"/>
        <w:tblCellMar>
          <w:top w:w="0" w:type="dxa"/>
          <w:left w:w="108" w:type="dxa"/>
          <w:bottom w:w="0" w:type="dxa"/>
          <w:right w:w="108" w:type="dxa"/>
        </w:tblCellMar>
      </w:tblPr>
      <w:tblGrid>
        <w:gridCol w:w="3882"/>
        <w:gridCol w:w="5483"/>
        <w:gridCol w:w="236"/>
      </w:tblGrid>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jc w:val="right"/>
              <w:rPr>
                <w:highlight w:val="none"/>
                <w:shd w:fill="auto" w:val="clear"/>
                <w:lang w:val="uk-UA"/>
              </w:rPr>
            </w:pPr>
            <w:r>
              <w:rPr>
                <w:rFonts w:eastAsia="Arial" w:cs="Times New Roman" w:ascii="Times New Roman" w:hAnsi="Times New Roman"/>
                <w:b/>
                <w:bCs/>
                <w:shd w:fill="auto" w:val="clear"/>
                <w:lang w:val="uk-UA" w:eastAsia="ru-RU"/>
              </w:rPr>
              <w:t>ЗАТВЕРДЖЕНО</w:t>
            </w:r>
          </w:p>
          <w:p>
            <w:pPr>
              <w:pStyle w:val="Normal"/>
              <w:widowControl w:val="false"/>
              <w:jc w:val="right"/>
              <w:rPr>
                <w:highlight w:val="none"/>
                <w:shd w:fill="auto" w:val="clear"/>
                <w:lang w:val="uk-UA"/>
              </w:rPr>
            </w:pPr>
            <w:r>
              <w:rPr>
                <w:rFonts w:eastAsia="Arial" w:cs="Times New Roman" w:ascii="Times New Roman" w:hAnsi="Times New Roman"/>
                <w:b/>
                <w:bCs/>
                <w:shd w:fill="auto" w:val="clear"/>
                <w:lang w:val="uk-UA" w:eastAsia="ru-RU"/>
              </w:rPr>
              <w:t>Уповноваженою особою</w:t>
            </w:r>
          </w:p>
          <w:p>
            <w:pPr>
              <w:pStyle w:val="Normal"/>
              <w:widowControl w:val="false"/>
              <w:jc w:val="right"/>
              <w:rPr>
                <w:highlight w:val="none"/>
                <w:shd w:fill="auto" w:val="clear"/>
                <w:lang w:val="uk-UA"/>
              </w:rPr>
            </w:pPr>
            <w:r>
              <w:rPr>
                <w:rFonts w:eastAsia="Arial" w:cs="Times New Roman" w:ascii="Times New Roman" w:hAnsi="Times New Roman"/>
                <w:b/>
                <w:bCs/>
                <w:shd w:fill="auto" w:val="clear"/>
                <w:lang w:val="uk-UA" w:eastAsia="ru-RU"/>
              </w:rPr>
              <w:t>протокол № 38/24/</w:t>
            </w:r>
            <w:r>
              <w:rPr>
                <w:rFonts w:eastAsia="Arial" w:cs="Times New Roman" w:ascii="Times New Roman" w:hAnsi="Times New Roman"/>
                <w:b/>
                <w:bCs/>
                <w:shd w:fill="auto" w:val="clear"/>
                <w:lang w:val="uk-UA" w:eastAsia="ru-RU"/>
              </w:rPr>
              <w:t>2</w:t>
            </w:r>
            <w:r>
              <w:rPr>
                <w:rFonts w:eastAsia="Arial" w:cs="Times New Roman" w:ascii="Times New Roman" w:hAnsi="Times New Roman"/>
                <w:b/>
                <w:bCs/>
                <w:shd w:fill="auto" w:val="clear"/>
                <w:lang w:val="uk-UA" w:eastAsia="ru-RU"/>
              </w:rPr>
              <w:t xml:space="preserve"> від «</w:t>
            </w:r>
            <w:r>
              <w:rPr>
                <w:rFonts w:eastAsia="Arial" w:cs="Times New Roman" w:ascii="Times New Roman" w:hAnsi="Times New Roman"/>
                <w:b/>
                <w:bCs/>
                <w:shd w:fill="auto" w:val="clear"/>
                <w:lang w:val="uk-UA" w:eastAsia="ru-RU"/>
              </w:rPr>
              <w:t>27</w:t>
            </w:r>
            <w:r>
              <w:rPr>
                <w:rFonts w:eastAsia="Arial" w:cs="Times New Roman" w:ascii="Times New Roman" w:hAnsi="Times New Roman"/>
                <w:b/>
                <w:bCs/>
                <w:shd w:fill="auto" w:val="clear"/>
                <w:lang w:val="uk-UA" w:eastAsia="ru-RU"/>
              </w:rPr>
              <w:t xml:space="preserve"> березня »  2024 року</w:t>
            </w:r>
          </w:p>
          <w:p>
            <w:pPr>
              <w:pStyle w:val="Normal"/>
              <w:widowControl w:val="false"/>
              <w:jc w:val="right"/>
              <w:rPr>
                <w:highlight w:val="none"/>
                <w:shd w:fill="auto" w:val="clear"/>
                <w:lang w:val="uk-UA"/>
              </w:rPr>
            </w:pPr>
            <w:r>
              <w:rPr>
                <w:rFonts w:eastAsia="Arial" w:cs="Times New Roman" w:ascii="Times New Roman" w:hAnsi="Times New Roman"/>
                <w:b/>
                <w:bCs/>
                <w:shd w:fill="auto" w:val="clear"/>
                <w:lang w:val="uk-UA" w:eastAsia="ru-RU"/>
              </w:rPr>
              <w:t>_________________ В.А. Рєзнік</w:t>
            </w:r>
          </w:p>
        </w:tc>
      </w:tr>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tc>
      </w:tr>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r>
      <w:tr>
        <w:trPr/>
        <w:tc>
          <w:tcPr>
            <w:tcW w:w="9365" w:type="dxa"/>
            <w:gridSpan w:val="2"/>
            <w:tcBorders/>
          </w:tcPr>
          <w:p>
            <w:pPr>
              <w:pStyle w:val="Normal"/>
              <w:widowControl w:val="false"/>
              <w:jc w:val="center"/>
              <w:rPr>
                <w:highlight w:val="none"/>
                <w:shd w:fill="auto" w:val="clear"/>
                <w:lang w:val="uk-UA"/>
              </w:rPr>
            </w:pPr>
            <w:r>
              <w:rPr>
                <w:rFonts w:eastAsia="Arial" w:cs="Times New Roman" w:ascii="Times New Roman" w:hAnsi="Times New Roman"/>
                <w:b/>
                <w:bCs/>
                <w:sz w:val="40"/>
                <w:szCs w:val="40"/>
                <w:shd w:fill="auto" w:val="clear"/>
                <w:lang w:val="uk-UA" w:eastAsia="ru-RU"/>
              </w:rPr>
              <w:t>ТЕНДЕРНА ДОКУМЕНТАЦІЯ</w:t>
            </w:r>
          </w:p>
        </w:tc>
        <w:tc>
          <w:tcPr>
            <w:tcW w:w="236" w:type="dxa"/>
            <w:tcBorders/>
          </w:tcPr>
          <w:p>
            <w:pPr>
              <w:pStyle w:val="Normal"/>
              <w:widowControl w:val="false"/>
              <w:rPr>
                <w:rFonts w:ascii="Times New Roman" w:hAnsi="Times New Roman"/>
                <w:highlight w:val="none"/>
                <w:shd w:fill="auto" w:val="clear"/>
                <w:lang w:val="uk-UA"/>
              </w:rPr>
            </w:pPr>
            <w:r>
              <w:rPr>
                <w:rFonts w:ascii="Times New Roman" w:hAnsi="Times New Roman"/>
                <w:shd w:fill="auto" w:val="clear"/>
                <w:lang w:val="uk-UA"/>
              </w:rPr>
            </w:r>
          </w:p>
        </w:tc>
      </w:tr>
    </w:tbl>
    <w:p>
      <w:pPr>
        <w:pStyle w:val="Normal"/>
        <w:jc w:val="center"/>
        <w:rPr>
          <w:rFonts w:ascii="Times New Roman" w:hAnsi="Times New Roman" w:eastAsia="Arial" w:cs="Times New Roman"/>
          <w:b/>
          <w:b/>
          <w:bCs/>
          <w:sz w:val="28"/>
          <w:szCs w:val="28"/>
          <w:highlight w:val="none"/>
          <w:shd w:fill="auto" w:val="clear"/>
          <w:lang w:val="uk-UA" w:eastAsia="ru-RU"/>
        </w:rPr>
      </w:pPr>
      <w:r>
        <w:rPr>
          <w:rFonts w:eastAsia="Arial" w:cs="Times New Roman" w:ascii="Times New Roman" w:hAnsi="Times New Roman"/>
          <w:b/>
          <w:bCs/>
          <w:sz w:val="28"/>
          <w:szCs w:val="28"/>
          <w:shd w:fill="auto" w:val="clear"/>
          <w:lang w:val="uk-UA" w:eastAsia="ru-RU"/>
        </w:rPr>
      </w:r>
    </w:p>
    <w:p>
      <w:pPr>
        <w:pStyle w:val="Normal"/>
        <w:jc w:val="center"/>
        <w:rPr>
          <w:highlight w:val="none"/>
          <w:shd w:fill="auto" w:val="clear"/>
          <w:lang w:val="uk-UA"/>
        </w:rPr>
      </w:pPr>
      <w:r>
        <w:rPr>
          <w:rFonts w:eastAsia="Arial" w:cs="Times New Roman" w:ascii="Times New Roman" w:hAnsi="Times New Roman"/>
          <w:b/>
          <w:bCs/>
          <w:sz w:val="32"/>
          <w:szCs w:val="32"/>
          <w:shd w:fill="auto" w:val="clear"/>
          <w:lang w:val="uk-UA" w:eastAsia="ru-RU"/>
        </w:rPr>
        <w:t xml:space="preserve"> </w:t>
      </w:r>
    </w:p>
    <w:p>
      <w:pPr>
        <w:pStyle w:val="Normal"/>
        <w:jc w:val="center"/>
        <w:rPr>
          <w:highlight w:val="none"/>
          <w:shd w:fill="auto" w:val="clear"/>
          <w:lang w:val="uk-UA"/>
        </w:rPr>
      </w:pPr>
      <w:r>
        <w:rPr>
          <w:rFonts w:eastAsia="Times New Roman" w:cs="Times New Roman" w:ascii="Times New Roman" w:hAnsi="Times New Roman"/>
          <w:b/>
          <w:sz w:val="32"/>
          <w:szCs w:val="32"/>
          <w:shd w:fill="auto" w:val="clear"/>
          <w:lang w:val="uk-UA"/>
        </w:rPr>
        <w:t>ДЛЯ ПРОЦЕДУРИ ЗАКУПІВЛІ -</w:t>
      </w:r>
    </w:p>
    <w:p>
      <w:pPr>
        <w:pStyle w:val="Normal"/>
        <w:jc w:val="center"/>
        <w:rPr/>
      </w:pPr>
      <w:r>
        <w:rPr>
          <w:rStyle w:val="Style9"/>
          <w:rFonts w:eastAsia="Times New Roman" w:cs="Times New Roman" w:ascii="Times New Roman" w:hAnsi="Times New Roman"/>
          <w:b/>
          <w:sz w:val="32"/>
          <w:szCs w:val="32"/>
          <w:shd w:fill="auto" w:val="clear"/>
          <w:lang w:val="uk-UA"/>
        </w:rPr>
        <w:t>ВІДКРИТІ ТОРГИ</w:t>
      </w:r>
      <w:r>
        <w:rPr>
          <w:rStyle w:val="Style9"/>
          <w:rFonts w:eastAsia="Times New Roman" w:cs="Times New Roman" w:ascii="Times New Roman" w:hAnsi="Times New Roman"/>
          <w:sz w:val="32"/>
          <w:szCs w:val="32"/>
          <w:shd w:fill="auto" w:val="clear"/>
          <w:lang w:val="uk-UA"/>
        </w:rPr>
        <w:t xml:space="preserve"> </w:t>
      </w:r>
      <w:r>
        <w:rPr>
          <w:rStyle w:val="Style9"/>
          <w:rFonts w:eastAsia="Times New Roman" w:cs="Times New Roman" w:ascii="Times New Roman" w:hAnsi="Times New Roman"/>
          <w:b/>
          <w:bCs/>
          <w:sz w:val="32"/>
          <w:szCs w:val="32"/>
          <w:shd w:fill="auto" w:val="clear"/>
          <w:lang w:val="uk-UA"/>
        </w:rPr>
        <w:t>З ОСОБЛИВОСТЯМИ</w:t>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highlight w:val="none"/>
          <w:shd w:fill="auto" w:val="clear"/>
          <w:lang w:val="uk-UA" w:eastAsia="zh-CN" w:bidi="hi-IN"/>
        </w:rPr>
      </w:pPr>
      <w:r>
        <w:rPr>
          <w:rFonts w:eastAsia="Times New Roman" w:ascii="Times New Roman" w:hAnsi="Times New Roman"/>
          <w:b/>
          <w:bCs/>
          <w:color w:val="000000"/>
          <w:kern w:val="2"/>
          <w:sz w:val="24"/>
          <w:szCs w:val="24"/>
          <w:shd w:fill="auto" w:val="clear"/>
          <w:lang w:val="uk-UA" w:eastAsia="zh-CN" w:bidi="hi-IN"/>
        </w:rPr>
      </w:r>
    </w:p>
    <w:p>
      <w:pPr>
        <w:pStyle w:val="Normal"/>
        <w:widowControl w:val="false"/>
        <w:suppressAutoHyphens w:val="true"/>
        <w:spacing w:lineRule="auto" w:line="240" w:before="0" w:after="0"/>
        <w:textAlignment w:val="baseline"/>
        <w:rPr>
          <w:rFonts w:ascii="Times New Roman" w:hAnsi="Times New Roman" w:eastAsia="Times New Roman"/>
          <w:b/>
          <w:b/>
          <w:bCs/>
          <w:color w:val="000000"/>
          <w:kern w:val="2"/>
          <w:sz w:val="24"/>
          <w:szCs w:val="24"/>
          <w:highlight w:val="none"/>
          <w:shd w:fill="auto" w:val="clear"/>
          <w:lang w:val="uk-UA" w:eastAsia="zh-CN" w:bidi="hi-IN"/>
        </w:rPr>
      </w:pPr>
      <w:r>
        <w:rPr>
          <w:rFonts w:eastAsia="Times New Roman" w:ascii="Times New Roman" w:hAnsi="Times New Roman"/>
          <w:b/>
          <w:bCs/>
          <w:color w:val="000000"/>
          <w:kern w:val="2"/>
          <w:sz w:val="24"/>
          <w:szCs w:val="24"/>
          <w:shd w:fill="auto" w:val="clear"/>
          <w:lang w:val="uk-UA" w:eastAsia="zh-CN" w:bidi="hi-IN"/>
        </w:rPr>
      </w:r>
    </w:p>
    <w:p>
      <w:pPr>
        <w:pStyle w:val="Normal"/>
        <w:spacing w:before="240" w:after="0"/>
        <w:jc w:val="center"/>
        <w:rPr/>
      </w:pPr>
      <w:r>
        <w:rPr>
          <w:rStyle w:val="Style9"/>
          <w:rFonts w:eastAsia="font297" w:cs="font297" w:ascii="Times New Roman" w:hAnsi="Times New Roman"/>
          <w:b/>
          <w:bCs/>
          <w:i w:val="false"/>
          <w:iCs w:val="false"/>
          <w:color w:val="000000"/>
          <w:kern w:val="2"/>
          <w:sz w:val="32"/>
          <w:szCs w:val="32"/>
          <w:shd w:fill="auto" w:val="clear"/>
          <w:lang w:val="uk-UA" w:eastAsia="ru-RU"/>
        </w:rPr>
        <w:t>за кодом</w:t>
      </w:r>
      <w:r>
        <w:rPr>
          <w:rStyle w:val="Style9"/>
          <w:rFonts w:eastAsia="Times New Roman" w:cs="Times New Roman" w:ascii="Times New Roman" w:hAnsi="Times New Roman"/>
          <w:b/>
          <w:bCs/>
          <w:i w:val="false"/>
          <w:iCs w:val="false"/>
          <w:color w:val="000000"/>
          <w:sz w:val="32"/>
          <w:szCs w:val="32"/>
          <w:shd w:fill="auto" w:val="clear"/>
          <w:lang w:val="uk-UA" w:eastAsia="ru-RU"/>
        </w:rPr>
        <w:t xml:space="preserve">  </w:t>
      </w:r>
      <w:r>
        <w:rPr>
          <w:rStyle w:val="Style9"/>
          <w:rFonts w:eastAsia="font303" w:cs="font303" w:ascii="Times New Roman" w:hAnsi="Times New Roman"/>
          <w:b/>
          <w:bCs/>
          <w:i w:val="false"/>
          <w:iCs w:val="false"/>
          <w:caps w:val="false"/>
          <w:smallCaps w:val="false"/>
          <w:color w:val="000000"/>
          <w:spacing w:val="0"/>
          <w:kern w:val="2"/>
          <w:sz w:val="32"/>
          <w:szCs w:val="32"/>
          <w:shd w:fill="auto" w:val="clear"/>
          <w:lang w:val="uk-UA" w:eastAsia="ru-RU"/>
        </w:rPr>
        <w:t>ДК 021:2015:  33690000-3 Лікарські засоби різні  (Лабораторні реактиви</w:t>
      </w:r>
      <w:r>
        <w:rPr>
          <w:rStyle w:val="Style8"/>
          <w:rFonts w:eastAsia="font303" w:cs="font303" w:ascii="Times New Roman" w:hAnsi="Times New Roman"/>
          <w:b/>
          <w:bCs/>
          <w:i w:val="false"/>
          <w:iCs w:val="false"/>
          <w:caps w:val="false"/>
          <w:smallCaps w:val="false"/>
          <w:color w:val="000000"/>
          <w:spacing w:val="0"/>
          <w:kern w:val="2"/>
          <w:sz w:val="32"/>
          <w:szCs w:val="32"/>
          <w:u w:val="none"/>
          <w:shd w:fill="auto" w:val="clear"/>
          <w:lang w:val="uk-UA" w:eastAsia="ru-RU"/>
        </w:rPr>
        <w:t xml:space="preserve"> та витратні матеріали</w:t>
      </w:r>
      <w:r>
        <w:rPr>
          <w:rStyle w:val="Style9"/>
          <w:rFonts w:eastAsia="font303" w:cs="font303" w:ascii="Times New Roman" w:hAnsi="Times New Roman"/>
          <w:b/>
          <w:bCs/>
          <w:i w:val="false"/>
          <w:iCs w:val="false"/>
          <w:caps w:val="false"/>
          <w:smallCaps w:val="false"/>
          <w:color w:val="000000"/>
          <w:spacing w:val="0"/>
          <w:kern w:val="2"/>
          <w:sz w:val="32"/>
          <w:szCs w:val="32"/>
          <w:u w:val="none"/>
          <w:shd w:fill="auto" w:val="clear"/>
          <w:lang w:val="uk-UA" w:eastAsia="ru-RU"/>
        </w:rPr>
        <w:t>)</w:t>
      </w:r>
    </w:p>
    <w:p>
      <w:pPr>
        <w:pStyle w:val="Standard"/>
        <w:spacing w:lineRule="auto" w:line="276"/>
        <w:jc w:val="center"/>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jc w:val="center"/>
        <w:rPr>
          <w:highlight w:val="none"/>
          <w:shd w:fill="auto" w:val="clear"/>
          <w:lang w:val="uk-UA"/>
        </w:rPr>
      </w:pPr>
      <w:r>
        <w:rPr>
          <w:rFonts w:eastAsia="Times New Roman" w:cs="Times New Roman"/>
          <w:sz w:val="32"/>
          <w:szCs w:val="32"/>
          <w:shd w:fill="auto" w:val="clear"/>
          <w:lang w:val="uk-UA"/>
        </w:rPr>
        <w:t>м.Харків — 2024</w:t>
      </w:r>
    </w:p>
    <w:p>
      <w:pPr>
        <w:pStyle w:val="Standard"/>
        <w:spacing w:lineRule="auto" w:line="276"/>
        <w:jc w:val="center"/>
        <w:rPr>
          <w:highlight w:val="none"/>
          <w:shd w:fill="auto" w:val="clear"/>
          <w:lang w:val="uk-UA"/>
        </w:rPr>
      </w:pPr>
      <w:r>
        <w:rPr>
          <w:shd w:fill="auto" w:val="clear"/>
          <w:lang w:val="uk-UA"/>
        </w:rPr>
      </w:r>
    </w:p>
    <w:p>
      <w:pPr>
        <w:pStyle w:val="Normal"/>
        <w:spacing w:lineRule="auto" w:line="240"/>
        <w:rPr>
          <w:rFonts w:ascii="Times New Roman" w:hAnsi="Times New Roman" w:eastAsia="Times New Roman" w:cs="Times New Roman"/>
          <w:b/>
          <w:b/>
          <w:color w:val="000000"/>
          <w:position w:val="0"/>
          <w:sz w:val="32"/>
          <w:sz w:val="32"/>
          <w:szCs w:val="32"/>
          <w:highlight w:val="none"/>
          <w:shd w:fill="auto" w:val="clear"/>
          <w:vertAlign w:val="baseline"/>
          <w:lang w:val="uk-UA"/>
        </w:rPr>
      </w:pPr>
      <w:r>
        <w:rPr>
          <w:rFonts w:eastAsia="Times New Roman" w:cs="Times New Roman" w:ascii="Times New Roman" w:hAnsi="Times New Roman"/>
          <w:b/>
          <w:color w:val="000000"/>
          <w:position w:val="0"/>
          <w:sz w:val="32"/>
          <w:sz w:val="32"/>
          <w:szCs w:val="32"/>
          <w:shd w:fill="auto" w:val="clear"/>
          <w:vertAlign w:val="baseline"/>
          <w:lang w:val="uk-UA"/>
        </w:rPr>
      </w:r>
    </w:p>
    <w:tbl>
      <w:tblPr>
        <w:tblStyle w:val="18"/>
        <w:tblW w:w="10762" w:type="dxa"/>
        <w:jc w:val="center"/>
        <w:tblInd w:w="0" w:type="dxa"/>
        <w:tblLayout w:type="fixed"/>
        <w:tblCellMar>
          <w:top w:w="0" w:type="dxa"/>
          <w:left w:w="108" w:type="dxa"/>
          <w:bottom w:w="0" w:type="dxa"/>
          <w:right w:w="108" w:type="dxa"/>
        </w:tblCellMar>
      </w:tblPr>
      <w:tblGrid>
        <w:gridCol w:w="783"/>
        <w:gridCol w:w="2904"/>
        <w:gridCol w:w="7075"/>
      </w:tblGrid>
      <w:tr>
        <w:trPr>
          <w:trHeight w:val="520" w:hRule="atLeast"/>
        </w:trPr>
        <w:tc>
          <w:tcPr>
            <w:tcW w:w="783" w:type="dxa"/>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96" w:after="96"/>
              <w:ind w:left="0" w:right="0" w:hanging="0"/>
              <w:jc w:val="center"/>
              <w:rPr>
                <w:highlight w:val="none"/>
                <w:shd w:fill="auto" w:val="clea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w:t>
            </w:r>
          </w:p>
        </w:tc>
        <w:tc>
          <w:tcPr>
            <w:tcW w:w="9979" w:type="dxa"/>
            <w:gridSpan w:val="2"/>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96" w:after="96"/>
              <w:ind w:left="0" w:right="0" w:hanging="0"/>
              <w:jc w:val="center"/>
              <w:rPr>
                <w:sz w:val="20"/>
                <w:highlight w:val="none"/>
                <w:shd w:fill="auto" w:val="clear"/>
                <w:lang w:val="uk-UA"/>
              </w:rPr>
            </w:pPr>
            <w:r>
              <w:rPr>
                <w:sz w:val="20"/>
                <w:shd w:fill="auto" w:val="clear"/>
                <w:lang w:val="uk-UA"/>
              </w:rPr>
            </w:r>
          </w:p>
          <w:p>
            <w:pPr>
              <w:pStyle w:val="Normal"/>
              <w:widowControl w:val="false"/>
              <w:shd w:val="clear" w:fill="auto"/>
              <w:suppressAutoHyphens w:val="true"/>
              <w:spacing w:lineRule="auto" w:line="240" w:before="96" w:after="96"/>
              <w:ind w:left="0" w:right="0" w:hanging="0"/>
              <w:jc w:val="center"/>
              <w:rPr>
                <w:highlight w:val="none"/>
                <w:shd w:fill="auto" w:val="clea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1. Загальні положення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7075"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Терміни, які вживаються в тендерній документації</w:t>
            </w:r>
          </w:p>
        </w:tc>
        <w:tc>
          <w:tcPr>
            <w:tcW w:w="7075"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замовника торгів</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ind w:left="72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КОМУНАЛЬНЕ НЕКОМЕРЦІЙНЕ ПІДПРИЄМСТВО «МІСЬКА КЛІНІЧНА ЛІКАРНЯ №7” ХАРКІВСЬКОЇ МІСЬКОЇ РАДИ. КОД ЄДРПОУ 22648032</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місцезнаходження</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120"/>
              <w:ind w:left="72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61176, Україна, Харківська область, м. Харків, Салтівське шосе, 266</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посадова особа замовника, уповноважена здійснювати зв'язок з учасниками</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0"/>
              <w:ind w:left="720" w:hanging="0"/>
              <w:jc w:val="both"/>
              <w:rPr>
                <w:highlight w:val="none"/>
                <w:shd w:fill="auto" w:val="clear"/>
                <w:lang w:val="uk-UA"/>
              </w:rPr>
            </w:pPr>
            <w:r>
              <w:rPr>
                <w:rFonts w:eastAsia="Times New Roman" w:cs="Times New Roman" w:ascii="Times New Roman" w:hAnsi="Times New Roman"/>
                <w:kern w:val="0"/>
                <w:sz w:val="24"/>
                <w:szCs w:val="24"/>
                <w:shd w:fill="auto" w:val="clear"/>
                <w:lang w:val="uk-UA"/>
              </w:rPr>
              <w:t>ПІБ: Рєзнік Віра Анатоліївна</w:t>
            </w:r>
          </w:p>
          <w:p>
            <w:pPr>
              <w:pStyle w:val="Normal"/>
              <w:widowControl w:val="false"/>
              <w:ind w:left="720" w:hanging="0"/>
              <w:jc w:val="both"/>
              <w:rPr>
                <w:highlight w:val="none"/>
                <w:shd w:fill="auto" w:val="clear"/>
                <w:lang w:val="uk-UA"/>
              </w:rPr>
            </w:pPr>
            <w:r>
              <w:rPr>
                <w:rFonts w:eastAsia="Times New Roman" w:cs="Times New Roman" w:ascii="Times New Roman" w:hAnsi="Times New Roman"/>
                <w:kern w:val="0"/>
                <w:sz w:val="24"/>
                <w:szCs w:val="24"/>
                <w:shd w:fill="auto" w:val="clear"/>
                <w:lang w:val="uk-UA"/>
              </w:rPr>
              <w:t>Посада:  фахівець з публічних закупівель</w:t>
            </w:r>
          </w:p>
          <w:p>
            <w:pPr>
              <w:pStyle w:val="Normal"/>
              <w:widowControl w:val="false"/>
              <w:spacing w:before="0" w:after="120"/>
              <w:ind w:left="720" w:hanging="0"/>
              <w:jc w:val="both"/>
              <w:rPr/>
            </w:pPr>
            <w:r>
              <w:rPr>
                <w:rFonts w:eastAsia="Times New Roman" w:cs="Times New Roman" w:ascii="Times New Roman" w:hAnsi="Times New Roman"/>
                <w:kern w:val="0"/>
                <w:sz w:val="24"/>
                <w:szCs w:val="24"/>
                <w:shd w:fill="auto" w:val="clear"/>
                <w:lang w:val="uk-UA"/>
              </w:rPr>
              <w:t xml:space="preserve">Засоби зв’язку: тел. </w:t>
            </w:r>
            <w:r>
              <w:rPr>
                <w:rStyle w:val="Style8"/>
                <w:rFonts w:eastAsia="Times New Roman" w:cs="Times New Roman" w:ascii="Times New Roman" w:hAnsi="Times New Roman"/>
                <w:b w:val="false"/>
                <w:i w:val="false"/>
                <w:caps w:val="false"/>
                <w:smallCaps w:val="false"/>
                <w:strike w:val="false"/>
                <w:dstrike w:val="false"/>
                <w:color w:val="000000"/>
                <w:spacing w:val="0"/>
                <w:kern w:val="0"/>
                <w:sz w:val="24"/>
                <w:szCs w:val="24"/>
                <w:u w:val="none"/>
                <w:effect w:val="none"/>
                <w:shd w:fill="auto" w:val="clear"/>
                <w:lang w:val="uk-UA"/>
              </w:rPr>
              <w:t>+380577251886</w:t>
            </w:r>
          </w:p>
          <w:p>
            <w:pPr>
              <w:pStyle w:val="Normal"/>
              <w:widowControl w:val="false"/>
              <w:spacing w:before="0" w:after="120"/>
              <w:ind w:left="720" w:hanging="0"/>
              <w:jc w:val="both"/>
              <w:rPr/>
            </w:pPr>
            <w:r>
              <w:rPr>
                <w:rStyle w:val="Style9"/>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E-mail: </w:t>
            </w:r>
            <w:r>
              <w:rPr>
                <w:rStyle w:val="Style9"/>
                <w:rFonts w:eastAsia="Times New Roman" w:cs="Times New Roman" w:ascii="Times New Roman" w:hAnsi="Times New Roman"/>
                <w:b/>
                <w:bCs/>
                <w:i w:val="false"/>
                <w:caps w:val="false"/>
                <w:smallCaps w:val="false"/>
                <w:strike w:val="false"/>
                <w:dstrike w:val="false"/>
                <w:color w:val="343840"/>
                <w:spacing w:val="0"/>
                <w:kern w:val="0"/>
                <w:position w:val="0"/>
                <w:sz w:val="24"/>
                <w:sz w:val="24"/>
                <w:szCs w:val="24"/>
                <w:u w:val="none"/>
                <w:shd w:fill="auto" w:val="clear"/>
                <w:vertAlign w:val="baseline"/>
                <w:lang w:val="uk-UA"/>
              </w:rPr>
              <w:t>reznik868@ukr.net</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Процедура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ціє тендерної документа - відкриті торги; відкриті торги з особливостями; тендер; торги)</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предмет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назва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240" w:after="0"/>
              <w:ind w:left="720" w:hanging="0"/>
              <w:jc w:val="left"/>
              <w:rPr/>
            </w:pP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ДК 021:2015:  33690000-3 Лікарські засоби різні  (Лабораторні реактиви</w:t>
            </w:r>
            <w:r>
              <w:rPr>
                <w:rStyle w:val="Style8"/>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 xml:space="preserve"> та витратні матеріали</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ascii="Times New Roman" w:hAnsi="Times New Roman"/>
                <w:sz w:val="24"/>
                <w:szCs w:val="24"/>
                <w:shd w:fill="auto" w:val="clear"/>
                <w:lang w:val="uk-UA"/>
              </w:rPr>
              <w:t>4.1.1</w:t>
            </w:r>
          </w:p>
        </w:tc>
        <w:tc>
          <w:tcPr>
            <w:tcW w:w="2904" w:type="dxa"/>
            <w:tcBorders>
              <w:left w:val="single" w:sz="4" w:space="0" w:color="808080"/>
              <w:bottom w:val="single" w:sz="4" w:space="0" w:color="808080"/>
              <w:right w:val="single" w:sz="4" w:space="0" w:color="808080"/>
            </w:tcBorders>
          </w:tcPr>
          <w:p>
            <w:pPr>
              <w:pStyle w:val="Normal"/>
              <w:widowControl w:val="false"/>
              <w:shd w:val="clear" w:color="auto" w:fill="FFFFFF"/>
              <w:ind w:left="720" w:hanging="0"/>
              <w:jc w:val="both"/>
              <w:rPr>
                <w:highlight w:val="none"/>
                <w:shd w:fill="auto" w:val="clear"/>
                <w:lang w:val="uk-UA"/>
              </w:rPr>
            </w:pPr>
            <w:r>
              <w:rPr>
                <w:rFonts w:eastAsia="Times New Roman" w:cs="Times New Roman" w:ascii="Times New Roman" w:hAnsi="Times New Roman"/>
                <w:b w:val="false"/>
                <w:bCs w:val="false"/>
                <w:sz w:val="24"/>
                <w:szCs w:val="24"/>
                <w:shd w:fill="auto" w:val="clear"/>
                <w:lang w:val="uk-UA" w:eastAsia="zh-CN" w:bidi="hi-IN"/>
              </w:rPr>
              <w:t>Коди відповідних</w:t>
            </w:r>
          </w:p>
          <w:p>
            <w:pPr>
              <w:pStyle w:val="Normal"/>
              <w:widowControl w:val="false"/>
              <w:shd w:val="clear" w:color="auto" w:fill="FFFFFF"/>
              <w:ind w:left="720" w:hanging="0"/>
              <w:jc w:val="both"/>
              <w:rPr>
                <w:highlight w:val="none"/>
                <w:shd w:fill="auto" w:val="clear"/>
                <w:lang w:val="uk-UA"/>
              </w:rPr>
            </w:pPr>
            <w:r>
              <w:rPr>
                <w:rFonts w:eastAsia="Times New Roman" w:cs="Times New Roman" w:ascii="Times New Roman" w:hAnsi="Times New Roman"/>
                <w:b w:val="false"/>
                <w:bCs w:val="false"/>
                <w:sz w:val="24"/>
                <w:szCs w:val="24"/>
                <w:shd w:fill="auto" w:val="clear"/>
                <w:lang w:val="uk-UA" w:eastAsia="zh-CN" w:bidi="hi-IN"/>
              </w:rPr>
              <w:t>класифікаторів предмета закупівлі (за наявності)</w:t>
            </w:r>
          </w:p>
        </w:tc>
        <w:tc>
          <w:tcPr>
            <w:tcW w:w="7075" w:type="dxa"/>
            <w:tcBorders>
              <w:left w:val="single" w:sz="4" w:space="0" w:color="808080"/>
              <w:bottom w:val="single" w:sz="4" w:space="0" w:color="808080"/>
              <w:right w:val="single" w:sz="4" w:space="0" w:color="808080"/>
            </w:tcBorders>
          </w:tcPr>
          <w:p>
            <w:pPr>
              <w:pStyle w:val="Normal"/>
              <w:widowControl w:val="false"/>
              <w:spacing w:before="240" w:after="0"/>
              <w:ind w:left="720" w:hanging="0"/>
              <w:jc w:val="left"/>
              <w:rPr/>
            </w:pPr>
            <w:r>
              <w:rPr>
                <w:rStyle w:val="Style9"/>
                <w:rFonts w:eastAsia="font303" w:cs="font303"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  33690000-3 Лікарські засоби різні</w:t>
            </w:r>
          </w:p>
          <w:p>
            <w:pPr>
              <w:pStyle w:val="Normal"/>
              <w:widowControl w:val="false"/>
              <w:spacing w:lineRule="auto" w:line="264"/>
              <w:ind w:left="720" w:hanging="0"/>
              <w:jc w:val="left"/>
              <w:rPr/>
            </w:pPr>
            <w:r>
              <w:rPr>
                <w:rStyle w:val="Style9"/>
                <w:rFonts w:ascii="Times New Roman" w:hAnsi="Times New Roman"/>
                <w:b w:val="false"/>
                <w:bCs w:val="false"/>
                <w:sz w:val="24"/>
                <w:szCs w:val="24"/>
                <w:shd w:fill="auto" w:val="clear"/>
                <w:lang w:val="uk-UA"/>
              </w:rPr>
              <w:t>НК 024:2023 — з</w:t>
            </w:r>
            <w:r>
              <w:rPr>
                <w:rStyle w:val="Style9"/>
                <w:rFonts w:eastAsia="Times New Roman" w:cs="Calibri"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гідно Додатку 4 до тендерної документації</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ascii="Times New Roman" w:hAnsi="Times New Roman"/>
                <w:sz w:val="24"/>
                <w:szCs w:val="24"/>
                <w:shd w:fill="auto" w:val="clear"/>
                <w:lang w:val="uk-UA"/>
              </w:rPr>
              <w:t>4.1.2</w:t>
            </w:r>
          </w:p>
        </w:tc>
        <w:tc>
          <w:tcPr>
            <w:tcW w:w="2904" w:type="dxa"/>
            <w:tcBorders>
              <w:left w:val="single" w:sz="4" w:space="0" w:color="808080"/>
              <w:bottom w:val="single" w:sz="4" w:space="0" w:color="808080"/>
              <w:right w:val="single" w:sz="4" w:space="0" w:color="808080"/>
            </w:tcBorders>
          </w:tcPr>
          <w:p>
            <w:pPr>
              <w:pStyle w:val="Normal"/>
              <w:widowControl w:val="false"/>
              <w:ind w:left="720" w:hanging="0"/>
              <w:jc w:val="left"/>
              <w:rPr>
                <w:highlight w:val="none"/>
                <w:shd w:fill="auto" w:val="clear"/>
                <w:lang w:val="uk-UA"/>
              </w:rPr>
            </w:pPr>
            <w:r>
              <w:rPr>
                <w:rFonts w:eastAsia="Times New Roman" w:cs="Times New Roman" w:ascii="Times New Roman" w:hAnsi="Times New Roman"/>
                <w:color w:val="000000"/>
                <w:sz w:val="24"/>
                <w:szCs w:val="24"/>
                <w:shd w:fill="auto" w:val="clear"/>
                <w:lang w:val="uk-UA"/>
              </w:rPr>
              <w:t>код за ДК 021:2015 «ЄЗС», що найбільше відповідає назві номенклатурної позиції предмета закупівлі (за наявності)</w:t>
            </w:r>
          </w:p>
        </w:tc>
        <w:tc>
          <w:tcPr>
            <w:tcW w:w="7075" w:type="dxa"/>
            <w:tcBorders>
              <w:left w:val="single" w:sz="4" w:space="0" w:color="808080"/>
              <w:bottom w:val="single" w:sz="4" w:space="0" w:color="808080"/>
              <w:right w:val="single" w:sz="4" w:space="0" w:color="808080"/>
            </w:tcBorders>
          </w:tcPr>
          <w:p>
            <w:pPr>
              <w:pStyle w:val="Normal"/>
              <w:widowControl w:val="false"/>
              <w:spacing w:before="240" w:after="0"/>
              <w:ind w:left="720" w:hanging="0"/>
              <w:jc w:val="left"/>
              <w:rPr/>
            </w:pPr>
            <w:r>
              <w:rPr>
                <w:rStyle w:val="Style9"/>
                <w:rFonts w:eastAsia="font303" w:cs="Times New Roman"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 33696500-0 — Лабораторні реактиви</w:t>
            </w:r>
          </w:p>
          <w:p>
            <w:pPr>
              <w:pStyle w:val="Normal"/>
              <w:widowControl w:val="false"/>
              <w:spacing w:before="240" w:after="0"/>
              <w:ind w:left="720" w:hanging="0"/>
              <w:jc w:val="left"/>
              <w:rPr/>
            </w:pPr>
            <w:r>
              <w:rPr>
                <w:rStyle w:val="Style9"/>
                <w:rFonts w:eastAsia="font303" w:cs="Times New Roman"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 33695000-8 — Продукція медичного призначення, крім лікарських засобів</w:t>
            </w:r>
          </w:p>
        </w:tc>
      </w:tr>
      <w:tr>
        <w:trPr>
          <w:trHeight w:val="1743"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опис окремої частини (частин) предмета закупівлі (лота), щодо якої можуть бути подані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0"/>
              <w:ind w:left="720" w:right="113" w:hanging="0"/>
              <w:jc w:val="left"/>
              <w:rPr>
                <w:highlight w:val="none"/>
                <w:shd w:fill="auto" w:val="clear"/>
                <w:lang w:val="uk-UA"/>
              </w:rPr>
            </w:pPr>
            <w:r>
              <w:rPr>
                <w:rFonts w:eastAsia="Times New Roman" w:cs="Times New Roman" w:ascii="Times New Roman" w:hAnsi="Times New Roman"/>
                <w:kern w:val="0"/>
                <w:position w:val="0"/>
                <w:sz w:val="24"/>
                <w:sz w:val="24"/>
                <w:szCs w:val="24"/>
                <w:shd w:fill="auto" w:val="clear"/>
                <w:vertAlign w:val="baseline"/>
                <w:lang w:val="uk-UA"/>
              </w:rPr>
              <w:t>Поділ предмета на лоти не передбачено. Закупівля здійснюється по предмету в цілому.</w:t>
            </w:r>
          </w:p>
          <w:p>
            <w:pPr>
              <w:pStyle w:val="Normal"/>
              <w:widowControl w:val="false"/>
              <w:suppressAutoHyphens w:val="true"/>
              <w:spacing w:lineRule="auto" w:line="240" w:before="0" w:after="0"/>
              <w:ind w:left="720" w:right="113" w:hanging="0"/>
              <w:jc w:val="left"/>
              <w:rPr>
                <w:rFonts w:ascii="Times New Roman" w:hAnsi="Times New Roman" w:eastAsia="Times New Roman" w:cs="Times New Roman"/>
                <w:kern w:val="0"/>
                <w:position w:val="0"/>
                <w:sz w:val="24"/>
                <w:sz w:val="24"/>
                <w:szCs w:val="24"/>
                <w:highlight w:val="none"/>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місце, кількість, обсяг поставки товарів (надання послуг, виконання робіт)</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120"/>
              <w:ind w:left="0" w:right="113" w:hanging="2"/>
              <w:jc w:val="left"/>
              <w:rPr/>
            </w:pPr>
            <w:r>
              <w:rPr>
                <w:rStyle w:val="Style9"/>
                <w:rFonts w:eastAsia="Times New Roman" w:ascii="Times New Roman" w:hAnsi="Times New Roman"/>
                <w:kern w:val="0"/>
                <w:sz w:val="24"/>
                <w:szCs w:val="24"/>
                <w:shd w:fill="auto" w:val="clear"/>
                <w:lang w:val="uk-UA"/>
              </w:rPr>
              <w:t>Місце поставки товару: КОМУНАЛЬНЕ НЕКОМЕРЦІЙНЕ ПІДПРИЄМСТВО «МІСЬКА КЛІНІЧНА ЛІКАРНЯ №7” ХАРКІВСЬКОЇ МІСЬКОЇ РАДИ. 61176, Україна, Харківська область, м. Харків, Салтівське шосе, 266</w:t>
            </w:r>
          </w:p>
          <w:p>
            <w:pPr>
              <w:pStyle w:val="Normal"/>
              <w:widowControl w:val="false"/>
              <w:spacing w:before="120" w:after="120"/>
              <w:ind w:left="0" w:right="113" w:hanging="2"/>
              <w:jc w:val="left"/>
              <w:rPr/>
            </w:pPr>
            <w:r>
              <w:rPr>
                <w:rStyle w:val="Style9"/>
                <w:rFonts w:eastAsia="Times New Roman" w:cs="Times New Roman" w:ascii="Times New Roman" w:hAnsi="Times New Roman"/>
                <w:b w:val="false"/>
                <w:bCs w:val="false"/>
                <w:kern w:val="0"/>
                <w:position w:val="0"/>
                <w:sz w:val="24"/>
                <w:sz w:val="24"/>
                <w:szCs w:val="24"/>
                <w:shd w:fill="auto" w:val="clear"/>
                <w:vertAlign w:val="baseline"/>
                <w:lang w:val="uk-UA"/>
              </w:rPr>
              <w:t>Вимоги до предмета закупівлі в т.ч обсягу закупівлі,більш детально визначені у Додатку №4.</w:t>
            </w:r>
          </w:p>
        </w:tc>
      </w:tr>
      <w:tr>
        <w:trPr>
          <w:trHeight w:val="1056"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поставки товарів (надання послуг, виконання робіт)</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120"/>
              <w:ind w:left="720" w:right="113" w:hanging="2"/>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 25.12.2024 року.</w:t>
            </w:r>
          </w:p>
        </w:tc>
      </w:tr>
      <w:tr>
        <w:trPr>
          <w:trHeight w:val="1056"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очікувана вартість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120"/>
              <w:ind w:left="720" w:right="113" w:hanging="0"/>
              <w:jc w:val="both"/>
              <w:rPr>
                <w:highlight w:val="none"/>
                <w:shd w:fill="auto" w:val="clear"/>
                <w:lang w:val="uk-UA"/>
              </w:rPr>
            </w:pPr>
            <w:r>
              <w:rPr>
                <w:rFonts w:ascii="Times New Roman" w:hAnsi="Times New Roman"/>
                <w:sz w:val="22"/>
                <w:szCs w:val="22"/>
                <w:shd w:fill="auto" w:val="clear"/>
                <w:lang w:val="uk-UA"/>
              </w:rPr>
              <w:t>319864.00   грн з ПДВ</w:t>
            </w:r>
          </w:p>
          <w:p>
            <w:pPr>
              <w:pStyle w:val="Normal"/>
              <w:widowControl w:val="false"/>
              <w:suppressAutoHyphens w:val="true"/>
              <w:spacing w:lineRule="auto" w:line="240" w:before="120" w:after="120"/>
              <w:ind w:left="720" w:right="113" w:hanging="0"/>
              <w:jc w:val="both"/>
              <w:rPr>
                <w:rFonts w:ascii="Times New Roman" w:hAnsi="Times New Roman" w:eastAsia="Times New Roman" w:cs="Times New Roman"/>
                <w:kern w:val="0"/>
                <w:position w:val="0"/>
                <w:sz w:val="24"/>
                <w:sz w:val="24"/>
                <w:szCs w:val="24"/>
                <w:highlight w:val="none"/>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r>
          </w:p>
        </w:tc>
      </w:tr>
      <w:tr>
        <w:trPr>
          <w:trHeight w:val="19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0"/>
              <w:ind w:left="720" w:right="113"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цих особливостей.</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Недискримінація учасників</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34" w:right="113" w:hanging="21"/>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валюту, у якій повинно бути розраховано та зазначено ціну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0"/>
              <w:ind w:left="34" w:right="113" w:hanging="21"/>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Валютою тендерної пропозиції є гривня;</w:t>
            </w:r>
          </w:p>
          <w:p>
            <w:pPr>
              <w:pStyle w:val="Normal"/>
              <w:keepNext w:val="false"/>
              <w:keepLines w:val="false"/>
              <w:widowControl w:val="false"/>
              <w:shd w:val="clear" w:fill="auto"/>
              <w:suppressAutoHyphens w:val="true"/>
              <w:spacing w:lineRule="auto" w:line="240" w:before="0" w:after="0"/>
              <w:ind w:left="34" w:right="113" w:hanging="21"/>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учасником процедури закупівлі є нерезидент, такий учасник може зазначити ціну тендерної пропозиції у доларах США;</w:t>
            </w:r>
          </w:p>
          <w:p>
            <w:pPr>
              <w:pStyle w:val="Normal"/>
              <w:keepNext w:val="false"/>
              <w:keepLines w:val="false"/>
              <w:widowControl w:val="false"/>
              <w:shd w:val="clear" w:fill="auto"/>
              <w:suppressAutoHyphens w:val="true"/>
              <w:spacing w:lineRule="auto" w:line="240" w:before="0" w:after="120"/>
              <w:ind w:left="34" w:right="113" w:hanging="23"/>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7</w:t>
            </w:r>
          </w:p>
        </w:tc>
        <w:tc>
          <w:tcPr>
            <w:tcW w:w="2904"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мову (мови), якою (якими) повинно бути складено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34" w:right="113" w:hanging="21"/>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0" w:after="0"/>
              <w:ind w:left="34" w:right="113" w:hanging="21"/>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pPr>
              <w:pStyle w:val="Normal"/>
              <w:keepNext w:val="false"/>
              <w:keepLines w:val="false"/>
              <w:widowControl w:val="false"/>
              <w:shd w:val="clear" w:fill="auto"/>
              <w:suppressAutoHyphens w:val="true"/>
              <w:spacing w:lineRule="auto" w:line="240" w:before="0" w:after="0"/>
              <w:ind w:left="34" w:right="113" w:hanging="21"/>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pPr>
              <w:pStyle w:val="Normal"/>
              <w:keepNext w:val="false"/>
              <w:keepLines w:val="false"/>
              <w:widowControl w:val="false"/>
              <w:shd w:val="clear" w:fill="auto"/>
              <w:suppressAutoHyphens w:val="true"/>
              <w:spacing w:lineRule="auto" w:line="240" w:before="0" w:after="0"/>
              <w:ind w:left="34" w:right="113" w:hanging="21"/>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w:t>
            </w:r>
          </w:p>
          <w:p>
            <w:pPr>
              <w:pStyle w:val="Normal"/>
              <w:widowControl w:val="false"/>
              <w:shd w:val="clear" w:color="auto" w:fill="FFFFFF"/>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b/>
                <w:color w:val="000000"/>
                <w:kern w:val="0"/>
                <w:position w:val="0"/>
                <w:sz w:val="24"/>
                <w:sz w:val="24"/>
                <w:szCs w:val="24"/>
                <w:u w:val="single"/>
                <w:shd w:fill="auto" w:val="clear"/>
                <w:vertAlign w:val="baseline"/>
                <w:lang w:val="uk-UA"/>
              </w:rPr>
              <w:t>Відповідальність за якість та достовірність перекладу несе учасник.</w:t>
            </w:r>
          </w:p>
          <w:p>
            <w:pPr>
              <w:pStyle w:val="Normal"/>
              <w:keepNext w:val="false"/>
              <w:keepLines w:val="false"/>
              <w:widowControl w:val="false"/>
              <w:shd w:val="clear" w:fill="auto"/>
              <w:suppressAutoHyphens w:val="true"/>
              <w:spacing w:lineRule="auto" w:line="240" w:before="0" w:after="0"/>
              <w:ind w:left="34" w:right="113" w:hanging="21"/>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Всі витрати стосовно надання автентичного перекладу документів несе учасник.</w:t>
            </w:r>
          </w:p>
          <w:p>
            <w:pPr>
              <w:pStyle w:val="Normal"/>
              <w:keepNext w:val="false"/>
              <w:keepLines w:val="false"/>
              <w:widowControl w:val="false"/>
              <w:shd w:val="clear" w:fill="auto"/>
              <w:suppressAutoHyphens w:val="true"/>
              <w:spacing w:lineRule="auto" w:line="240" w:before="0" w:after="0"/>
              <w:ind w:left="34" w:right="113" w:hanging="21"/>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highlight w:val="none"/>
                <w:shd w:fill="auto" w:val="clear"/>
                <w:lang w:val="uk-UA"/>
              </w:rPr>
            </w:pPr>
            <w:r>
              <w:rPr>
                <w:rFonts w:ascii="Times New Roman" w:hAnsi="Times New Roman"/>
                <w:sz w:val="24"/>
                <w:szCs w:val="24"/>
                <w:shd w:fill="auto" w:val="clear"/>
                <w:lang w:val="uk-UA"/>
              </w:rPr>
              <w:t>8</w:t>
            </w:r>
          </w:p>
        </w:tc>
        <w:tc>
          <w:tcPr>
            <w:tcW w:w="2904" w:type="dxa"/>
            <w:tcBorders>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0" w:right="113" w:hanging="0"/>
              <w:jc w:val="left"/>
              <w:rPr>
                <w:highlight w:val="none"/>
                <w:shd w:fill="auto" w:val="clear"/>
                <w:lang w:val="uk-UA"/>
              </w:rPr>
            </w:pPr>
            <w:r>
              <w:rPr>
                <w:rFonts w:ascii="Times New Roman" w:hAnsi="Times New Roman"/>
                <w:sz w:val="24"/>
                <w:szCs w:val="24"/>
                <w:shd w:fill="auto" w:val="clear"/>
                <w:lang w:val="uk-UA" w:eastAsia="zh-CN" w:bidi="hi-IN"/>
              </w:rPr>
              <w:t>Розмір мінімального кроку пониження ціни під час електронного аукціону</w:t>
            </w:r>
          </w:p>
        </w:tc>
        <w:tc>
          <w:tcPr>
            <w:tcW w:w="7075"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34" w:right="113" w:hanging="21"/>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0,5%</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vAlign w:val="center"/>
          </w:tcPr>
          <w:p>
            <w:pPr>
              <w:pStyle w:val="Normal"/>
              <w:keepNext w:val="false"/>
              <w:keepLines w:val="false"/>
              <w:widowControl w:val="false"/>
              <w:shd w:val="clear" w:fill="auto"/>
              <w:suppressAutoHyphens w:val="true"/>
              <w:spacing w:lineRule="auto" w:line="240" w:before="144" w:after="144"/>
              <w:ind w:left="0" w:right="0" w:hanging="0"/>
              <w:jc w:val="center"/>
              <w:rPr>
                <w:highlight w:val="none"/>
                <w:shd w:fill="auto" w:val="clea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2. Порядок внесення змін та надання роз’яснень до тендерної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Процедура надання роз’яснень щодо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144"/>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center"/>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Внесення змін 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24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uppressAutoHyphens w:val="true"/>
              <w:spacing w:lineRule="auto" w:line="240" w:before="120" w:after="24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pPr>
              <w:pStyle w:val="Normal"/>
              <w:widowControl w:val="false"/>
              <w:suppressAutoHyphens w:val="true"/>
              <w:spacing w:lineRule="auto" w:line="240" w:before="120" w:after="24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pPr>
              <w:pStyle w:val="Normal"/>
              <w:keepNext w:val="false"/>
              <w:keepLines w:val="false"/>
              <w:widowControl w:val="false"/>
              <w:shd w:val="clear" w:fill="auto"/>
              <w:suppressAutoHyphens w:val="true"/>
              <w:spacing w:lineRule="auto" w:line="240" w:before="0" w:after="144"/>
              <w:ind w:left="0" w:right="113" w:hanging="21"/>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vAlign w:val="center"/>
          </w:tcPr>
          <w:p>
            <w:pPr>
              <w:pStyle w:val="Normal"/>
              <w:keepNext w:val="false"/>
              <w:keepLines w:val="false"/>
              <w:widowControl w:val="false"/>
              <w:shd w:val="clear" w:fill="auto"/>
              <w:suppressAutoHyphens w:val="true"/>
              <w:spacing w:lineRule="auto" w:line="240" w:before="96" w:after="96"/>
              <w:ind w:left="0" w:right="0" w:hanging="0"/>
              <w:jc w:val="center"/>
              <w:rPr>
                <w:highlight w:val="none"/>
                <w:shd w:fill="auto" w:val="clea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3. Інструкція з підготовки тендерної пропозиції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center"/>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Зміст і спосіб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kern w:val="0"/>
                <w:position w:val="0"/>
                <w:sz w:val="24"/>
                <w:sz w:val="24"/>
                <w:szCs w:val="24"/>
                <w:shd w:fill="auto" w:val="clear"/>
                <w:vertAlign w:val="baseline"/>
                <w:lang w:val="uk-UA"/>
              </w:rPr>
              <w:t xml:space="preserve">  </w:t>
            </w:r>
            <w:r>
              <w:rPr>
                <w:rFonts w:eastAsia="Times New Roman" w:cs="Times New Roman" w:ascii="Times New Roman" w:hAnsi="Times New Roman"/>
                <w:kern w:val="0"/>
                <w:position w:val="0"/>
                <w:sz w:val="24"/>
                <w:sz w:val="24"/>
                <w:szCs w:val="24"/>
                <w:shd w:fill="auto" w:val="clear"/>
                <w:vertAlign w:val="baseline"/>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eastAsia="Times New Roman" w:cs="Times New Roman" w:ascii="Times New Roman" w:hAnsi="Times New Roman"/>
                <w:b/>
                <w:color w:val="000000"/>
                <w:kern w:val="0"/>
                <w:position w:val="0"/>
                <w:sz w:val="24"/>
                <w:sz w:val="24"/>
                <w:szCs w:val="24"/>
                <w:shd w:fill="auto" w:val="clear"/>
                <w:vertAlign w:val="baseline"/>
                <w:lang w:val="uk-UA"/>
              </w:rPr>
              <w:t>завантаження файлів із сканованими копіями нижчезазначених документів:</w:t>
            </w:r>
          </w:p>
          <w:p>
            <w:pPr>
              <w:pStyle w:val="Normal"/>
              <w:widowControl w:val="false"/>
              <w:suppressAutoHyphens w:val="true"/>
              <w:spacing w:lineRule="auto" w:line="240" w:before="0" w:after="0"/>
              <w:ind w:left="720" w:firstLine="281"/>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1) </w:t>
            </w:r>
            <w:r>
              <w:rPr>
                <w:rStyle w:val="Style9"/>
                <w:rFonts w:eastAsia="Times New Roman" w:cs="Times New Roman" w:ascii="Times New Roman" w:hAnsi="Times New Roman"/>
                <w:color w:val="000000"/>
                <w:kern w:val="0"/>
                <w:position w:val="0"/>
                <w:sz w:val="24"/>
                <w:sz w:val="24"/>
                <w:szCs w:val="24"/>
                <w:shd w:fill="auto" w:val="clear"/>
                <w:vertAlign w:val="baseline"/>
                <w:lang w:val="uk-UA" w:eastAsia="uk-UA"/>
              </w:rPr>
              <w:t xml:space="preserve">тендерної пропозиції, форма якої наведена у </w:t>
            </w:r>
            <w:r>
              <w:rPr>
                <w:rStyle w:val="Style9"/>
                <w:rFonts w:eastAsia="Times New Roman" w:cs="Times New Roman" w:ascii="Times New Roman" w:hAnsi="Times New Roman"/>
                <w:b/>
                <w:bCs/>
                <w:color w:val="000000"/>
                <w:kern w:val="0"/>
                <w:position w:val="0"/>
                <w:sz w:val="24"/>
                <w:sz w:val="24"/>
                <w:szCs w:val="24"/>
                <w:shd w:fill="auto" w:val="clear"/>
                <w:vertAlign w:val="baseline"/>
                <w:lang w:val="uk-UA" w:eastAsia="uk-UA"/>
              </w:rPr>
              <w:t xml:space="preserve">Додатку № 1 </w:t>
            </w:r>
            <w:r>
              <w:rPr>
                <w:rStyle w:val="Style9"/>
                <w:rFonts w:eastAsia="Times New Roman" w:cs="Times New Roman" w:ascii="Times New Roman" w:hAnsi="Times New Roman"/>
                <w:color w:val="000000"/>
                <w:kern w:val="0"/>
                <w:position w:val="0"/>
                <w:sz w:val="24"/>
                <w:sz w:val="24"/>
                <w:szCs w:val="24"/>
                <w:shd w:fill="auto" w:val="clear"/>
                <w:vertAlign w:val="baseline"/>
                <w:lang w:val="uk-UA" w:eastAsia="uk-UA"/>
              </w:rPr>
              <w:t>до тендерної документації</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2) інформації та документи, що підтверджують відповідність учасника кваліфікаційним критеріям, згідно переліку, наведеного </w:t>
            </w:r>
            <w:r>
              <w:rPr>
                <w:rFonts w:eastAsia="Times New Roman" w:cs="Times New Roman" w:ascii="Times New Roman" w:hAnsi="Times New Roman"/>
                <w:b/>
                <w:color w:val="000000"/>
                <w:kern w:val="0"/>
                <w:position w:val="0"/>
                <w:sz w:val="24"/>
                <w:sz w:val="24"/>
                <w:szCs w:val="24"/>
                <w:shd w:fill="auto" w:val="clear"/>
                <w:vertAlign w:val="baseline"/>
                <w:lang w:val="uk-UA"/>
              </w:rPr>
              <w:t>у Додатку № 2</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тендерної документації </w:t>
            </w:r>
            <w:r>
              <w:rPr>
                <w:rFonts w:eastAsia="Times New Roman" w:cs="Times New Roman" w:ascii="Times New Roman" w:hAnsi="Times New Roman"/>
                <w:b/>
                <w:color w:val="000000"/>
                <w:kern w:val="0"/>
                <w:position w:val="0"/>
                <w:sz w:val="24"/>
                <w:sz w:val="24"/>
                <w:szCs w:val="24"/>
                <w:u w:val="single"/>
                <w:shd w:fill="auto" w:val="clear"/>
                <w:vertAlign w:val="baseline"/>
                <w:lang w:val="uk-UA"/>
              </w:rPr>
              <w:t>(подається в окремому файлі)</w:t>
            </w:r>
            <w:r>
              <w:rPr>
                <w:rFonts w:eastAsia="Times New Roman" w:cs="Times New Roman" w:ascii="Times New Roman" w:hAnsi="Times New Roman"/>
                <w:b/>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3) інформації щодо відповідності учасника вимогам, визначеним у пункті 47 Особливостей, згідно вимог, наведених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у пункті 5 </w:t>
            </w:r>
            <w:r>
              <w:rPr>
                <w:rFonts w:eastAsia="Times New Roman" w:cs="Times New Roman" w:ascii="Times New Roman" w:hAnsi="Times New Roman"/>
                <w:color w:val="000000"/>
                <w:kern w:val="0"/>
                <w:position w:val="0"/>
                <w:sz w:val="24"/>
                <w:sz w:val="24"/>
                <w:szCs w:val="24"/>
                <w:shd w:fill="auto" w:val="clear"/>
                <w:vertAlign w:val="baseline"/>
                <w:lang w:val="uk-UA"/>
              </w:rPr>
              <w:t xml:space="preserve">цього розділу тендерної документації згідно </w:t>
            </w:r>
            <w:r>
              <w:rPr>
                <w:rFonts w:eastAsia="Times New Roman" w:cs="Times New Roman" w:ascii="Times New Roman" w:hAnsi="Times New Roman"/>
                <w:b/>
                <w:bCs/>
                <w:color w:val="000000"/>
                <w:kern w:val="0"/>
                <w:position w:val="0"/>
                <w:sz w:val="24"/>
                <w:sz w:val="24"/>
                <w:szCs w:val="24"/>
                <w:shd w:fill="auto" w:val="clear"/>
                <w:vertAlign w:val="baseline"/>
                <w:lang w:val="uk-UA"/>
              </w:rPr>
              <w:t>Додатку № 5</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4)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Додатку № 4, </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до тендерної документації;</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Normal"/>
              <w:keepNext w:val="true"/>
              <w:keepLines/>
              <w:widowControl w:val="false"/>
              <w:tabs>
                <w:tab w:val="clear" w:pos="720"/>
                <w:tab w:val="left" w:pos="900" w:leader="none"/>
              </w:tabs>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b/>
                <w:kern w:val="0"/>
                <w:position w:val="0"/>
                <w:sz w:val="24"/>
                <w:sz w:val="24"/>
                <w:szCs w:val="24"/>
                <w:u w:val="single"/>
                <w:shd w:fill="auto" w:val="clear"/>
                <w:vertAlign w:val="baseline"/>
                <w:lang w:val="uk-UA"/>
              </w:rPr>
              <w:t>для керівника учасника</w:t>
            </w:r>
            <w:r>
              <w:rPr>
                <w:rFonts w:eastAsia="Times New Roman" w:cs="Times New Roman" w:ascii="Times New Roman" w:hAnsi="Times New Roman"/>
                <w:kern w:val="0"/>
                <w:position w:val="0"/>
                <w:sz w:val="24"/>
                <w:sz w:val="24"/>
                <w:szCs w:val="24"/>
                <w:shd w:fill="auto" w:val="clear"/>
                <w:vertAlign w:val="baseline"/>
                <w:lang w:val="uk-UA"/>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pPr>
              <w:pStyle w:val="Normal"/>
              <w:keepNext w:val="true"/>
              <w:keepLines/>
              <w:widowControl w:val="false"/>
              <w:tabs>
                <w:tab w:val="clear" w:pos="720"/>
                <w:tab w:val="left" w:pos="900" w:leader="none"/>
              </w:tabs>
              <w:suppressAutoHyphens w:val="true"/>
              <w:spacing w:lineRule="auto" w:line="240" w:before="0" w:after="0"/>
              <w:ind w:left="720" w:firstLine="281"/>
              <w:jc w:val="both"/>
              <w:rPr/>
            </w:pPr>
            <w:r>
              <w:rPr>
                <w:rFonts w:eastAsia="Times New Roman" w:cs="Times New Roman" w:ascii="Times New Roman" w:hAnsi="Times New Roman"/>
                <w:b/>
                <w:kern w:val="0"/>
                <w:position w:val="0"/>
                <w:sz w:val="24"/>
                <w:sz w:val="24"/>
                <w:szCs w:val="24"/>
                <w:u w:val="single"/>
                <w:shd w:fill="auto" w:val="clear"/>
                <w:vertAlign w:val="baseline"/>
                <w:lang w:val="uk-UA"/>
              </w:rPr>
              <w:t>для іншої посадової особи учасника</w:t>
            </w:r>
            <w:r>
              <w:rPr>
                <w:rFonts w:eastAsia="Times New Roman" w:cs="Times New Roman" w:ascii="Times New Roman" w:hAnsi="Times New Roman"/>
                <w:kern w:val="0"/>
                <w:position w:val="0"/>
                <w:sz w:val="24"/>
                <w:sz w:val="24"/>
                <w:szCs w:val="24"/>
                <w:shd w:fill="auto" w:val="clear"/>
                <w:vertAlign w:val="baseline"/>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 </w:t>
            </w:r>
            <w:r>
              <w:rPr>
                <w:rStyle w:val="Rvts0"/>
                <w:rFonts w:eastAsia="Times New Roman" w:ascii="Times New Roman" w:hAnsi="Times New Roman"/>
                <w:i/>
                <w:iCs/>
                <w:kern w:val="0"/>
                <w:position w:val="0"/>
                <w:sz w:val="24"/>
                <w:sz w:val="24"/>
                <w:szCs w:val="24"/>
                <w:shd w:fill="auto" w:val="clear"/>
                <w:vertAlign w:val="baseline"/>
                <w:lang w:val="uk-UA"/>
              </w:rPr>
              <w:t>для фізичної особи-підприємця:  не вимагається., а у випадку якщо ФОП уповноважує на подання тендерної пропозиції іншу особи (представника), у складі тендерної пропозиції  подається довіреність або інший документ  що підтверджує повноваження такого представника подавати, підписувати тендерну пропозицію.</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6) витяг із судового або торгового, або банківського реєстрів </w:t>
            </w:r>
            <w:r>
              <w:rPr>
                <w:rFonts w:eastAsia="Times New Roman" w:cs="Times New Roman" w:ascii="Times New Roman" w:hAnsi="Times New Roman"/>
                <w:b/>
                <w:color w:val="000000"/>
                <w:kern w:val="0"/>
                <w:position w:val="0"/>
                <w:sz w:val="24"/>
                <w:sz w:val="24"/>
                <w:szCs w:val="24"/>
                <w:shd w:fill="auto" w:val="clear"/>
                <w:vertAlign w:val="baseline"/>
                <w:lang w:val="uk-UA"/>
              </w:rPr>
              <w:t>(для учасників - нерезидентів України);</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7) інформація про субпідрядника (субпідрядників)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(в разі їх залучення </w:t>
            </w:r>
            <w:r>
              <w:rPr>
                <w:rFonts w:eastAsia="Times New Roman" w:cs="Times New Roman" w:ascii="Times New Roman" w:hAnsi="Times New Roman"/>
                <w:b/>
                <w:kern w:val="0"/>
                <w:position w:val="0"/>
                <w:sz w:val="24"/>
                <w:sz w:val="24"/>
                <w:szCs w:val="24"/>
                <w:shd w:fill="auto" w:val="clear"/>
                <w:vertAlign w:val="baseline"/>
                <w:lang w:val="uk-UA"/>
              </w:rPr>
              <w:t>у обсязі не менше ніж 20 відсотків від вартості договору про закупівлю)</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8) інформація яка містить відомості про учасника </w:t>
            </w:r>
            <w:r>
              <w:rPr>
                <w:rFonts w:eastAsia="Times New Roman" w:cs="Times New Roman" w:ascii="Times New Roman" w:hAnsi="Times New Roman"/>
                <w:b/>
                <w:color w:val="000000"/>
                <w:kern w:val="0"/>
                <w:position w:val="0"/>
                <w:sz w:val="24"/>
                <w:sz w:val="24"/>
                <w:szCs w:val="24"/>
                <w:shd w:fill="auto" w:val="clear"/>
                <w:vertAlign w:val="baseline"/>
                <w:lang w:val="uk-UA"/>
              </w:rPr>
              <w:t>(Додаток № 3)</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9) </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Style w:val="Strong"/>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Ісламської Республіки Іран</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xml:space="preserve">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spacing w:lineRule="auto" w:line="240" w:before="0" w:after="0"/>
              <w:ind w:left="720" w:firstLine="567"/>
              <w:jc w:val="both"/>
              <w:rPr>
                <w:highlight w:val="none"/>
                <w:shd w:fill="auto" w:val="clear"/>
                <w:lang w:val="uk-UA"/>
              </w:rPr>
            </w:pPr>
            <w:r>
              <w:rPr>
                <w:rFonts w:eastAsia="Times New Roman" w:cs="Times New Roman CYR" w:ascii="Times New Roman" w:hAnsi="Times New Roman"/>
                <w:kern w:val="0"/>
                <w:position w:val="0"/>
                <w:sz w:val="24"/>
                <w:sz w:val="24"/>
                <w:szCs w:val="24"/>
                <w:shd w:fill="auto" w:val="clear"/>
                <w:vertAlign w:val="baseline"/>
                <w:lang w:val="uk-UA" w:eastAsia="ru-RU" w:bidi="ar-SA"/>
              </w:rPr>
              <w:t>- військовий квиток, виданий іноземцю, який в установленому порядку уклав контракт про</w:t>
            </w:r>
          </w:p>
          <w:p>
            <w:pPr>
              <w:pStyle w:val="Normal"/>
              <w:widowControl w:val="false"/>
              <w:spacing w:lineRule="auto" w:line="240" w:before="0" w:after="0"/>
              <w:ind w:left="720" w:hanging="0"/>
              <w:jc w:val="both"/>
              <w:rPr>
                <w:highlight w:val="none"/>
                <w:shd w:fill="auto" w:val="clear"/>
                <w:lang w:val="uk-UA"/>
              </w:rPr>
            </w:pPr>
            <w:r>
              <w:rPr>
                <w:rFonts w:eastAsia="Times New Roman" w:cs="Times New Roman CYR" w:ascii="Times New Roman" w:hAnsi="Times New Roman"/>
                <w:kern w:val="0"/>
                <w:position w:val="0"/>
                <w:sz w:val="24"/>
                <w:sz w:val="24"/>
                <w:szCs w:val="24"/>
                <w:shd w:fill="auto" w:val="clear"/>
                <w:vertAlign w:val="baseline"/>
                <w:lang w:val="uk-UA" w:eastAsia="ru-RU" w:bidi="ar-SA"/>
              </w:rPr>
              <w:t>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ind w:left="720" w:firstLine="567"/>
              <w:jc w:val="both"/>
              <w:rPr>
                <w:highlight w:val="none"/>
                <w:shd w:fill="auto" w:val="clear"/>
                <w:lang w:val="uk-UA"/>
              </w:rPr>
            </w:pPr>
            <w:r>
              <w:rPr>
                <w:rFonts w:eastAsia="Times New Roman" w:cs="Times New Roman CYR" w:ascii="Times New Roman" w:hAnsi="Times New Roman"/>
                <w:i/>
                <w:iCs/>
                <w:kern w:val="0"/>
                <w:position w:val="0"/>
                <w:sz w:val="24"/>
                <w:sz w:val="24"/>
                <w:szCs w:val="24"/>
                <w:shd w:fill="auto" w:val="clear"/>
                <w:vertAlign w:val="baseline"/>
                <w:lang w:val="uk-UA" w:eastAsia="ru-RU" w:bidi="ar-SA"/>
              </w:rPr>
              <w:t>або</w:t>
            </w:r>
          </w:p>
          <w:p>
            <w:pPr>
              <w:pStyle w:val="Normal"/>
              <w:widowControl w:val="false"/>
              <w:spacing w:lineRule="auto" w:line="240" w:before="0" w:after="0"/>
              <w:ind w:left="720" w:firstLine="567"/>
              <w:jc w:val="both"/>
              <w:rPr>
                <w:highlight w:val="none"/>
                <w:shd w:fill="auto" w:val="clear"/>
                <w:lang w:val="uk-UA"/>
              </w:rPr>
            </w:pPr>
            <w:r>
              <w:rPr>
                <w:rFonts w:eastAsia="Times New Roman" w:cs="Times New Roman CYR" w:ascii="Times New Roman" w:hAnsi="Times New Roman"/>
                <w:kern w:val="0"/>
                <w:position w:val="0"/>
                <w:sz w:val="24"/>
                <w:sz w:val="24"/>
                <w:szCs w:val="24"/>
                <w:shd w:fill="auto" w:val="clear"/>
                <w:vertAlign w:val="baseline"/>
                <w:lang w:val="uk-UA" w:eastAsia="ru-RU" w:bidi="ar-SA"/>
              </w:rPr>
              <w:t>- посвідчення біженця чи документ, що підтверджує надання притулку в Україні,</w:t>
            </w:r>
          </w:p>
          <w:p>
            <w:pPr>
              <w:pStyle w:val="Normal"/>
              <w:widowControl w:val="false"/>
              <w:spacing w:lineRule="auto" w:line="240" w:before="0" w:after="0"/>
              <w:ind w:left="720" w:firstLine="567"/>
              <w:jc w:val="both"/>
              <w:rPr>
                <w:highlight w:val="none"/>
                <w:shd w:fill="auto" w:val="clear"/>
                <w:lang w:val="uk-UA"/>
              </w:rPr>
            </w:pPr>
            <w:r>
              <w:rPr>
                <w:rFonts w:eastAsia="Times New Roman" w:cs="Times New Roman CYR" w:ascii="Times New Roman" w:hAnsi="Times New Roman"/>
                <w:i/>
                <w:iCs/>
                <w:kern w:val="0"/>
                <w:position w:val="0"/>
                <w:sz w:val="24"/>
                <w:sz w:val="24"/>
                <w:szCs w:val="24"/>
                <w:shd w:fill="auto" w:val="clear"/>
                <w:vertAlign w:val="baseline"/>
                <w:lang w:val="uk-UA" w:eastAsia="ru-RU" w:bidi="ar-SA"/>
              </w:rPr>
              <w:t>або</w:t>
            </w:r>
          </w:p>
          <w:p>
            <w:pPr>
              <w:pStyle w:val="Normal"/>
              <w:widowControl w:val="false"/>
              <w:spacing w:lineRule="auto" w:line="240" w:before="0" w:after="0"/>
              <w:ind w:left="720" w:firstLine="567"/>
              <w:jc w:val="both"/>
              <w:rPr>
                <w:highlight w:val="none"/>
                <w:shd w:fill="auto" w:val="clear"/>
                <w:lang w:val="uk-UA"/>
              </w:rPr>
            </w:pPr>
            <w:r>
              <w:rPr>
                <w:rFonts w:eastAsia="Times New Roman" w:cs="Times New Roman CYR" w:ascii="Times New Roman" w:hAnsi="Times New Roman"/>
                <w:kern w:val="0"/>
                <w:position w:val="0"/>
                <w:sz w:val="24"/>
                <w:sz w:val="24"/>
                <w:szCs w:val="24"/>
                <w:shd w:fill="auto" w:val="clear"/>
                <w:vertAlign w:val="baseline"/>
                <w:lang w:val="uk-UA" w:eastAsia="ru-RU" w:bidi="ar-SA"/>
              </w:rPr>
              <w:t>- посвідчення особи, яка потребує додаткового захисту в Україні,</w:t>
            </w:r>
          </w:p>
          <w:p>
            <w:pPr>
              <w:pStyle w:val="Normal"/>
              <w:widowControl w:val="false"/>
              <w:spacing w:lineRule="auto" w:line="240" w:before="0" w:after="0"/>
              <w:ind w:left="720" w:firstLine="567"/>
              <w:jc w:val="both"/>
              <w:rPr>
                <w:highlight w:val="none"/>
                <w:shd w:fill="auto" w:val="clear"/>
                <w:lang w:val="uk-UA"/>
              </w:rPr>
            </w:pPr>
            <w:r>
              <w:rPr>
                <w:rFonts w:eastAsia="Times New Roman" w:cs="Times New Roman CYR" w:ascii="Times New Roman" w:hAnsi="Times New Roman"/>
                <w:i/>
                <w:iCs/>
                <w:kern w:val="0"/>
                <w:position w:val="0"/>
                <w:sz w:val="24"/>
                <w:sz w:val="24"/>
                <w:szCs w:val="24"/>
                <w:shd w:fill="auto" w:val="clear"/>
                <w:vertAlign w:val="baseline"/>
                <w:lang w:val="uk-UA" w:eastAsia="ru-RU" w:bidi="ar-SA"/>
              </w:rPr>
              <w:t>або</w:t>
            </w:r>
          </w:p>
          <w:p>
            <w:pPr>
              <w:pStyle w:val="Normal"/>
              <w:widowControl w:val="false"/>
              <w:spacing w:lineRule="auto" w:line="240" w:before="0" w:after="0"/>
              <w:ind w:left="720" w:firstLine="567"/>
              <w:jc w:val="both"/>
              <w:rPr>
                <w:highlight w:val="none"/>
                <w:shd w:fill="auto" w:val="clear"/>
                <w:lang w:val="uk-UA"/>
              </w:rPr>
            </w:pPr>
            <w:r>
              <w:rPr>
                <w:rFonts w:eastAsia="Times New Roman" w:cs="Times New Roman CYR" w:ascii="Times New Roman" w:hAnsi="Times New Roman"/>
                <w:kern w:val="0"/>
                <w:position w:val="0"/>
                <w:sz w:val="24"/>
                <w:sz w:val="24"/>
                <w:szCs w:val="24"/>
                <w:shd w:fill="auto" w:val="clear"/>
                <w:vertAlign w:val="baseline"/>
                <w:lang w:val="uk-UA" w:eastAsia="ru-RU" w:bidi="ar-SA"/>
              </w:rPr>
              <w:t>- посвідчення особи, якій надано тимчасовий захист в Україні,</w:t>
            </w:r>
          </w:p>
          <w:p>
            <w:pPr>
              <w:pStyle w:val="Normal"/>
              <w:widowControl w:val="false"/>
              <w:spacing w:lineRule="auto" w:line="240" w:before="0" w:after="0"/>
              <w:ind w:left="720" w:firstLine="567"/>
              <w:jc w:val="both"/>
              <w:rPr>
                <w:highlight w:val="none"/>
                <w:shd w:fill="auto" w:val="clear"/>
                <w:lang w:val="uk-UA"/>
              </w:rPr>
            </w:pPr>
            <w:r>
              <w:rPr>
                <w:rFonts w:eastAsia="Times New Roman" w:cs="Times New Roman CYR" w:ascii="Times New Roman" w:hAnsi="Times New Roman"/>
                <w:i/>
                <w:iCs/>
                <w:kern w:val="0"/>
                <w:position w:val="0"/>
                <w:sz w:val="24"/>
                <w:sz w:val="24"/>
                <w:szCs w:val="24"/>
                <w:shd w:fill="auto" w:val="clear"/>
                <w:vertAlign w:val="baseline"/>
                <w:lang w:val="uk-UA" w:eastAsia="ru-RU" w:bidi="ar-SA"/>
              </w:rPr>
              <w:t>або</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pPr>
              <w:pStyle w:val="Normal"/>
              <w:widowControl w:val="false"/>
              <w:suppressAutoHyphens w:val="true"/>
              <w:spacing w:lineRule="auto" w:line="240" w:before="0" w:after="0"/>
              <w:ind w:left="720" w:firstLine="281"/>
              <w:jc w:val="both"/>
              <w:rPr/>
            </w:pP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 xml:space="preserve">У разі, </w:t>
            </w:r>
            <w:r>
              <w:rPr>
                <w:rStyle w:val="Strong"/>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 xml:space="preserve">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учасник у складі тендерної пропозиції має надати:</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ухвалу слідчого судді, суду щодо арешту активів,</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або</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нотаріально засвідчену копію згоди власника щодо управління активами,</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а також:</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або</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рішення Кабінету Міністрів України щодо управління активами, на які накладено арешт у кримінальному провадженні.</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У разі припинення дії визначеної законом підстави для управління активами (скасування ухвали суду, відкликання згоди власника тощо) учасник невідкладно повідомляє про такі обставини замовника.</w:t>
            </w:r>
          </w:p>
          <w:p>
            <w:pPr>
              <w:pStyle w:val="Normal"/>
              <w:widowControl w:val="false"/>
              <w:suppressAutoHyphens w:val="true"/>
              <w:spacing w:lineRule="auto" w:line="240" w:before="0" w:after="0"/>
              <w:ind w:left="720" w:firstLine="281"/>
              <w:jc w:val="both"/>
              <w:rPr>
                <w:rFonts w:ascii="Times New Roman" w:hAnsi="Times New Roman" w:eastAsia="Times New Roman" w:cs="Times New Roman"/>
                <w:b w:val="false"/>
                <w:b w:val="false"/>
                <w:color w:val="000000"/>
                <w:kern w:val="0"/>
                <w:position w:val="0"/>
                <w:sz w:val="20"/>
                <w:sz w:val="20"/>
                <w:szCs w:val="20"/>
                <w:highlight w:val="none"/>
                <w:shd w:fill="auto" w:val="clear"/>
                <w:vertAlign w:val="baseline"/>
                <w:lang w:val="uk-UA"/>
              </w:rPr>
            </w:pPr>
            <w:r>
              <w:rPr>
                <w:rFonts w:eastAsia="Times New Roman" w:cs="Times New Roman" w:ascii="Times New Roman" w:hAnsi="Times New Roman"/>
                <w:b w:val="false"/>
                <w:color w:val="000000"/>
                <w:kern w:val="0"/>
                <w:position w:val="0"/>
                <w:sz w:val="20"/>
                <w:sz w:val="20"/>
                <w:szCs w:val="20"/>
                <w:shd w:fill="auto" w:val="clear"/>
                <w:vertAlign w:val="baseline"/>
                <w:lang w:val="uk-UA"/>
              </w:rPr>
            </w:r>
          </w:p>
          <w:p>
            <w:pPr>
              <w:pStyle w:val="Normal"/>
              <w:widowControl w:val="false"/>
              <w:shd w:val="clear"/>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b w:val="false"/>
                <w:bCs/>
                <w:color w:val="000000"/>
                <w:kern w:val="0"/>
                <w:position w:val="0"/>
                <w:sz w:val="24"/>
                <w:sz w:val="24"/>
                <w:szCs w:val="24"/>
                <w:shd w:fill="auto" w:val="clear"/>
                <w:vertAlign w:val="baseline"/>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pPr>
              <w:pStyle w:val="Normal"/>
              <w:widowControl w:val="false"/>
              <w:shd w:val="clear"/>
              <w:suppressAutoHyphens w:val="true"/>
              <w:spacing w:lineRule="auto" w:line="240" w:before="0" w:after="0"/>
              <w:ind w:left="720" w:firstLine="281"/>
              <w:jc w:val="both"/>
              <w:rPr>
                <w:rFonts w:ascii="Times New Roman" w:hAnsi="Times New Roman" w:eastAsia="Times New Roman" w:cs="Times New Roman"/>
                <w:b w:val="false"/>
                <w:b w:val="false"/>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b w:val="false"/>
                <w:color w:val="000000"/>
                <w:kern w:val="0"/>
                <w:position w:val="0"/>
                <w:sz w:val="24"/>
                <w:sz w:val="24"/>
                <w:szCs w:val="24"/>
                <w:shd w:fill="auto" w:val="clear"/>
                <w:vertAlign w:val="baseline"/>
                <w:lang w:val="uk-UA"/>
              </w:rPr>
            </w:r>
          </w:p>
          <w:p>
            <w:pPr>
              <w:pStyle w:val="Normal"/>
              <w:widowControl w:val="false"/>
              <w:shd w:val="clear"/>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Кожен учасник має право подати тільки одну тендерну пропозицію.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pPr>
              <w:pStyle w:val="LOnormal"/>
              <w:widowControl w:val="false"/>
              <w:spacing w:lineRule="auto" w:line="240"/>
              <w:ind w:left="720" w:firstLine="9"/>
              <w:jc w:val="both"/>
              <w:rPr>
                <w:rFonts w:ascii="Times New Roman" w:hAnsi="Times New Roman" w:cs="Times New Roman"/>
                <w:color w:val="000000"/>
                <w:sz w:val="24"/>
                <w:szCs w:val="24"/>
                <w:highlight w:val="none"/>
                <w:shd w:fill="auto" w:val="clear"/>
                <w:lang w:val="uk-UA"/>
              </w:rPr>
            </w:pPr>
            <w:r>
              <w:rPr>
                <w:rFonts w:cs="Times New Roman" w:ascii="Times New Roman" w:hAnsi="Times New Roman"/>
                <w:color w:val="000000"/>
                <w:sz w:val="24"/>
                <w:szCs w:val="24"/>
                <w:shd w:fill="auto" w:val="clear"/>
                <w:lang w:val="uk-UA"/>
              </w:rPr>
            </w:r>
          </w:p>
          <w:p>
            <w:pPr>
              <w:pStyle w:val="LOnormal"/>
              <w:widowControl w:val="false"/>
              <w:spacing w:lineRule="auto" w:line="240"/>
              <w:ind w:left="720" w:firstLine="9"/>
              <w:jc w:val="both"/>
              <w:rPr>
                <w:highlight w:val="none"/>
                <w:shd w:fill="auto" w:val="clear"/>
                <w:lang w:val="uk-UA"/>
              </w:rPr>
            </w:pPr>
            <w:r>
              <w:rPr>
                <w:rFonts w:cs="Times New Roman" w:ascii="Times New Roman" w:hAnsi="Times New Roman"/>
                <w:i/>
                <w:color w:val="000000"/>
                <w:sz w:val="24"/>
                <w:szCs w:val="24"/>
                <w:shd w:fill="auto" w:val="clear"/>
                <w:lang w:val="uk-UA"/>
              </w:rPr>
              <w:t>*Ця вимога не стосується учасників, які здійснюють діяльність без печатки згідно з чинним законодавством.</w:t>
            </w:r>
          </w:p>
          <w:p>
            <w:pPr>
              <w:pStyle w:val="LOnormal"/>
              <w:widowControl w:val="false"/>
              <w:spacing w:lineRule="auto" w:line="240"/>
              <w:ind w:left="720" w:firstLine="9"/>
              <w:jc w:val="both"/>
              <w:rPr>
                <w:rFonts w:ascii="Times New Roman" w:hAnsi="Times New Roman" w:cs="Times New Roman"/>
                <w:i/>
                <w:i/>
                <w:color w:val="000000"/>
                <w:sz w:val="24"/>
                <w:szCs w:val="24"/>
                <w:highlight w:val="none"/>
                <w:shd w:fill="auto" w:val="clear"/>
                <w:lang w:val="uk-UA"/>
              </w:rPr>
            </w:pPr>
            <w:r>
              <w:rPr>
                <w:rFonts w:cs="Times New Roman" w:ascii="Times New Roman" w:hAnsi="Times New Roman"/>
                <w:i/>
                <w:color w:val="000000"/>
                <w:sz w:val="24"/>
                <w:szCs w:val="24"/>
                <w:shd w:fill="auto" w:val="clear"/>
                <w:lang w:val="uk-UA"/>
              </w:rPr>
            </w:r>
          </w:p>
          <w:p>
            <w:pPr>
              <w:pStyle w:val="LOnormal"/>
              <w:widowControl w:val="false"/>
              <w:spacing w:lineRule="auto" w:line="240"/>
              <w:ind w:left="720" w:firstLine="9"/>
              <w:jc w:val="both"/>
              <w:rPr>
                <w:highlight w:val="none"/>
                <w:shd w:fill="auto" w:val="clear"/>
                <w:lang w:val="uk-UA"/>
              </w:rPr>
            </w:pPr>
            <w:r>
              <w:rPr>
                <w:rFonts w:cs="Times New Roman" w:ascii="Times New Roman" w:hAnsi="Times New Roman"/>
                <w:color w:val="000000"/>
                <w:sz w:val="24"/>
                <w:szCs w:val="24"/>
                <w:shd w:fill="auto" w:val="clear"/>
                <w:lang w:val="uk-U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pPr>
              <w:pStyle w:val="LOnormal"/>
              <w:widowControl w:val="false"/>
              <w:spacing w:lineRule="auto" w:line="240"/>
              <w:ind w:left="720" w:firstLine="9"/>
              <w:jc w:val="both"/>
              <w:rPr>
                <w:highlight w:val="none"/>
                <w:shd w:fill="auto" w:val="clear"/>
                <w:lang w:val="uk-UA"/>
              </w:rPr>
            </w:pPr>
            <w:r>
              <w:rPr>
                <w:rFonts w:cs="Times New Roman" w:ascii="Times New Roman" w:hAnsi="Times New Roman"/>
                <w:color w:val="000000"/>
                <w:sz w:val="24"/>
                <w:szCs w:val="24"/>
                <w:shd w:fill="auto" w:val="clear"/>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pPr>
              <w:pStyle w:val="LOnormal"/>
              <w:widowControl w:val="false"/>
              <w:spacing w:lineRule="auto" w:line="240"/>
              <w:ind w:left="720" w:firstLine="9"/>
              <w:jc w:val="both"/>
              <w:rPr>
                <w:highlight w:val="none"/>
                <w:shd w:fill="auto" w:val="clear"/>
                <w:lang w:val="uk-UA"/>
              </w:rPr>
            </w:pPr>
            <w:r>
              <w:rPr>
                <w:rFonts w:cs="Times New Roman" w:ascii="Times New Roman" w:hAnsi="Times New Roman"/>
                <w:color w:val="000000"/>
                <w:sz w:val="24"/>
                <w:szCs w:val="24"/>
                <w:shd w:fill="auto" w:val="clear"/>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pPr>
              <w:pStyle w:val="LOnormal"/>
              <w:widowControl w:val="false"/>
              <w:spacing w:lineRule="auto" w:line="240"/>
              <w:ind w:left="720" w:firstLine="9"/>
              <w:jc w:val="both"/>
              <w:rPr>
                <w:highlight w:val="none"/>
                <w:shd w:fill="auto" w:val="clear"/>
                <w:lang w:val="uk-UA"/>
              </w:rPr>
            </w:pPr>
            <w:r>
              <w:rPr>
                <w:rFonts w:cs="Times New Roman" w:ascii="Times New Roman" w:hAnsi="Times New Roman"/>
                <w:color w:val="000000"/>
                <w:sz w:val="24"/>
                <w:szCs w:val="24"/>
                <w:shd w:fill="auto" w:val="clear"/>
                <w:lang w:val="uk-UA"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LOnormal"/>
              <w:widowControl w:val="false"/>
              <w:spacing w:lineRule="auto" w:line="240"/>
              <w:ind w:left="720" w:firstLine="9"/>
              <w:jc w:val="both"/>
              <w:rPr>
                <w:highlight w:val="none"/>
                <w:shd w:fill="auto" w:val="clear"/>
                <w:lang w:val="uk-UA"/>
              </w:rPr>
            </w:pPr>
            <w:r>
              <w:rPr>
                <w:rFonts w:cs="Times New Roman" w:ascii="Times New Roman" w:hAnsi="Times New Roman"/>
                <w:color w:val="000000"/>
                <w:sz w:val="24"/>
                <w:szCs w:val="24"/>
                <w:shd w:fill="auto" w:val="clear"/>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pPr>
              <w:pStyle w:val="Normal"/>
              <w:widowControl w:val="false"/>
              <w:spacing w:lineRule="auto" w:line="240"/>
              <w:ind w:left="720" w:hanging="0"/>
              <w:jc w:val="left"/>
              <w:rPr>
                <w:highlight w:val="none"/>
                <w:shd w:fill="auto" w:val="clear"/>
                <w:lang w:val="uk-UA"/>
              </w:rPr>
            </w:pPr>
            <w:r>
              <w:rPr>
                <w:rFonts w:ascii="Times New Roman" w:hAnsi="Times New Roman"/>
                <w:sz w:val="24"/>
                <w:szCs w:val="24"/>
                <w:shd w:fill="auto" w:val="clear"/>
                <w:lang w:val="uk-UA" w:eastAsia="zh-C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Опис та приклади формальних (несуттєвих) помилок, допущення яких учасниками не призведе до відхилення їх тендерних пропозицій:</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уживання великої літери;</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уживання розділових знаків та відмінювання слів у реченні;</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використання слова або мовного звороту, запозичених з іншої мови;</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застосування правил переносу частини слова з рядка в рядок;</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написання слів разом та/або окремо, та/або через дефіс;</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keepNext w:val="false"/>
              <w:keepLines w:val="false"/>
              <w:widowControl w:val="false"/>
              <w:shd w:val="clear" w:fill="FFFFFF"/>
              <w:suppressAutoHyphens w:val="true"/>
              <w:spacing w:lineRule="auto" w:line="240" w:before="0" w:after="0"/>
              <w:ind w:left="0" w:right="0" w:firstLine="317"/>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Опис та приклади формальних помилок, відповідно до </w:t>
            </w:r>
            <w:r>
              <w:fldChar w:fldCharType="begin"/>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instrText xml:space="preserve"> HYPERLINK "https://zakon.rada.gov.ua/laws/show/922-19" \l "n1421"</w:instrText>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 19 ч. 2 ст. 22</w:t>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розміщення інформації не на фірмовому бланку підприємства;</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самостійне виправлення помилок та/або описок у поданій пропозиції під час її складання Учасником;</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single"/>
                <w:shd w:fill="auto" w:val="clear"/>
                <w:vertAlign w:val="baseline"/>
                <w:lang w:val="uk-UA"/>
              </w:rPr>
              <w:t>Наприклад:</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none"/>
                <w:shd w:fill="auto" w:val="clear"/>
                <w:vertAlign w:val="baseline"/>
                <w:lang w:val="uk-UA"/>
              </w:rPr>
              <w:t xml:space="preserve"> зазначення в довідці русизмів, сленгових слів або технічних помилок</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pPr>
              <w:pStyle w:val="Normal"/>
              <w:keepNext w:val="false"/>
              <w:keepLines w:val="false"/>
              <w:widowControl w:val="false"/>
              <w:shd w:val="clear" w:fill="FFFFFF"/>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single"/>
                <w:shd w:fill="auto" w:val="clear"/>
                <w:vertAlign w:val="baseline"/>
                <w:lang w:val="uk-UA"/>
              </w:rPr>
              <w:t>Наприклад:</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none"/>
                <w:shd w:fill="auto" w:val="clear"/>
                <w:vertAlign w:val="baseline"/>
                <w:lang w:val="uk-UA"/>
              </w:rPr>
              <w:t xml:space="preserve"> замість вимоги надати довідку в довільній формі учасник надав лист-пояснення;</w:t>
            </w:r>
          </w:p>
          <w:p>
            <w:pPr>
              <w:pStyle w:val="Normal"/>
              <w:keepNext w:val="false"/>
              <w:keepLines w:val="false"/>
              <w:widowControl w:val="false"/>
              <w:shd w:val="clear" w:fill="FFFFFF"/>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якщо вимога в тендерній документації встановлена декілька разів, учасник може подати необхідний документ або інформацію один раз;</w:t>
            </w:r>
          </w:p>
          <w:p>
            <w:pPr>
              <w:pStyle w:val="Normal"/>
              <w:keepNext w:val="false"/>
              <w:keepLines w:val="false"/>
              <w:widowControl w:val="false"/>
              <w:shd w:val="clear" w:fill="FFFFFF"/>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pPr>
              <w:pStyle w:val="Normal"/>
              <w:keepNext w:val="false"/>
              <w:keepLines w:val="false"/>
              <w:widowControl w:val="false"/>
              <w:shd w:val="clear" w:fill="FFFFFF"/>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інші формальні (несуттєві) помилки, що пов’язані з оформленням тендерної пропозиції та не впливають на зміст пропозиції.</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pStyle w:val="Normal"/>
              <w:keepNext w:val="false"/>
              <w:keepLines w:val="false"/>
              <w:widowControl w:val="false"/>
              <w:shd w:val="clear" w:fill="auto"/>
              <w:suppressAutoHyphens w:val="true"/>
              <w:spacing w:lineRule="auto" w:line="240" w:before="0" w:after="96"/>
              <w:ind w:left="34" w:right="0" w:hanging="21"/>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pPr>
              <w:pStyle w:val="Normal"/>
              <w:keepNext w:val="false"/>
              <w:keepLines w:val="false"/>
              <w:widowControl w:val="false"/>
              <w:shd w:val="clear" w:fill="auto"/>
              <w:suppressAutoHyphens w:val="true"/>
              <w:spacing w:lineRule="auto" w:line="240" w:before="0" w:after="0"/>
              <w:ind w:left="0" w:right="0" w:hanging="21"/>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shd w:val="clear" w:fill="auto"/>
              <w:suppressAutoHyphens w:val="true"/>
              <w:spacing w:lineRule="auto" w:line="240" w:before="0" w:after="16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"https://zakon.rada.gov.ua/laws/show/2297-17" \l "n15"</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абз. 4 ст. 2</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 України «Про захист персональних даних» від 01.06.2010 № 2297-VI.</w:t>
            </w:r>
          </w:p>
          <w:p>
            <w:pPr>
              <w:pStyle w:val="Normal"/>
              <w:keepNext w:val="false"/>
              <w:keepLines w:val="false"/>
              <w:widowControl w:val="false"/>
              <w:shd w:val="clear" w:fill="auto"/>
              <w:suppressAutoHyphens w:val="true"/>
              <w:spacing w:lineRule="auto" w:line="240" w:before="0" w:after="16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pPr>
              <w:pStyle w:val="Normal"/>
              <w:keepNext w:val="false"/>
              <w:keepLines w:val="false"/>
              <w:widowControl w:val="false"/>
              <w:shd w:val="clear" w:fill="auto"/>
              <w:suppressAutoHyphens w:val="true"/>
              <w:spacing w:lineRule="auto" w:line="240" w:before="0" w:after="16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shd w:val="clear" w:fill="auto"/>
              <w:suppressAutoHyphens w:val="true"/>
              <w:spacing w:lineRule="auto" w:line="240" w:before="0" w:after="12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keepNext w:val="false"/>
              <w:keepLines w:val="false"/>
              <w:widowControl w:val="false"/>
              <w:shd w:val="clear" w:fill="auto"/>
              <w:suppressAutoHyphens w:val="true"/>
              <w:spacing w:lineRule="auto" w:line="240" w:before="0" w:after="12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
              <w:r>
                <w:rPr>
                  <w:rStyle w:val="Style8"/>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статті 16 </w:t>
              </w:r>
            </w:hyperlink>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Normal"/>
              <w:keepNext w:val="false"/>
              <w:keepLines w:val="false"/>
              <w:widowControl w:val="false"/>
              <w:shd w:val="clear" w:fill="auto"/>
              <w:suppressAutoHyphens w:val="true"/>
              <w:spacing w:lineRule="auto" w:line="240" w:before="0" w:after="12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"https://zakon.rada.gov.ua/laws/show/2297-17" \l "Text"</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Закону України «Про захист персональних даних»</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у документах, що підтверджують відповідність кваліфікаційним критеріям відповідно до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"https://zakon.rada.gov.ua/laws/show/922-19" \l "n1250"</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ст. 16</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 При цьому зміст документу не має бути спотворений.</w:t>
            </w:r>
          </w:p>
          <w:p>
            <w:pPr>
              <w:pStyle w:val="Normal"/>
              <w:keepNext w:val="false"/>
              <w:keepLines w:val="false"/>
              <w:widowControl w:val="false"/>
              <w:shd w:val="clear" w:fill="auto"/>
              <w:suppressAutoHyphens w:val="true"/>
              <w:spacing w:lineRule="auto" w:line="240" w:before="0" w:after="16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4">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Законом України</w:t>
              </w:r>
            </w:hyperlink>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"https://zakon.rada.gov.ua/laws/show/2939-17" \l "Text"</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Про доступ до публічної інформації</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та/або міститься у відкритих єдиних державних реєстрах, доступ до яких є вільним, учасником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надається лист-роз’яснення, в якому зазначається, де міститься така інформація</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auto"/>
              <w:suppressAutoHyphens w:val="true"/>
              <w:spacing w:lineRule="auto" w:line="240" w:before="0" w:after="160"/>
              <w:ind w:left="0" w:right="0" w:hanging="0"/>
              <w:jc w:val="both"/>
              <w:rPr>
                <w:highlight w:val="none"/>
                <w:shd w:fill="auto" w:val="clea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Підготовка документів учасниками-нерезидентами:</w:t>
            </w:r>
          </w:p>
          <w:p>
            <w:pPr>
              <w:pStyle w:val="Normal"/>
              <w:keepNext w:val="false"/>
              <w:keepLines w:val="false"/>
              <w:widowControl w:val="false"/>
              <w:shd w:val="clear" w:fill="FFFFFF"/>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keepNext w:val="false"/>
              <w:keepLines w:val="false"/>
              <w:widowControl w:val="false"/>
              <w:shd w:val="clear" w:fill="FFFFFF"/>
              <w:suppressAutoHyphens w:val="true"/>
              <w:spacing w:lineRule="auto" w:line="240" w:before="0" w:after="0"/>
              <w:ind w:left="0" w:right="0" w:firstLine="287"/>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pStyle w:val="Normal"/>
              <w:keepNext w:val="false"/>
              <w:keepLines w:val="false"/>
              <w:widowControl w:val="false"/>
              <w:shd w:val="clear" w:fill="auto"/>
              <w:suppressAutoHyphens w:val="true"/>
              <w:spacing w:lineRule="auto" w:line="240" w:before="0" w:after="160"/>
              <w:ind w:left="0" w:right="0" w:firstLine="317"/>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40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96" w:after="0"/>
              <w:ind w:left="34" w:right="113" w:hanging="21"/>
              <w:jc w:val="both"/>
              <w:rPr>
                <w:highlight w:val="none"/>
                <w:shd w:fill="auto" w:val="clear"/>
                <w:lang w:val="uk-UA"/>
              </w:rPr>
            </w:pPr>
            <w:r>
              <w:rPr>
                <w:rFonts w:eastAsia="Times New Roman" w:cs="Times New Roman" w:ascii="Times New Roman" w:hAnsi="Times New Roman"/>
                <w:kern w:val="0"/>
                <w:position w:val="0"/>
                <w:sz w:val="24"/>
                <w:sz w:val="24"/>
                <w:szCs w:val="24"/>
                <w:shd w:fill="auto" w:val="clear"/>
                <w:vertAlign w:val="baseline"/>
                <w:lang w:val="uk-UA"/>
              </w:rPr>
              <w:t>Забезпечення тендерної пропозиції не вимагається.</w:t>
            </w:r>
          </w:p>
          <w:p>
            <w:pPr>
              <w:pStyle w:val="Normal"/>
              <w:keepNext w:val="false"/>
              <w:keepLines w:val="false"/>
              <w:widowControl w:val="false"/>
              <w:shd w:val="clear" w:fill="auto"/>
              <w:suppressAutoHyphens w:val="true"/>
              <w:spacing w:lineRule="auto" w:line="276" w:before="0" w:after="0"/>
              <w:ind w:left="0" w:right="0" w:hanging="0"/>
              <w:jc w:val="left"/>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p>
            <w:pPr>
              <w:pStyle w:val="Normal"/>
              <w:keepNext w:val="false"/>
              <w:keepLines w:val="false"/>
              <w:widowControl w:val="false"/>
              <w:shd w:val="clear" w:fill="auto"/>
              <w:suppressAutoHyphens w:val="true"/>
              <w:spacing w:lineRule="auto" w:line="240" w:before="0" w:after="96"/>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tc>
      </w:tr>
      <w:tr>
        <w:trPr>
          <w:trHeight w:val="1128"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Умови повернення чи неповернення 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тендерної пропозиції не вимагається.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протягом якого тендерні пропозиції є дійсними</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48"/>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вважаються дійсними протягом 90 (дев’яносто) днів з дати кінцевого строку подання тендерних пропозицій.</w:t>
            </w:r>
          </w:p>
          <w:p>
            <w:pPr>
              <w:pStyle w:val="Normal"/>
              <w:keepNext w:val="false"/>
              <w:keepLines w:val="false"/>
              <w:widowControl w:val="false"/>
              <w:shd w:val="clear" w:fill="auto"/>
              <w:suppressAutoHyphens w:val="true"/>
              <w:spacing w:lineRule="auto" w:line="240" w:before="48" w:after="48"/>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keepNext w:val="false"/>
              <w:keepLines w:val="false"/>
              <w:widowControl w:val="false"/>
              <w:shd w:val="clear" w:fill="auto"/>
              <w:suppressAutoHyphens w:val="true"/>
              <w:spacing w:lineRule="auto" w:line="240" w:before="48" w:after="48"/>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keepNext w:val="false"/>
              <w:keepLines w:val="false"/>
              <w:widowControl w:val="false"/>
              <w:shd w:val="clear" w:fill="auto"/>
              <w:suppressAutoHyphens w:val="true"/>
              <w:spacing w:lineRule="auto" w:line="240" w:before="48" w:after="48"/>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відхилити таку вимогу, не втрачаючи при цьому наданого ним забезпечення тендерної пропозиції;</w:t>
            </w:r>
          </w:p>
          <w:p>
            <w:pPr>
              <w:pStyle w:val="Normal"/>
              <w:keepNext w:val="false"/>
              <w:keepLines w:val="false"/>
              <w:widowControl w:val="false"/>
              <w:shd w:val="clear" w:fill="auto"/>
              <w:suppressAutoHyphens w:val="true"/>
              <w:spacing w:lineRule="auto" w:line="240" w:before="48" w:after="48"/>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погодитися з вимогою та продовжити строк дії поданої ним тендерної пропозиції і наданого забезпечення тендерної пропозиції.</w:t>
            </w:r>
          </w:p>
          <w:p>
            <w:pPr>
              <w:pStyle w:val="Normal"/>
              <w:keepNext w:val="false"/>
              <w:keepLines w:val="false"/>
              <w:widowControl w:val="false"/>
              <w:shd w:val="clear" w:fill="auto"/>
              <w:suppressAutoHyphens w:val="true"/>
              <w:spacing w:lineRule="auto" w:line="240" w:before="48" w:after="48"/>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Кваліфікаційні критерії до учасників та вимоги, установлені пунктом 47 Особливостей</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2 цієї тендерної документації.</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Замовником встановлено наступні кваліфікаційні критерії:</w:t>
            </w:r>
          </w:p>
          <w:p>
            <w:pPr>
              <w:pStyle w:val="Normal"/>
              <w:widowControl w:val="false"/>
              <w:suppressAutoHyphens w:val="true"/>
              <w:spacing w:lineRule="auto" w:line="240" w:before="0" w:after="0"/>
              <w:ind w:left="720" w:firstLine="281"/>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 наявність документально підтвердженого досвіду виконання аналогічного (аналогічних) за предметом закупівлі договору (договорів).</w:t>
            </w:r>
          </w:p>
          <w:p>
            <w:pPr>
              <w:pStyle w:val="Normal"/>
              <w:widowControl w:val="false"/>
              <w:suppressAutoHyphens w:val="true"/>
              <w:spacing w:lineRule="auto" w:line="240" w:before="0" w:after="0"/>
              <w:ind w:left="720" w:firstLine="281"/>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b/>
                <w:bCs/>
                <w:color w:val="000000"/>
                <w:kern w:val="0"/>
                <w:position w:val="0"/>
                <w:sz w:val="24"/>
                <w:sz w:val="24"/>
                <w:szCs w:val="24"/>
                <w:shd w:fill="auto" w:val="clear"/>
                <w:vertAlign w:val="baseline"/>
                <w:lang w:val="uk-UA"/>
              </w:rPr>
              <w:t>Для об’єднань учасників:</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eastAsia="Times New Roman" w:cs="Times New Roman" w:ascii="Times New Roman" w:hAnsi="Times New Roman"/>
                <w:b w:val="false"/>
                <w:i w:val="false"/>
                <w:caps w:val="false"/>
                <w:smallCaps w:val="false"/>
                <w:color w:val="000000"/>
                <w:spacing w:val="0"/>
                <w:kern w:val="0"/>
                <w:position w:val="0"/>
                <w:sz w:val="24"/>
                <w:sz w:val="24"/>
                <w:szCs w:val="24"/>
                <w:shd w:fill="auto" w:val="clear"/>
                <w:vertAlign w:val="baseline"/>
                <w:lang w:val="uk-UA"/>
              </w:rPr>
              <w:t>крім випадку, коли активи такої особи в установленому законодавством порядку передані в управління АРМА</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pPr>
              <w:pStyle w:val="Normal"/>
              <w:widowControl w:val="false"/>
              <w:suppressAutoHyphens w:val="true"/>
              <w:spacing w:lineRule="auto" w:line="240" w:before="0" w:after="0"/>
              <w:ind w:left="720" w:hanging="0"/>
              <w:jc w:val="both"/>
              <w:rPr>
                <w:highlight w:val="none"/>
                <w:shd w:fill="auto" w:val="clear"/>
                <w:lang w:val="uk-UA"/>
              </w:rPr>
            </w:pP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suppressAutoHyphens w:val="true"/>
              <w:spacing w:lineRule="auto" w:line="240" w:before="0" w:after="0"/>
              <w:ind w:left="720" w:hanging="0"/>
              <w:jc w:val="both"/>
              <w:rPr>
                <w:rFonts w:ascii="Times New Roman" w:hAnsi="Times New Roman" w:eastAsia="sans-serif" w:cs="Times New Roman"/>
                <w:b w:val="false"/>
                <w:b w:val="false"/>
                <w:bCs w:val="false"/>
                <w:i w:val="false"/>
                <w:i w:val="false"/>
                <w:iCs w:val="false"/>
                <w:caps w:val="false"/>
                <w:smallCaps w:val="false"/>
                <w:color w:val="auto"/>
                <w:spacing w:val="0"/>
                <w:kern w:val="0"/>
                <w:position w:val="0"/>
                <w:sz w:val="24"/>
                <w:sz w:val="24"/>
                <w:szCs w:val="24"/>
                <w:highlight w:val="none"/>
                <w:u w:val="none"/>
                <w:shd w:fill="auto" w:val="clear"/>
                <w:vertAlign w:val="baseline"/>
                <w:lang w:val="uk-UA"/>
              </w:rPr>
            </w:pP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r>
          </w:p>
          <w:p>
            <w:pPr>
              <w:pStyle w:val="NormalWeb"/>
              <w:keepNext w:val="false"/>
              <w:keepLines w:val="false"/>
              <w:widowControl w:val="false"/>
              <w:suppressAutoHyphens w:val="true"/>
              <w:spacing w:lineRule="auto" w:line="240" w:beforeAutospacing="0" w:before="0" w:afterAutospacing="0" w:after="124"/>
              <w:ind w:left="0" w:right="0" w:hanging="0"/>
              <w:jc w:val="both"/>
              <w:rPr>
                <w:highlight w:val="none"/>
                <w:shd w:fill="auto" w:val="clear"/>
                <w:lang w:val="uk-UA"/>
              </w:rPr>
            </w:pPr>
            <w:r>
              <w:rPr>
                <w:rFonts w:eastAsia="sans-serif" w:cs="Times New Roman"/>
                <w:b w:val="false"/>
                <w:bCs w:val="false"/>
                <w:i w:val="false"/>
                <w:iCs w:val="false"/>
                <w:caps w:val="false"/>
                <w:smallCaps w:val="false"/>
                <w:color w:val="000000"/>
                <w:spacing w:val="0"/>
                <w:position w:val="0"/>
                <w:sz w:val="24"/>
                <w:sz w:val="24"/>
                <w:szCs w:val="24"/>
                <w:u w:val="none"/>
                <w:shd w:fill="auto" w:val="clear"/>
                <w:vertAlign w:val="baselin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 xml:space="preserve">, а саме </w:t>
            </w:r>
            <w:r>
              <w:rPr>
                <w:rFonts w:eastAsia="Times New Roman" w:cs="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(згідно </w:t>
            </w:r>
            <w:r>
              <w:rPr>
                <w:rFonts w:eastAsia="Times New Roman" w:cs="Times New Roman"/>
                <w:b/>
                <w:bCs/>
                <w:i w:val="false"/>
                <w:caps w:val="false"/>
                <w:smallCaps w:val="false"/>
                <w:strike w:val="false"/>
                <w:dstrike w:val="false"/>
                <w:color w:val="000000"/>
                <w:kern w:val="0"/>
                <w:position w:val="0"/>
                <w:sz w:val="24"/>
                <w:sz w:val="24"/>
                <w:szCs w:val="24"/>
                <w:u w:val="none"/>
                <w:shd w:fill="auto" w:val="clear"/>
                <w:vertAlign w:val="baseline"/>
                <w:lang w:val="uk-UA"/>
              </w:rPr>
              <w:t>Додатку №5</w:t>
            </w:r>
            <w:r>
              <w:rPr>
                <w:rFonts w:eastAsia="Times New Roman" w:cs="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на підтвердження відсутності підстави для відмови учаснику в участі у процедурі закупівлі, передбаченої </w:t>
            </w:r>
            <w:r>
              <w:rPr>
                <w:rFonts w:eastAsia="Times New Roman" w:cs="Times New Roman" w:ascii="Times New Roman" w:hAnsi="Times New Roman"/>
                <w:b/>
                <w:kern w:val="0"/>
                <w:position w:val="0"/>
                <w:sz w:val="24"/>
                <w:sz w:val="24"/>
                <w:szCs w:val="24"/>
                <w:shd w:fill="auto" w:val="clear"/>
                <w:vertAlign w:val="baseline"/>
                <w:lang w:val="uk-UA"/>
              </w:rPr>
              <w:t>підпунктом 3 пункту 47 Особливостей</w:t>
            </w:r>
            <w:r>
              <w:rPr>
                <w:rFonts w:eastAsia="Times New Roman" w:cs="Times New Roman" w:ascii="Times New Roman" w:hAnsi="Times New Roman"/>
                <w:kern w:val="0"/>
                <w:position w:val="0"/>
                <w:sz w:val="24"/>
                <w:sz w:val="24"/>
                <w:szCs w:val="24"/>
                <w:shd w:fill="auto" w:val="clear"/>
                <w:vertAlign w:val="baseline"/>
                <w:lang w:val="uk-UA"/>
              </w:rPr>
              <w:t xml:space="preserve"> необхідно надати І</w:t>
            </w:r>
            <w:r>
              <w:rPr>
                <w:rFonts w:eastAsia="Times New Roman" w:cs="Times New Roman" w:ascii="Times New Roman" w:hAnsi="Times New Roman"/>
                <w:i w:val="false"/>
                <w:kern w:val="0"/>
                <w:position w:val="0"/>
                <w:sz w:val="24"/>
                <w:sz w:val="24"/>
                <w:szCs w:val="24"/>
                <w:shd w:fill="auto" w:val="clear"/>
                <w:vertAlign w:val="baseline"/>
                <w:lang w:val="uk-UA"/>
              </w:rPr>
              <w:t xml:space="preserve">нформаційну довідку з Єдиного державного реєстру осіб, які вчинили корупційні або пов’язані з корупцією правопорушення </w:t>
            </w:r>
            <w:r>
              <w:rPr>
                <w:rFonts w:eastAsia="Times New Roman" w:cs="Times New Roman" w:ascii="Times New Roman" w:hAnsi="Times New Roman"/>
                <w:i w:val="false"/>
                <w:color w:val="0E1D2F"/>
                <w:kern w:val="0"/>
                <w:position w:val="0"/>
                <w:sz w:val="24"/>
                <w:sz w:val="24"/>
                <w:szCs w:val="24"/>
                <w:shd w:fill="auto" w:val="clear"/>
                <w:vertAlign w:val="baseline"/>
                <w:lang w:val="uk-UA"/>
              </w:rPr>
              <w:t xml:space="preserve">отримуну з Реєстрі в онлайн-режимі за посиланням </w:t>
            </w:r>
            <w:hyperlink r:id="rId5">
              <w:r>
                <w:rPr>
                  <w:rFonts w:eastAsia="Times New Roman" w:cs="Times New Roman" w:ascii="Times New Roman" w:hAnsi="Times New Roman"/>
                  <w:i w:val="false"/>
                  <w:color w:val="368BB6"/>
                  <w:kern w:val="0"/>
                  <w:position w:val="0"/>
                  <w:sz w:val="24"/>
                  <w:sz w:val="24"/>
                  <w:szCs w:val="24"/>
                  <w:u w:val="single"/>
                  <w:shd w:fill="auto" w:val="clear"/>
                  <w:vertAlign w:val="baseline"/>
                  <w:lang w:val="uk-UA"/>
                </w:rPr>
                <w:t>https://bit.ly/3sUToHs</w:t>
              </w:r>
            </w:hyperlink>
            <w:r>
              <w:rPr>
                <w:rFonts w:eastAsia="Times New Roman" w:cs="Times New Roman" w:ascii="Times New Roman" w:hAnsi="Times New Roman"/>
                <w:i w:val="false"/>
                <w:kern w:val="0"/>
                <w:position w:val="0"/>
                <w:sz w:val="24"/>
                <w:sz w:val="24"/>
                <w:szCs w:val="24"/>
                <w:shd w:fill="auto" w:val="clear"/>
                <w:vertAlign w:val="baseline"/>
                <w:lang w:val="uk-UA"/>
              </w:rPr>
              <w:t>)</w:t>
            </w:r>
            <w:r>
              <w:rPr>
                <w:rFonts w:eastAsia="Times New Roman" w:cs="Times New Roman" w:ascii="Times New Roman" w:hAnsi="Times New Roman"/>
                <w:i/>
                <w:kern w:val="0"/>
                <w:position w:val="0"/>
                <w:sz w:val="24"/>
                <w:sz w:val="24"/>
                <w:szCs w:val="24"/>
                <w:shd w:fill="auto" w:val="clear"/>
                <w:vertAlign w:val="baseline"/>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rPr>
              <w:t>На підтвердження відсутності підстав для відмови в участі за корупційні правопорушення по фізичній особі підприємцю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p>
            <w:pPr>
              <w:pStyle w:val="Normal"/>
              <w:widowControl w:val="false"/>
              <w:shd w:val="clear" w:fill="FFFFFF"/>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rPr>
              <w:t>* довідка формується тільки по тих особах, які мають код РНОКПП.</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6">
              <w:r>
                <w:rPr>
                  <w:rFonts w:eastAsia="Times New Roman" w:cs="Times New Roman" w:ascii="Times New Roman" w:hAnsi="Times New Roman"/>
                  <w:color w:val="368BB6"/>
                  <w:kern w:val="0"/>
                  <w:position w:val="0"/>
                  <w:sz w:val="24"/>
                  <w:sz w:val="24"/>
                  <w:szCs w:val="24"/>
                  <w:u w:val="single"/>
                  <w:shd w:fill="auto" w:val="clear"/>
                  <w:vertAlign w:val="baseline"/>
                  <w:lang w:val="uk-UA"/>
                </w:rPr>
                <w:t>vytiah.mvs.gov.ua</w:t>
              </w:r>
            </w:hyperlink>
            <w:r>
              <w:rPr>
                <w:rFonts w:eastAsia="Times New Roman" w:cs="Times New Roman" w:ascii="Times New Roman" w:hAnsi="Times New Roman"/>
                <w:kern w:val="0"/>
                <w:position w:val="0"/>
                <w:sz w:val="24"/>
                <w:sz w:val="24"/>
                <w:szCs w:val="24"/>
                <w:shd w:fill="auto" w:val="clear"/>
                <w:vertAlign w:val="baseline"/>
                <w:lang w:val="uk-UA"/>
              </w:rPr>
              <w:t>.</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Зазначений витяг надається щодо осіб (особи), визначених згідно </w:t>
            </w:r>
            <w:r>
              <w:rPr>
                <w:rFonts w:eastAsia="Times New Roman" w:cs="Times New Roman" w:ascii="Times New Roman" w:hAnsi="Times New Roman"/>
                <w:b/>
                <w:kern w:val="0"/>
                <w:position w:val="0"/>
                <w:sz w:val="24"/>
                <w:sz w:val="24"/>
                <w:szCs w:val="24"/>
                <w:shd w:fill="auto" w:val="clear"/>
                <w:vertAlign w:val="baseline"/>
                <w:lang w:val="uk-UA"/>
              </w:rPr>
              <w:t xml:space="preserve">підпунктом 5 пункту 47 Особливостей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(виключно для фізичних осіб, які є учасниками);</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7">
              <w:r>
                <w:rPr>
                  <w:rFonts w:eastAsia="Times New Roman" w:cs="Times New Roman" w:ascii="Times New Roman" w:hAnsi="Times New Roman"/>
                  <w:color w:val="368BB6"/>
                  <w:kern w:val="0"/>
                  <w:position w:val="0"/>
                  <w:sz w:val="24"/>
                  <w:sz w:val="24"/>
                  <w:szCs w:val="24"/>
                  <w:u w:val="single"/>
                  <w:shd w:fill="auto" w:val="clear"/>
                  <w:vertAlign w:val="baseline"/>
                  <w:lang w:val="uk-UA"/>
                </w:rPr>
                <w:t>vytiah.mvs.gov.ua</w:t>
              </w:r>
            </w:hyperlink>
            <w:r>
              <w:rPr>
                <w:rFonts w:eastAsia="Times New Roman" w:cs="Times New Roman" w:ascii="Times New Roman" w:hAnsi="Times New Roman"/>
                <w:kern w:val="0"/>
                <w:position w:val="0"/>
                <w:sz w:val="24"/>
                <w:sz w:val="24"/>
                <w:szCs w:val="24"/>
                <w:shd w:fill="auto" w:val="clear"/>
                <w:vertAlign w:val="baseline"/>
                <w:lang w:val="uk-UA"/>
              </w:rPr>
              <w:t>.</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Зазначений витяг надається щодо осіб (особи), визначених згідно </w:t>
            </w:r>
            <w:r>
              <w:rPr>
                <w:rFonts w:eastAsia="Times New Roman" w:cs="Times New Roman" w:ascii="Times New Roman" w:hAnsi="Times New Roman"/>
                <w:b/>
                <w:kern w:val="0"/>
                <w:position w:val="0"/>
                <w:sz w:val="24"/>
                <w:sz w:val="24"/>
                <w:szCs w:val="24"/>
                <w:shd w:fill="auto" w:val="clear"/>
                <w:vertAlign w:val="baseline"/>
                <w:lang w:val="uk-UA"/>
              </w:rPr>
              <w:t xml:space="preserve">підпунктом 6 пункту 47  Особливостей та підпунктом 12 пункту 47 Особливостей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(виключно для </w:t>
            </w: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керівник учасника процедури закупівлі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kern w:val="0"/>
                <w:position w:val="0"/>
                <w:sz w:val="24"/>
                <w:sz w:val="24"/>
                <w:szCs w:val="24"/>
                <w:shd w:fill="auto" w:val="clear"/>
                <w:vertAlign w:val="baseline"/>
                <w:lang w:val="uk-UA"/>
              </w:rPr>
              <w:t>Гарантійний лист в довільній формі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що підтверджує відсутність підстави, передбаченої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абзацом 14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або інформація у довільній формі, що підтверджує вжиття заходів для доведення надійності учасника, згідно абзацу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14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технічні, якісні та кількісні характеристики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pStyle w:val="Normal"/>
              <w:keepNext w:val="false"/>
              <w:keepLines w:val="false"/>
              <w:widowControl w:val="false"/>
              <w:shd w:val="clear" w:fill="auto"/>
              <w:suppressAutoHyphens w:val="true"/>
              <w:spacing w:lineRule="auto" w:line="240" w:before="0" w:after="0"/>
              <w:ind w:left="0" w:right="113"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замовником зазначаються вимоги до предмета закупівлі згідно з </w:t>
            </w:r>
            <w:hyperlink r:id="rId8">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частиною другою</w:t>
              </w:r>
            </w:hyperlink>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статті 22 Закону.</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kern w:val="0"/>
                <w:position w:val="0"/>
                <w:sz w:val="24"/>
                <w:sz w:val="24"/>
                <w:szCs w:val="24"/>
                <w:shd w:fill="auto" w:val="clear"/>
                <w:vertAlign w:val="baseline"/>
                <w:lang w:val="uk-UA"/>
              </w:rPr>
              <w:t xml:space="preserve">Технічні, якісні, кількісні та інші вимоги Замовника до предмета закупівлі наведено у </w:t>
            </w:r>
            <w:r>
              <w:rPr>
                <w:rFonts w:eastAsia="Times New Roman" w:cs="Times New Roman" w:ascii="Times New Roman" w:hAnsi="Times New Roman"/>
                <w:b/>
                <w:kern w:val="0"/>
                <w:position w:val="0"/>
                <w:sz w:val="24"/>
                <w:sz w:val="24"/>
                <w:szCs w:val="24"/>
                <w:shd w:fill="auto" w:val="clear"/>
                <w:vertAlign w:val="baseline"/>
                <w:lang w:val="uk-UA"/>
              </w:rPr>
              <w:t>Додатку № 4 до цієї тендерної документації</w:t>
            </w:r>
            <w:r>
              <w:rPr>
                <w:rFonts w:eastAsia="Times New Roman" w:cs="Times New Roman" w:ascii="Times New Roman" w:hAnsi="Times New Roman"/>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kern w:val="0"/>
                <w:position w:val="0"/>
                <w:sz w:val="24"/>
                <w:sz w:val="24"/>
                <w:szCs w:val="24"/>
                <w:shd w:fill="auto" w:val="clear"/>
                <w:vertAlign w:val="baseline"/>
                <w:lang w:val="uk-UA"/>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pPr>
              <w:pStyle w:val="Normal"/>
              <w:keepNext w:val="false"/>
              <w:keepLines w:val="false"/>
              <w:widowControl w:val="false"/>
              <w:shd w:val="clear" w:fill="auto"/>
              <w:tabs>
                <w:tab w:val="clear" w:pos="720"/>
                <w:tab w:val="left" w:pos="424" w:leader="none"/>
              </w:tabs>
              <w:suppressAutoHyphens w:val="true"/>
              <w:spacing w:lineRule="auto" w:line="240" w:before="0" w:after="0"/>
              <w:ind w:left="72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згідно технічних вимог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Додатку №4,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Інші документи відповідно до вимог, визначених у цій тендерній документації та додатках до неї.</w:t>
            </w:r>
          </w:p>
          <w:p>
            <w:pPr>
              <w:pStyle w:val="Normal"/>
              <w:keepNext w:val="false"/>
              <w:keepLines w:val="false"/>
              <w:widowControl w:val="false"/>
              <w:shd w:val="clear" w:fill="auto"/>
              <w:suppressAutoHyphens w:val="true"/>
              <w:spacing w:lineRule="auto" w:line="240" w:before="0" w:after="0"/>
              <w:ind w:left="72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keepNext w:val="false"/>
              <w:keepLines w:val="false"/>
              <w:widowControl w:val="false"/>
              <w:shd w:val="clear" w:fill="auto"/>
              <w:suppressAutoHyphens w:val="true"/>
              <w:spacing w:lineRule="auto" w:line="240" w:before="0" w:after="0"/>
              <w:ind w:left="72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рішення.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7</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субпідрядника (у випадку закупівлі робіт та послуг)</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надається у разі закупівлі товару.</w:t>
            </w:r>
          </w:p>
          <w:p>
            <w:pPr>
              <w:pStyle w:val="Normal"/>
              <w:widowControl w:val="false"/>
              <w:suppressAutoHyphens w:val="true"/>
              <w:spacing w:lineRule="auto" w:line="240" w:before="0" w:after="0"/>
              <w:ind w:left="720" w:hanging="0"/>
              <w:contextualSpacing/>
              <w:jc w:val="both"/>
              <w:rPr>
                <w:rFonts w:ascii="Times New Roman" w:hAnsi="Times New Roman"/>
                <w:sz w:val="20"/>
                <w:highlight w:val="none"/>
                <w:shd w:fill="auto" w:val="clear"/>
                <w:lang w:val="uk-UA"/>
              </w:rPr>
            </w:pPr>
            <w:r>
              <w:rPr>
                <w:rFonts w:ascii="Times New Roman" w:hAnsi="Times New Roman"/>
                <w:sz w:val="20"/>
                <w:shd w:fill="auto" w:val="clear"/>
                <w:lang w:val="uk-UA"/>
              </w:rPr>
            </w:r>
          </w:p>
          <w:p>
            <w:pPr>
              <w:pStyle w:val="Normal"/>
              <w:widowControl w:val="false"/>
              <w:suppressAutoHyphens w:val="true"/>
              <w:spacing w:lineRule="auto" w:line="240" w:before="0" w:after="0"/>
              <w:ind w:left="720" w:hanging="0"/>
              <w:contextualSpacing/>
              <w:jc w:val="both"/>
              <w:rPr>
                <w:rFonts w:ascii="Times New Roman" w:hAnsi="Times New Roman"/>
                <w:sz w:val="20"/>
                <w:highlight w:val="none"/>
                <w:shd w:fill="auto" w:val="clear"/>
                <w:lang w:val="uk-UA"/>
              </w:rPr>
            </w:pPr>
            <w:r>
              <w:rPr>
                <w:rFonts w:ascii="Times New Roman" w:hAnsi="Times New Roman"/>
                <w:sz w:val="20"/>
                <w:shd w:fill="auto" w:val="clear"/>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8</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Унесення змін або відкликання тендерної пропозиції учасником</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48" w:after="0"/>
              <w:ind w:left="34" w:right="113" w:hanging="23"/>
              <w:jc w:val="center"/>
              <w:rPr>
                <w:highlight w:val="none"/>
                <w:shd w:fill="auto" w:val="clea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4. Подання та розкриття тендерної пропозиції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Кінцевий строк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34"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Кінцевий строк подання тендерних пропозицій</w:t>
            </w:r>
          </w:p>
          <w:p>
            <w:pPr>
              <w:pStyle w:val="Normal"/>
              <w:keepNext w:val="false"/>
              <w:keepLines w:val="false"/>
              <w:widowControl w:val="false"/>
              <w:shd w:val="clear" w:fill="auto"/>
              <w:suppressAutoHyphens w:val="true"/>
              <w:spacing w:lineRule="auto" w:line="240" w:before="48" w:after="0"/>
              <w:ind w:left="34"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03 квітня 2024 року до 00 год. 00 хв.</w:t>
            </w:r>
          </w:p>
          <w:p>
            <w:pPr>
              <w:pStyle w:val="Normal"/>
              <w:keepNext w:val="false"/>
              <w:keepLines w:val="false"/>
              <w:widowControl w:val="false"/>
              <w:shd w:val="clear" w:fill="auto"/>
              <w:suppressAutoHyphens w:val="true"/>
              <w:spacing w:lineRule="auto" w:line="240" w:before="0" w:after="0"/>
              <w:ind w:left="34"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отримана тендерна пропозиція автоматично вноситься до реєстру;</w:t>
            </w:r>
          </w:p>
          <w:p>
            <w:pPr>
              <w:pStyle w:val="Normal"/>
              <w:keepNext w:val="false"/>
              <w:keepLines w:val="false"/>
              <w:widowControl w:val="false"/>
              <w:shd w:val="clear" w:fill="auto"/>
              <w:suppressAutoHyphens w:val="true"/>
              <w:spacing w:lineRule="auto" w:line="240" w:before="0" w:after="0"/>
              <w:ind w:left="34"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електронна система закупівель автоматично формує та надсилає повідомлення учаснику про отримання його пропозиції із зазначенням дати та часу;</w:t>
            </w:r>
          </w:p>
          <w:p>
            <w:pPr>
              <w:pStyle w:val="Normal"/>
              <w:keepNext w:val="false"/>
              <w:keepLines w:val="false"/>
              <w:widowControl w:val="false"/>
              <w:shd w:val="clear" w:fill="auto"/>
              <w:suppressAutoHyphens w:val="true"/>
              <w:spacing w:lineRule="auto" w:line="240" w:before="0" w:after="0"/>
              <w:ind w:left="34"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pPr>
              <w:pStyle w:val="Normal"/>
              <w:keepNext w:val="false"/>
              <w:keepLines w:val="false"/>
              <w:widowControl w:val="false"/>
              <w:shd w:val="clear" w:fill="auto"/>
              <w:suppressAutoHyphens w:val="true"/>
              <w:spacing w:lineRule="auto" w:line="240" w:before="0" w:after="0"/>
              <w:ind w:left="34"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keepNext w:val="false"/>
              <w:keepLines w:val="false"/>
              <w:widowControl w:val="false"/>
              <w:shd w:val="clear" w:fill="auto"/>
              <w:suppressAutoHyphens w:val="true"/>
              <w:spacing w:lineRule="auto" w:line="240" w:before="0" w:after="0"/>
              <w:ind w:left="34"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Дата та час розкриття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pPr>
              <w:pStyle w:val="Normal"/>
              <w:keepNext w:val="false"/>
              <w:keepLines w:val="false"/>
              <w:widowControl w:val="false"/>
              <w:shd w:val="clear" w:fill="auto"/>
              <w:suppressAutoHyphens w:val="true"/>
              <w:spacing w:lineRule="auto" w:line="240" w:before="0" w:after="0"/>
              <w:ind w:left="0" w:right="113"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Протокол розкриття тендерних пропозицій формується та оприлюднюється відповідно до частин третьої та четвертої статті 28 Закону.</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120" w:after="120"/>
              <w:ind w:left="0" w:right="113" w:hanging="0"/>
              <w:jc w:val="center"/>
              <w:rPr>
                <w:highlight w:val="none"/>
                <w:shd w:fill="auto" w:val="clea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5. Оцінка тендерної пропозиції</w:t>
            </w:r>
          </w:p>
        </w:tc>
      </w:tr>
      <w:tr>
        <w:trPr>
          <w:trHeight w:val="5082"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Перелік критеріїв та методика оцінки тендерної пропозиції із зазначенням питомої ваги критерію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ascii="Times New Roman" w:hAnsi="Times New Roman"/>
                <w:i w:val="false"/>
                <w:iCs w:val="false"/>
                <w:color w:val="000000"/>
                <w:kern w:val="0"/>
                <w:position w:val="0"/>
                <w:sz w:val="24"/>
                <w:sz w:val="24"/>
                <w:szCs w:val="24"/>
                <w:shd w:fill="auto" w:val="clear"/>
                <w:vertAlign w:val="baseline"/>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 xml:space="preserve"> </w:t>
            </w:r>
            <w:r>
              <w:rPr>
                <w:rFonts w:ascii="Times New Roman" w:hAnsi="Times New Roman"/>
                <w:kern w:val="0"/>
                <w:position w:val="0"/>
                <w:sz w:val="24"/>
                <w:sz w:val="24"/>
                <w:szCs w:val="24"/>
                <w:shd w:fill="auto" w:val="clear"/>
                <w:vertAlign w:val="baselin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kern w:val="0"/>
                <w:position w:val="0"/>
                <w:sz w:val="24"/>
                <w:sz w:val="24"/>
                <w:szCs w:val="24"/>
                <w:highlight w:val="none"/>
                <w:shd w:fill="auto" w:val="clear"/>
                <w:vertAlign w:val="baseline"/>
                <w:lang w:val="uk-UA"/>
              </w:rPr>
            </w:pPr>
            <w:r>
              <w:rPr>
                <w:rFonts w:ascii="Times New Roman" w:hAnsi="Times New Roman"/>
                <w:kern w:val="0"/>
                <w:position w:val="0"/>
                <w:sz w:val="24"/>
                <w:sz w:val="24"/>
                <w:szCs w:val="24"/>
                <w:shd w:fill="auto" w:val="clear"/>
                <w:vertAlign w:val="baseline"/>
                <w:lang w:val="uk-UA"/>
              </w:rPr>
            </w:r>
          </w:p>
          <w:p>
            <w:pPr>
              <w:pStyle w:val="Normal"/>
              <w:keepNext w:val="false"/>
              <w:keepLines w:val="false"/>
              <w:widowControl w:val="false"/>
              <w:shd w:val="clear" w:fill="auto"/>
              <w:suppressAutoHyphens w:val="true"/>
              <w:spacing w:lineRule="auto" w:line="240" w:before="0" w:after="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p>
          <w:p>
            <w:pPr>
              <w:pStyle w:val="Normal"/>
              <w:keepNext w:val="false"/>
              <w:keepLines w:val="false"/>
              <w:widowControl w:val="false"/>
              <w:shd w:val="clear" w:fill="auto"/>
              <w:suppressAutoHyphens w:val="true"/>
              <w:spacing w:lineRule="auto" w:line="240" w:before="0" w:after="120"/>
              <w:ind w:left="34"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pPr>
              <w:pStyle w:val="Normal"/>
              <w:widowControl w:val="false"/>
              <w:suppressAutoHyphens w:val="true"/>
              <w:spacing w:lineRule="auto" w:line="240" w:before="120" w:after="0"/>
              <w:ind w:left="720"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uppressAutoHyphens w:val="true"/>
              <w:spacing w:lineRule="auto" w:line="240" w:before="120" w:after="0"/>
              <w:ind w:left="720"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keepNext w:val="false"/>
              <w:keepLines w:val="false"/>
              <w:widowControl w:val="false"/>
              <w:shd w:val="clear" w:fill="auto"/>
              <w:suppressAutoHyphens w:val="true"/>
              <w:spacing w:lineRule="auto" w:line="240" w:before="0" w:after="120"/>
              <w:ind w:left="720" w:right="0"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suppressAutoHyphens w:val="true"/>
              <w:spacing w:lineRule="auto" w:line="240" w:before="120" w:after="0"/>
              <w:ind w:left="720"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rHeight w:val="343"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Інша інформація</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Загальна вартість тендерної пропозиції повинна бути остаточно визначена без будь-яких посилань, обмежень або застережень.</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Відповідальність за достовірність наданої інформації в своїй тендерної несе учасник.</w:t>
            </w:r>
          </w:p>
          <w:p>
            <w:pPr>
              <w:pStyle w:val="Normal"/>
              <w:keepNext w:val="false"/>
              <w:keepLines w:val="false"/>
              <w:widowControl w:val="false"/>
              <w:shd w:val="clear" w:fill="auto"/>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keepNext w:val="false"/>
              <w:keepLines w:val="false"/>
              <w:widowControl w:val="false"/>
              <w:shd w:val="clear" w:fill="auto"/>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keepNext w:val="false"/>
              <w:keepLines w:val="false"/>
              <w:widowControl w:val="false"/>
              <w:shd w:val="clear" w:fill="auto"/>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pPr>
              <w:pStyle w:val="Standard"/>
              <w:widowControl w:val="false"/>
              <w:spacing w:lineRule="auto" w:line="240"/>
              <w:ind w:left="720" w:hanging="0"/>
              <w:jc w:val="both"/>
              <w:rPr>
                <w:highlight w:val="none"/>
                <w:shd w:fill="auto" w:val="clear"/>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Учасник в складі тендерної пропозиції також надає:</w:t>
            </w:r>
          </w:p>
          <w:p>
            <w:pPr>
              <w:pStyle w:val="Standard"/>
              <w:widowControl w:val="false"/>
              <w:spacing w:lineRule="auto" w:line="240"/>
              <w:ind w:left="720" w:hanging="0"/>
              <w:jc w:val="both"/>
              <w:rPr/>
            </w:pPr>
            <w:r>
              <w:rPr>
                <w:rStyle w:val="Style9"/>
                <w:rFonts w:eastAsia="Times New Roman" w:cs="Times New Roman"/>
                <w:sz w:val="24"/>
                <w:szCs w:val="24"/>
                <w:shd w:fill="auto" w:val="clear"/>
                <w:lang w:val="uk-UA"/>
              </w:rPr>
              <w:t>- д</w:t>
            </w:r>
            <w:r>
              <w:rPr>
                <w:rStyle w:val="Style9"/>
                <w:rFonts w:eastAsia="Times New Roman" w:cs="Times New Roman"/>
                <w:bCs/>
                <w:color w:val="000000"/>
                <w:sz w:val="24"/>
                <w:szCs w:val="24"/>
                <w:shd w:fill="auto" w:val="clear"/>
                <w:lang w:val="uk-UA"/>
              </w:rPr>
              <w:t xml:space="preserve">овідку, щодо кінцевого </w:t>
            </w:r>
            <w:r>
              <w:rPr>
                <w:rStyle w:val="Style9"/>
                <w:rFonts w:eastAsia="Times New Roman" w:cs="Times New Roman"/>
                <w:bCs/>
                <w:i w:val="false"/>
                <w:iCs w:val="false"/>
                <w:color w:val="000000"/>
                <w:sz w:val="24"/>
                <w:szCs w:val="24"/>
                <w:shd w:fill="auto" w:val="clear"/>
                <w:lang w:val="uk-UA"/>
              </w:rPr>
              <w:t>бенефіціарного власника, в якій зазначена наступна інформація:</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а) найменування Учасника;</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б) прізвище, ім’я, по батькові  кінцевого бенефіціарного власника Учасника;</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в) адреса місця проживання (наприклад: Україна, 00000, Київська обл., Білоцерківський р-н, селище міського типу Ставище, вул. Миру, будинок 5);</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г) відсоток частки статутного капіталу або відсоток права голосу (наприклад: 100);</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aps w:val="false"/>
                <w:smallCaps w:val="false"/>
                <w:color w:val="202124"/>
                <w:spacing w:val="0"/>
                <w:sz w:val="24"/>
                <w:szCs w:val="24"/>
                <w:shd w:fill="auto" w:val="clear"/>
                <w:lang w:val="uk-UA"/>
              </w:rPr>
              <w:t>ґ)</w:t>
            </w:r>
            <w:r>
              <w:rPr>
                <w:rStyle w:val="Style9"/>
                <w:rFonts w:eastAsia="Times New Roman" w:cs="Times New Roman"/>
                <w:b w:val="false"/>
                <w:bCs w:val="false"/>
                <w:i w:val="false"/>
                <w:iCs w:val="false"/>
                <w:color w:val="000000"/>
                <w:sz w:val="24"/>
                <w:szCs w:val="24"/>
                <w:shd w:fill="auto" w:val="clear"/>
                <w:lang w:val="uk-UA"/>
              </w:rPr>
              <w:t xml:space="preserve"> тип бенефіціарного володіння (наприклад: прямий вирішальний вплив). </w:t>
            </w:r>
            <w:r>
              <w:rPr>
                <w:rStyle w:val="Style9"/>
                <w:rFonts w:eastAsia="Times New Roman" w:cs="Times New Roman"/>
                <w:b w:val="false"/>
                <w:bCs w:val="false"/>
                <w:i/>
                <w:iCs/>
                <w:color w:val="000000"/>
                <w:sz w:val="24"/>
                <w:szCs w:val="24"/>
                <w:shd w:fill="auto" w:val="clear"/>
                <w:lang w:val="uk-UA"/>
              </w:rPr>
              <w:t>Ця вимога не застосовується до Учасників фізичних осіб-підприємців та Учасників юридичних осіб</w:t>
            </w:r>
            <w:r>
              <w:rPr>
                <w:rStyle w:val="Style9"/>
                <w:rFonts w:eastAsia="Times New Roman" w:cs="Times New Roman"/>
                <w:b w:val="false"/>
                <w:bCs w:val="false"/>
                <w:i w:val="false"/>
                <w:iCs/>
                <w:caps w:val="false"/>
                <w:smallCaps w:val="false"/>
                <w:color w:val="000000"/>
                <w:spacing w:val="0"/>
                <w:sz w:val="24"/>
                <w:szCs w:val="24"/>
                <w:shd w:fill="auto" w:val="clear"/>
                <w:lang w:val="uk-UA"/>
              </w:rPr>
              <w:t xml:space="preserve">, </w:t>
            </w:r>
            <w:r>
              <w:rPr>
                <w:rStyle w:val="Style9"/>
                <w:rFonts w:eastAsia="Times New Roman" w:cs="Times New Roman"/>
                <w:b w:val="false"/>
                <w:bCs w:val="false"/>
                <w:i/>
                <w:iCs/>
                <w:caps w:val="false"/>
                <w:smallCaps w:val="false"/>
                <w:color w:val="000000"/>
                <w:spacing w:val="0"/>
                <w:sz w:val="24"/>
                <w:szCs w:val="24"/>
                <w:shd w:fill="auto" w:val="clear"/>
                <w:lang w:val="uk-UA"/>
              </w:rPr>
              <w:t xml:space="preserve">зазначених у </w:t>
            </w:r>
            <w:r>
              <w:rPr>
                <w:rStyle w:val="Style9"/>
                <w:rFonts w:eastAsia="Times New Roman" w:cs="Times New Roman"/>
                <w:b w:val="false"/>
                <w:bCs w:val="false"/>
                <w:i/>
                <w:iCs/>
                <w:caps w:val="false"/>
                <w:smallCaps w:val="false"/>
                <w:color w:val="000000"/>
                <w:spacing w:val="0"/>
                <w:sz w:val="24"/>
                <w:szCs w:val="24"/>
                <w:u w:val="none"/>
                <w:shd w:fill="auto" w:val="clear"/>
                <w:lang w:val="uk-UA"/>
              </w:rPr>
              <w:t xml:space="preserve">частині восьмій </w:t>
            </w:r>
            <w:r>
              <w:rPr>
                <w:rStyle w:val="Style9"/>
                <w:rFonts w:eastAsia="Times New Roman" w:cs="Times New Roman"/>
                <w:b w:val="false"/>
                <w:bCs w:val="false"/>
                <w:i/>
                <w:iCs/>
                <w:caps w:val="false"/>
                <w:smallCaps w:val="false"/>
                <w:color w:val="000000"/>
                <w:spacing w:val="0"/>
                <w:sz w:val="24"/>
                <w:szCs w:val="24"/>
                <w:shd w:fill="auto" w:val="clear"/>
                <w:lang w:val="uk-UA"/>
              </w:rPr>
              <w:t>статті 5</w:t>
            </w:r>
            <w:r>
              <w:rPr>
                <w:rStyle w:val="Style9"/>
                <w:rFonts w:eastAsia="Times New Roman" w:cs="Times New Roman"/>
                <w:b w:val="false"/>
                <w:bCs w:val="false"/>
                <w:i/>
                <w:iCs/>
                <w:caps w:val="false"/>
                <w:smallCaps w:val="false"/>
                <w:strike w:val="false"/>
                <w:dstrike w:val="false"/>
                <w:color w:val="000000"/>
                <w:spacing w:val="0"/>
                <w:sz w:val="16"/>
                <w:szCs w:val="24"/>
                <w:u w:val="none"/>
                <w:effect w:val="none"/>
                <w:shd w:fill="auto" w:val="clear"/>
                <w:lang w:val="uk-UA"/>
              </w:rPr>
              <w:t xml:space="preserve">-1 </w:t>
            </w:r>
            <w:r>
              <w:rPr>
                <w:rStyle w:val="Style9"/>
                <w:rFonts w:eastAsia="Times New Roman" w:cs="Times New Roman"/>
                <w:b w:val="false"/>
                <w:bCs w:val="false"/>
                <w:i/>
                <w:iCs/>
                <w:caps w:val="false"/>
                <w:smallCaps w:val="false"/>
                <w:color w:val="000000"/>
                <w:spacing w:val="0"/>
                <w:sz w:val="24"/>
                <w:szCs w:val="24"/>
                <w:shd w:fill="auto" w:val="clear"/>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pPr>
              <w:pStyle w:val="Style25"/>
              <w:widowControl w:val="false"/>
              <w:tabs>
                <w:tab w:val="clear" w:pos="720"/>
                <w:tab w:val="left" w:pos="512" w:leader="none"/>
              </w:tabs>
              <w:spacing w:lineRule="auto" w:line="240"/>
              <w:ind w:left="0" w:right="0" w:hanging="0"/>
              <w:jc w:val="both"/>
              <w:rPr/>
            </w:pPr>
            <w:r>
              <w:rPr>
                <w:rStyle w:val="Style9"/>
                <w:rFonts w:eastAsia="Times New Roman" w:cs="Times New Roman"/>
                <w:b w:val="false"/>
                <w:bCs w:val="false"/>
                <w:i w:val="false"/>
                <w:iCs w:val="false"/>
                <w:caps w:val="false"/>
                <w:smallCaps w:val="false"/>
                <w:color w:val="000000"/>
                <w:spacing w:val="0"/>
                <w:sz w:val="24"/>
                <w:szCs w:val="24"/>
                <w:shd w:fill="auto" w:val="clear"/>
                <w:lang w:val="uk-UA"/>
              </w:rPr>
              <w:t>- в</w:t>
            </w:r>
            <w:r>
              <w:rPr>
                <w:rStyle w:val="Style9"/>
                <w:rFonts w:eastAsia="Times New Roman" w:cs="Times New Roman"/>
                <w:b w:val="false"/>
                <w:bCs/>
                <w:i w:val="false"/>
                <w:iCs w:val="false"/>
                <w:caps w:val="false"/>
                <w:smallCaps w:val="false"/>
                <w:color w:val="000000"/>
                <w:spacing w:val="0"/>
                <w:sz w:val="24"/>
                <w:szCs w:val="24"/>
                <w:shd w:fill="auto" w:val="clear"/>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Pr>
                <w:rStyle w:val="Style9"/>
                <w:rFonts w:eastAsia="Times New Roman" w:cs="Times New Roman"/>
                <w:b w:val="false"/>
                <w:bCs w:val="false"/>
                <w:i w:val="false"/>
                <w:iCs w:val="false"/>
                <w:caps w:val="false"/>
                <w:smallCaps w:val="false"/>
                <w:color w:val="000000"/>
                <w:spacing w:val="0"/>
                <w:sz w:val="24"/>
                <w:szCs w:val="24"/>
                <w:shd w:fill="auto" w:val="clear"/>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Pr>
                <w:rStyle w:val="Rvts23"/>
                <w:rFonts w:eastAsia="Times New Roman" w:cs="Times New Roman"/>
                <w:b w:val="false"/>
                <w:bCs w:val="false"/>
                <w:i w:val="false"/>
                <w:iCs w:val="false"/>
                <w:caps w:val="false"/>
                <w:smallCaps w:val="false"/>
                <w:color w:val="000000"/>
                <w:spacing w:val="0"/>
                <w:sz w:val="24"/>
                <w:szCs w:val="24"/>
                <w:shd w:fill="auto" w:val="clear"/>
                <w:lang w:val="uk-UA"/>
              </w:rPr>
              <w:t>територіальна громада, яка перебуває в тимчасовій окупації*</w:t>
            </w:r>
            <w:r>
              <w:rPr>
                <w:rStyle w:val="Rvts9"/>
                <w:rFonts w:eastAsia="Times New Roman" w:cs="Times New Roman"/>
                <w:b w:val="false"/>
                <w:bCs w:val="false"/>
                <w:i w:val="false"/>
                <w:iCs w:val="false"/>
                <w:caps w:val="false"/>
                <w:smallCaps w:val="false"/>
                <w:color w:val="000000"/>
                <w:spacing w:val="0"/>
                <w:sz w:val="24"/>
                <w:szCs w:val="24"/>
                <w:shd w:fill="auto" w:val="clear"/>
                <w:lang w:val="uk-UA"/>
              </w:rPr>
              <w:t>.</w:t>
            </w:r>
          </w:p>
          <w:p>
            <w:pPr>
              <w:pStyle w:val="Normal"/>
              <w:widowControl w:val="false"/>
              <w:ind w:left="720" w:firstLine="9"/>
              <w:jc w:val="both"/>
              <w:textAlignment w:val="baseline"/>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p>
            <w:pPr>
              <w:pStyle w:val="Normal"/>
              <w:widowControl w:val="false"/>
              <w:ind w:left="720" w:firstLine="9"/>
              <w:jc w:val="both"/>
              <w:textAlignment w:val="baseline"/>
              <w:rPr/>
            </w:pPr>
            <w:r>
              <w:rPr>
                <w:rStyle w:val="Rvts23"/>
                <w:rFonts w:ascii="Times New Roman" w:hAnsi="Times New Roman"/>
                <w:i/>
                <w:iCs/>
                <w:sz w:val="24"/>
                <w:szCs w:val="24"/>
                <w:shd w:fill="auto" w:val="clear"/>
                <w:lang w:val="uk-UA" w:eastAsia="zh-CN" w:bidi="hi-IN"/>
              </w:rPr>
              <w:t>*Замовник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Мінреінтеграції від 22.12.2022 № 309.</w:t>
            </w:r>
          </w:p>
          <w:p>
            <w:pPr>
              <w:pStyle w:val="Normal"/>
              <w:widowControl w:val="false"/>
              <w:ind w:left="720" w:firstLine="9"/>
              <w:jc w:val="both"/>
              <w:textAlignment w:val="baseline"/>
              <w:rPr>
                <w:rFonts w:ascii="Times New Roman" w:hAnsi="Times New Roman"/>
                <w:i/>
                <w:i/>
                <w:iCs/>
                <w:sz w:val="24"/>
                <w:szCs w:val="24"/>
                <w:highlight w:val="none"/>
                <w:shd w:fill="auto" w:val="clear"/>
                <w:lang w:val="uk-UA" w:eastAsia="zh-CN" w:bidi="hi-IN"/>
              </w:rPr>
            </w:pPr>
            <w:r>
              <w:rPr>
                <w:rFonts w:ascii="Times New Roman" w:hAnsi="Times New Roman"/>
                <w:i/>
                <w:iCs/>
                <w:sz w:val="24"/>
                <w:szCs w:val="24"/>
                <w:shd w:fill="auto" w:val="clear"/>
                <w:lang w:val="uk-UA" w:eastAsia="zh-CN" w:bidi="hi-IN"/>
              </w:rPr>
            </w:r>
          </w:p>
          <w:p>
            <w:pPr>
              <w:pStyle w:val="Standard"/>
              <w:widowControl w:val="false"/>
              <w:spacing w:lineRule="auto" w:line="240"/>
              <w:ind w:left="720" w:hanging="0"/>
              <w:jc w:val="both"/>
              <w:rPr>
                <w:highlight w:val="none"/>
                <w:shd w:fill="auto" w:val="clear"/>
                <w:lang w:val="uk-UA"/>
              </w:rPr>
            </w:pPr>
            <w:r>
              <w:rPr>
                <w:rFonts w:eastAsia="Times New Roman" w:cs="Times New Roman"/>
                <w:sz w:val="24"/>
                <w:szCs w:val="24"/>
                <w:shd w:fill="auto" w:val="clear"/>
                <w:lang w:val="uk-UA"/>
              </w:rPr>
              <w:t>-копію Статуту із змінами або іншого установчого документу (в разі їх наявності);</w:t>
            </w:r>
          </w:p>
          <w:p>
            <w:pPr>
              <w:pStyle w:val="Standard"/>
              <w:widowControl w:val="false"/>
              <w:spacing w:lineRule="auto" w:line="240"/>
              <w:ind w:left="720" w:hanging="0"/>
              <w:jc w:val="both"/>
              <w:rPr>
                <w:highlight w:val="none"/>
                <w:shd w:fill="auto" w:val="clear"/>
                <w:lang w:val="uk-UA"/>
              </w:rPr>
            </w:pPr>
            <w:r>
              <w:rPr>
                <w:rFonts w:eastAsia="Times New Roman" w:cs="Times New Roman"/>
                <w:sz w:val="24"/>
                <w:szCs w:val="24"/>
                <w:shd w:fill="auto" w:val="clear"/>
                <w:lang w:val="uk-UA"/>
              </w:rPr>
              <w:t>- копію свідоцтва про реєстрацію платника ПДВ або копія витягу з реєстру платників ПДВ, тощо (в разі їх наявності).</w:t>
            </w:r>
          </w:p>
          <w:p>
            <w:pPr>
              <w:pStyle w:val="Standard"/>
              <w:widowControl w:val="false"/>
              <w:spacing w:lineRule="auto" w:line="240"/>
              <w:ind w:left="720" w:hanging="0"/>
              <w:jc w:val="both"/>
              <w:rPr>
                <w:highlight w:val="none"/>
                <w:shd w:fill="auto" w:val="clear"/>
                <w:lang w:val="uk-UA"/>
              </w:rPr>
            </w:pPr>
            <w:r>
              <w:rPr>
                <w:rFonts w:eastAsia="Times New Roman" w:cs="Times New Roman"/>
                <w:sz w:val="24"/>
                <w:szCs w:val="24"/>
                <w:shd w:fill="auto" w:val="clear"/>
                <w:lang w:val="uk-UA"/>
              </w:rPr>
              <w:t>Для платників єдиного податку:</w:t>
            </w:r>
          </w:p>
          <w:p>
            <w:pPr>
              <w:pStyle w:val="Standard"/>
              <w:widowControl w:val="false"/>
              <w:spacing w:lineRule="auto" w:line="240"/>
              <w:ind w:left="720" w:hanging="0"/>
              <w:jc w:val="both"/>
              <w:rPr>
                <w:highlight w:val="none"/>
                <w:shd w:fill="auto" w:val="clear"/>
                <w:lang w:val="uk-UA"/>
              </w:rPr>
            </w:pPr>
            <w:r>
              <w:rPr>
                <w:rFonts w:eastAsia="Times New Roman" w:cs="Times New Roman"/>
                <w:sz w:val="24"/>
                <w:szCs w:val="24"/>
                <w:shd w:fill="auto" w:val="clear"/>
                <w:lang w:val="uk-UA"/>
              </w:rPr>
              <w:t>- копію свідоцтва про сплату єдиного податку або копія</w:t>
            </w:r>
          </w:p>
          <w:p>
            <w:pPr>
              <w:pStyle w:val="Standard"/>
              <w:widowControl w:val="false"/>
              <w:spacing w:lineRule="auto" w:line="240"/>
              <w:ind w:left="720" w:hanging="0"/>
              <w:jc w:val="both"/>
              <w:rPr>
                <w:highlight w:val="none"/>
                <w:shd w:fill="auto" w:val="clear"/>
                <w:lang w:val="uk-UA"/>
              </w:rPr>
            </w:pPr>
            <w:r>
              <w:rPr>
                <w:rFonts w:eastAsia="Times New Roman" w:cs="Times New Roman"/>
                <w:sz w:val="24"/>
                <w:szCs w:val="24"/>
                <w:shd w:fill="auto" w:val="clear"/>
                <w:lang w:val="uk-UA"/>
              </w:rPr>
              <w:t>витягу з реєстру платників єдиного податку (в разі їх наявності).</w:t>
            </w:r>
          </w:p>
          <w:p>
            <w:pPr>
              <w:pStyle w:val="Standard"/>
              <w:widowControl w:val="false"/>
              <w:spacing w:lineRule="auto" w:line="240"/>
              <w:ind w:left="720" w:hanging="0"/>
              <w:jc w:val="both"/>
              <w:rPr>
                <w:highlight w:val="none"/>
                <w:shd w:fill="auto" w:val="clear"/>
                <w:lang w:val="uk-UA"/>
              </w:rPr>
            </w:pPr>
            <w:r>
              <w:rPr>
                <w:rFonts w:eastAsia="Times New Roman" w:cs="Times New Roman"/>
                <w:sz w:val="24"/>
                <w:szCs w:val="24"/>
                <w:shd w:fill="auto" w:val="clear"/>
                <w:lang w:val="uk-UA"/>
              </w:rPr>
              <w:t>Фізична особа-підприємець повинна надати:</w:t>
            </w:r>
          </w:p>
          <w:p>
            <w:pPr>
              <w:pStyle w:val="Standard"/>
              <w:widowControl w:val="false"/>
              <w:spacing w:lineRule="auto" w:line="240"/>
              <w:ind w:left="720" w:hanging="0"/>
              <w:jc w:val="both"/>
              <w:rPr/>
            </w:pPr>
            <w:r>
              <w:rPr>
                <w:rStyle w:val="Style9"/>
                <w:rFonts w:eastAsia="Times New Roman" w:cs="Times New Roman"/>
                <w:sz w:val="24"/>
                <w:szCs w:val="24"/>
                <w:shd w:fill="auto" w:val="clear"/>
                <w:lang w:val="uk-UA"/>
              </w:rPr>
              <w:t xml:space="preserve">1. </w:t>
            </w:r>
            <w:r>
              <w:rPr>
                <w:rStyle w:val="Style9"/>
                <w:rFonts w:eastAsia="SimSun;宋体" w:cs="Times New Roman"/>
                <w:sz w:val="24"/>
                <w:szCs w:val="24"/>
                <w:shd w:fill="auto" w:val="clear"/>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pPr>
              <w:pStyle w:val="Standard"/>
              <w:widowControl w:val="false"/>
              <w:spacing w:lineRule="auto" w:line="240"/>
              <w:ind w:left="720" w:hanging="0"/>
              <w:jc w:val="both"/>
              <w:rPr/>
            </w:pPr>
            <w:r>
              <w:rPr>
                <w:rStyle w:val="Style9"/>
                <w:rFonts w:eastAsia="Calibri" w:cs="Times New Roman"/>
                <w:sz w:val="24"/>
                <w:szCs w:val="24"/>
                <w:shd w:fill="auto" w:val="clear"/>
                <w:lang w:val="uk-UA"/>
              </w:rPr>
              <w:t>2. Копія довідки про присвоєння ідентифікаційного номера або копія реєстраційного номеру облікової картки платника податків.</w:t>
            </w:r>
            <w:r>
              <w:rPr>
                <w:rStyle w:val="Style9"/>
                <w:rFonts w:eastAsia="Calibri" w:cs="Times New Roman"/>
                <w:sz w:val="24"/>
                <w:szCs w:val="24"/>
                <w:shd w:fill="auto" w:val="clear"/>
                <w:lang w:val="uk-UA" w:eastAsia="en-US"/>
              </w:rPr>
              <w:t>*</w:t>
            </w:r>
            <w:r>
              <w:rPr>
                <w:rStyle w:val="Style9"/>
                <w:rFonts w:eastAsia="Calibri" w:cs="Times New Roman"/>
                <w:i/>
                <w:iCs/>
                <w:sz w:val="24"/>
                <w:szCs w:val="24"/>
                <w:shd w:fill="auto" w:val="clear"/>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pPr>
              <w:pStyle w:val="Normal"/>
              <w:widowControl w:val="false"/>
              <w:suppressAutoHyphens w:val="true"/>
              <w:spacing w:lineRule="auto" w:line="240"/>
              <w:ind w:left="0" w:right="-185" w:hanging="0"/>
              <w:jc w:val="both"/>
              <w:rPr/>
            </w:pPr>
            <w:r>
              <w:rPr>
                <w:rStyle w:val="Style9"/>
                <w:rFonts w:eastAsia="Calibri" w:cs="Times New Roman" w:ascii="Times New Roman" w:hAnsi="Times New Roman"/>
                <w:i/>
                <w:iCs/>
                <w:sz w:val="24"/>
                <w:szCs w:val="24"/>
                <w:shd w:fill="auto" w:val="clear"/>
                <w:lang w:val="uk-UA" w:eastAsia="en-US"/>
              </w:rPr>
              <w:t>З</w:t>
            </w:r>
            <w:r>
              <w:rPr>
                <w:rStyle w:val="Style9"/>
                <w:rFonts w:eastAsia="Calibri" w:cs="Times New Roman" w:ascii="Times New Roman" w:hAnsi="Times New Roman"/>
                <w:i/>
                <w:iCs/>
                <w:sz w:val="24"/>
                <w:szCs w:val="24"/>
                <w:shd w:fill="auto" w:val="clear"/>
                <w:lang w:val="uk-UA" w:eastAsia="ja-JP" w:bidi="fa-IR"/>
              </w:rPr>
              <w:t>азначені персональні дані є інформацією з обмеженим доступом, не підлягають розголошенню третім особам, крім як на письмовий запит уповноважених органів державної влади, в порядку, передбаченому законодавством України.</w:t>
            </w:r>
          </w:p>
          <w:p>
            <w:pPr>
              <w:pStyle w:val="Normal"/>
              <w:widowControl w:val="false"/>
              <w:suppressAutoHyphens w:val="true"/>
              <w:spacing w:lineRule="auto" w:line="240"/>
              <w:ind w:left="0" w:right="-185" w:hanging="0"/>
              <w:jc w:val="both"/>
              <w:rPr>
                <w:rFonts w:ascii="Times New Roman" w:hAnsi="Times New Roman" w:eastAsia="Times New Roman" w:cs="Times New Roman"/>
                <w:i w:val="false"/>
                <w:i w:val="false"/>
                <w:iCs w:val="false"/>
                <w:sz w:val="24"/>
                <w:szCs w:val="24"/>
                <w:highlight w:val="none"/>
                <w:shd w:fill="auto" w:val="clear"/>
                <w:lang w:val="uk-UA" w:eastAsia="ja-JP" w:bidi="fa-IR"/>
              </w:rPr>
            </w:pPr>
            <w:r>
              <w:rPr>
                <w:rFonts w:eastAsia="Times New Roman" w:cs="Times New Roman" w:ascii="Times New Roman" w:hAnsi="Times New Roman"/>
                <w:i w:val="false"/>
                <w:iCs w:val="false"/>
                <w:sz w:val="24"/>
                <w:szCs w:val="24"/>
                <w:shd w:fill="auto" w:val="clear"/>
                <w:lang w:val="uk-UA" w:eastAsia="ja-JP" w:bidi="fa-IR"/>
              </w:rPr>
            </w:r>
          </w:p>
          <w:p>
            <w:pPr>
              <w:pStyle w:val="Standard"/>
              <w:widowControl w:val="false"/>
              <w:spacing w:lineRule="auto" w:line="240"/>
              <w:ind w:left="720" w:hanging="0"/>
              <w:jc w:val="both"/>
              <w:rPr/>
            </w:pPr>
            <w:r>
              <w:rPr>
                <w:rStyle w:val="Style9"/>
                <w:rFonts w:eastAsia="Times New Roman" w:cs="Times New Roman"/>
                <w:sz w:val="24"/>
                <w:szCs w:val="24"/>
                <w:shd w:fill="auto" w:val="clear"/>
                <w:lang w:val="uk-UA"/>
              </w:rPr>
              <w:t xml:space="preserve">- підтвердження про прийняття Учасником істотних умов договору (довідка зі згодою на укладення договору за проєктом, наведеним Замовником у </w:t>
            </w:r>
            <w:r>
              <w:rPr>
                <w:rStyle w:val="Style9"/>
                <w:rFonts w:eastAsia="Times New Roman" w:cs="Times New Roman"/>
                <w:b/>
                <w:bCs/>
                <w:sz w:val="24"/>
                <w:szCs w:val="24"/>
                <w:shd w:fill="auto" w:val="clear"/>
                <w:lang w:val="uk-UA"/>
              </w:rPr>
              <w:t>Додатку №7)</w:t>
            </w:r>
            <w:r>
              <w:rPr>
                <w:rStyle w:val="Style9"/>
                <w:rFonts w:eastAsia="Times New Roman" w:cs="Times New Roman"/>
                <w:sz w:val="24"/>
                <w:szCs w:val="24"/>
                <w:shd w:fill="auto" w:val="clear"/>
                <w:lang w:val="uk-UA"/>
              </w:rPr>
              <w:t>;</w:t>
            </w:r>
          </w:p>
          <w:p>
            <w:pPr>
              <w:pStyle w:val="Standard"/>
              <w:widowControl w:val="false"/>
              <w:spacing w:lineRule="auto" w:line="240"/>
              <w:ind w:left="720" w:hanging="0"/>
              <w:jc w:val="both"/>
              <w:rPr/>
            </w:pPr>
            <w:r>
              <w:rPr>
                <w:rStyle w:val="Style9"/>
                <w:rFonts w:eastAsia="Times New Roman" w:cs="Times New Roman"/>
                <w:bCs/>
                <w:sz w:val="24"/>
                <w:szCs w:val="24"/>
                <w:shd w:fill="auto" w:val="clear"/>
                <w:lang w:val="uk-UA"/>
              </w:rPr>
              <w:t>-</w:t>
              <w:tab/>
              <w:t>письмову згоду на обробку наявних персональних даних, відповідно до Закону України «Про захист персональних даних» до цієї тендерної документації),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w:t>
            </w:r>
            <w:r>
              <w:rPr>
                <w:rStyle w:val="Style9"/>
                <w:rFonts w:eastAsia="Times New Roman" w:cs="Times New Roman"/>
                <w:b/>
                <w:bCs/>
                <w:sz w:val="24"/>
                <w:szCs w:val="24"/>
                <w:shd w:fill="auto" w:val="clear"/>
                <w:lang w:val="uk-UA"/>
              </w:rPr>
              <w:t>Додаток №6</w:t>
            </w:r>
            <w:r>
              <w:rPr>
                <w:rStyle w:val="Style9"/>
                <w:rFonts w:eastAsia="Times New Roman" w:cs="Times New Roman"/>
                <w:bCs/>
                <w:sz w:val="24"/>
                <w:szCs w:val="24"/>
                <w:shd w:fill="auto" w:val="clear"/>
                <w:lang w:val="uk-UA"/>
              </w:rPr>
              <w:t>);</w:t>
            </w:r>
          </w:p>
          <w:p>
            <w:pPr>
              <w:pStyle w:val="Normal"/>
              <w:widowControl w:val="false"/>
              <w:tabs>
                <w:tab w:val="clear" w:pos="720"/>
                <w:tab w:val="left" w:pos="1080" w:leader="none"/>
                <w:tab w:val="left" w:pos="10381" w:leader="none"/>
              </w:tabs>
              <w:suppressAutoHyphens w:val="true"/>
              <w:bidi w:val="0"/>
              <w:spacing w:lineRule="auto" w:line="276" w:before="0" w:after="0"/>
              <w:ind w:left="0" w:right="113" w:hanging="0"/>
              <w:jc w:val="both"/>
              <w:rPr/>
            </w:pPr>
            <w:r>
              <w:rPr>
                <w:rStyle w:val="Style9"/>
                <w:rFonts w:eastAsia="Times New Roman" w:cs="Times New Roman" w:ascii="Times New Roman" w:hAnsi="Times New Roman"/>
                <w:bCs/>
                <w:i/>
                <w:iCs/>
                <w:sz w:val="24"/>
                <w:szCs w:val="24"/>
                <w:shd w:fill="auto" w:val="clear"/>
                <w:lang w:val="uk-UA" w:eastAsia="zh-CN" w:bidi="hi-IN"/>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pPr>
              <w:pStyle w:val="Standard"/>
              <w:widowControl w:val="false"/>
              <w:spacing w:lineRule="auto" w:line="240"/>
              <w:ind w:left="720" w:hanging="0"/>
              <w:jc w:val="both"/>
              <w:rPr>
                <w:rFonts w:ascii="Times New Roman" w:hAnsi="Times New Roman" w:eastAsia="Times New Roman" w:cs="Times New Roman"/>
                <w:b w:val="false"/>
                <w:b w:val="false"/>
                <w:i/>
                <w:i/>
                <w:iCs/>
                <w:caps w:val="false"/>
                <w:smallCaps w:val="false"/>
                <w:strike w:val="false"/>
                <w:dstrike w:val="false"/>
                <w:color w:val="000000"/>
                <w:position w:val="0"/>
                <w:sz w:val="24"/>
                <w:sz w:val="24"/>
                <w:szCs w:val="24"/>
                <w:highlight w:val="none"/>
                <w:u w:val="none"/>
                <w:shd w:fill="auto" w:val="clear"/>
                <w:vertAlign w:val="baseline"/>
                <w:lang w:val="uk-UA" w:eastAsia="ja-JP" w:bidi="fa-IR"/>
              </w:rPr>
            </w:pPr>
            <w:r>
              <w:rPr>
                <w:rFonts w:eastAsia="Times New Roman" w:cs="Times New Roman"/>
                <w:b w:val="false"/>
                <w:i/>
                <w:iCs/>
                <w:caps w:val="false"/>
                <w:smallCaps w:val="false"/>
                <w:strike w:val="false"/>
                <w:dstrike w:val="false"/>
                <w:color w:val="000000"/>
                <w:position w:val="0"/>
                <w:sz w:val="24"/>
                <w:sz w:val="24"/>
                <w:szCs w:val="24"/>
                <w:u w:val="none"/>
                <w:shd w:fill="auto" w:val="clear"/>
                <w:vertAlign w:val="baseline"/>
                <w:lang w:val="uk-UA" w:eastAsia="ja-JP" w:bidi="fa-IR"/>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Відхилення тендерних пропозицій</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240"/>
              <w:ind w:left="720" w:hanging="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відхиляє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120" w:after="240"/>
              <w:ind w:left="720" w:hanging="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учасник процедури закупівлі:</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підпадає під підстави, встановлені пунктом 47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надав забезпечення тендерної пропозиції, якщо таке забезпечення вимагалося замовником;</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визначив конфіденційною інформацію, що не може бути визначена як конфіденційна відповідно до вимог пункту 40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є громадянином Російської Федерації/Республіки Білорусь/ </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громадянин Російської Федерації/Республіки Білорусь/ </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uppressAutoHyphens w:val="true"/>
              <w:spacing w:lineRule="auto" w:line="240" w:before="120" w:after="240"/>
              <w:ind w:left="720" w:hanging="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тендерна пропозиція:</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такою, строк дії якої закінчився;</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uppressAutoHyphens w:val="true"/>
              <w:spacing w:lineRule="auto" w:line="240" w:before="120" w:after="240"/>
              <w:ind w:left="720" w:hanging="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 переможець процедури закупівлі:</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надав забезпечення виконання договору про закупівлю, якщо таке забезпечення вимагалося замовником;</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suppressAutoHyphens w:val="true"/>
              <w:spacing w:lineRule="auto" w:line="240" w:before="120" w:after="240"/>
              <w:ind w:left="720" w:hanging="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120" w:after="240"/>
              <w:ind w:left="720" w:hanging="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uppressAutoHyphens w:val="true"/>
              <w:spacing w:lineRule="auto" w:line="240" w:before="120" w:after="240"/>
              <w:ind w:left="720" w:hanging="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uppressAutoHyphens w:val="true"/>
              <w:spacing w:lineRule="auto" w:line="240" w:before="120" w:after="240"/>
              <w:ind w:left="720" w:hanging="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uppressAutoHyphens w:val="true"/>
              <w:spacing w:lineRule="auto" w:line="240" w:before="120" w:after="240"/>
              <w:ind w:left="720" w:hanging="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92" w:right="0" w:hanging="20"/>
              <w:jc w:val="center"/>
              <w:rPr>
                <w:highlight w:val="none"/>
                <w:shd w:fill="auto" w:val="clea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6. Результати торгів та укладання договору про закупівлю</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Відміна замовником торгів чи визнання їх такими, що не відбулися</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відміняє відкриті торги у разі:</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відсутності подальшої потреби в закупівлі товарів, робіт чи послуг;</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 скорочення видатків на здійснення закупівлі товарів, робіт чи послуг;</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 якщо здійснення закупівлі стало неможливим внаслідок дії непереборної сили.</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автоматично відміняються електронною системою закупівель у разі:</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неподання жодної тендерної пропозиції для участі у відкритих торгах у строк, встановлений замовником згідно з цими Особливостями.</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можуть бути відмінені частково (за лотом).</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укладання договору</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72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 метою забезпечення права на оскарження рішень замовника договір про закупівлю не може бути укладено раніше ніж через </w:t>
            </w:r>
            <w:r>
              <w:rPr>
                <w:rFonts w:eastAsia="Times New Roman" w:cs="Times New Roman" w:ascii="Times New Roman" w:hAnsi="Times New Roman"/>
                <w:kern w:val="0"/>
                <w:position w:val="0"/>
                <w:sz w:val="24"/>
                <w:sz w:val="24"/>
                <w:szCs w:val="24"/>
                <w:shd w:fill="auto" w:val="clear"/>
                <w:vertAlign w:val="baseline"/>
                <w:lang w:val="uk-UA"/>
              </w:rPr>
              <w:t>5</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днів з дати оприлюднення в електронній системі закупівель повідомлення про намір укласти договір про закупівлю.</w:t>
            </w:r>
          </w:p>
          <w:p>
            <w:pPr>
              <w:pStyle w:val="Normal"/>
              <w:keepNext w:val="false"/>
              <w:keepLines w:val="false"/>
              <w:widowControl w:val="false"/>
              <w:shd w:val="clear" w:fill="auto"/>
              <w:suppressAutoHyphens w:val="true"/>
              <w:spacing w:lineRule="auto" w:line="240" w:before="0" w:after="0"/>
              <w:ind w:left="72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pStyle w:val="Normal"/>
              <w:keepNext w:val="false"/>
              <w:keepLines w:val="false"/>
              <w:widowControl w:val="false"/>
              <w:shd w:val="clear" w:fill="auto"/>
              <w:suppressAutoHyphens w:val="true"/>
              <w:spacing w:lineRule="auto" w:line="240" w:before="0" w:after="96"/>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Проєкт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Проєкт договору складається замовником з урахуванням особливостей предмету закупівлі;</w:t>
            </w:r>
          </w:p>
          <w:p>
            <w:pPr>
              <w:pStyle w:val="Normal"/>
              <w:keepNext w:val="false"/>
              <w:keepLines w:val="false"/>
              <w:widowControl w:val="false"/>
              <w:shd w:val="clear" w:fill="auto"/>
              <w:suppressAutoHyphens w:val="true"/>
              <w:spacing w:lineRule="auto" w:line="240" w:before="0" w:after="96"/>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Проєкт договору викладено у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Додатку №7</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до цієї тендерної документації.</w:t>
            </w:r>
          </w:p>
          <w:p>
            <w:pPr>
              <w:pStyle w:val="Normal"/>
              <w:keepNext w:val="true"/>
              <w:keepLines/>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b w:val="false"/>
                <w:i w:val="false"/>
                <w:color w:val="000000"/>
                <w:kern w:val="0"/>
                <w:position w:val="0"/>
                <w:sz w:val="24"/>
                <w:sz w:val="24"/>
                <w:szCs w:val="24"/>
                <w:shd w:fill="auto" w:val="clear"/>
                <w:vertAlign w:val="baseline"/>
                <w:lang w:val="uk-UA"/>
              </w:rPr>
              <w:t xml:space="preserve">Переможець </w:t>
            </w:r>
            <w:r>
              <w:rPr>
                <w:rFonts w:eastAsia="Times New Roman" w:cs="Times New Roman" w:ascii="Times New Roman" w:hAnsi="Times New Roman"/>
                <w:color w:val="000000"/>
                <w:kern w:val="0"/>
                <w:position w:val="0"/>
                <w:sz w:val="24"/>
                <w:sz w:val="24"/>
                <w:szCs w:val="24"/>
                <w:shd w:fill="auto" w:val="clear"/>
                <w:vertAlign w:val="baseline"/>
                <w:lang w:val="uk-UA"/>
              </w:rPr>
              <w:t>процедури закупівлі під час укладення договору про закупівлю повинен надати:</w:t>
            </w:r>
          </w:p>
          <w:p>
            <w:pPr>
              <w:pStyle w:val="Normal"/>
              <w:keepNext w:val="true"/>
              <w:keepLines/>
              <w:widowControl w:val="false"/>
              <w:shd w:val="clear" w:fill="auto"/>
              <w:suppressAutoHyphens w:val="true"/>
              <w:spacing w:lineRule="auto" w:line="240" w:before="0" w:after="0"/>
              <w:ind w:left="72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інформацію про право підписання договору про закупівлю, у тому числі(у разі закупівлі послуг): рішення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pPr>
              <w:pStyle w:val="Normal"/>
              <w:keepNext w:val="false"/>
              <w:keepLines w:val="false"/>
              <w:widowControl w:val="false"/>
              <w:shd w:val="clear" w:fill="auto"/>
              <w:suppressAutoHyphens w:val="true"/>
              <w:spacing w:lineRule="auto" w:line="240" w:before="0" w:after="96"/>
              <w:ind w:left="0" w:right="113" w:hanging="0"/>
              <w:jc w:val="both"/>
              <w:rPr>
                <w:rFonts w:ascii="Times New Roman" w:hAnsi="Times New Roman"/>
                <w:sz w:val="20"/>
                <w:highlight w:val="none"/>
                <w:shd w:fill="auto" w:val="clear"/>
                <w:lang w:val="uk-UA"/>
              </w:rPr>
            </w:pPr>
            <w:r>
              <w:rPr>
                <w:rFonts w:ascii="Times New Roman" w:hAnsi="Times New Roman"/>
                <w:sz w:val="20"/>
                <w:shd w:fill="auto" w:val="clear"/>
                <w:lang w:val="uk-UA"/>
              </w:rPr>
            </w:r>
          </w:p>
          <w:p>
            <w:pPr>
              <w:pStyle w:val="Normal"/>
              <w:keepNext w:val="false"/>
              <w:keepLines w:val="false"/>
              <w:widowControl w:val="false"/>
              <w:shd w:val="clear" w:fill="auto"/>
              <w:suppressAutoHyphens w:val="true"/>
              <w:spacing w:lineRule="auto" w:line="240" w:before="0" w:after="96"/>
              <w:ind w:left="0" w:right="113"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40"/>
              <w:ind w:left="720" w:firstLine="11"/>
              <w:jc w:val="both"/>
              <w:textAlignment w:val="baseline"/>
              <w:rPr>
                <w:highlight w:val="none"/>
                <w:shd w:fill="auto" w:val="clear"/>
                <w:lang w:val="uk-UA"/>
              </w:rPr>
            </w:pPr>
            <w:r>
              <w:rPr>
                <w:rFonts w:ascii="Times New Roman" w:hAnsi="Times New Roman"/>
                <w:sz w:val="24"/>
                <w:szCs w:val="24"/>
                <w:shd w:fill="auto" w:val="clear"/>
                <w:lang w:val="uk-UA" w:bidi="hi-IN"/>
              </w:rPr>
              <w:t xml:space="preserve">З метою дотримання вимог пункту 18 Особливостей, уникнення порушення пункту 21 Особливостей переможець в строк впродовж </w:t>
            </w:r>
            <w:r>
              <w:rPr>
                <w:rFonts w:ascii="Times New Roman" w:hAnsi="Times New Roman"/>
                <w:sz w:val="24"/>
                <w:szCs w:val="24"/>
                <w:shd w:fill="auto" w:val="clear"/>
                <w:lang w:val="uk-UA" w:eastAsia="uk-UA" w:bidi="hi-IN"/>
              </w:rPr>
              <w:t xml:space="preserve">п’яти днів з дати оприлюднення на веб-порталі Уповноваженого органу повідомлення про намір укласти договір </w:t>
            </w:r>
            <w:r>
              <w:rPr>
                <w:rFonts w:ascii="Times New Roman" w:hAnsi="Times New Roman"/>
                <w:sz w:val="24"/>
                <w:szCs w:val="24"/>
                <w:shd w:fill="auto" w:val="clear"/>
                <w:lang w:val="uk-UA" w:bidi="hi-IN"/>
              </w:rPr>
              <w:t>надає замовнику документи та інформацію, необхідні для укладення договору про закупівлю, а саме: заповнений проєкт договору з усіма додатками.</w:t>
            </w:r>
          </w:p>
          <w:p>
            <w:pPr>
              <w:pStyle w:val="Normal"/>
              <w:widowControl w:val="false"/>
              <w:spacing w:lineRule="auto" w:line="240"/>
              <w:ind w:left="720" w:firstLine="11"/>
              <w:jc w:val="both"/>
              <w:textAlignment w:val="baseline"/>
              <w:rPr/>
            </w:pPr>
            <w:r>
              <w:rPr>
                <w:rFonts w:ascii="Times New Roman" w:hAnsi="Times New Roman"/>
                <w:sz w:val="24"/>
                <w:szCs w:val="24"/>
                <w:shd w:fill="auto" w:val="clear"/>
                <w:lang w:val="uk-UA" w:eastAsia="uk-UA" w:bidi="hi-IN"/>
              </w:rPr>
              <w:t xml:space="preserve">Переможець надає замовнику документи (інформацію), вказані в цьому пункті тендерної документації, </w:t>
            </w:r>
            <w:r>
              <w:rPr>
                <w:rFonts w:ascii="Times New Roman" w:hAnsi="Times New Roman"/>
                <w:sz w:val="24"/>
                <w:szCs w:val="24"/>
                <w:shd w:fill="auto" w:val="clear"/>
                <w:lang w:val="uk-UA" w:bidi="hi-IN"/>
              </w:rPr>
              <w:t xml:space="preserve">поштою або особисто за адресою: </w:t>
            </w:r>
            <w:r>
              <w:rPr>
                <w:rStyle w:val="21"/>
                <w:rFonts w:eastAsia="Times New Roman" w:cs="Times New Roman" w:ascii="Times New Roman" w:hAnsi="Times New Roman"/>
                <w:b w:val="false"/>
                <w:i w:val="false"/>
                <w:caps w:val="false"/>
                <w:smallCaps w:val="false"/>
                <w:strike w:val="false"/>
                <w:dstrike w:val="false"/>
                <w:color w:val="000000"/>
                <w:kern w:val="0"/>
                <w:position w:val="0"/>
                <w:sz w:val="22"/>
                <w:sz w:val="24"/>
                <w:szCs w:val="24"/>
                <w:u w:val="none"/>
                <w:shd w:fill="auto" w:val="clear"/>
                <w:vertAlign w:val="baseline"/>
                <w:lang w:val="uk-UA" w:bidi="hi-IN"/>
              </w:rPr>
              <w:t>61176, Україна, Харківська область, м. Харків, Салтівське шосе, 266</w:t>
            </w:r>
            <w:r>
              <w:rPr>
                <w:rFonts w:ascii="Times New Roman" w:hAnsi="Times New Roman"/>
                <w:sz w:val="24"/>
                <w:szCs w:val="24"/>
                <w:shd w:fill="auto" w:val="clear"/>
                <w:lang w:val="uk-UA" w:bidi="hi-IN"/>
              </w:rPr>
              <w:t xml:space="preserve">. Контактна особа: </w:t>
            </w:r>
            <w:r>
              <w:rPr>
                <w:rFonts w:eastAsia="Times New Roman" w:cs="Times New Roman" w:ascii="Times New Roman" w:hAnsi="Times New Roman"/>
                <w:kern w:val="0"/>
                <w:sz w:val="24"/>
                <w:szCs w:val="24"/>
                <w:shd w:fill="auto" w:val="clear"/>
                <w:lang w:val="uk-UA" w:bidi="hi-IN"/>
              </w:rPr>
              <w:t>Рєзнік Віра Анатоліївна</w:t>
            </w:r>
            <w:r>
              <w:rPr>
                <w:rFonts w:ascii="Times New Roman" w:hAnsi="Times New Roman"/>
                <w:sz w:val="24"/>
                <w:szCs w:val="24"/>
                <w:shd w:fill="auto" w:val="clear"/>
                <w:lang w:val="uk-UA" w:bidi="hi-IN"/>
              </w:rPr>
              <w:t xml:space="preserve"> тел.:</w:t>
            </w:r>
            <w:r>
              <w:rPr>
                <w:rStyle w:val="21"/>
                <w:rFonts w:eastAsia="Times New Roman" w:cs="Times New Roman" w:ascii="Times New Roman" w:hAnsi="Times New Roman"/>
                <w:color w:val="000000"/>
                <w:kern w:val="0"/>
                <w:sz w:val="24"/>
                <w:szCs w:val="24"/>
                <w:shd w:fill="auto" w:val="clear"/>
                <w:lang w:val="uk-UA" w:bidi="hi-IN"/>
              </w:rPr>
              <w:t>+</w:t>
            </w:r>
            <w:r>
              <w:rPr>
                <w:rStyle w:val="Style8"/>
                <w:rFonts w:eastAsia="Times New Roman" w:cs="Times New Roman" w:ascii="Times New Roman" w:hAnsi="Times New Roman"/>
                <w:b w:val="false"/>
                <w:i w:val="false"/>
                <w:caps w:val="false"/>
                <w:smallCaps w:val="false"/>
                <w:strike w:val="false"/>
                <w:dstrike w:val="false"/>
                <w:color w:val="000000"/>
                <w:spacing w:val="0"/>
                <w:kern w:val="0"/>
                <w:sz w:val="24"/>
                <w:szCs w:val="24"/>
                <w:u w:val="none"/>
                <w:effect w:val="none"/>
                <w:shd w:fill="auto" w:val="clear"/>
                <w:lang w:val="uk-UA" w:bidi="hi-IN"/>
              </w:rPr>
              <w:t>380577251886</w:t>
            </w:r>
            <w:r>
              <w:rPr>
                <w:rStyle w:val="Zkdefinitionlistitemtext"/>
                <w:rFonts w:ascii="Times New Roman" w:hAnsi="Times New Roman"/>
                <w:color w:val="000000"/>
                <w:sz w:val="24"/>
                <w:szCs w:val="24"/>
                <w:shd w:fill="auto" w:val="clear"/>
                <w:lang w:val="uk-UA" w:bidi="hi-IN"/>
              </w:rPr>
              <w:t xml:space="preserve">,  або із використанням кваліфікованого або удосконаленого електронного підпису в електронній формі (якщо така можливість передбачена в проєкті Договору до цієї тендерної документації). </w:t>
            </w:r>
            <w:r>
              <w:rPr>
                <w:rFonts w:cs="Times New Roman" w:ascii="Times New Roman" w:hAnsi="Times New Roman"/>
                <w:color w:val="000000"/>
                <w:kern w:val="0"/>
                <w:position w:val="0"/>
                <w:sz w:val="24"/>
                <w:sz w:val="24"/>
                <w:szCs w:val="24"/>
                <w:shd w:fill="auto" w:val="clear"/>
                <w:vertAlign w:val="baseline"/>
                <w:lang w:val="uk-UA"/>
              </w:rPr>
              <w:t>Неподання вищезазначених документів та інформації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Істотні умови, що обов’язково включаються до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Учасник </w:t>
            </w:r>
            <w:r>
              <w:rPr>
                <w:rFonts w:eastAsia="Times New Roman" w:cs="Times New Roman" w:ascii="Times New Roman" w:hAnsi="Times New Roman"/>
                <w:kern w:val="0"/>
                <w:position w:val="0"/>
                <w:sz w:val="24"/>
                <w:sz w:val="24"/>
                <w:szCs w:val="24"/>
                <w:shd w:fill="auto" w:val="clear"/>
                <w:vertAlign w:val="baseline"/>
                <w:lang w:val="uk-UA"/>
              </w:rPr>
              <w:t xml:space="preserve">– </w:t>
            </w:r>
            <w:r>
              <w:rPr>
                <w:rFonts w:eastAsia="Times New Roman" w:cs="Times New Roman" w:ascii="Times New Roman" w:hAnsi="Times New Roman"/>
                <w:color w:val="000000"/>
                <w:kern w:val="0"/>
                <w:position w:val="0"/>
                <w:sz w:val="24"/>
                <w:sz w:val="24"/>
                <w:szCs w:val="24"/>
                <w:shd w:fill="auto" w:val="clear"/>
                <w:vertAlign w:val="baseline"/>
                <w:lang w:val="uk-UA"/>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pPr>
              <w:pStyle w:val="Normal"/>
              <w:widowControl w:val="false"/>
              <w:suppressAutoHyphens w:val="true"/>
              <w:spacing w:lineRule="auto" w:line="240" w:before="120" w:after="240"/>
              <w:ind w:left="720" w:hanging="0"/>
              <w:jc w:val="both"/>
              <w:rPr>
                <w:highlight w:val="none"/>
                <w:shd w:fill="auto" w:val="clear"/>
                <w:lang w:val="uk-UA"/>
              </w:rPr>
            </w:pPr>
            <w:r>
              <w:rPr>
                <w:rFonts w:eastAsia="Times New Roman" w:cs="Times New Roman" w:ascii="Times New Roman" w:hAnsi="Times New Roman"/>
                <w:kern w:val="0"/>
                <w:position w:val="0"/>
                <w:sz w:val="24"/>
                <w:sz w:val="24"/>
                <w:szCs w:val="24"/>
                <w:shd w:fill="auto" w:val="clear"/>
                <w:vertAlign w:val="baseline"/>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pPr>
              <w:pStyle w:val="Normal"/>
              <w:widowControl w:val="false"/>
              <w:numPr>
                <w:ilvl w:val="0"/>
                <w:numId w:val="0"/>
              </w:numPr>
              <w:suppressAutoHyphens w:val="true"/>
              <w:bidi w:val="0"/>
              <w:spacing w:lineRule="auto" w:line="240" w:before="120" w:after="240"/>
              <w:ind w:left="0" w:right="113" w:hanging="0"/>
              <w:jc w:val="both"/>
              <w:rPr/>
            </w:pPr>
            <w:r>
              <w:rPr>
                <w:rStyle w:val="Style9"/>
                <w:rFonts w:eastAsia="Times New Roman" w:cs="Times New Roman" w:ascii="Times New Roman" w:hAnsi="Times New Roman"/>
                <w:kern w:val="0"/>
                <w:position w:val="0"/>
                <w:sz w:val="24"/>
                <w:sz w:val="24"/>
                <w:szCs w:val="24"/>
                <w:shd w:fill="auto" w:val="clear"/>
                <w:vertAlign w:val="baseline"/>
                <w:lang w:val="uk-UA"/>
              </w:rPr>
              <w:t>Істотними умовами договору про закупівлю є предмет (найменування,кількість,якість),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uppressAutoHyphens w:val="true"/>
              <w:spacing w:lineRule="auto" w:line="240" w:before="120" w:after="240"/>
              <w:ind w:left="720" w:hanging="0"/>
              <w:jc w:val="both"/>
              <w:rPr/>
            </w:pPr>
            <w:r>
              <w:rPr>
                <w:rStyle w:val="Style9"/>
                <w:rFonts w:eastAsia="Times New Roman" w:cs="Times New Roman" w:ascii="Times New Roman" w:hAnsi="Times New Roman"/>
                <w:color w:val="000000"/>
                <w:kern w:val="0"/>
                <w:position w:val="0"/>
                <w:sz w:val="24"/>
                <w:sz w:val="24"/>
                <w:szCs w:val="24"/>
                <w:shd w:fill="auto" w:val="clear"/>
                <w:vertAlign w:val="baseline"/>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в п.19 Особливостей.</w:t>
            </w:r>
          </w:p>
          <w:p>
            <w:pPr>
              <w:pStyle w:val="Normal"/>
              <w:keepLines/>
              <w:widowControl w:val="false"/>
              <w:ind w:left="720" w:right="10" w:hanging="0"/>
              <w:jc w:val="both"/>
              <w:rPr/>
            </w:pPr>
            <w:r>
              <w:rPr>
                <w:rStyle w:val="Style9"/>
                <w:rFonts w:eastAsia="Times New Roman" w:cs="Times New Roman" w:ascii="Times New Roman" w:hAnsi="Times New Roman"/>
                <w:color w:val="000000"/>
                <w:kern w:val="0"/>
                <w:position w:val="0"/>
                <w:sz w:val="24"/>
                <w:sz w:val="24"/>
                <w:szCs w:val="24"/>
                <w:shd w:fill="auto" w:val="clear"/>
                <w:vertAlign w:val="baseline"/>
                <w:lang w:val="uk-UA"/>
              </w:rPr>
              <w:t>Істотні умови, що обов’язково включаються до договору про закупівлю, включені до проєкту договору (Додаток №7).</w:t>
            </w:r>
          </w:p>
          <w:p>
            <w:pPr>
              <w:pStyle w:val="Normal"/>
              <w:widowControl w:val="false"/>
              <w:numPr>
                <w:ilvl w:val="0"/>
                <w:numId w:val="0"/>
              </w:numPr>
              <w:suppressAutoHyphens w:val="true"/>
              <w:spacing w:lineRule="auto" w:line="240" w:before="120" w:after="240"/>
              <w:ind w:left="0" w:hanging="0"/>
              <w:jc w:val="both"/>
              <w:rPr>
                <w:highlight w:val="none"/>
                <w:shd w:fill="auto" w:val="clear"/>
                <w:lang w:val="uk-UA"/>
              </w:rPr>
            </w:pPr>
            <w:r>
              <w:rPr>
                <w:rFonts w:eastAsia="Times New Roman" w:cs="Times New Roman" w:ascii="Times New Roman" w:hAnsi="Times New Roman"/>
                <w:kern w:val="0"/>
                <w:position w:val="0"/>
                <w:sz w:val="24"/>
                <w:sz w:val="24"/>
                <w:szCs w:val="24"/>
                <w:shd w:fill="auto" w:val="clear"/>
                <w:vertAlign w:val="baseline"/>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numPr>
                <w:ilvl w:val="0"/>
                <w:numId w:val="4"/>
              </w:numPr>
              <w:suppressAutoHyphens w:val="true"/>
              <w:spacing w:lineRule="auto" w:line="240" w:before="120" w:after="240"/>
              <w:ind w:left="420" w:hanging="420"/>
              <w:jc w:val="both"/>
              <w:rPr>
                <w:highlight w:val="none"/>
                <w:shd w:fill="auto" w:val="clear"/>
                <w:lang w:val="uk-UA"/>
              </w:rPr>
            </w:pPr>
            <w:r>
              <w:rPr>
                <w:rFonts w:eastAsia="Times New Roman" w:cs="Times New Roman" w:ascii="Times New Roman" w:hAnsi="Times New Roman"/>
                <w:kern w:val="0"/>
                <w:position w:val="0"/>
                <w:sz w:val="24"/>
                <w:sz w:val="24"/>
                <w:szCs w:val="24"/>
                <w:shd w:fill="auto" w:val="clear"/>
                <w:vertAlign w:val="baseline"/>
                <w:lang w:val="uk-UA"/>
              </w:rPr>
              <w:t>визначення грошового еквівалента зобов’язання в іноземній валюті;</w:t>
            </w:r>
          </w:p>
          <w:p>
            <w:pPr>
              <w:pStyle w:val="Normal"/>
              <w:widowControl w:val="false"/>
              <w:numPr>
                <w:ilvl w:val="0"/>
                <w:numId w:val="4"/>
              </w:numPr>
              <w:suppressAutoHyphens w:val="true"/>
              <w:spacing w:lineRule="auto" w:line="240" w:before="120" w:after="240"/>
              <w:ind w:left="420" w:hanging="420"/>
              <w:jc w:val="both"/>
              <w:rPr>
                <w:highlight w:val="none"/>
                <w:shd w:fill="auto" w:val="clear"/>
                <w:lang w:val="uk-UA"/>
              </w:rPr>
            </w:pPr>
            <w:r>
              <w:rPr>
                <w:rFonts w:eastAsia="Times New Roman" w:cs="Times New Roman" w:ascii="Times New Roman" w:hAnsi="Times New Roman"/>
                <w:kern w:val="0"/>
                <w:position w:val="0"/>
                <w:sz w:val="24"/>
                <w:sz w:val="24"/>
                <w:szCs w:val="24"/>
                <w:shd w:fill="auto" w:val="clear"/>
                <w:vertAlign w:val="baseline"/>
                <w:lang w:val="uk-UA"/>
              </w:rPr>
              <w:t>перерахунку ціни в бік зменшення ціни тендерної пропозиції переможця без зменшення обсягів закупівлі;</w:t>
            </w:r>
          </w:p>
          <w:p>
            <w:pPr>
              <w:pStyle w:val="Normal"/>
              <w:widowControl w:val="false"/>
              <w:numPr>
                <w:ilvl w:val="0"/>
                <w:numId w:val="4"/>
              </w:numPr>
              <w:suppressAutoHyphens w:val="true"/>
              <w:spacing w:lineRule="auto" w:line="240" w:before="120" w:after="240"/>
              <w:ind w:left="420" w:hanging="420"/>
              <w:jc w:val="both"/>
              <w:rPr>
                <w:highlight w:val="none"/>
                <w:shd w:fill="auto" w:val="clear"/>
                <w:lang w:val="uk-UA"/>
              </w:rPr>
            </w:pPr>
            <w:r>
              <w:rPr>
                <w:rFonts w:eastAsia="Times New Roman" w:cs="Times New Roman" w:ascii="Times New Roman" w:hAnsi="Times New Roman"/>
                <w:kern w:val="0"/>
                <w:position w:val="0"/>
                <w:sz w:val="24"/>
                <w:sz w:val="24"/>
                <w:szCs w:val="24"/>
                <w:shd w:fill="auto" w:val="clear"/>
                <w:vertAlign w:val="baseline"/>
                <w:lang w:val="uk-UA"/>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Дії замовника при відмові переможця торгів підписати договір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96"/>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виконання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96"/>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вимагається</w:t>
            </w:r>
          </w:p>
        </w:tc>
      </w:tr>
    </w:tbl>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rFonts w:eastAsia="Times New Roman" w:cs="Times New Roman" w:ascii="Times New Roman" w:hAnsi="Times New Roman"/>
          <w:b/>
          <w:position w:val="0"/>
          <w:sz w:val="28"/>
          <w:sz w:val="28"/>
          <w:szCs w:val="28"/>
          <w:shd w:fill="auto" w:val="clear"/>
          <w:vertAlign w:val="baseline"/>
          <w:lang w:val="uk-UA"/>
        </w:rPr>
        <w:t>Додаток № 1</w:t>
      </w:r>
    </w:p>
    <w:p>
      <w:pPr>
        <w:pStyle w:val="Normal"/>
        <w:widowControl w:val="false"/>
        <w:shd w:val="clear" w:fill="FFFFFF"/>
        <w:spacing w:lineRule="auto" w:line="240"/>
        <w:ind w:left="0" w:right="0" w:firstLine="709"/>
        <w:jc w:val="right"/>
        <w:rPr>
          <w:highlight w:val="none"/>
          <w:shd w:fill="auto" w:val="clear"/>
          <w:lang w:val="uk-UA"/>
        </w:rPr>
      </w:pPr>
      <w:r>
        <w:rPr>
          <w:rFonts w:eastAsia="Times New Roman" w:cs="Times New Roman" w:ascii="Times New Roman" w:hAnsi="Times New Roman"/>
          <w:b/>
          <w:bCs/>
          <w:i/>
          <w:color w:val="000000"/>
          <w:position w:val="0"/>
          <w:sz w:val="28"/>
          <w:sz w:val="28"/>
          <w:szCs w:val="28"/>
          <w:shd w:fill="auto" w:val="clear"/>
          <w:vertAlign w:val="baseline"/>
          <w:lang w:val="uk-UA"/>
        </w:rPr>
        <w:t>до тендерної документації</w:t>
      </w:r>
    </w:p>
    <w:p>
      <w:pPr>
        <w:pStyle w:val="Normal"/>
        <w:widowControl w:val="false"/>
        <w:shd w:val="clear" w:fill="FFFFFF"/>
        <w:ind w:left="0" w:right="0" w:firstLine="709"/>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widowControl w:val="false"/>
        <w:shd w:val="clear" w:fill="FFFFFF"/>
        <w:ind w:left="0" w:right="0" w:firstLine="709"/>
        <w:jc w:val="center"/>
        <w:rPr>
          <w:highlight w:val="none"/>
          <w:shd w:fill="auto" w:val="clear"/>
          <w:lang w:val="uk-UA"/>
        </w:rPr>
      </w:pPr>
      <w:r>
        <w:rPr>
          <w:rFonts w:ascii="Times New Roman" w:hAnsi="Times New Roman"/>
          <w:b/>
          <w:color w:val="000000"/>
          <w:sz w:val="24"/>
          <w:szCs w:val="24"/>
          <w:shd w:fill="auto" w:val="clear"/>
          <w:lang w:val="uk-UA" w:bidi="hi-IN"/>
        </w:rPr>
        <w:t>ФОРМА ТЕНДЕРНА ПРОПОЗИЦІЯ “ЦІНОВА ПРОПОЗИЦІЯ”</w:t>
      </w:r>
    </w:p>
    <w:p>
      <w:pPr>
        <w:pStyle w:val="Normal"/>
        <w:spacing w:before="0" w:after="0"/>
        <w:jc w:val="both"/>
        <w:rPr/>
      </w:pPr>
      <w:r>
        <w:rPr>
          <w:rFonts w:ascii="Times New Roman" w:hAnsi="Times New Roman"/>
          <w:color w:val="000000"/>
          <w:sz w:val="24"/>
          <w:szCs w:val="24"/>
          <w:shd w:fill="auto" w:val="clear"/>
          <w:lang w:val="uk-UA" w:bidi="hi-IN"/>
        </w:rPr>
        <w:t xml:space="preserve">Уважно вивчивши комплект тендерної документації цим подаємо на участь у торгах щодо предмету: </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  33690000-3 Лікарські засоби різні  (Лабораторні реактиви</w:t>
      </w:r>
      <w:r>
        <w:rPr>
          <w:rStyle w:val="Style8"/>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 xml:space="preserve"> та витратні матеріали</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 xml:space="preserve"> </w:t>
      </w:r>
      <w:r>
        <w:rPr>
          <w:rFonts w:ascii="Times New Roman" w:hAnsi="Times New Roman"/>
          <w:b/>
          <w:color w:val="000000"/>
          <w:sz w:val="24"/>
          <w:szCs w:val="24"/>
          <w:shd w:fill="auto" w:val="clear"/>
          <w:lang w:val="uk-UA" w:bidi="hi-IN"/>
        </w:rPr>
        <w:t xml:space="preserve"> </w:t>
      </w:r>
      <w:r>
        <w:rPr>
          <w:rFonts w:ascii="Times New Roman" w:hAnsi="Times New Roman"/>
          <w:i/>
          <w:color w:val="000000"/>
          <w:sz w:val="24"/>
          <w:szCs w:val="24"/>
          <w:shd w:fill="auto" w:val="clear"/>
          <w:lang w:val="uk-UA" w:bidi="hi-IN"/>
        </w:rPr>
        <w:t xml:space="preserve">(КНП </w:t>
      </w:r>
      <w:r>
        <w:rPr>
          <w:rFonts w:eastAsia="Arial" w:cs="Arial" w:ascii="Liberation Serif" w:hAnsi="Liberation Serif"/>
          <w:i/>
          <w:color w:val="000000"/>
          <w:sz w:val="24"/>
          <w:szCs w:val="24"/>
          <w:shd w:fill="auto" w:val="clear"/>
          <w:lang w:val="uk-UA" w:bidi="hi-IN"/>
        </w:rPr>
        <w:t>«МКЛ №7</w:t>
      </w:r>
      <w:r>
        <w:rPr>
          <w:rFonts w:eastAsia="Arial" w:cs="Arial" w:ascii="Times New Roman" w:hAnsi="Times New Roman"/>
          <w:i/>
          <w:color w:val="000000"/>
          <w:sz w:val="24"/>
          <w:szCs w:val="24"/>
          <w:shd w:fill="auto" w:val="clear"/>
          <w:lang w:val="uk-UA" w:bidi="hi-IN"/>
        </w:rPr>
        <w:t>» ХМР</w:t>
      </w:r>
      <w:r>
        <w:rPr>
          <w:rFonts w:ascii="Times New Roman" w:hAnsi="Times New Roman"/>
          <w:i/>
          <w:color w:val="000000"/>
          <w:sz w:val="24"/>
          <w:szCs w:val="24"/>
          <w:shd w:fill="auto" w:val="clear"/>
          <w:lang w:val="uk-UA" w:bidi="hi-IN"/>
        </w:rPr>
        <w:t xml:space="preserve">)  </w:t>
      </w:r>
      <w:r>
        <w:rPr>
          <w:rFonts w:ascii="Times New Roman" w:hAnsi="Times New Roman"/>
          <w:color w:val="000000"/>
          <w:sz w:val="24"/>
          <w:szCs w:val="24"/>
          <w:shd w:fill="auto" w:val="clear"/>
          <w:lang w:val="uk-UA" w:bidi="hi-IN"/>
        </w:rPr>
        <w:t>згідно технічним, якісним та кількісними вимогами предмета закупівлі та іншими вимогами тендерної документації, замовника свою тендерну пропозицію.</w:t>
      </w:r>
    </w:p>
    <w:p>
      <w:pPr>
        <w:pStyle w:val="311"/>
        <w:shd w:val="clear" w:fill="FFFFFF"/>
        <w:spacing w:before="0" w:after="0"/>
        <w:ind w:left="0" w:right="0" w:firstLine="709"/>
        <w:rPr>
          <w:highlight w:val="none"/>
          <w:shd w:fill="auto" w:val="clear"/>
          <w:lang w:val="uk-UA"/>
        </w:rPr>
      </w:pPr>
      <w:r>
        <w:rPr>
          <w:rFonts w:ascii="Times New Roman" w:hAnsi="Times New Roman"/>
          <w:color w:val="000000"/>
          <w:sz w:val="24"/>
          <w:szCs w:val="24"/>
          <w:shd w:fill="auto" w:val="clear"/>
          <w:lang w:val="uk-UA" w:bidi="hi-IN"/>
        </w:rPr>
        <w:t>Повне найменування учасника________________________________________________</w:t>
      </w:r>
    </w:p>
    <w:p>
      <w:pPr>
        <w:pStyle w:val="Normal"/>
        <w:shd w:val="clear" w:fill="FFFFFF"/>
        <w:spacing w:lineRule="auto" w:line="240"/>
        <w:ind w:left="0" w:right="0" w:firstLine="709"/>
        <w:rPr>
          <w:highlight w:val="none"/>
          <w:shd w:fill="auto" w:val="clear"/>
          <w:lang w:val="uk-UA"/>
        </w:rPr>
      </w:pPr>
      <w:r>
        <w:rPr>
          <w:rFonts w:ascii="Times New Roman" w:hAnsi="Times New Roman"/>
          <w:color w:val="000000"/>
          <w:sz w:val="24"/>
          <w:szCs w:val="24"/>
          <w:shd w:fill="auto" w:val="clear"/>
          <w:lang w:val="uk-UA" w:bidi="hi-IN"/>
        </w:rPr>
        <w:t>Адреса (юридична і фактична)________________________________________________</w:t>
      </w:r>
    </w:p>
    <w:p>
      <w:pPr>
        <w:pStyle w:val="Normal"/>
        <w:shd w:val="clear" w:fill="FFFFFF"/>
        <w:spacing w:lineRule="auto" w:line="240"/>
        <w:rPr>
          <w:highlight w:val="none"/>
          <w:shd w:fill="auto" w:val="clear"/>
          <w:lang w:val="uk-UA"/>
        </w:rPr>
      </w:pPr>
      <w:r>
        <w:rPr>
          <w:rFonts w:ascii="Times New Roman" w:hAnsi="Times New Roman"/>
          <w:color w:val="000000"/>
          <w:sz w:val="24"/>
          <w:szCs w:val="24"/>
          <w:shd w:fill="auto" w:val="clear"/>
          <w:lang w:val="uk-UA" w:bidi="hi-IN"/>
        </w:rPr>
        <w:t xml:space="preserve">           </w:t>
      </w:r>
      <w:r>
        <w:rPr>
          <w:rFonts w:ascii="Times New Roman" w:hAnsi="Times New Roman"/>
          <w:color w:val="000000"/>
          <w:sz w:val="24"/>
          <w:szCs w:val="24"/>
          <w:shd w:fill="auto" w:val="clear"/>
          <w:lang w:val="uk-UA" w:bidi="hi-IN"/>
        </w:rPr>
        <w:t>Телефон (факс) ____________________Е-mail ___________________________________</w:t>
      </w:r>
    </w:p>
    <w:p>
      <w:pPr>
        <w:pStyle w:val="Normal"/>
        <w:shd w:val="clear" w:fill="FFFFFF"/>
        <w:spacing w:lineRule="auto" w:line="240"/>
        <w:rPr>
          <w:highlight w:val="none"/>
          <w:shd w:fill="auto" w:val="clear"/>
          <w:lang w:val="uk-UA"/>
        </w:rPr>
      </w:pPr>
      <w:r>
        <w:rPr>
          <w:rFonts w:ascii="Times New Roman" w:hAnsi="Times New Roman"/>
          <w:color w:val="000000"/>
          <w:sz w:val="24"/>
          <w:szCs w:val="24"/>
          <w:shd w:fill="auto" w:val="clear"/>
          <w:lang w:val="uk-UA" w:bidi="hi-I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p>
      <w:pPr>
        <w:pStyle w:val="Normal"/>
        <w:shd w:val="clear" w:fill="FFFFFF"/>
        <w:spacing w:lineRule="auto" w:line="240"/>
        <w:rPr>
          <w:rFonts w:ascii="Times New Roman" w:hAnsi="Times New Roman"/>
          <w:b/>
          <w:b/>
          <w:bCs/>
          <w:color w:val="000000"/>
          <w:sz w:val="24"/>
          <w:szCs w:val="24"/>
          <w:highlight w:val="none"/>
          <w:shd w:fill="auto" w:val="clear"/>
          <w:lang w:val="uk-UA" w:bidi="hi-IN"/>
        </w:rPr>
      </w:pPr>
      <w:r>
        <w:rPr>
          <w:rFonts w:ascii="Times New Roman" w:hAnsi="Times New Roman"/>
          <w:b/>
          <w:bCs/>
          <w:color w:val="000000"/>
          <w:sz w:val="24"/>
          <w:szCs w:val="24"/>
          <w:shd w:fill="auto" w:val="clear"/>
          <w:lang w:val="uk-UA" w:bidi="hi-IN"/>
        </w:rPr>
      </w:r>
    </w:p>
    <w:tbl>
      <w:tblPr>
        <w:tblW w:w="10638" w:type="dxa"/>
        <w:jc w:val="left"/>
        <w:tblInd w:w="-459" w:type="dxa"/>
        <w:tblLayout w:type="fixed"/>
        <w:tblCellMar>
          <w:top w:w="0" w:type="dxa"/>
          <w:left w:w="108" w:type="dxa"/>
          <w:bottom w:w="0" w:type="dxa"/>
          <w:right w:w="108" w:type="dxa"/>
        </w:tblCellMar>
      </w:tblPr>
      <w:tblGrid>
        <w:gridCol w:w="675"/>
        <w:gridCol w:w="2100"/>
        <w:gridCol w:w="1650"/>
        <w:gridCol w:w="1524"/>
        <w:gridCol w:w="967"/>
        <w:gridCol w:w="852"/>
        <w:gridCol w:w="1680"/>
        <w:gridCol w:w="1188"/>
      </w:tblGrid>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highlight w:val="none"/>
                <w:shd w:fill="auto" w:val="clear"/>
                <w:lang w:val="uk-UA"/>
              </w:rPr>
            </w:pPr>
            <w:r>
              <w:rPr>
                <w:rFonts w:ascii="Times New Roman" w:hAnsi="Times New Roman"/>
                <w:b w:val="false"/>
                <w:bCs w:val="false"/>
                <w:shd w:fill="auto" w:val="clear"/>
                <w:lang w:val="uk-UA" w:bidi="hi-IN"/>
              </w:rPr>
              <w:t xml:space="preserve">№ </w:t>
            </w:r>
            <w:r>
              <w:rPr>
                <w:rFonts w:ascii="Times New Roman" w:hAnsi="Times New Roman"/>
                <w:b w:val="false"/>
                <w:bCs w:val="false"/>
                <w:shd w:fill="auto" w:val="clear"/>
                <w:lang w:val="uk-UA" w:bidi="hi-IN"/>
              </w:rPr>
              <w:t>з/п</w:t>
            </w:r>
          </w:p>
        </w:tc>
        <w:tc>
          <w:tcPr>
            <w:tcW w:w="2100"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ind w:hanging="0"/>
              <w:jc w:val="center"/>
              <w:rPr>
                <w:highlight w:val="none"/>
                <w:shd w:fill="auto" w:val="clear"/>
                <w:lang w:val="uk-UA"/>
              </w:rPr>
            </w:pPr>
            <w:r>
              <w:rPr>
                <w:rFonts w:ascii="Times New Roman" w:hAnsi="Times New Roman"/>
                <w:b w:val="false"/>
                <w:bCs w:val="false"/>
                <w:shd w:fill="auto" w:val="clear"/>
                <w:lang w:val="uk-UA" w:bidi="hi-IN"/>
              </w:rPr>
              <w:t>Найменування</w:t>
            </w:r>
          </w:p>
        </w:tc>
        <w:tc>
          <w:tcPr>
            <w:tcW w:w="1650" w:type="dxa"/>
            <w:tcBorders>
              <w:top w:val="single" w:sz="12" w:space="0" w:color="000000"/>
              <w:left w:val="single" w:sz="12" w:space="0" w:color="000000"/>
              <w:bottom w:val="single" w:sz="12" w:space="0" w:color="000000"/>
              <w:right w:val="single" w:sz="12" w:space="0" w:color="000000"/>
            </w:tcBorders>
          </w:tcPr>
          <w:p>
            <w:pPr>
              <w:pStyle w:val="Normal"/>
              <w:widowControl w:val="false"/>
              <w:jc w:val="center"/>
              <w:rPr>
                <w:highlight w:val="none"/>
                <w:shd w:fill="auto" w:val="clear"/>
                <w:lang w:val="uk-UA"/>
              </w:rPr>
            </w:pPr>
            <w:r>
              <w:rPr>
                <w:rFonts w:ascii="Times New Roman" w:hAnsi="Times New Roman"/>
                <w:b w:val="false"/>
                <w:bCs w:val="false"/>
                <w:sz w:val="22"/>
                <w:szCs w:val="22"/>
                <w:shd w:fill="auto" w:val="clear"/>
                <w:lang w:val="uk-UA" w:bidi="hi-IN"/>
              </w:rPr>
              <w:t>Код  відповідно  НК 024:2023 «Класифікатор медичних виробів»</w:t>
            </w:r>
          </w:p>
        </w:tc>
        <w:tc>
          <w:tcPr>
            <w:tcW w:w="1524" w:type="dxa"/>
            <w:tcBorders>
              <w:top w:val="single" w:sz="12" w:space="0" w:color="000000"/>
              <w:left w:val="single" w:sz="12" w:space="0" w:color="000000"/>
              <w:bottom w:val="single" w:sz="12" w:space="0" w:color="000000"/>
            </w:tcBorders>
            <w:vAlign w:val="center"/>
          </w:tcPr>
          <w:p>
            <w:pPr>
              <w:pStyle w:val="Normal"/>
              <w:widowControl w:val="false"/>
              <w:jc w:val="center"/>
              <w:rPr>
                <w:highlight w:val="none"/>
                <w:shd w:fill="auto" w:val="clear"/>
                <w:lang w:val="uk-UA"/>
              </w:rPr>
            </w:pPr>
            <w:r>
              <w:rPr>
                <w:rFonts w:ascii="Times New Roman" w:hAnsi="Times New Roman"/>
                <w:b w:val="false"/>
                <w:bCs w:val="false"/>
                <w:shd w:fill="auto" w:val="clear"/>
                <w:lang w:val="uk-UA" w:bidi="hi-IN"/>
              </w:rPr>
              <w:t>Країна виробник товару</w:t>
            </w:r>
          </w:p>
        </w:tc>
        <w:tc>
          <w:tcPr>
            <w:tcW w:w="967"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highlight w:val="none"/>
                <w:shd w:fill="auto" w:val="clear"/>
                <w:lang w:val="uk-UA"/>
              </w:rPr>
            </w:pPr>
            <w:r>
              <w:rPr>
                <w:rFonts w:ascii="Times New Roman" w:hAnsi="Times New Roman"/>
                <w:b w:val="false"/>
                <w:bCs w:val="false"/>
                <w:shd w:fill="auto" w:val="clear"/>
                <w:lang w:val="uk-UA" w:bidi="hi-IN"/>
              </w:rPr>
              <w:t>Один. виміру</w:t>
            </w:r>
          </w:p>
        </w:tc>
        <w:tc>
          <w:tcPr>
            <w:tcW w:w="852"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highlight w:val="none"/>
                <w:shd w:fill="auto" w:val="clear"/>
                <w:lang w:val="uk-UA"/>
              </w:rPr>
            </w:pPr>
            <w:r>
              <w:rPr>
                <w:rFonts w:ascii="Times New Roman" w:hAnsi="Times New Roman"/>
                <w:b w:val="false"/>
                <w:bCs w:val="false"/>
                <w:shd w:fill="auto" w:val="clear"/>
                <w:lang w:val="uk-UA" w:bidi="hi-IN"/>
              </w:rPr>
              <w:t>Кіль-кість</w:t>
            </w:r>
          </w:p>
        </w:tc>
        <w:tc>
          <w:tcPr>
            <w:tcW w:w="1680" w:type="dxa"/>
            <w:tcBorders>
              <w:top w:val="single" w:sz="12" w:space="0" w:color="000000"/>
              <w:left w:val="single" w:sz="12" w:space="0" w:color="000000"/>
              <w:bottom w:val="single" w:sz="12" w:space="0" w:color="000000"/>
              <w:right w:val="single" w:sz="12" w:space="0" w:color="000000"/>
            </w:tcBorders>
          </w:tcPr>
          <w:p>
            <w:pPr>
              <w:pStyle w:val="Normal"/>
              <w:widowControl w:val="false"/>
              <w:jc w:val="center"/>
              <w:rPr>
                <w:highlight w:val="none"/>
                <w:shd w:fill="auto" w:val="clear"/>
                <w:lang w:val="uk-UA"/>
              </w:rPr>
            </w:pPr>
            <w:r>
              <w:rPr>
                <w:rFonts w:ascii="Times New Roman" w:hAnsi="Times New Roman"/>
                <w:b w:val="false"/>
                <w:bCs w:val="false"/>
                <w:shd w:fill="auto" w:val="clear"/>
                <w:lang w:val="uk-UA" w:bidi="hi-IN"/>
              </w:rPr>
              <w:t>Ціна за одиницю,грн* з ПДВ/без ПДВ</w:t>
            </w:r>
          </w:p>
        </w:tc>
        <w:tc>
          <w:tcPr>
            <w:tcW w:w="1188" w:type="dxa"/>
            <w:tcBorders>
              <w:top w:val="single" w:sz="12" w:space="0" w:color="000000"/>
              <w:left w:val="single" w:sz="12" w:space="0" w:color="000000"/>
              <w:bottom w:val="single" w:sz="12" w:space="0" w:color="000000"/>
              <w:right w:val="single" w:sz="12" w:space="0" w:color="000000"/>
            </w:tcBorders>
          </w:tcPr>
          <w:p>
            <w:pPr>
              <w:pStyle w:val="Normal"/>
              <w:widowControl w:val="false"/>
              <w:jc w:val="center"/>
              <w:rPr>
                <w:highlight w:val="none"/>
                <w:shd w:fill="auto" w:val="clear"/>
                <w:lang w:val="uk-UA"/>
              </w:rPr>
            </w:pPr>
            <w:r>
              <w:rPr>
                <w:rFonts w:ascii="Times New Roman" w:hAnsi="Times New Roman"/>
                <w:b w:val="false"/>
                <w:bCs w:val="false"/>
                <w:shd w:fill="auto" w:val="clear"/>
                <w:lang w:val="uk-UA" w:bidi="hi-IN"/>
              </w:rPr>
              <w:t>Загальна вартість,</w:t>
            </w:r>
          </w:p>
          <w:p>
            <w:pPr>
              <w:pStyle w:val="Normal"/>
              <w:widowControl w:val="false"/>
              <w:jc w:val="center"/>
              <w:rPr>
                <w:highlight w:val="none"/>
                <w:shd w:fill="auto" w:val="clear"/>
                <w:lang w:val="uk-UA"/>
              </w:rPr>
            </w:pPr>
            <w:r>
              <w:rPr>
                <w:rFonts w:ascii="Times New Roman" w:hAnsi="Times New Roman"/>
                <w:b w:val="false"/>
                <w:bCs w:val="false"/>
                <w:shd w:fill="auto" w:val="clear"/>
                <w:lang w:val="uk-UA" w:bidi="hi-IN"/>
              </w:rPr>
              <w:t>грн.*з ПДВ/без ПДВ</w:t>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highlight w:val="none"/>
                <w:shd w:fill="auto" w:val="clear"/>
                <w:lang w:val="uk-UA"/>
              </w:rPr>
            </w:pPr>
            <w:r>
              <w:rPr>
                <w:rFonts w:ascii="Times New Roman" w:hAnsi="Times New Roman"/>
                <w:b w:val="false"/>
                <w:bCs w:val="false"/>
                <w:color w:val="000000"/>
                <w:shd w:fill="auto" w:val="clear"/>
                <w:lang w:val="uk-UA" w:bidi="hi-IN"/>
              </w:rPr>
              <w:t>1.</w:t>
            </w:r>
          </w:p>
        </w:tc>
        <w:tc>
          <w:tcPr>
            <w:tcW w:w="2100"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c>
          <w:tcPr>
            <w:tcW w:w="1650" w:type="dxa"/>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c>
          <w:tcPr>
            <w:tcW w:w="1524" w:type="dxa"/>
            <w:tcBorders>
              <w:top w:val="single" w:sz="12" w:space="0" w:color="000000"/>
              <w:left w:val="single" w:sz="12" w:space="0" w:color="000000"/>
              <w:bottom w:val="single" w:sz="12" w:space="0" w:color="000000"/>
            </w:tcBorders>
            <w:vAlign w:val="center"/>
          </w:tcPr>
          <w:p>
            <w:pPr>
              <w:pStyle w:val="Normal"/>
              <w:widowControl w:val="false"/>
              <w:snapToGrid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c>
          <w:tcPr>
            <w:tcW w:w="967"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c>
          <w:tcPr>
            <w:tcW w:w="852"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c>
          <w:tcPr>
            <w:tcW w:w="1680" w:type="dxa"/>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c>
          <w:tcPr>
            <w:tcW w:w="1188" w:type="dxa"/>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c>
          <w:tcPr>
            <w:tcW w:w="7093" w:type="dxa"/>
            <w:gridSpan w:val="5"/>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highlight w:val="none"/>
                <w:shd w:fill="auto" w:val="clear"/>
                <w:lang w:val="uk-UA"/>
              </w:rPr>
            </w:pPr>
            <w:r>
              <w:rPr>
                <w:rFonts w:ascii="Times New Roman" w:hAnsi="Times New Roman"/>
                <w:b w:val="false"/>
                <w:bCs w:val="false"/>
                <w:color w:val="000000"/>
                <w:shd w:fill="auto" w:val="clear"/>
                <w:lang w:val="uk-UA" w:bidi="hi-IN"/>
              </w:rPr>
              <w:t>Разом без ПДВ,грн:</w:t>
            </w:r>
          </w:p>
        </w:tc>
        <w:tc>
          <w:tcPr>
            <w:tcW w:w="2868" w:type="dxa"/>
            <w:gridSpan w:val="2"/>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c>
          <w:tcPr>
            <w:tcW w:w="7093" w:type="dxa"/>
            <w:gridSpan w:val="5"/>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highlight w:val="none"/>
                <w:shd w:fill="auto" w:val="clear"/>
                <w:lang w:val="uk-UA"/>
              </w:rPr>
            </w:pPr>
            <w:r>
              <w:rPr>
                <w:rFonts w:ascii="Times New Roman" w:hAnsi="Times New Roman"/>
                <w:b w:val="false"/>
                <w:bCs w:val="false"/>
                <w:color w:val="000000"/>
                <w:shd w:fill="auto" w:val="clear"/>
                <w:lang w:val="uk-UA" w:bidi="hi-IN"/>
              </w:rPr>
              <w:t>ПДВ (___%), грн:</w:t>
            </w:r>
          </w:p>
        </w:tc>
        <w:tc>
          <w:tcPr>
            <w:tcW w:w="2868" w:type="dxa"/>
            <w:gridSpan w:val="2"/>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c>
          <w:tcPr>
            <w:tcW w:w="7093" w:type="dxa"/>
            <w:gridSpan w:val="5"/>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highlight w:val="none"/>
                <w:shd w:fill="auto" w:val="clear"/>
                <w:lang w:val="uk-UA"/>
              </w:rPr>
            </w:pPr>
            <w:r>
              <w:rPr>
                <w:rFonts w:ascii="Times New Roman" w:hAnsi="Times New Roman"/>
                <w:b w:val="false"/>
                <w:bCs w:val="false"/>
                <w:color w:val="000000"/>
                <w:shd w:fill="auto" w:val="clear"/>
                <w:lang w:val="uk-UA" w:bidi="hi-IN"/>
              </w:rPr>
              <w:t>Всього з ПДВ, грн:</w:t>
            </w:r>
          </w:p>
        </w:tc>
        <w:tc>
          <w:tcPr>
            <w:tcW w:w="2868" w:type="dxa"/>
            <w:gridSpan w:val="2"/>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r>
    </w:tbl>
    <w:p>
      <w:pPr>
        <w:pStyle w:val="Normal"/>
        <w:spacing w:lineRule="auto" w:line="240" w:before="0" w:after="0"/>
        <w:jc w:val="both"/>
        <w:rPr>
          <w:highlight w:val="none"/>
          <w:shd w:fill="auto" w:val="clear"/>
          <w:lang w:val="uk-UA"/>
        </w:rPr>
      </w:pPr>
      <w:r>
        <w:rPr>
          <w:rFonts w:eastAsia="Calibri" w:cs="Times New Roman" w:ascii="Times New Roman" w:hAnsi="Times New Roman"/>
          <w:b/>
          <w:bCs/>
          <w:i/>
          <w:iCs/>
          <w:shd w:fill="auto" w:val="clear"/>
          <w:lang w:val="uk-UA" w:eastAsia="ru-RU"/>
        </w:rPr>
        <w:t>Примітка</w:t>
      </w:r>
      <w:r>
        <w:rPr>
          <w:rFonts w:eastAsia="Calibri" w:cs="Times New Roman" w:ascii="Times New Roman" w:hAnsi="Times New Roman"/>
          <w:b/>
          <w:bCs/>
          <w:shd w:fill="auto" w:val="clear"/>
          <w:lang w:val="uk-UA" w:eastAsia="ru-RU"/>
        </w:rPr>
        <w:t>:</w:t>
      </w:r>
    </w:p>
    <w:p>
      <w:pPr>
        <w:pStyle w:val="Normal"/>
        <w:spacing w:lineRule="auto" w:line="240" w:before="0" w:after="0"/>
        <w:jc w:val="both"/>
        <w:rPr>
          <w:highlight w:val="none"/>
          <w:shd w:fill="auto" w:val="clear"/>
          <w:lang w:val="uk-UA"/>
        </w:rPr>
      </w:pPr>
      <w:r>
        <w:rPr>
          <w:rFonts w:eastAsia="Calibri" w:cs="Times New Roman" w:ascii="Times New Roman" w:hAnsi="Times New Roman"/>
          <w:shd w:fill="auto" w:val="clear"/>
          <w:lang w:val="uk-UA" w:eastAsia="ru-RU"/>
        </w:rPr>
        <w:t xml:space="preserve">* - </w:t>
      </w:r>
      <w:r>
        <w:rPr>
          <w:rFonts w:eastAsia="Calibri" w:cs="Times New Roman" w:ascii="Times New Roman" w:hAnsi="Times New Roman"/>
          <w:i/>
          <w:iCs/>
          <w:shd w:fill="auto" w:val="clear"/>
          <w:lang w:val="uk-UA" w:eastAsia="ru-RU"/>
        </w:rPr>
        <w:t>Ціна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w:t>
      </w:r>
    </w:p>
    <w:p>
      <w:pPr>
        <w:pStyle w:val="NoSpacing"/>
        <w:rPr>
          <w:highlight w:val="none"/>
          <w:shd w:fill="auto" w:val="clear"/>
          <w:lang w:val="uk-UA"/>
        </w:rPr>
      </w:pPr>
      <w:r>
        <w:rPr>
          <w:rFonts w:ascii="Times New Roman" w:hAnsi="Times New Roman"/>
          <w:color w:val="000000"/>
          <w:sz w:val="24"/>
          <w:szCs w:val="24"/>
          <w:shd w:fill="auto" w:val="clear"/>
          <w:lang w:val="uk-UA" w:bidi="hi-IN"/>
        </w:rPr>
        <w:t>1. Ми погоджуємося з умовами проєкту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pPr>
        <w:pStyle w:val="NoSpacing"/>
        <w:rPr>
          <w:highlight w:val="none"/>
          <w:shd w:fill="auto" w:val="clear"/>
          <w:lang w:val="uk-UA"/>
        </w:rPr>
      </w:pPr>
      <w:r>
        <w:rPr>
          <w:rFonts w:ascii="Times New Roman" w:hAnsi="Times New Roman"/>
          <w:color w:val="000000"/>
          <w:sz w:val="24"/>
          <w:szCs w:val="24"/>
          <w:shd w:fill="auto" w:val="clear"/>
          <w:lang w:val="uk-UA" w:bidi="hi-IN"/>
        </w:rPr>
        <w:t xml:space="preserve">2. Ми погоджуємося дотримуватися умов цієї пропозиції протягом </w:t>
      </w:r>
      <w:r>
        <w:rPr>
          <w:rFonts w:ascii="Times New Roman" w:hAnsi="Times New Roman"/>
          <w:b/>
          <w:bCs/>
          <w:color w:val="000000"/>
          <w:sz w:val="24"/>
          <w:szCs w:val="24"/>
          <w:shd w:fill="auto" w:val="clear"/>
          <w:lang w:val="uk-UA" w:bidi="hi-IN"/>
        </w:rPr>
        <w:t>90</w:t>
      </w:r>
      <w:r>
        <w:rPr>
          <w:rFonts w:ascii="Times New Roman" w:hAnsi="Times New Roman"/>
          <w:color w:val="000000"/>
          <w:sz w:val="24"/>
          <w:szCs w:val="24"/>
          <w:shd w:fill="auto" w:val="clear"/>
          <w:lang w:val="uk-UA" w:bidi="hi-IN"/>
        </w:rPr>
        <w:t xml:space="preserve"> календарних днів із дати кінцевого строку подання тендерних пропозицій. </w:t>
      </w:r>
    </w:p>
    <w:p>
      <w:pPr>
        <w:pStyle w:val="NoSpacing"/>
        <w:rPr>
          <w:highlight w:val="none"/>
          <w:shd w:fill="auto" w:val="clear"/>
          <w:lang w:val="uk-UA"/>
        </w:rPr>
      </w:pPr>
      <w:r>
        <w:rPr>
          <w:rFonts w:ascii="Times New Roman" w:hAnsi="Times New Roman"/>
          <w:color w:val="000000"/>
          <w:sz w:val="24"/>
          <w:szCs w:val="24"/>
          <w:shd w:fill="auto" w:val="clear"/>
          <w:lang w:val="uk-UA" w:bidi="hi-I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Spacing"/>
        <w:rPr>
          <w:highlight w:val="none"/>
          <w:shd w:fill="auto" w:val="clear"/>
          <w:lang w:val="uk-UA"/>
        </w:rPr>
      </w:pPr>
      <w:r>
        <w:rPr>
          <w:rFonts w:ascii="Times New Roman" w:hAnsi="Times New Roman"/>
          <w:color w:val="000000"/>
          <w:sz w:val="24"/>
          <w:szCs w:val="24"/>
          <w:shd w:fill="auto" w:val="clear"/>
          <w:lang w:val="uk-UA" w:bidi="hi-IN"/>
        </w:rPr>
        <w:t xml:space="preserve">4. Ми розуміємо та погоджуємося, що Ви можете відмінити процедуру закупівлі у разі наявності обставин для цього згідно із Постановою. </w:t>
      </w:r>
    </w:p>
    <w:p>
      <w:pPr>
        <w:pStyle w:val="NoSpacing"/>
        <w:rPr>
          <w:highlight w:val="none"/>
          <w:shd w:fill="auto" w:val="clear"/>
          <w:lang w:val="uk-UA"/>
        </w:rPr>
      </w:pPr>
      <w:r>
        <w:rPr>
          <w:rFonts w:ascii="Times New Roman" w:hAnsi="Times New Roman"/>
          <w:color w:val="000000"/>
          <w:sz w:val="24"/>
          <w:szCs w:val="24"/>
          <w:shd w:fill="auto" w:val="clear"/>
          <w:lang w:val="uk-UA" w:bidi="hi-IN"/>
        </w:rPr>
        <w:t xml:space="preserve">5. Ми зобов’язуємося укласти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b/>
          <w:color w:val="000000"/>
          <w:sz w:val="24"/>
          <w:szCs w:val="24"/>
          <w:shd w:fill="auto" w:val="clear"/>
          <w:lang w:val="uk-UA" w:bidi="hi-IN"/>
        </w:rPr>
        <w:t>5</w:t>
      </w:r>
      <w:r>
        <w:rPr>
          <w:rFonts w:ascii="Times New Roman" w:hAnsi="Times New Roman"/>
          <w:color w:val="000000"/>
          <w:sz w:val="24"/>
          <w:szCs w:val="24"/>
          <w:shd w:fill="auto" w:val="clear"/>
          <w:lang w:val="uk-UA" w:bidi="hi-IN"/>
        </w:rPr>
        <w:t xml:space="preserve"> днів з дати оприлюднення на веб-порталі Уповноваженого органу повідомлення про намір укласти договір про закупівлю. </w:t>
      </w:r>
    </w:p>
    <w:p>
      <w:pPr>
        <w:pStyle w:val="Normal"/>
        <w:spacing w:lineRule="atLeast" w:line="220" w:before="60" w:after="60"/>
        <w:ind w:left="0" w:right="-23" w:hanging="0"/>
        <w:rPr>
          <w:highlight w:val="none"/>
          <w:shd w:fill="auto" w:val="clear"/>
          <w:lang w:val="uk-UA"/>
        </w:rPr>
      </w:pPr>
      <w:r>
        <w:rPr>
          <w:rFonts w:ascii="Times New Roman" w:hAnsi="Times New Roman"/>
          <w:i/>
          <w:color w:val="000000"/>
          <w:sz w:val="24"/>
          <w:szCs w:val="24"/>
          <w:shd w:fill="auto" w:val="clear"/>
          <w:lang w:val="uk-UA" w:bidi="hi-IN"/>
        </w:rPr>
        <w:t>Посада, прізвище, ініціали, підпис уповноваженої особи Переможця, завірені печаткою (за наявністю)</w:t>
      </w:r>
      <w:r>
        <w:rPr>
          <w:rFonts w:ascii="Times New Roman" w:hAnsi="Times New Roman"/>
          <w:b/>
          <w:i/>
          <w:color w:val="000000"/>
          <w:sz w:val="24"/>
          <w:szCs w:val="24"/>
          <w:shd w:fill="auto" w:val="clear"/>
          <w:lang w:val="uk-UA" w:bidi="hi-IN"/>
        </w:rPr>
        <w:t xml:space="preserve"> </w:t>
      </w:r>
      <w:r>
        <w:rPr>
          <w:rFonts w:ascii="Times New Roman" w:hAnsi="Times New Roman"/>
          <w:b/>
          <w:color w:val="000000"/>
          <w:sz w:val="24"/>
          <w:szCs w:val="24"/>
          <w:shd w:fill="auto" w:val="clear"/>
          <w:lang w:val="uk-UA" w:bidi="hi-IN"/>
        </w:rPr>
        <w:t>___________________________________________________________________________</w:t>
      </w:r>
    </w:p>
    <w:p>
      <w:pPr>
        <w:pStyle w:val="Normal"/>
        <w:tabs>
          <w:tab w:val="clear" w:pos="720"/>
          <w:tab w:val="left" w:pos="9900" w:leader="none"/>
        </w:tabs>
        <w:spacing w:lineRule="auto" w:line="240"/>
        <w:ind w:left="-180" w:right="-25" w:firstLine="360"/>
        <w:rPr>
          <w:highlight w:val="none"/>
          <w:shd w:fill="auto" w:val="clear"/>
          <w:lang w:val="uk-UA"/>
        </w:rPr>
      </w:pPr>
      <w:r>
        <w:rPr>
          <w:rFonts w:eastAsia="Times New Roman" w:cs="Times New Roman" w:ascii="Times New Roman" w:hAnsi="Times New Roman"/>
          <w:b/>
          <w:i/>
          <w:color w:val="000000"/>
          <w:position w:val="0"/>
          <w:sz w:val="18"/>
          <w:sz w:val="18"/>
          <w:szCs w:val="18"/>
          <w:shd w:fill="auto" w:val="clear"/>
          <w:vertAlign w:val="baseline"/>
          <w:lang w:val="uk-UA" w:bidi="hi-IN"/>
        </w:rPr>
        <w:t>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w:t>
      </w:r>
      <w:r>
        <w:rPr>
          <w:rFonts w:eastAsia="Times New Roman" w:cs="Times New Roman" w:ascii="Times New Roman" w:hAnsi="Times New Roman"/>
          <w:b/>
          <w:bCs/>
          <w:i/>
          <w:color w:val="000000"/>
          <w:position w:val="0"/>
          <w:sz w:val="18"/>
          <w:sz w:val="18"/>
          <w:szCs w:val="18"/>
          <w:shd w:fill="auto" w:val="clear"/>
          <w:vertAlign w:val="baseline"/>
          <w:lang w:val="uk-UA" w:bidi="hi-IN"/>
        </w:rPr>
        <w:t>Загальна вартість,грн з ПДВ</w:t>
      </w:r>
      <w:r>
        <w:rPr>
          <w:rFonts w:eastAsia="Times New Roman" w:cs="Times New Roman" w:ascii="Times New Roman" w:hAnsi="Times New Roman"/>
          <w:b/>
          <w:i/>
          <w:color w:val="000000"/>
          <w:position w:val="0"/>
          <w:sz w:val="18"/>
          <w:sz w:val="18"/>
          <w:szCs w:val="18"/>
          <w:shd w:fill="auto" w:val="clear"/>
          <w:vertAlign w:val="baseline"/>
          <w:lang w:val="uk-UA" w:bidi="hi-IN"/>
        </w:rPr>
        <w:t>» зазначається ціна без ПДВ, про що Учасник робить відповідну позначку. Ціна поданої пропозиції повинна включати в себе суми податків, зборів та інших платежів та витрат пов’язаних з поставкою товару.</w:t>
      </w:r>
    </w:p>
    <w:p>
      <w:pPr>
        <w:pStyle w:val="Normal"/>
        <w:tabs>
          <w:tab w:val="clear" w:pos="720"/>
          <w:tab w:val="left" w:pos="9900" w:leader="none"/>
        </w:tabs>
        <w:spacing w:lineRule="auto" w:line="240"/>
        <w:ind w:left="-180" w:right="-25" w:firstLine="360"/>
        <w:rPr>
          <w:highlight w:val="none"/>
          <w:shd w:fill="auto" w:val="clear"/>
          <w:lang w:val="uk-UA"/>
        </w:rPr>
      </w:pPr>
      <w:r>
        <w:rPr>
          <w:shd w:fill="auto" w:val="clear"/>
          <w:lang w:val="uk-UA"/>
        </w:rPr>
      </w:r>
    </w:p>
    <w:p>
      <w:pPr>
        <w:pStyle w:val="Normal"/>
        <w:tabs>
          <w:tab w:val="clear" w:pos="720"/>
          <w:tab w:val="left" w:pos="9900" w:leader="none"/>
        </w:tabs>
        <w:spacing w:lineRule="auto" w:line="240"/>
        <w:ind w:left="-180" w:right="-25" w:firstLine="360"/>
        <w:rPr>
          <w:highlight w:val="none"/>
          <w:shd w:fill="auto" w:val="clear"/>
          <w:lang w:val="uk-UA"/>
        </w:rPr>
      </w:pPr>
      <w:r>
        <w:rPr>
          <w:shd w:fill="auto" w:val="clear"/>
          <w:lang w:val="uk-UA"/>
        </w:rPr>
      </w:r>
    </w:p>
    <w:p>
      <w:pPr>
        <w:pStyle w:val="Normal"/>
        <w:jc w:val="right"/>
        <w:rPr>
          <w:highlight w:val="none"/>
          <w:shd w:fill="auto" w:val="clear"/>
          <w:lang w:val="uk-UA"/>
        </w:rPr>
      </w:pPr>
      <w:r>
        <w:rPr>
          <w:rFonts w:eastAsia="Times New Roman" w:cs="Times New Roman" w:ascii="Times New Roman" w:hAnsi="Times New Roman"/>
          <w:b/>
          <w:position w:val="0"/>
          <w:sz w:val="28"/>
          <w:sz w:val="28"/>
          <w:szCs w:val="28"/>
          <w:shd w:fill="auto" w:val="clear"/>
          <w:vertAlign w:val="baseline"/>
          <w:lang w:val="uk-UA"/>
        </w:rPr>
        <w:t>Додаток № 2</w:t>
      </w:r>
    </w:p>
    <w:p>
      <w:pPr>
        <w:pStyle w:val="Normal"/>
        <w:jc w:val="right"/>
        <w:rPr>
          <w:highlight w:val="none"/>
          <w:shd w:fill="auto" w:val="clea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jc w:val="center"/>
        <w:rPr>
          <w:rFonts w:ascii="Times New Roman" w:hAnsi="Times New Roman" w:eastAsia="Times New Roman" w:cs="Times New Roman"/>
          <w:i w:val="false"/>
          <w:i w:val="false"/>
          <w:color w:val="000000"/>
          <w:position w:val="0"/>
          <w:sz w:val="20"/>
          <w:sz w:val="20"/>
          <w:highlight w:val="none"/>
          <w:shd w:fill="auto" w:val="clear"/>
          <w:vertAlign w:val="baseline"/>
          <w:lang w:val="uk-UA"/>
        </w:rPr>
      </w:pPr>
      <w:r>
        <w:rPr>
          <w:rFonts w:eastAsia="Times New Roman" w:cs="Times New Roman" w:ascii="Times New Roman" w:hAnsi="Times New Roman"/>
          <w:i w:val="false"/>
          <w:color w:val="000000"/>
          <w:position w:val="0"/>
          <w:sz w:val="20"/>
          <w:sz w:val="20"/>
          <w:shd w:fill="auto" w:val="clear"/>
          <w:vertAlign w:val="baseline"/>
          <w:lang w:val="uk-UA"/>
        </w:rPr>
      </w:r>
    </w:p>
    <w:p>
      <w:pPr>
        <w:pStyle w:val="Normal"/>
        <w:jc w:val="center"/>
        <w:rPr>
          <w:highlight w:val="none"/>
          <w:shd w:fill="auto" w:val="clear"/>
          <w:lang w:val="uk-UA"/>
        </w:rPr>
      </w:pPr>
      <w:r>
        <w:rPr>
          <w:rFonts w:eastAsia="Calibri" w:cs="Times New Roman" w:ascii="Times New Roman" w:hAnsi="Times New Roman"/>
          <w:b/>
          <w:shd w:fill="auto" w:val="clear"/>
          <w:lang w:val="uk-UA"/>
        </w:rPr>
        <w:t>Кваліфікаційні критерії та перелік документів, що підтверджують інформацію учасника про відповідність його таким критеріям</w:t>
      </w:r>
    </w:p>
    <w:p>
      <w:pPr>
        <w:pStyle w:val="Normal"/>
        <w:jc w:val="center"/>
        <w:rPr>
          <w:rFonts w:ascii="Times New Roman" w:hAnsi="Times New Roman" w:eastAsia="Calibri" w:cs="Times New Roman"/>
          <w:b/>
          <w:b/>
          <w:bCs/>
          <w:highlight w:val="none"/>
          <w:shd w:fill="auto" w:val="clear"/>
          <w:lang w:val="uk-UA"/>
        </w:rPr>
      </w:pPr>
      <w:r>
        <w:rPr>
          <w:rFonts w:eastAsia="Calibri" w:cs="Times New Roman" w:ascii="Times New Roman" w:hAnsi="Times New Roman"/>
          <w:b/>
          <w:bCs/>
          <w:shd w:fill="auto" w:val="clear"/>
          <w:lang w:val="uk-UA"/>
        </w:rPr>
      </w:r>
    </w:p>
    <w:p>
      <w:pPr>
        <w:pStyle w:val="Normal"/>
        <w:keepNext w:val="true"/>
        <w:keepLines/>
        <w:numPr>
          <w:ilvl w:val="3"/>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2" w:hanging="0"/>
        <w:outlineLvl w:val="3"/>
        <w:rPr>
          <w:highlight w:val="none"/>
          <w:shd w:fill="auto" w:val="clear"/>
          <w:lang w:val="uk-UA"/>
        </w:rPr>
      </w:pPr>
      <w:r>
        <w:rPr>
          <w:rFonts w:eastAsia="Times New Roman" w:cs="Times New Roman" w:ascii="Times New Roman" w:hAnsi="Times New Roman"/>
          <w:b/>
          <w:bCs/>
          <w:i/>
          <w:iCs/>
          <w:color w:val="5B9BD5"/>
          <w:shd w:fill="auto" w:val="clear"/>
          <w:lang w:val="uk-UA"/>
        </w:rPr>
        <w:t xml:space="preserve">                                                            </w:t>
      </w:r>
    </w:p>
    <w:p>
      <w:pPr>
        <w:pStyle w:val="Normal"/>
        <w:numPr>
          <w:ilvl w:val="3"/>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2" w:hanging="0"/>
        <w:outlineLvl w:val="3"/>
        <w:rPr>
          <w:rFonts w:ascii="Times New Roman" w:hAnsi="Times New Roman" w:eastAsia="Times New Roman" w:cs="Times New Roman"/>
          <w:b/>
          <w:b/>
          <w:bCs/>
          <w:i/>
          <w:i/>
          <w:iCs/>
          <w:color w:val="5B9BD5"/>
          <w:highlight w:val="none"/>
          <w:shd w:fill="auto" w:val="clear"/>
          <w:lang w:val="uk-UA"/>
        </w:rPr>
      </w:pPr>
      <w:r>
        <w:rPr>
          <w:rFonts w:eastAsia="Times New Roman" w:cs="Times New Roman" w:ascii="Times New Roman" w:hAnsi="Times New Roman"/>
          <w:b/>
          <w:bCs/>
          <w:i/>
          <w:iCs/>
          <w:color w:val="5B9BD5"/>
          <w:shd w:fill="auto" w:val="clear"/>
          <w:lang w:val="uk-UA"/>
        </w:rPr>
      </w:r>
    </w:p>
    <w:p>
      <w:pPr>
        <w:pStyle w:val="Normal"/>
        <w:widowControl w:val="false"/>
        <w:tabs>
          <w:tab w:val="clear" w:pos="720"/>
          <w:tab w:val="left" w:pos="1080" w:leader="none"/>
        </w:tabs>
        <w:suppressAutoHyphens w:val="true"/>
        <w:spacing w:lineRule="auto" w:line="240" w:before="0" w:after="0"/>
        <w:jc w:val="both"/>
        <w:rPr>
          <w:highlight w:val="none"/>
          <w:shd w:fill="auto" w:val="clear"/>
          <w:lang w:val="uk-UA"/>
        </w:rPr>
      </w:pPr>
      <w:r>
        <w:rPr>
          <w:rFonts w:eastAsia="font302" w:cs="font302" w:ascii="Times New Roman" w:hAnsi="Times New Roman"/>
          <w:kern w:val="2"/>
          <w:sz w:val="24"/>
          <w:szCs w:val="24"/>
          <w:shd w:fill="auto" w:val="clear"/>
          <w:lang w:val="uk-UA" w:eastAsia="uk-UA"/>
        </w:rPr>
        <w:t>Документи для підтвердження відповідності пропозиції учасника кваліфікаційним критеріям, закріплених ч. 2 ст. 16 Закону:</w:t>
      </w:r>
    </w:p>
    <w:p>
      <w:pPr>
        <w:pStyle w:val="Normal"/>
        <w:widowControl w:val="false"/>
        <w:tabs>
          <w:tab w:val="clear" w:pos="720"/>
          <w:tab w:val="left" w:pos="1080" w:leader="none"/>
        </w:tabs>
        <w:suppressAutoHyphens w:val="true"/>
        <w:spacing w:lineRule="auto" w:line="240" w:before="0" w:after="0"/>
        <w:jc w:val="both"/>
        <w:rPr>
          <w:rFonts w:ascii="Times New Roman" w:hAnsi="Times New Roman" w:eastAsia="font302" w:cs="font302"/>
          <w:kern w:val="2"/>
          <w:sz w:val="24"/>
          <w:szCs w:val="24"/>
          <w:highlight w:val="none"/>
          <w:shd w:fill="auto" w:val="clear"/>
          <w:lang w:val="uk-UA" w:eastAsia="uk-UA"/>
        </w:rPr>
      </w:pPr>
      <w:r>
        <w:rPr>
          <w:rFonts w:eastAsia="font302" w:cs="font302" w:ascii="Times New Roman" w:hAnsi="Times New Roman"/>
          <w:kern w:val="2"/>
          <w:sz w:val="24"/>
          <w:szCs w:val="24"/>
          <w:shd w:fill="auto" w:val="clear"/>
          <w:lang w:val="uk-UA" w:eastAsia="uk-UA"/>
        </w:rPr>
      </w:r>
    </w:p>
    <w:p>
      <w:pPr>
        <w:pStyle w:val="Normal"/>
        <w:jc w:val="right"/>
        <w:rPr>
          <w:rFonts w:ascii="Times New Roman" w:hAnsi="Times New Roman"/>
          <w:b/>
          <w:b/>
          <w:bCs/>
          <w:sz w:val="24"/>
          <w:szCs w:val="24"/>
          <w:highlight w:val="none"/>
          <w:shd w:fill="auto" w:val="clear"/>
          <w:lang w:val="uk-UA"/>
        </w:rPr>
      </w:pPr>
      <w:r>
        <w:rPr>
          <w:rFonts w:ascii="Times New Roman" w:hAnsi="Times New Roman"/>
          <w:b/>
          <w:bCs/>
          <w:sz w:val="24"/>
          <w:szCs w:val="24"/>
          <w:shd w:fill="auto" w:val="clear"/>
          <w:lang w:val="uk-UA"/>
        </w:rPr>
      </w:r>
    </w:p>
    <w:tbl>
      <w:tblPr>
        <w:tblW w:w="10632" w:type="dxa"/>
        <w:jc w:val="left"/>
        <w:tblInd w:w="-503" w:type="dxa"/>
        <w:tblLayout w:type="fixed"/>
        <w:tblCellMar>
          <w:top w:w="0" w:type="dxa"/>
          <w:left w:w="108" w:type="dxa"/>
          <w:bottom w:w="0" w:type="dxa"/>
          <w:right w:w="108" w:type="dxa"/>
        </w:tblCellMar>
      </w:tblPr>
      <w:tblGrid>
        <w:gridCol w:w="709"/>
        <w:gridCol w:w="2977"/>
        <w:gridCol w:w="6946"/>
      </w:tblGrid>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highlight w:val="none"/>
                <w:shd w:fill="auto" w:val="clear"/>
                <w:lang w:val="uk-UA"/>
              </w:rPr>
            </w:pPr>
            <w:r>
              <w:rPr>
                <w:rFonts w:eastAsia="font311" w:ascii="Times New Roman" w:hAnsi="Times New Roman"/>
                <w:b/>
                <w:kern w:val="2"/>
                <w:sz w:val="24"/>
                <w:szCs w:val="24"/>
                <w:shd w:fill="auto" w:val="clear"/>
                <w:lang w:val="uk-UA" w:eastAsia="uk-UA"/>
              </w:rPr>
              <w:t>№</w:t>
            </w:r>
            <w:r>
              <w:rPr>
                <w:rFonts w:eastAsia="font311" w:ascii="Times New Roman" w:hAnsi="Times New Roman"/>
                <w:b/>
                <w:kern w:val="2"/>
                <w:sz w:val="24"/>
                <w:szCs w:val="24"/>
                <w:shd w:fill="auto" w:val="clear"/>
                <w:lang w:val="uk-UA" w:eastAsia="uk-UA"/>
              </w:rPr>
              <w:t>з/п</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highlight w:val="none"/>
                <w:shd w:fill="auto" w:val="clear"/>
                <w:lang w:val="uk-UA"/>
              </w:rPr>
            </w:pPr>
            <w:r>
              <w:rPr>
                <w:rFonts w:eastAsia="font311" w:ascii="Times New Roman" w:hAnsi="Times New Roman"/>
                <w:b/>
                <w:kern w:val="2"/>
                <w:sz w:val="24"/>
                <w:szCs w:val="24"/>
                <w:shd w:fill="auto" w:val="clear"/>
                <w:lang w:val="uk-UA" w:eastAsia="uk-UA"/>
              </w:rPr>
              <w:t>Кваліфікаційні критерії</w:t>
            </w:r>
          </w:p>
        </w:tc>
        <w:tc>
          <w:tcPr>
            <w:tcW w:w="6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highlight w:val="none"/>
                <w:shd w:fill="auto" w:val="clear"/>
                <w:lang w:val="uk-UA"/>
              </w:rPr>
            </w:pPr>
            <w:r>
              <w:rPr>
                <w:rFonts w:eastAsia="font311" w:ascii="Times New Roman" w:hAnsi="Times New Roman"/>
                <w:b/>
                <w:kern w:val="2"/>
                <w:sz w:val="24"/>
                <w:szCs w:val="24"/>
                <w:shd w:fill="auto" w:val="clear"/>
                <w:lang w:val="uk-UA" w:eastAsia="uk-UA"/>
              </w:rPr>
              <w:t>Документи, які підтверджують відповідність учасника кваліфікаційним критеріям</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highlight w:val="none"/>
                <w:shd w:fill="auto" w:val="clear"/>
                <w:lang w:val="uk-UA"/>
              </w:rPr>
            </w:pPr>
            <w:r>
              <w:rPr>
                <w:rFonts w:eastAsia="font311" w:ascii="Times New Roman" w:hAnsi="Times New Roman"/>
                <w:kern w:val="2"/>
                <w:sz w:val="24"/>
                <w:szCs w:val="24"/>
                <w:shd w:fill="auto" w:val="clear"/>
                <w:lang w:val="uk-UA" w:eastAsia="uk-UA"/>
              </w:rPr>
              <w:t>1.</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highlight w:val="none"/>
                <w:shd w:fill="auto" w:val="clear"/>
                <w:lang w:val="uk-UA"/>
              </w:rPr>
            </w:pPr>
            <w:r>
              <w:rPr>
                <w:rFonts w:eastAsia="font311" w:ascii="Times New Roman" w:hAnsi="Times New Roman"/>
                <w:kern w:val="2"/>
                <w:sz w:val="24"/>
                <w:szCs w:val="24"/>
                <w:shd w:fill="auto" w:val="clear"/>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highlight w:val="none"/>
                <w:shd w:fill="auto" w:val="clear"/>
                <w:lang w:val="uk-UA"/>
              </w:rPr>
            </w:pPr>
            <w:r>
              <w:rPr>
                <w:rFonts w:eastAsia="font311" w:ascii="Times New Roman" w:hAnsi="Times New Roman"/>
                <w:kern w:val="2"/>
                <w:sz w:val="24"/>
                <w:szCs w:val="24"/>
                <w:shd w:fill="auto" w:val="clear"/>
                <w:lang w:val="uk-UA" w:eastAsia="uk-UA"/>
              </w:rPr>
              <w:t>1. Довідку, складену Учасником у довільній формі, про наявність документально підтвердженого досвіду виконання аналогічних* (аналогічного) договорів (договору) згідно Таблиці 1.</w:t>
            </w:r>
          </w:p>
          <w:p>
            <w:pPr>
              <w:pStyle w:val="Normal"/>
              <w:widowControl w:val="false"/>
              <w:suppressAutoHyphens w:val="true"/>
              <w:spacing w:lineRule="auto" w:line="240" w:before="0" w:after="0"/>
              <w:rPr>
                <w:highlight w:val="none"/>
                <w:shd w:fill="auto" w:val="clear"/>
                <w:lang w:val="uk-UA"/>
              </w:rPr>
            </w:pPr>
            <w:r>
              <w:rPr>
                <w:rFonts w:eastAsia="font311" w:ascii="Times New Roman" w:hAnsi="Times New Roman"/>
                <w:i/>
                <w:kern w:val="2"/>
                <w:sz w:val="24"/>
                <w:szCs w:val="24"/>
                <w:shd w:fill="auto" w:val="clear"/>
                <w:lang w:val="uk-UA" w:eastAsia="uk-UA"/>
              </w:rPr>
              <w:t>*</w:t>
            </w:r>
            <w:r>
              <w:rPr>
                <w:rFonts w:eastAsia="font311" w:ascii="Times New Roman" w:hAnsi="Times New Roman"/>
                <w:kern w:val="2"/>
                <w:sz w:val="24"/>
                <w:szCs w:val="24"/>
                <w:shd w:fill="auto" w:val="clear"/>
                <w:lang w:val="uk-UA" w:eastAsia="uk-UA"/>
              </w:rPr>
              <w:t xml:space="preserve"> </w:t>
            </w:r>
            <w:r>
              <w:rPr>
                <w:rFonts w:eastAsia="font311" w:ascii="Times New Roman" w:hAnsi="Times New Roman"/>
                <w:i/>
                <w:kern w:val="2"/>
                <w:sz w:val="24"/>
                <w:szCs w:val="24"/>
                <w:shd w:fill="auto" w:val="clear"/>
                <w:lang w:val="uk-UA" w:eastAsia="uk-UA"/>
              </w:rPr>
              <w:t>аналогічним договором відповідно до умов цієї документації є договір, який підтверджує наявність у учасника досвіду поставки товару/надання послуг/виконання робіт (за комерційним (прямим) договором або договором, укладеним за результатами проведення закупівлі/процедури закупівлі (тендеру),  який є предметом даної закупівлі.</w:t>
            </w:r>
          </w:p>
          <w:p>
            <w:pPr>
              <w:pStyle w:val="Normal"/>
              <w:widowControl w:val="false"/>
              <w:suppressAutoHyphens w:val="true"/>
              <w:spacing w:lineRule="auto" w:line="240" w:before="0" w:after="0"/>
              <w:rPr>
                <w:highlight w:val="none"/>
                <w:shd w:fill="auto" w:val="clear"/>
                <w:lang w:val="uk-UA"/>
              </w:rPr>
            </w:pPr>
            <w:r>
              <w:rPr>
                <w:rFonts w:eastAsia="font311" w:ascii="Times New Roman" w:hAnsi="Times New Roman"/>
                <w:kern w:val="2"/>
                <w:sz w:val="24"/>
                <w:szCs w:val="24"/>
                <w:shd w:fill="auto" w:val="clear"/>
                <w:lang w:val="uk-UA" w:eastAsia="uk-UA"/>
              </w:rPr>
              <w:t>2. Скановані оригінали або копії не менше 1-го аналогічного договору, згідно довідки про досвід виконання аналогічних (аналогічного) договору (договорів)</w:t>
            </w:r>
            <w:r>
              <w:rPr>
                <w:rFonts w:eastAsia="font311" w:cs="Times New Roman" w:ascii="Times New Roman" w:hAnsi="Times New Roman"/>
                <w:color w:val="000000"/>
                <w:kern w:val="2"/>
                <w:sz w:val="24"/>
                <w:szCs w:val="24"/>
                <w:shd w:fill="auto" w:val="clear"/>
                <w:lang w:val="uk-UA" w:eastAsia="uk-UA"/>
              </w:rPr>
              <w:t>(з усіма додатками та невід’ємними частинами договору (у разі, якщо їх наявність передбачена умовами договору) і додатковою угодою/додатковими угодами (у разі укладення) виконаних у повному обсязі, з сканованими оригіналами чи копіями видаткових накладних/актів наданих послуг, що свідчить (свідчать) про виконання кожного з наданих відповідних аналогічних договорів у відповідності до ціни договорів, вказаних учасником у довідці за формою Таблиці 1 цього підпункту (за весь період дії договорів).</w:t>
            </w:r>
          </w:p>
        </w:tc>
      </w:tr>
    </w:tbl>
    <w:p>
      <w:pPr>
        <w:pStyle w:val="Normal"/>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jc w:val="center"/>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jc w:val="center"/>
        <w:rPr>
          <w:highlight w:val="none"/>
          <w:shd w:fill="auto" w:val="clear"/>
          <w:lang w:val="uk-UA"/>
        </w:rPr>
      </w:pPr>
      <w:r>
        <w:rPr>
          <w:rFonts w:eastAsia="Arial" w:cs="Arial" w:ascii="Times New Roman" w:hAnsi="Times New Roman"/>
          <w:i/>
          <w:shd w:fill="auto" w:val="clear"/>
          <w:lang w:val="uk-UA" w:eastAsia="ru-RU"/>
        </w:rPr>
        <w:t xml:space="preserve">Таблиця 1 </w:t>
      </w:r>
    </w:p>
    <w:p>
      <w:pPr>
        <w:pStyle w:val="Normal"/>
        <w:ind w:left="0" w:right="0" w:firstLine="567"/>
        <w:jc w:val="center"/>
        <w:rPr>
          <w:highlight w:val="none"/>
          <w:shd w:fill="auto" w:val="clear"/>
          <w:lang w:val="uk-UA"/>
        </w:rPr>
      </w:pPr>
      <w:r>
        <w:rPr>
          <w:rFonts w:cs="Times New Roman" w:ascii="Times New Roman" w:hAnsi="Times New Roman"/>
          <w:b w:val="false"/>
          <w:bCs w:val="false"/>
          <w:color w:val="000000"/>
          <w:shd w:fill="auto" w:val="clear"/>
          <w:lang w:val="uk-UA"/>
        </w:rPr>
        <w:t>Довідка «Про виконання аналогічного(их) договору(ів)</w:t>
      </w:r>
    </w:p>
    <w:p>
      <w:pPr>
        <w:pStyle w:val="Normal"/>
        <w:ind w:left="0" w:right="0" w:firstLine="567"/>
        <w:jc w:val="center"/>
        <w:rPr>
          <w:highlight w:val="none"/>
          <w:shd w:fill="auto" w:val="clear"/>
          <w:lang w:val="uk-UA"/>
        </w:rPr>
      </w:pPr>
      <w:r>
        <w:rPr>
          <w:rFonts w:cs="Times New Roman" w:ascii="Times New Roman" w:hAnsi="Times New Roman"/>
          <w:b/>
          <w:bCs/>
          <w:color w:val="000000"/>
          <w:shd w:fill="auto" w:val="clear"/>
          <w:lang w:val="uk-UA"/>
        </w:rPr>
        <w:t>(Форма, яка подається Учасником на фірмовому бланку</w:t>
      </w:r>
      <w:r>
        <w:rPr>
          <w:rFonts w:cs="Times New Roman" w:ascii="Times New Roman" w:hAnsi="Times New Roman"/>
          <w:b/>
          <w:bCs/>
          <w:color w:val="000000"/>
          <w:shd w:fill="auto" w:val="clear"/>
          <w:vertAlign w:val="superscript"/>
          <w:lang w:val="uk-UA"/>
        </w:rPr>
        <w:t>1</w:t>
      </w:r>
      <w:r>
        <w:rPr>
          <w:rFonts w:cs="Times New Roman" w:ascii="Times New Roman" w:hAnsi="Times New Roman"/>
          <w:b/>
          <w:bCs/>
          <w:color w:val="000000"/>
          <w:position w:val="0"/>
          <w:sz w:val="22"/>
          <w:sz w:val="22"/>
          <w:shd w:fill="auto" w:val="clear"/>
          <w:vertAlign w:val="baseline"/>
          <w:lang w:val="uk-UA"/>
        </w:rPr>
        <w:t>)</w:t>
      </w:r>
    </w:p>
    <w:tbl>
      <w:tblPr>
        <w:tblW w:w="10112" w:type="dxa"/>
        <w:jc w:val="left"/>
        <w:tblInd w:w="0" w:type="dxa"/>
        <w:tblLayout w:type="fixed"/>
        <w:tblCellMar>
          <w:top w:w="100" w:type="dxa"/>
          <w:left w:w="100" w:type="dxa"/>
          <w:bottom w:w="100" w:type="dxa"/>
          <w:right w:w="100" w:type="dxa"/>
        </w:tblCellMar>
      </w:tblPr>
      <w:tblGrid>
        <w:gridCol w:w="635"/>
        <w:gridCol w:w="1502"/>
        <w:gridCol w:w="1295"/>
        <w:gridCol w:w="1783"/>
        <w:gridCol w:w="2756"/>
        <w:gridCol w:w="2140"/>
      </w:tblGrid>
      <w:tr>
        <w:trPr>
          <w:trHeight w:val="1305" w:hRule="atLeast"/>
        </w:trPr>
        <w:tc>
          <w:tcPr>
            <w:tcW w:w="63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right"/>
              <w:rPr>
                <w:highlight w:val="none"/>
                <w:shd w:fill="auto" w:val="clear"/>
                <w:lang w:val="uk-UA"/>
              </w:rPr>
            </w:pPr>
            <w:r>
              <w:rPr>
                <w:rFonts w:ascii="Times New Roman" w:hAnsi="Times New Roman"/>
                <w:bCs/>
                <w:sz w:val="22"/>
                <w:szCs w:val="22"/>
                <w:shd w:fill="auto" w:val="clear"/>
                <w:lang w:val="uk-UA" w:eastAsia="ar-SA"/>
              </w:rPr>
              <w:t xml:space="preserve">№ </w:t>
            </w:r>
            <w:r>
              <w:rPr>
                <w:rFonts w:ascii="Times New Roman" w:hAnsi="Times New Roman"/>
                <w:bCs/>
                <w:sz w:val="22"/>
                <w:szCs w:val="22"/>
                <w:shd w:fill="auto" w:val="clear"/>
                <w:lang w:val="uk-UA" w:eastAsia="ar-SA"/>
              </w:rPr>
              <w:t>з/п</w:t>
            </w:r>
          </w:p>
        </w:tc>
        <w:tc>
          <w:tcPr>
            <w:tcW w:w="150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highlight w:val="none"/>
                <w:shd w:fill="auto" w:val="clear"/>
                <w:lang w:val="uk-UA"/>
              </w:rPr>
            </w:pPr>
            <w:r>
              <w:rPr>
                <w:rFonts w:ascii="Times New Roman" w:hAnsi="Times New Roman"/>
                <w:sz w:val="22"/>
                <w:szCs w:val="22"/>
                <w:shd w:fill="auto" w:val="clear"/>
                <w:lang w:val="uk-UA"/>
              </w:rPr>
              <w:t>Номер та дата договору</w:t>
            </w:r>
          </w:p>
        </w:tc>
        <w:tc>
          <w:tcPr>
            <w:tcW w:w="129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highlight w:val="none"/>
                <w:shd w:fill="auto" w:val="clear"/>
                <w:lang w:val="uk-UA"/>
              </w:rPr>
            </w:pPr>
            <w:r>
              <w:rPr>
                <w:rFonts w:ascii="Times New Roman" w:hAnsi="Times New Roman"/>
                <w:sz w:val="22"/>
                <w:szCs w:val="22"/>
                <w:shd w:fill="auto" w:val="clear"/>
                <w:lang w:val="uk-UA"/>
              </w:rPr>
              <w:t xml:space="preserve">Предмет договору,  </w:t>
            </w:r>
            <w:r>
              <w:rPr>
                <w:rFonts w:cs="Times New Roman" w:ascii="Times New Roman" w:hAnsi="Times New Roman"/>
                <w:sz w:val="22"/>
                <w:szCs w:val="22"/>
                <w:shd w:fill="auto" w:val="clear"/>
                <w:lang w:val="uk-UA"/>
              </w:rPr>
              <w:t>ціна договору</w:t>
            </w:r>
          </w:p>
        </w:tc>
        <w:tc>
          <w:tcPr>
            <w:tcW w:w="1783"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jc w:val="center"/>
              <w:rPr>
                <w:highlight w:val="none"/>
                <w:shd w:fill="auto" w:val="clear"/>
                <w:lang w:val="uk-UA"/>
              </w:rPr>
            </w:pPr>
            <w:r>
              <w:rPr>
                <w:rFonts w:ascii="Times New Roman" w:hAnsi="Times New Roman"/>
                <w:sz w:val="22"/>
                <w:szCs w:val="22"/>
                <w:shd w:fill="auto" w:val="clear"/>
                <w:lang w:val="uk-UA"/>
              </w:rPr>
              <w:t>Повне найменування контрагента, з яким укладено договір</w:t>
            </w: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vAlign w:val="center"/>
          </w:tcPr>
          <w:p>
            <w:pPr>
              <w:pStyle w:val="Normal"/>
              <w:widowControl w:val="false"/>
              <w:jc w:val="center"/>
              <w:rPr>
                <w:highlight w:val="none"/>
                <w:shd w:fill="auto" w:val="clear"/>
                <w:lang w:val="uk-UA"/>
              </w:rPr>
            </w:pPr>
            <w:r>
              <w:rPr>
                <w:rFonts w:ascii="Times New Roman" w:hAnsi="Times New Roman"/>
                <w:color w:val="000000"/>
                <w:sz w:val="22"/>
                <w:szCs w:val="22"/>
                <w:shd w:fill="auto" w:val="clear"/>
                <w:lang w:val="uk-UA"/>
              </w:rPr>
              <w:t>Адреса, контактні телефони особи контрагента, відповідального за виконання умов договору</w:t>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vAlign w:val="center"/>
          </w:tcPr>
          <w:p>
            <w:pPr>
              <w:pStyle w:val="Normal"/>
              <w:widowControl w:val="false"/>
              <w:jc w:val="center"/>
              <w:rPr>
                <w:highlight w:val="none"/>
                <w:shd w:fill="auto" w:val="clear"/>
                <w:lang w:val="uk-UA"/>
              </w:rPr>
            </w:pPr>
            <w:r>
              <w:rPr>
                <w:rFonts w:ascii="Times New Roman" w:hAnsi="Times New Roman"/>
                <w:color w:val="000000"/>
                <w:sz w:val="22"/>
                <w:szCs w:val="22"/>
                <w:shd w:fill="auto" w:val="clear"/>
                <w:lang w:val="uk-UA"/>
              </w:rPr>
              <w:t>Інформація про виконання договору</w:t>
            </w:r>
          </w:p>
        </w:tc>
      </w:tr>
      <w:tr>
        <w:trPr>
          <w:trHeight w:val="230" w:hRule="atLeast"/>
        </w:trPr>
        <w:tc>
          <w:tcPr>
            <w:tcW w:w="635" w:type="dxa"/>
            <w:tcBorders>
              <w:top w:val="single" w:sz="8" w:space="0" w:color="000000"/>
              <w:left w:val="single" w:sz="8" w:space="0" w:color="000000"/>
              <w:bottom w:val="single" w:sz="8" w:space="0" w:color="000000"/>
              <w:right w:val="single" w:sz="8" w:space="0" w:color="000000"/>
            </w:tcBorders>
          </w:tcPr>
          <w:p>
            <w:pPr>
              <w:pStyle w:val="Normal"/>
              <w:widowControl w:val="false"/>
              <w:jc w:val="right"/>
              <w:rPr>
                <w:highlight w:val="none"/>
                <w:shd w:fill="auto" w:val="clear"/>
                <w:lang w:val="uk-UA"/>
              </w:rPr>
            </w:pPr>
            <w:r>
              <w:rPr>
                <w:rFonts w:ascii="Times New Roman" w:hAnsi="Times New Roman"/>
                <w:sz w:val="22"/>
                <w:szCs w:val="22"/>
                <w:shd w:fill="auto" w:val="clear"/>
                <w:lang w:val="uk-UA"/>
              </w:rPr>
              <w:t>1</w:t>
            </w:r>
          </w:p>
        </w:tc>
        <w:tc>
          <w:tcPr>
            <w:tcW w:w="1502"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295"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783" w:type="dxa"/>
            <w:tcBorders>
              <w:top w:val="single" w:sz="8" w:space="0" w:color="000000"/>
              <w:left w:val="single" w:sz="8" w:space="0" w:color="000000"/>
              <w:bottom w:val="single" w:sz="8" w:space="0" w:color="000000"/>
              <w:right w:val="single" w:sz="4"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tcPr>
          <w:p>
            <w:pPr>
              <w:pStyle w:val="Normal"/>
              <w:widowControl w:val="false"/>
              <w:snapToGrid w:val="false"/>
              <w:jc w:val="right"/>
              <w:rPr>
                <w:rFonts w:ascii="Times New Roman" w:hAnsi="Times New Roman"/>
                <w:color w:val="000000"/>
                <w:sz w:val="22"/>
                <w:szCs w:val="22"/>
                <w:highlight w:val="none"/>
                <w:shd w:fill="auto" w:val="clear"/>
                <w:lang w:val="uk-UA"/>
              </w:rPr>
            </w:pPr>
            <w:r>
              <w:rPr>
                <w:rFonts w:ascii="Times New Roman" w:hAnsi="Times New Roman"/>
                <w:color w:val="000000"/>
                <w:sz w:val="22"/>
                <w:szCs w:val="22"/>
                <w:shd w:fill="auto" w:val="clear"/>
                <w:lang w:val="uk-UA"/>
              </w:rPr>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tcPr>
          <w:p>
            <w:pPr>
              <w:pStyle w:val="Normal"/>
              <w:widowControl w:val="false"/>
              <w:snapToGrid w:val="false"/>
              <w:jc w:val="right"/>
              <w:rPr>
                <w:rFonts w:ascii="Times New Roman" w:hAnsi="Times New Roman"/>
                <w:color w:val="000000"/>
                <w:sz w:val="22"/>
                <w:szCs w:val="22"/>
                <w:highlight w:val="none"/>
                <w:shd w:fill="auto" w:val="clear"/>
                <w:lang w:val="uk-UA"/>
              </w:rPr>
            </w:pPr>
            <w:r>
              <w:rPr>
                <w:rFonts w:ascii="Times New Roman" w:hAnsi="Times New Roman"/>
                <w:color w:val="000000"/>
                <w:sz w:val="22"/>
                <w:szCs w:val="22"/>
                <w:shd w:fill="auto" w:val="clear"/>
                <w:lang w:val="uk-UA"/>
              </w:rPr>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highlight w:val="none"/>
          <w:shd w:fill="auto" w:val="clear"/>
          <w:lang w:val="uk-UA"/>
        </w:rPr>
      </w:pPr>
      <w:r>
        <w:rPr>
          <w:rFonts w:eastAsia="Myriad Pro;Arial" w:cs="Times New Roman" w:ascii="Times New Roman" w:hAnsi="Times New Roman"/>
          <w:i/>
          <w:shd w:fill="auto" w:val="clear"/>
          <w:lang w:val="uk-UA" w:eastAsia="ar-SA"/>
        </w:rPr>
        <w:t xml:space="preserve">Посада, прізвище, ініціали, підпис уповноваженої особи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highlight w:val="none"/>
          <w:shd w:fill="auto" w:val="clear"/>
          <w:lang w:val="uk-UA"/>
        </w:rPr>
      </w:pPr>
      <w:r>
        <w:rPr>
          <w:rFonts w:eastAsia="Myriad Pro;Arial" w:cs="Times New Roman" w:ascii="Times New Roman" w:hAnsi="Times New Roman"/>
          <w:i/>
          <w:shd w:fill="auto" w:val="clear"/>
          <w:lang w:val="uk-UA" w:eastAsia="ar-SA"/>
        </w:rPr>
        <w:t>підприємства/фізичної особи, завірені печаткою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rFonts w:eastAsia="Myriad Pro;Arial" w:cs="Times New Roman" w:ascii="Times New Roman" w:hAnsi="Times New Roman"/>
          <w:shd w:fill="auto" w:val="clear"/>
          <w:lang w:val="uk-UA" w:eastAsia="ar-SA"/>
        </w:rPr>
        <w:t>МП</w:t>
      </w:r>
    </w:p>
    <w:p>
      <w:pPr>
        <w:pStyle w:val="Normal"/>
        <w:rPr>
          <w:highlight w:val="none"/>
          <w:shd w:fill="auto" w:val="clear"/>
          <w:lang w:val="uk-UA"/>
        </w:rPr>
      </w:pPr>
      <w:r>
        <w:rPr>
          <w:rFonts w:eastAsia="Times New Roman" w:cs="Times New Roman" w:ascii="Times New Roman" w:hAnsi="Times New Roman"/>
          <w:b/>
          <w:position w:val="0"/>
          <w:sz w:val="24"/>
          <w:sz w:val="24"/>
          <w:szCs w:val="24"/>
          <w:shd w:fill="auto" w:val="clear"/>
          <w:vertAlign w:val="baseline"/>
          <w:lang w:val="uk-UA"/>
        </w:rPr>
        <w:t>Примітка¹: у разі наявності фірмового бланку</w:t>
      </w:r>
    </w:p>
    <w:p>
      <w:pPr>
        <w:pStyle w:val="Normal"/>
        <w:rPr>
          <w:rFonts w:ascii="Times New Roman" w:hAnsi="Times New Roman"/>
          <w:highlight w:val="none"/>
          <w:shd w:fill="auto" w:val="clear"/>
          <w:lang w:val="uk-UA"/>
        </w:rPr>
      </w:pPr>
      <w:r>
        <w:rPr>
          <w:rFonts w:ascii="Times New Roman" w:hAnsi="Times New Roman"/>
          <w:shd w:fill="auto" w:val="clear"/>
          <w:lang w:val="uk-UA"/>
        </w:rPr>
      </w:r>
    </w:p>
    <w:p>
      <w:pPr>
        <w:pStyle w:val="Normal"/>
        <w:rPr>
          <w:rFonts w:ascii="Times New Roman" w:hAnsi="Times New Roman"/>
          <w:highlight w:val="none"/>
          <w:shd w:fill="auto" w:val="clear"/>
          <w:lang w:val="uk-UA"/>
        </w:rPr>
      </w:pPr>
      <w:r>
        <w:rPr>
          <w:rFonts w:ascii="Times New Roman" w:hAnsi="Times New Roman"/>
          <w:shd w:fill="auto" w:val="clear"/>
          <w:lang w:val="uk-UA"/>
        </w:rPr>
      </w:r>
    </w:p>
    <w:p>
      <w:pPr>
        <w:pStyle w:val="Normal"/>
        <w:spacing w:lineRule="auto" w:line="240" w:before="0" w:after="120"/>
        <w:ind w:hanging="0"/>
        <w:jc w:val="right"/>
        <w:rPr>
          <w:highlight w:val="none"/>
          <w:shd w:fill="auto" w:val="clear"/>
          <w:lang w:val="uk-UA"/>
        </w:rPr>
      </w:pPr>
      <w:r>
        <w:rPr>
          <w:rFonts w:eastAsia="Times New Roman" w:cs="Times New Roman" w:ascii="Times New Roman" w:hAnsi="Times New Roman"/>
          <w:b/>
          <w:position w:val="0"/>
          <w:sz w:val="28"/>
          <w:sz w:val="28"/>
          <w:szCs w:val="28"/>
          <w:shd w:fill="auto" w:val="clear"/>
          <w:vertAlign w:val="baseline"/>
          <w:lang w:val="uk-UA"/>
        </w:rPr>
        <w:t>Додаток № 3</w:t>
      </w:r>
    </w:p>
    <w:p>
      <w:pPr>
        <w:pStyle w:val="Normal"/>
        <w:spacing w:lineRule="auto" w:line="240" w:before="0" w:after="120"/>
        <w:ind w:hanging="0"/>
        <w:jc w:val="right"/>
        <w:rPr>
          <w:highlight w:val="none"/>
          <w:shd w:fill="auto" w:val="clea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r>
        <w:rPr>
          <w:rFonts w:eastAsia="Times New Roman" w:cs="Times New Roman" w:ascii="Times New Roman" w:hAnsi="Times New Roman"/>
          <w:b/>
          <w:position w:val="0"/>
          <w:sz w:val="28"/>
          <w:sz w:val="28"/>
          <w:szCs w:val="28"/>
          <w:shd w:fill="auto" w:val="clear"/>
          <w:vertAlign w:val="baseline"/>
          <w:lang w:val="uk-UA"/>
        </w:rPr>
        <w:br/>
      </w:r>
    </w:p>
    <w:p>
      <w:pPr>
        <w:pStyle w:val="Normal"/>
        <w:widowControl w:val="false"/>
        <w:spacing w:lineRule="auto" w:line="240" w:before="0" w:after="120"/>
        <w:jc w:val="center"/>
        <w:rPr>
          <w:rFonts w:ascii="Times New Roman" w:hAnsi="Times New Roman" w:eastAsia="Times New Roman" w:cs="Times New Roman"/>
          <w:i w:val="false"/>
          <w:i w:val="false"/>
          <w:position w:val="0"/>
          <w:sz w:val="20"/>
          <w:sz w:val="20"/>
          <w:highlight w:val="none"/>
          <w:shd w:fill="auto" w:val="clear"/>
          <w:vertAlign w:val="baseline"/>
          <w:lang w:val="uk-UA"/>
        </w:rPr>
      </w:pPr>
      <w:r>
        <w:rPr>
          <w:rFonts w:eastAsia="Times New Roman" w:cs="Times New Roman" w:ascii="Times New Roman" w:hAnsi="Times New Roman"/>
          <w:i w:val="false"/>
          <w:position w:val="0"/>
          <w:sz w:val="20"/>
          <w:sz w:val="20"/>
          <w:shd w:fill="auto" w:val="clear"/>
          <w:vertAlign w:val="baseline"/>
          <w:lang w:val="uk-UA"/>
        </w:rPr>
      </w:r>
    </w:p>
    <w:p>
      <w:pPr>
        <w:pStyle w:val="Normal"/>
        <w:widowControl w:val="false"/>
        <w:spacing w:lineRule="auto" w:line="240" w:before="0" w:after="120"/>
        <w:jc w:val="center"/>
        <w:rPr>
          <w:highlight w:val="none"/>
          <w:shd w:fill="auto" w:val="clear"/>
          <w:lang w:val="uk-UA"/>
        </w:rPr>
      </w:pPr>
      <w:r>
        <w:rPr>
          <w:rFonts w:eastAsia="Times New Roman" w:cs="Times New Roman" w:ascii="Times New Roman" w:hAnsi="Times New Roman"/>
          <w:i/>
          <w:position w:val="0"/>
          <w:sz w:val="22"/>
          <w:sz w:val="22"/>
          <w:shd w:fill="auto" w:val="clear"/>
          <w:vertAlign w:val="baseline"/>
          <w:lang w:val="uk-UA"/>
        </w:rPr>
        <w:t>НА БЛАНКУ УЧАСНИКА (за наявності)</w:t>
      </w:r>
    </w:p>
    <w:p>
      <w:pPr>
        <w:pStyle w:val="Normal"/>
        <w:widowControl w:val="false"/>
        <w:spacing w:lineRule="auto" w:line="240" w:before="0" w:after="120"/>
        <w:jc w:val="center"/>
        <w:rPr>
          <w:rFonts w:ascii="Times New Roman" w:hAnsi="Times New Roman" w:eastAsia="Times New Roman" w:cs="Times New Roman"/>
          <w:i w:val="false"/>
          <w:i w:val="false"/>
          <w:position w:val="0"/>
          <w:sz w:val="20"/>
          <w:sz w:val="20"/>
          <w:highlight w:val="none"/>
          <w:shd w:fill="auto" w:val="clear"/>
          <w:vertAlign w:val="baseline"/>
          <w:lang w:val="uk-UA"/>
        </w:rPr>
      </w:pPr>
      <w:r>
        <w:rPr>
          <w:rFonts w:eastAsia="Times New Roman" w:cs="Times New Roman" w:ascii="Times New Roman" w:hAnsi="Times New Roman"/>
          <w:i w:val="false"/>
          <w:position w:val="0"/>
          <w:sz w:val="20"/>
          <w:sz w:val="20"/>
          <w:shd w:fill="auto" w:val="clear"/>
          <w:vertAlign w:val="baseline"/>
          <w:lang w:val="uk-UA"/>
        </w:rPr>
      </w:r>
    </w:p>
    <w:p>
      <w:pPr>
        <w:pStyle w:val="Normal"/>
        <w:widowControl w:val="false"/>
        <w:spacing w:lineRule="auto" w:line="240" w:before="0" w:after="120"/>
        <w:jc w:val="center"/>
        <w:rPr>
          <w:highlight w:val="none"/>
          <w:shd w:fill="auto" w:val="clear"/>
          <w:lang w:val="uk-UA"/>
        </w:rPr>
      </w:pPr>
      <w:r>
        <w:rPr>
          <w:rFonts w:eastAsia="Times New Roman" w:cs="Times New Roman" w:ascii="Times New Roman" w:hAnsi="Times New Roman"/>
          <w:b/>
          <w:position w:val="0"/>
          <w:sz w:val="22"/>
          <w:sz w:val="22"/>
          <w:shd w:fill="auto" w:val="clear"/>
          <w:vertAlign w:val="baseline"/>
          <w:lang w:val="uk-UA"/>
        </w:rPr>
        <w:t>ІНФОРМАЦІЯ ПРО УЧАСНИКА</w:t>
      </w:r>
    </w:p>
    <w:p>
      <w:pPr>
        <w:pStyle w:val="Normal"/>
        <w:spacing w:lineRule="auto" w:line="240" w:before="0" w:after="120"/>
        <w:ind w:left="284" w:hanging="284"/>
        <w:rPr>
          <w:highlight w:val="none"/>
          <w:shd w:fill="auto" w:val="clear"/>
          <w:lang w:val="uk-UA"/>
        </w:rPr>
      </w:pPr>
      <w:r>
        <w:rPr>
          <w:rFonts w:eastAsia="Times New Roman" w:cs="Times New Roman" w:ascii="Times New Roman" w:hAnsi="Times New Roman"/>
          <w:position w:val="0"/>
          <w:sz w:val="22"/>
          <w:sz w:val="22"/>
          <w:shd w:fill="auto" w:val="clear"/>
          <w:vertAlign w:val="baseline"/>
          <w:lang w:val="uk-UA"/>
        </w:rPr>
        <w:t xml:space="preserve">Повне та скорочене найменування учасника (для юридичних осіб) / </w:t>
        <w:br/>
        <w:t>П.І.Б.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highlight w:val="none"/>
          <w:shd w:fill="auto" w:val="clear"/>
          <w:lang w:val="uk-UA"/>
        </w:rPr>
      </w:pPr>
      <w:r>
        <w:rPr>
          <w:rFonts w:eastAsia="Times New Roman" w:cs="Times New Roman" w:ascii="Times New Roman" w:hAnsi="Times New Roman"/>
          <w:position w:val="0"/>
          <w:sz w:val="22"/>
          <w:sz w:val="22"/>
          <w:shd w:fill="auto" w:val="clear"/>
          <w:vertAlign w:val="baseline"/>
          <w:lang w:val="uk-UA"/>
        </w:rPr>
        <w:t xml:space="preserve">Код за ЄДРПОУ (для юридичних осіб) / </w:t>
        <w:br/>
        <w:t>реєстраційний номер облікової картки платника податків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highlight w:val="none"/>
          <w:shd w:fill="auto" w:val="clear"/>
          <w:lang w:val="uk-UA"/>
        </w:rPr>
      </w:pPr>
      <w:r>
        <w:rPr>
          <w:rFonts w:eastAsia="Times New Roman" w:cs="Times New Roman" w:ascii="Times New Roman" w:hAnsi="Times New Roman"/>
          <w:position w:val="0"/>
          <w:sz w:val="22"/>
          <w:sz w:val="22"/>
          <w:shd w:fill="auto" w:val="clear"/>
          <w:vertAlign w:val="baseline"/>
          <w:lang w:val="uk-UA"/>
        </w:rPr>
        <w:t xml:space="preserve">Місцезнаходження (юридична адреса для юридичних осіб) / </w:t>
        <w:br/>
        <w:t>місце проживання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highlight w:val="none"/>
          <w:shd w:fill="auto" w:val="clear"/>
          <w:lang w:val="uk-UA"/>
        </w:rPr>
      </w:pPr>
      <w:r>
        <w:rPr>
          <w:rFonts w:eastAsia="Times New Roman" w:cs="Times New Roman" w:ascii="Times New Roman" w:hAnsi="Times New Roman"/>
          <w:position w:val="0"/>
          <w:sz w:val="22"/>
          <w:sz w:val="22"/>
          <w:shd w:fill="auto" w:val="clear"/>
          <w:vertAlign w:val="baseline"/>
          <w:lang w:val="uk-UA"/>
        </w:rPr>
        <w:t>Адреса для листування, телефон, факс:</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highlight w:val="none"/>
          <w:shd w:fill="auto" w:val="clear"/>
          <w:lang w:val="uk-UA"/>
        </w:rPr>
      </w:pPr>
      <w:r>
        <w:rPr>
          <w:rFonts w:eastAsia="Times New Roman" w:cs="Times New Roman" w:ascii="Times New Roman" w:hAnsi="Times New Roman"/>
          <w:position w:val="0"/>
          <w:sz w:val="22"/>
          <w:sz w:val="22"/>
          <w:shd w:fill="auto" w:val="clear"/>
          <w:vertAlign w:val="baseline"/>
          <w:lang w:val="uk-UA"/>
        </w:rPr>
        <w:t>Банківські реквізити:</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highlight w:val="none"/>
          <w:shd w:fill="auto" w:val="clear"/>
          <w:lang w:val="uk-UA"/>
        </w:rPr>
      </w:pPr>
      <w:r>
        <w:rPr>
          <w:rFonts w:eastAsia="Times New Roman" w:cs="Times New Roman" w:ascii="Times New Roman" w:hAnsi="Times New Roman"/>
          <w:position w:val="0"/>
          <w:sz w:val="22"/>
          <w:sz w:val="22"/>
          <w:shd w:fill="auto" w:val="clear"/>
          <w:vertAlign w:val="baseline"/>
          <w:lang w:val="uk-UA"/>
        </w:rPr>
        <w:t>ПІБ посадової особи або представника учасника процедури закупівлі щодо підпису документів тендерної пропозиції та договору про закупівлю:</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ind w:right="-25" w:hanging="0"/>
        <w:jc w:val="center"/>
        <w:rPr>
          <w:rFonts w:ascii="Times New Roman" w:hAnsi="Times New Roman" w:eastAsia="Times New Roman" w:cs="Times New Roman"/>
          <w:b w:val="false"/>
          <w:b w:val="false"/>
          <w:position w:val="0"/>
          <w:sz w:val="20"/>
          <w:sz w:val="20"/>
          <w:highlight w:val="none"/>
          <w:shd w:fill="auto" w:val="clear"/>
          <w:vertAlign w:val="baseline"/>
          <w:lang w:val="uk-UA"/>
        </w:rPr>
      </w:pPr>
      <w:r>
        <w:rPr>
          <w:rFonts w:eastAsia="Times New Roman" w:cs="Times New Roman" w:ascii="Times New Roman" w:hAnsi="Times New Roman"/>
          <w:b w:val="false"/>
          <w:position w:val="0"/>
          <w:sz w:val="20"/>
          <w:sz w:val="20"/>
          <w:shd w:fill="auto" w:val="clear"/>
          <w:vertAlign w:val="baseline"/>
          <w:lang w:val="uk-UA"/>
        </w:rPr>
      </w:r>
    </w:p>
    <w:p>
      <w:pPr>
        <w:pStyle w:val="Normal"/>
        <w:ind w:right="-25" w:hanging="0"/>
        <w:jc w:val="center"/>
        <w:rPr>
          <w:rFonts w:ascii="Times New Roman" w:hAnsi="Times New Roman" w:eastAsia="Times New Roman" w:cs="Times New Roman"/>
          <w:b w:val="false"/>
          <w:b w:val="false"/>
          <w:position w:val="0"/>
          <w:sz w:val="24"/>
          <w:sz w:val="24"/>
          <w:szCs w:val="24"/>
          <w:highlight w:val="none"/>
          <w:shd w:fill="auto" w:val="clear"/>
          <w:vertAlign w:val="baseline"/>
          <w:lang w:val="uk-UA"/>
        </w:rPr>
      </w:pPr>
      <w:r>
        <w:rPr>
          <w:rFonts w:eastAsia="Times New Roman" w:cs="Times New Roman" w:ascii="Times New Roman" w:hAnsi="Times New Roman"/>
          <w:b w:val="false"/>
          <w:position w:val="0"/>
          <w:sz w:val="24"/>
          <w:sz w:val="24"/>
          <w:szCs w:val="24"/>
          <w:shd w:fill="auto" w:val="clear"/>
          <w:vertAlign w:val="baseline"/>
          <w:lang w:val="uk-UA"/>
        </w:rPr>
      </w:r>
    </w:p>
    <w:p>
      <w:pPr>
        <w:pStyle w:val="Normal"/>
        <w:widowControl w:val="false"/>
        <w:tabs>
          <w:tab w:val="clear" w:pos="720"/>
          <w:tab w:val="left" w:pos="900" w:leader="none"/>
        </w:tabs>
        <w:spacing w:lineRule="auto" w:line="240"/>
        <w:ind w:left="900" w:hanging="900"/>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highlight w:val="none"/>
          <w:shd w:fill="auto" w:val="clear"/>
          <w:lang w:val="uk-UA"/>
        </w:rPr>
      </w:pPr>
      <w:r>
        <w:rPr>
          <w:rFonts w:eastAsia="Myriad Pro;Arial" w:cs="Times New Roman" w:ascii="Times New Roman" w:hAnsi="Times New Roman"/>
          <w:i/>
          <w:shd w:fill="auto" w:val="clear"/>
          <w:lang w:val="uk-UA" w:eastAsia="ar-SA"/>
        </w:rPr>
        <w:t xml:space="preserve">Посада, прізвище, ініціали, підпис уповноваженої особи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highlight w:val="none"/>
          <w:shd w:fill="auto" w:val="clear"/>
          <w:lang w:val="uk-UA"/>
        </w:rPr>
      </w:pPr>
      <w:r>
        <w:rPr>
          <w:rFonts w:eastAsia="Myriad Pro;Arial" w:cs="Times New Roman" w:ascii="Times New Roman" w:hAnsi="Times New Roman"/>
          <w:i/>
          <w:shd w:fill="auto" w:val="clear"/>
          <w:lang w:val="uk-UA" w:eastAsia="ar-SA"/>
        </w:rPr>
        <w:t>підприємства/фізичної особи, завірені печаткою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rFonts w:eastAsia="Myriad Pro;Arial"/>
          <w:shd w:fill="auto" w:val="clear"/>
          <w:lang w:val="uk-UA" w:eastAsia="ar-SA"/>
        </w:rPr>
        <w:t>МП</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shd w:fill="auto" w:val="clear"/>
          <w:lang w:val="uk-UA"/>
        </w:rPr>
      </w:r>
    </w:p>
    <w:p>
      <w:pPr>
        <w:pStyle w:val="Normal"/>
        <w:spacing w:before="0" w:after="200"/>
        <w:jc w:val="right"/>
        <w:rPr>
          <w:highlight w:val="none"/>
          <w:shd w:fill="auto" w:val="clear"/>
          <w:lang w:val="uk-UA"/>
        </w:rPr>
      </w:pPr>
      <w:r>
        <w:rPr>
          <w:rFonts w:eastAsia="Times New Roman" w:ascii="Times New Roman" w:hAnsi="Times New Roman"/>
          <w:b/>
          <w:sz w:val="24"/>
          <w:szCs w:val="24"/>
          <w:shd w:fill="auto" w:val="clear"/>
          <w:lang w:val="uk-UA"/>
        </w:rPr>
        <w:t>Додаток № 4</w:t>
      </w:r>
    </w:p>
    <w:p>
      <w:pPr>
        <w:pStyle w:val="Normal"/>
        <w:spacing w:before="0" w:after="120"/>
        <w:jc w:val="right"/>
        <w:rPr>
          <w:highlight w:val="none"/>
          <w:shd w:fill="auto" w:val="clear"/>
          <w:lang w:val="uk-UA"/>
        </w:rPr>
      </w:pPr>
      <w:r>
        <w:rPr>
          <w:rFonts w:eastAsia="Times New Roman" w:ascii="Times New Roman" w:hAnsi="Times New Roman"/>
          <w:b/>
          <w:bCs/>
          <w:i/>
          <w:sz w:val="24"/>
          <w:szCs w:val="24"/>
          <w:shd w:fill="auto" w:val="clear"/>
          <w:lang w:val="uk-UA"/>
        </w:rPr>
        <w:t>до тендерної документації</w:t>
      </w:r>
    </w:p>
    <w:p>
      <w:pPr>
        <w:pStyle w:val="Normal"/>
        <w:jc w:val="center"/>
        <w:rPr>
          <w:highlight w:val="none"/>
          <w:shd w:fill="auto" w:val="clear"/>
          <w:lang w:val="uk-UA"/>
        </w:rPr>
      </w:pPr>
      <w:r>
        <w:rPr>
          <w:shd w:fill="auto" w:val="clear"/>
          <w:lang w:val="uk-UA"/>
        </w:rPr>
      </w:r>
    </w:p>
    <w:p>
      <w:pPr>
        <w:pStyle w:val="Normal"/>
        <w:numPr>
          <w:ilvl w:val="0"/>
          <w:numId w:val="1"/>
        </w:numPr>
        <w:jc w:val="center"/>
        <w:rPr>
          <w:highlight w:val="none"/>
          <w:shd w:fill="auto" w:val="clear"/>
          <w:lang w:val="uk-UA"/>
        </w:rPr>
      </w:pPr>
      <w:r>
        <w:rPr>
          <w:rFonts w:ascii="Times New Roman" w:hAnsi="Times New Roman"/>
          <w:b/>
          <w:bCs/>
          <w:sz w:val="24"/>
          <w:szCs w:val="24"/>
          <w:shd w:fill="auto" w:val="clear"/>
          <w:lang w:val="uk-UA"/>
        </w:rPr>
        <w:t>Медико-технічні вимоги</w:t>
      </w:r>
    </w:p>
    <w:p>
      <w:pPr>
        <w:pStyle w:val="Normal"/>
        <w:numPr>
          <w:ilvl w:val="0"/>
          <w:numId w:val="1"/>
        </w:numPr>
        <w:spacing w:before="240" w:after="0"/>
        <w:jc w:val="center"/>
        <w:rPr/>
      </w:pP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ДК 021:2015:  33690000-3 Лікарські засоби різні  (Лабораторні реактиви</w:t>
      </w:r>
      <w:r>
        <w:rPr>
          <w:rStyle w:val="Style8"/>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 xml:space="preserve"> та витратні матеріали</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w:t>
      </w:r>
    </w:p>
    <w:p>
      <w:pPr>
        <w:pStyle w:val="Normal"/>
        <w:numPr>
          <w:ilvl w:val="0"/>
          <w:numId w:val="1"/>
        </w:numPr>
        <w:jc w:val="center"/>
        <w:rPr/>
      </w:pP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8"/>
          <w:sz w:val="28"/>
          <w:szCs w:val="28"/>
          <w:u w:val="none"/>
          <w:effect w:val="none"/>
          <w:shd w:fill="auto" w:val="clear"/>
          <w:vertAlign w:val="baseline"/>
          <w:lang w:val="uk-UA" w:eastAsia="ru-RU"/>
        </w:rPr>
        <w:t>Обсяг поставки товару</w:t>
      </w:r>
    </w:p>
    <w:p>
      <w:pPr>
        <w:pStyle w:val="Normal"/>
        <w:numPr>
          <w:ilvl w:val="0"/>
          <w:numId w:val="1"/>
        </w:numPr>
        <w:jc w:val="right"/>
        <w:rPr/>
      </w:pP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0"/>
          <w:sz w:val="20"/>
          <w:szCs w:val="20"/>
          <w:u w:val="none"/>
          <w:effect w:val="none"/>
          <w:shd w:fill="auto" w:val="clear"/>
          <w:vertAlign w:val="baseline"/>
          <w:lang w:val="uk-UA" w:eastAsia="ru-RU"/>
        </w:rPr>
        <w:t xml:space="preserve">Таблиця 1                                                 </w:t>
      </w:r>
    </w:p>
    <w:tbl>
      <w:tblPr>
        <w:tblW w:w="10828" w:type="dxa"/>
        <w:jc w:val="left"/>
        <w:tblInd w:w="-935" w:type="dxa"/>
        <w:tblLayout w:type="fixed"/>
        <w:tblCellMar>
          <w:top w:w="0" w:type="dxa"/>
          <w:left w:w="108" w:type="dxa"/>
          <w:bottom w:w="0" w:type="dxa"/>
          <w:right w:w="108" w:type="dxa"/>
        </w:tblCellMar>
        <w:tblLook w:val="04a0"/>
      </w:tblPr>
      <w:tblGrid>
        <w:gridCol w:w="475"/>
        <w:gridCol w:w="2050"/>
        <w:gridCol w:w="1913"/>
        <w:gridCol w:w="3600"/>
        <w:gridCol w:w="1801"/>
        <w:gridCol w:w="988"/>
      </w:tblGrid>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 xml:space="preserve">№ </w:t>
            </w:r>
            <w:r>
              <w:rPr>
                <w:rFonts w:ascii="Times New Roman" w:hAnsi="Times New Roman"/>
                <w:color w:val="000000"/>
                <w:sz w:val="20"/>
                <w:szCs w:val="20"/>
                <w:shd w:fill="auto" w:val="clear"/>
                <w:lang w:val="uk-UA"/>
              </w:rPr>
              <w:t>з/п</w:t>
            </w:r>
          </w:p>
        </w:tc>
        <w:tc>
          <w:tcPr>
            <w:tcW w:w="2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Найменування товару</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color w:val="000000"/>
                <w:sz w:val="20"/>
                <w:szCs w:val="20"/>
                <w:shd w:fill="auto" w:val="clear"/>
                <w:lang w:val="uk-UA"/>
              </w:rPr>
              <w:t>Код НК 024:2023</w:t>
            </w:r>
          </w:p>
        </w:tc>
        <w:tc>
          <w:tcPr>
            <w:tcW w:w="36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highlight w:val="none"/>
                <w:shd w:fill="auto" w:val="clear"/>
                <w:lang w:val="uk-UA"/>
              </w:rPr>
            </w:pPr>
            <w:r>
              <w:rPr>
                <w:rFonts w:ascii="Times New Roman" w:hAnsi="Times New Roman"/>
                <w:color w:val="000000"/>
                <w:sz w:val="20"/>
                <w:szCs w:val="20"/>
                <w:shd w:fill="auto" w:val="clear"/>
                <w:lang w:val="uk-UA"/>
              </w:rPr>
              <w:t>Технічні вимоги (характеристики)</w:t>
            </w:r>
          </w:p>
        </w:tc>
        <w:tc>
          <w:tcPr>
            <w:tcW w:w="18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highlight w:val="none"/>
                <w:shd w:fill="auto" w:val="clear"/>
                <w:lang w:val="uk-UA"/>
              </w:rPr>
            </w:pPr>
            <w:r>
              <w:rPr>
                <w:rFonts w:ascii="Times New Roman" w:hAnsi="Times New Roman"/>
                <w:color w:val="000000"/>
                <w:sz w:val="20"/>
                <w:szCs w:val="20"/>
                <w:shd w:fill="auto" w:val="clear"/>
                <w:lang w:val="uk-UA"/>
              </w:rPr>
              <w:t>Кількість (обсяг предмету закупівлі)</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highlight w:val="none"/>
                <w:shd w:fill="auto" w:val="clear"/>
                <w:lang w:val="uk-UA"/>
              </w:rPr>
            </w:pPr>
            <w:r>
              <w:rPr>
                <w:rFonts w:ascii="Times New Roman" w:hAnsi="Times New Roman"/>
                <w:color w:val="000000"/>
                <w:sz w:val="20"/>
                <w:szCs w:val="20"/>
                <w:shd w:fill="auto" w:val="clear"/>
                <w:lang w:val="uk-UA"/>
              </w:rPr>
              <w:t>Од.</w:t>
            </w:r>
          </w:p>
          <w:p>
            <w:pPr>
              <w:pStyle w:val="Normal"/>
              <w:widowControl w:val="false"/>
              <w:numPr>
                <w:ilvl w:val="0"/>
                <w:numId w:val="1"/>
              </w:numPr>
              <w:jc w:val="center"/>
              <w:rPr>
                <w:highlight w:val="none"/>
                <w:shd w:fill="auto" w:val="clear"/>
                <w:lang w:val="uk-UA"/>
              </w:rPr>
            </w:pPr>
            <w:r>
              <w:rPr>
                <w:rFonts w:ascii="Times New Roman" w:hAnsi="Times New Roman"/>
                <w:color w:val="000000"/>
                <w:sz w:val="20"/>
                <w:szCs w:val="20"/>
                <w:shd w:fill="auto" w:val="clear"/>
                <w:lang w:val="uk-UA"/>
              </w:rPr>
              <w:t>вим</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highlight w:val="none"/>
                <w:shd w:fill="auto" w:val="clear"/>
                <w:lang w:val="uk-UA"/>
              </w:rPr>
            </w:pPr>
            <w:r>
              <w:rPr>
                <w:rFonts w:ascii="Times New Roman" w:hAnsi="Times New Roman"/>
                <w:i/>
                <w:iCs/>
                <w:sz w:val="20"/>
                <w:szCs w:val="20"/>
                <w:shd w:fill="auto" w:val="clear"/>
                <w:lang w:val="uk-UA"/>
              </w:rPr>
              <w:t>1</w:t>
            </w:r>
          </w:p>
        </w:tc>
        <w:tc>
          <w:tcPr>
            <w:tcW w:w="2050"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highlight w:val="none"/>
                <w:shd w:fill="auto" w:val="clear"/>
                <w:lang w:val="uk-UA"/>
              </w:rPr>
            </w:pPr>
            <w:r>
              <w:rPr>
                <w:rFonts w:ascii="Times New Roman" w:hAnsi="Times New Roman"/>
                <w:i/>
                <w:iCs/>
                <w:sz w:val="20"/>
                <w:szCs w:val="20"/>
                <w:shd w:fill="auto" w:val="clear"/>
                <w:lang w:val="uk-UA"/>
              </w:rPr>
              <w:t>2</w:t>
            </w:r>
          </w:p>
        </w:tc>
        <w:tc>
          <w:tcPr>
            <w:tcW w:w="1913"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i/>
                <w:iCs/>
                <w:sz w:val="20"/>
                <w:szCs w:val="20"/>
                <w:shd w:fill="auto" w:val="clear"/>
                <w:lang w:val="uk-UA"/>
              </w:rPr>
              <w:t>3</w:t>
            </w:r>
          </w:p>
        </w:tc>
        <w:tc>
          <w:tcPr>
            <w:tcW w:w="3600"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highlight w:val="none"/>
                <w:shd w:fill="auto" w:val="clear"/>
                <w:lang w:val="uk-UA"/>
              </w:rPr>
            </w:pPr>
            <w:r>
              <w:rPr>
                <w:rFonts w:ascii="Times New Roman" w:hAnsi="Times New Roman"/>
                <w:i/>
                <w:iCs/>
                <w:sz w:val="20"/>
                <w:szCs w:val="20"/>
                <w:shd w:fill="auto" w:val="clear"/>
                <w:lang w:val="uk-UA"/>
              </w:rPr>
              <w:t>4</w:t>
            </w:r>
          </w:p>
        </w:tc>
        <w:tc>
          <w:tcPr>
            <w:tcW w:w="1801"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highlight w:val="none"/>
                <w:shd w:fill="auto" w:val="clear"/>
                <w:lang w:val="uk-UA"/>
              </w:rPr>
            </w:pPr>
            <w:r>
              <w:rPr>
                <w:rFonts w:ascii="Times New Roman" w:hAnsi="Times New Roman"/>
                <w:i/>
                <w:iCs/>
                <w:sz w:val="20"/>
                <w:szCs w:val="20"/>
                <w:shd w:fill="auto" w:val="clear"/>
                <w:lang w:val="uk-UA"/>
              </w:rPr>
              <w:t>6</w:t>
            </w:r>
          </w:p>
        </w:tc>
        <w:tc>
          <w:tcPr>
            <w:tcW w:w="988"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highlight w:val="none"/>
                <w:shd w:fill="auto" w:val="clear"/>
                <w:lang w:val="uk-UA"/>
              </w:rPr>
            </w:pPr>
            <w:r>
              <w:rPr>
                <w:rFonts w:ascii="Times New Roman" w:hAnsi="Times New Roman"/>
                <w:i/>
                <w:iCs/>
                <w:sz w:val="20"/>
                <w:szCs w:val="20"/>
                <w:shd w:fill="auto" w:val="clear"/>
                <w:lang w:val="uk-UA"/>
              </w:rPr>
              <w:t>7</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1</w:t>
            </w:r>
          </w:p>
        </w:tc>
        <w:tc>
          <w:tcPr>
            <w:tcW w:w="2050" w:type="dxa"/>
            <w:tcBorders>
              <w:top w:val="single" w:sz="4" w:space="0" w:color="000000"/>
              <w:left w:val="single" w:sz="4" w:space="0" w:color="000000"/>
              <w:bottom w:val="single" w:sz="4" w:space="0" w:color="000000"/>
              <w:right w:val="single" w:sz="4" w:space="0" w:color="000000"/>
            </w:tcBorders>
          </w:tcPr>
          <w:p>
            <w:pPr>
              <w:pStyle w:val="1"/>
              <w:widowControl w:val="false"/>
              <w:numPr>
                <w:ilvl w:val="0"/>
                <w:numId w:val="1"/>
              </w:numPr>
              <w:ind w:left="0" w:right="0" w:hanging="0"/>
              <w:rPr/>
            </w:pPr>
            <w:r>
              <w:rPr>
                <w:rStyle w:val="Style9"/>
                <w:rFonts w:ascii="Times New Roman" w:hAnsi="Times New Roman"/>
                <w:b w:val="false"/>
                <w:sz w:val="20"/>
                <w:szCs w:val="20"/>
                <w:shd w:fill="auto" w:val="clear"/>
                <w:lang w:val="uk-UA"/>
              </w:rPr>
              <w:t>Глюкоза.</w:t>
            </w:r>
          </w:p>
          <w:p>
            <w:pPr>
              <w:pStyle w:val="Style25"/>
              <w:widowControl w:val="false"/>
              <w:numPr>
                <w:ilvl w:val="0"/>
                <w:numId w:val="1"/>
              </w:numPr>
              <w:rPr>
                <w:highlight w:val="none"/>
                <w:shd w:fill="auto" w:val="clear"/>
                <w:lang w:val="uk-UA"/>
              </w:rPr>
            </w:pPr>
            <w:r>
              <w:rPr>
                <w:rFonts w:eastAsia="Cambria" w:cs="Times New Roman CYR" w:eastAsiaTheme="minorHAnsi"/>
                <w:color w:val="000000"/>
                <w:sz w:val="20"/>
                <w:szCs w:val="20"/>
                <w:shd w:fill="auto" w:val="clear"/>
                <w:lang w:val="uk-UA" w:eastAsia="en-US" w:bidi="ar-SA"/>
              </w:rPr>
              <w:t>Набір реагентів для визначення глюкози в біологічних рідинах глюкозооксидазним методом,200мл.</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53301- Глюкоза IVD (</w:t>
            </w:r>
            <w:r>
              <w:rPr>
                <w:rFonts w:ascii="Times New Roman" w:hAnsi="Times New Roman"/>
                <w:b w:val="false"/>
                <w:i w:val="false"/>
                <w:caps w:val="false"/>
                <w:smallCaps w:val="false"/>
                <w:color w:val="040C28"/>
                <w:spacing w:val="0"/>
                <w:sz w:val="20"/>
                <w:szCs w:val="20"/>
                <w:shd w:fill="auto" w:val="clear"/>
                <w:lang w:val="uk-UA"/>
              </w:rPr>
              <w:t>діагностика</w:t>
            </w:r>
            <w:r>
              <w:rPr>
                <w:rFonts w:ascii="Times New Roman" w:hAnsi="Times New Roman"/>
                <w:b w:val="false"/>
                <w:i w:val="false"/>
                <w:caps w:val="false"/>
                <w:smallCaps w:val="false"/>
                <w:color w:val="1F1F1F"/>
                <w:spacing w:val="0"/>
                <w:sz w:val="20"/>
                <w:szCs w:val="20"/>
                <w:shd w:fill="auto" w:val="clear"/>
                <w:lang w:val="uk-UA"/>
              </w:rPr>
              <w:t xml:space="preserve"> </w:t>
            </w:r>
            <w:r>
              <w:rPr>
                <w:rFonts w:ascii="Times New Roman" w:hAnsi="Times New Roman"/>
                <w:b w:val="false"/>
                <w:i w:val="false"/>
                <w:caps w:val="false"/>
                <w:smallCaps w:val="false"/>
                <w:color w:val="040C28"/>
                <w:spacing w:val="0"/>
                <w:sz w:val="20"/>
                <w:szCs w:val="20"/>
                <w:shd w:fill="auto" w:val="clear"/>
                <w:lang w:val="uk-UA"/>
              </w:rPr>
              <w:t>in vitro)</w:t>
            </w:r>
            <w:r>
              <w:rPr>
                <w:rFonts w:ascii="Times New Roman" w:hAnsi="Times New Roman"/>
                <w:sz w:val="20"/>
                <w:szCs w:val="20"/>
                <w:shd w:fill="auto" w:val="clear"/>
                <w:lang w:val="uk-UA"/>
              </w:rPr>
              <w:t>, набір, ферментний спектрофотометричний аналіз</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СКЛАД НАБОРУ</w:t>
              <w:br/>
              <w:t>1. Ензими (розчин) - 1 флакон з (100 ± 2) мл або 2 флакони по (50 ± 2) мл;</w:t>
              <w:br/>
              <w:t>- пероксидаза (2200 ± 220) U/л;</w:t>
              <w:br/>
              <w:t>- ±,D-глюкозооксидаза (18000 ± 1800) U/л;</w:t>
              <w:br/>
              <w:t>- 4-амінофеназон (110 ± 11) мг/л;</w:t>
              <w:br/>
              <w:t>- стабілізатори, активатори.</w:t>
              <w:br/>
              <w:t>2. Буферний розчин - 1 флакон з (100 ± 2) мл або 2 флакони по (50 ± 2) мл;</w:t>
              <w:br/>
              <w:t>- фосфатний буфер (рН 7,2 - 7,4) (0,10 ± 0,01) моль/л,</w:t>
              <w:br/>
              <w:t>- фенол (190 ± 19) мг/л;</w:t>
              <w:br/>
              <w:t xml:space="preserve">- стабілізатори. </w:t>
              <w:br/>
              <w:t>3. Антикоагулянт - 1 флакон або пакет;</w:t>
              <w:br/>
              <w:t xml:space="preserve">4. Калібрувальний розчин глюкози ((10,0 ± 0,5) ммоль/л або (1802 ± 90) мг/л) - 1 ампула з (5,0 ± 0,5) мл </w:t>
              <w:br/>
              <w:t>АНЛІТИЧНІ ХАРАКТЕРИСТИКИ</w:t>
              <w:br/>
              <w:t>Набір розрахований на 50 макро-, 100 напівмікро- чи 200 мікровизначень (сумарний об'єм робочого розчину 200 мл) з урахуванням холостих та калібрувальних проб. Діапазон визначаємих концентрацій - від 0,056 ммоль/л до 25 ммоль/л або від 10 мг/л до 4500 мг/л. Коефіцієнт варіації визначення - не більше 5 %.</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50</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2</w:t>
            </w:r>
          </w:p>
        </w:tc>
        <w:tc>
          <w:tcPr>
            <w:tcW w:w="2050" w:type="dxa"/>
            <w:tcBorders>
              <w:top w:val="single" w:sz="4" w:space="0" w:color="000000"/>
              <w:left w:val="single" w:sz="4" w:space="0" w:color="000000"/>
              <w:bottom w:val="single" w:sz="4" w:space="0" w:color="000000"/>
              <w:right w:val="single" w:sz="4" w:space="0" w:color="000000"/>
            </w:tcBorders>
          </w:tcPr>
          <w:p>
            <w:pPr>
              <w:pStyle w:val="Style25"/>
              <w:keepNext w:val="true"/>
              <w:widowControl w:val="false"/>
              <w:numPr>
                <w:ilvl w:val="0"/>
                <w:numId w:val="1"/>
              </w:numPr>
              <w:rPr/>
            </w:pPr>
            <w:r>
              <w:rPr>
                <w:rStyle w:val="Style9"/>
                <w:rFonts w:eastAsia="Times New Roman" w:cs="Times New Roman"/>
                <w:bCs/>
                <w:sz w:val="20"/>
                <w:szCs w:val="20"/>
                <w:shd w:fill="auto" w:val="clear"/>
                <w:lang w:val="uk-UA"/>
              </w:rPr>
              <w:t>АЛТ–кін.</w:t>
            </w:r>
          </w:p>
          <w:p>
            <w:pPr>
              <w:pStyle w:val="Style25"/>
              <w:keepNext w:val="true"/>
              <w:widowControl w:val="false"/>
              <w:numPr>
                <w:ilvl w:val="0"/>
                <w:numId w:val="1"/>
              </w:numPr>
              <w:rPr/>
            </w:pPr>
            <w:r>
              <w:rPr>
                <w:rStyle w:val="Style9"/>
                <w:rFonts w:eastAsia="Times New Roman" w:cs="Times New Roman"/>
                <w:color w:val="000000"/>
                <w:sz w:val="20"/>
                <w:szCs w:val="20"/>
                <w:shd w:fill="auto" w:val="clear"/>
                <w:lang w:val="uk-UA" w:eastAsia="ru-RU" w:bidi="ar-SA"/>
              </w:rPr>
              <w:t>Набір реагентів для визначення аланін амінотрансферази в сироватці крові., 100мл/100 визначень</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52923 - Аланінамінотрансфераза</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(ALT) IVD (діагностика in</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vitro ), набір, ферментний</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спектрофотометричний</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аналіз</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Визначення  активності АЛТ вважається більш специфічним  для діагностики хвороб печінки.</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Визначення  АЛТ в поєднанні з  визначенням AСТ  використовують для діагностики інфаркту міокарда.                                                                                                                                                                                                             Склад набору</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Реагент 1. Буфер: трис рН 7.8 - 100 mmol/l (ммоль/л),  ЛДГ - 1200 U/l (Од/л),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L-аланін – 500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Реагент 2. Субстрат: NADH – 0.18 mmol/l (ммоль/л),  α-кетоглуторат - 15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Інструкція з використання.</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4. Паспорт.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Аналітичні характеристики</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Лінійність вимірювального діапазону: 4 - 260 U/l (Од/л).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Відхилення  від лінійності не перевищує 7 %. Якщо отримані результати були більше, ніж межі лінійності, розведіть зразки 1:9 (в десять разів) NaCl 9 g/l (г/л) та помножте результат на 10.</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Чутливість не менш 4 U/l (Од/л).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Коефіцієнт варіації результатів визначень – не більш 7%.</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10</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3</w:t>
            </w:r>
          </w:p>
        </w:tc>
        <w:tc>
          <w:tcPr>
            <w:tcW w:w="2050" w:type="dxa"/>
            <w:tcBorders>
              <w:top w:val="single" w:sz="4" w:space="0" w:color="000000"/>
              <w:left w:val="single" w:sz="4" w:space="0" w:color="000000"/>
              <w:bottom w:val="single" w:sz="4" w:space="0" w:color="000000"/>
              <w:right w:val="single" w:sz="4" w:space="0" w:color="000000"/>
            </w:tcBorders>
          </w:tcPr>
          <w:p>
            <w:pPr>
              <w:pStyle w:val="Style25"/>
              <w:widowControl w:val="false"/>
              <w:numPr>
                <w:ilvl w:val="0"/>
                <w:numId w:val="1"/>
              </w:numPr>
              <w:overflowPunct w:val="true"/>
              <w:rPr/>
            </w:pPr>
            <w:r>
              <w:rPr>
                <w:rStyle w:val="Style9"/>
                <w:rFonts w:eastAsia="Times New Roman" w:cs="Times New Roman"/>
                <w:sz w:val="20"/>
                <w:szCs w:val="20"/>
                <w:shd w:fill="auto" w:val="clear"/>
                <w:lang w:val="uk-UA" w:eastAsia="ru-RU"/>
              </w:rPr>
              <w:t>АСТ–кін.</w:t>
            </w:r>
          </w:p>
          <w:p>
            <w:pPr>
              <w:pStyle w:val="Style25"/>
              <w:widowControl w:val="false"/>
              <w:numPr>
                <w:ilvl w:val="0"/>
                <w:numId w:val="1"/>
              </w:numPr>
              <w:overflowPunct w:val="true"/>
              <w:rPr/>
            </w:pPr>
            <w:r>
              <w:rPr>
                <w:rStyle w:val="Style9"/>
                <w:rFonts w:eastAsia="Times New Roman" w:cs="Times New Roman"/>
                <w:color w:val="000000"/>
                <w:sz w:val="20"/>
                <w:szCs w:val="20"/>
                <w:shd w:fill="auto" w:val="clear"/>
                <w:lang w:val="uk-UA" w:eastAsia="ru-RU" w:bidi="ar-SA"/>
              </w:rPr>
              <w:t>Набір реагентів для визначення аспартатамінотрансферази в сироватці крові, 100мл/100 визначень</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52954-Загальна</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аспартатамінотрансфераз</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а (AST) IVD (діагностика in</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vitro ), набір, ферментний</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спектрофотометричний</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аналіз</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Підвищений рівень АСТ в сироватці крові не є специфічним показником захворювання печінки. Використовується, головним чином, для діагностики та контролю перебігу хвороб печінки поряд з іншими ферментами, такими як AЛТ і лужна фосфатаза. Також визначення АСТ використовується для контролю стану пацієнтів після інфаркту міокарда, при хворобі скелетних м'язів та ін.                                                                                                                                                                                      Склад набору</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Реагент 1. Буфер: трис рН 7.8 - 80 mmol/l (ммоль/л); ЛДГ - 800 U/l (Од/л); МДГ - 600 U/l (Од/л);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L-аспартат - 200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Реагент 2. Субстрат: NADH – 0.18 mmol/l (ммоль/л);  a-кетоглуторат - 15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Інструкція з використання.</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4. Паспорт.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Аналітичні характеристики</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Лінійність вимірювального діапазону: 4 - 260 U/l (Од/л).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Відхилення від лінійності не перевищує 7 %. Якщо отримані результати були більше, ніж межі лінійності, розведіть зразки 1:9  NaCl (в десять разів) 9 g/l (г/л) та помножте результат на 10.</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Чутливість не менш 4 U/l (Од/л).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Коефіцієнт варіації результатів визначень – не більш 7%.</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10</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4</w:t>
            </w:r>
          </w:p>
        </w:tc>
        <w:tc>
          <w:tcPr>
            <w:tcW w:w="2050" w:type="dxa"/>
            <w:tcBorders>
              <w:top w:val="single" w:sz="4" w:space="0" w:color="000000"/>
              <w:left w:val="single" w:sz="4" w:space="0" w:color="000000"/>
              <w:bottom w:val="single" w:sz="4" w:space="0" w:color="000000"/>
              <w:right w:val="single" w:sz="4" w:space="0" w:color="000000"/>
            </w:tcBorders>
          </w:tcPr>
          <w:p>
            <w:pPr>
              <w:pStyle w:val="Style25"/>
              <w:widowControl w:val="false"/>
              <w:numPr>
                <w:ilvl w:val="0"/>
                <w:numId w:val="1"/>
              </w:numPr>
              <w:overflowPunct w:val="true"/>
              <w:rPr/>
            </w:pPr>
            <w:r>
              <w:rPr>
                <w:rStyle w:val="Style9"/>
                <w:rFonts w:eastAsia="Times New Roman" w:cs="Times New Roman"/>
                <w:sz w:val="20"/>
                <w:szCs w:val="20"/>
                <w:shd w:fill="auto" w:val="clear"/>
                <w:lang w:val="uk-UA" w:eastAsia="ru-RU"/>
              </w:rPr>
              <w:t>Сечовина-У уреазна.</w:t>
            </w:r>
          </w:p>
          <w:p>
            <w:pPr>
              <w:pStyle w:val="Style25"/>
              <w:widowControl w:val="false"/>
              <w:numPr>
                <w:ilvl w:val="0"/>
                <w:numId w:val="1"/>
              </w:numPr>
              <w:overflowPunct w:val="true"/>
              <w:rPr>
                <w:highlight w:val="none"/>
                <w:shd w:fill="auto" w:val="clear"/>
                <w:lang w:val="uk-UA"/>
              </w:rPr>
            </w:pPr>
            <w:r>
              <w:rPr>
                <w:rFonts w:eastAsia="Cambria" w:cs="Times New Roman CYR" w:eastAsiaTheme="minorHAnsi"/>
                <w:color w:val="000000"/>
                <w:sz w:val="20"/>
                <w:szCs w:val="20"/>
                <w:shd w:fill="auto" w:val="clear"/>
                <w:lang w:val="uk-UA" w:eastAsia="en-US" w:bidi="ar-SA"/>
              </w:rPr>
              <w:t>Набір для визначення сечовини в сироватці крові та сечі, 400мл.</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53587- Сечовина (Urea) IVD(</w:t>
            </w:r>
            <w:r>
              <w:rPr>
                <w:rFonts w:ascii="Times New Roman" w:hAnsi="Times New Roman"/>
                <w:b w:val="false"/>
                <w:i w:val="false"/>
                <w:caps w:val="false"/>
                <w:smallCaps w:val="false"/>
                <w:color w:val="040C28"/>
                <w:spacing w:val="0"/>
                <w:sz w:val="20"/>
                <w:szCs w:val="20"/>
                <w:shd w:fill="auto" w:val="clear"/>
                <w:lang w:val="uk-UA"/>
              </w:rPr>
              <w:t>діагностика</w:t>
            </w:r>
            <w:r>
              <w:rPr>
                <w:rFonts w:ascii="Times New Roman" w:hAnsi="Times New Roman"/>
                <w:b w:val="false"/>
                <w:i w:val="false"/>
                <w:caps w:val="false"/>
                <w:smallCaps w:val="false"/>
                <w:color w:val="1F1F1F"/>
                <w:spacing w:val="0"/>
                <w:sz w:val="20"/>
                <w:szCs w:val="20"/>
                <w:shd w:fill="auto" w:val="clear"/>
                <w:lang w:val="uk-UA"/>
              </w:rPr>
              <w:t xml:space="preserve"> </w:t>
            </w:r>
            <w:r>
              <w:rPr>
                <w:rFonts w:ascii="Times New Roman" w:hAnsi="Times New Roman"/>
                <w:b w:val="false"/>
                <w:i w:val="false"/>
                <w:caps w:val="false"/>
                <w:smallCaps w:val="false"/>
                <w:color w:val="040C28"/>
                <w:spacing w:val="0"/>
                <w:sz w:val="20"/>
                <w:szCs w:val="20"/>
                <w:shd w:fill="auto" w:val="clear"/>
                <w:lang w:val="uk-UA"/>
              </w:rPr>
              <w:t>in vitro)</w:t>
            </w:r>
            <w:r>
              <w:rPr>
                <w:rFonts w:ascii="Times New Roman" w:hAnsi="Times New Roman"/>
                <w:sz w:val="20"/>
                <w:szCs w:val="20"/>
                <w:shd w:fill="auto" w:val="clear"/>
                <w:lang w:val="uk-UA"/>
              </w:rPr>
              <w:t>, набір, ферментний спектрофотометричний аналіз</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СКЛАД НАБОРУ</w:t>
              <w:br/>
              <w:t>1.Буферний розчин - 2 флакони по (100 ± 2) мл:</w:t>
              <w:br/>
              <w:t>- фосфатний буфер (120 ± 6) ммоль/л;</w:t>
              <w:br/>
              <w:t>- саліцилат натрію (60 ± 3) ммоль/л;</w:t>
              <w:br/>
              <w:t>- нітропрусид натрію (5,0 ± 0,2) ммоль/л;</w:t>
              <w:br/>
              <w:t>- ЕДТО кислота (1,00 ± 0,05) ммоль/л;</w:t>
              <w:br/>
              <w:t>2. Гіпохлоритний реагент - 2 флакони з (100 ± 2) мл.:</w:t>
              <w:br/>
              <w:t>- гіпохлорит натрію (10,0 ± 0,5) ммоль/л;</w:t>
              <w:br/>
              <w:t>- гідроокис натрію (0,40 ± 0,02) моль/л;</w:t>
              <w:br/>
              <w:t>3.Калібрувальний розчин сечовини - 1 флакон з (5,0 ± 0,5) мл;</w:t>
              <w:br/>
              <w:t>- сечовина (10,0 ± 0,5) ммоль/л або (60,0 ± 1,8) мг/100 мл.;</w:t>
              <w:br/>
              <w:t>- у перерахуванні на азот сечовини (4,67 ± 0,10) ммоль/л. або (28,0 ± 1,4) мг/100 мл;</w:t>
              <w:br/>
              <w:t>4.  Уреаза концентрат 5 кМОд/мл - 2 пробірки по (0,50 ± 0,05) мл.</w:t>
              <w:br/>
              <w:t>АНЛІТИЧНІ ХАРАКТЕРИСТИКИ</w:t>
              <w:br/>
              <w:t>Набір розрахований на 200 напівмікровизначень або 100 макровизначень сечовини, з урахуванням холостих і калібрувальних проб. Діапазон визначаємих концентрацій - від 1 ммоль/л до 17 ммоль/л. Коефіцієнт варіації визначення - не більше 5 %.</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27</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5</w:t>
            </w:r>
          </w:p>
        </w:tc>
        <w:tc>
          <w:tcPr>
            <w:tcW w:w="2050" w:type="dxa"/>
            <w:tcBorders>
              <w:top w:val="single" w:sz="4" w:space="0" w:color="000000"/>
              <w:left w:val="single" w:sz="4" w:space="0" w:color="000000"/>
              <w:bottom w:val="single" w:sz="4" w:space="0" w:color="000000"/>
              <w:right w:val="single" w:sz="4" w:space="0" w:color="000000"/>
            </w:tcBorders>
          </w:tcPr>
          <w:p>
            <w:pPr>
              <w:pStyle w:val="Style25"/>
              <w:widowControl w:val="false"/>
              <w:numPr>
                <w:ilvl w:val="0"/>
                <w:numId w:val="1"/>
              </w:numPr>
              <w:overflowPunct w:val="true"/>
              <w:rPr/>
            </w:pPr>
            <w:r>
              <w:rPr>
                <w:rStyle w:val="Style9"/>
                <w:rFonts w:eastAsia="Times New Roman" w:cs="Times New Roman"/>
                <w:sz w:val="20"/>
                <w:szCs w:val="20"/>
                <w:shd w:fill="auto" w:val="clear"/>
                <w:lang w:val="uk-UA" w:eastAsia="ru-RU"/>
              </w:rPr>
              <w:t>Креатинін.</w:t>
            </w:r>
          </w:p>
          <w:p>
            <w:pPr>
              <w:pStyle w:val="Style25"/>
              <w:widowControl w:val="false"/>
              <w:numPr>
                <w:ilvl w:val="0"/>
                <w:numId w:val="1"/>
              </w:numPr>
              <w:overflowPunct w:val="true"/>
              <w:rPr>
                <w:highlight w:val="none"/>
                <w:shd w:fill="auto" w:val="clear"/>
                <w:lang w:val="uk-UA"/>
              </w:rPr>
            </w:pPr>
            <w:r>
              <w:rPr>
                <w:rFonts w:eastAsia="Times New Roman" w:cs="Times New Roman"/>
                <w:sz w:val="20"/>
                <w:szCs w:val="20"/>
                <w:shd w:fill="auto" w:val="clear"/>
                <w:lang w:val="uk-UA" w:eastAsia="ru-RU"/>
              </w:rPr>
              <w:t>Набір для визначення креатиніну в сироватці крові</w:t>
            </w:r>
          </w:p>
          <w:p>
            <w:pPr>
              <w:pStyle w:val="Style25"/>
              <w:widowControl w:val="false"/>
              <w:numPr>
                <w:ilvl w:val="0"/>
                <w:numId w:val="1"/>
              </w:numPr>
              <w:overflowPunct w:val="true"/>
              <w:rPr/>
            </w:pPr>
            <w:r>
              <w:rPr>
                <w:rStyle w:val="Style9"/>
                <w:rFonts w:eastAsia="Times New Roman" w:cs="Times New Roman"/>
                <w:color w:val="000000"/>
                <w:sz w:val="20"/>
                <w:szCs w:val="20"/>
                <w:shd w:fill="auto" w:val="clear"/>
                <w:lang w:val="uk-UA" w:eastAsia="ru-RU" w:bidi="ar-SA"/>
              </w:rPr>
              <w:t>300мл.</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eastAsia="en-US"/>
              </w:rPr>
              <w:t>53251</w:t>
            </w:r>
          </w:p>
          <w:p>
            <w:pPr>
              <w:pStyle w:val="Normal"/>
              <w:widowControl w:val="false"/>
              <w:tabs>
                <w:tab w:val="clear" w:pos="720"/>
              </w:tabs>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eastAsia="en-US"/>
              </w:rPr>
              <w:t>Креатинін IVD (діагностика in vitro ), набір, спектрофотометричний аналіз</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СКЛАД НАБОРУ</w:t>
              <w:br/>
              <w:t>1. Розчин пікринової кислоти (0,040 ± 0,002) моль/л - 1 флакон з (100 ± 4) мл;</w:t>
              <w:br/>
              <w:t>2. Розчин трихлороцтової кислоти (1,220± 0,061) моль/л - 1 флакон з (100 ± 4) мл;</w:t>
              <w:br/>
              <w:t>3. Гідроокис натрію: розчин 2,3 Н - 1 флакон з (50 ± 2) мл чи сухий або з (4,60 ± 0,23) г;</w:t>
              <w:br/>
              <w:t>4. Ліофілізований креатинін для приготування 8 мл калібрувального розчину (442,5 ± 22,0) мкмоль/л або 8 мл готового розчину креатиніну (442,5 ± 22,0) мкмоль/л - 1 флакон .</w:t>
              <w:br/>
              <w:t>АНЛІТИЧНІ ХАРАКТЕРИСТИКИ</w:t>
              <w:br/>
              <w:t>Набір розрахований на 100 макро-, 200 напівмікро- чи 400 мікровизначень креатиніну (з урахуванням холостих та калібрувальних проб). Лінійність зберігається до 100 мг/л (885 мкмоль/л) креатиніну в аналізуємому розчині.</w:t>
              <w:br/>
              <w:t>Коефіцієнт варіації визначення - не більше 6 %.</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65</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6</w:t>
            </w:r>
          </w:p>
        </w:tc>
        <w:tc>
          <w:tcPr>
            <w:tcW w:w="2050" w:type="dxa"/>
            <w:tcBorders>
              <w:top w:val="single" w:sz="4" w:space="0" w:color="000000"/>
              <w:left w:val="single" w:sz="4" w:space="0" w:color="000000"/>
              <w:bottom w:val="single" w:sz="4" w:space="0" w:color="000000"/>
              <w:right w:val="single" w:sz="4" w:space="0" w:color="000000"/>
            </w:tcBorders>
          </w:tcPr>
          <w:p>
            <w:pPr>
              <w:pStyle w:val="Style25"/>
              <w:widowControl w:val="false"/>
              <w:numPr>
                <w:ilvl w:val="0"/>
                <w:numId w:val="1"/>
              </w:numPr>
              <w:rPr>
                <w:highlight w:val="none"/>
                <w:shd w:fill="auto" w:val="clear"/>
                <w:lang w:val="uk-UA"/>
              </w:rPr>
            </w:pPr>
            <w:r>
              <w:rPr>
                <w:rFonts w:eastAsia="Times New Roman" w:cs="Times New Roman"/>
                <w:bCs/>
                <w:sz w:val="20"/>
                <w:szCs w:val="20"/>
                <w:shd w:fill="auto" w:val="clear"/>
                <w:lang w:val="uk-UA" w:eastAsia="ru-RU"/>
              </w:rPr>
              <w:t>Тригліцериди.</w:t>
            </w:r>
          </w:p>
          <w:p>
            <w:pPr>
              <w:pStyle w:val="Style25"/>
              <w:widowControl w:val="false"/>
              <w:numPr>
                <w:ilvl w:val="0"/>
                <w:numId w:val="1"/>
              </w:numPr>
              <w:rPr>
                <w:highlight w:val="none"/>
                <w:shd w:fill="auto" w:val="clear"/>
                <w:lang w:val="uk-UA"/>
              </w:rPr>
            </w:pPr>
            <w:r>
              <w:rPr>
                <w:rFonts w:eastAsia="Times New Roman" w:cs="Times New Roman CYR"/>
                <w:bCs/>
                <w:color w:val="000000"/>
                <w:sz w:val="20"/>
                <w:szCs w:val="20"/>
                <w:shd w:fill="auto" w:val="clear"/>
                <w:lang w:val="uk-UA" w:eastAsia="ru-RU"/>
              </w:rPr>
              <w:t>Набір реагентів для визначення кількості тригліцеридів.в сироватці, плазмі крові, 100мл./100 визначень</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53460-Тригліцериди IVD</w:t>
            </w:r>
          </w:p>
          <w:p>
            <w:pPr>
              <w:pStyle w:val="Normal"/>
              <w:widowControl w:val="false"/>
              <w:tabs>
                <w:tab w:val="clear" w:pos="720"/>
              </w:tabs>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(діагностика in vitro ),</w:t>
            </w:r>
          </w:p>
          <w:p>
            <w:pPr>
              <w:pStyle w:val="Normal"/>
              <w:widowControl w:val="false"/>
              <w:tabs>
                <w:tab w:val="clear" w:pos="720"/>
              </w:tabs>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набір, ферментний</w:t>
            </w:r>
          </w:p>
          <w:p>
            <w:pPr>
              <w:pStyle w:val="Normal"/>
              <w:widowControl w:val="false"/>
              <w:tabs>
                <w:tab w:val="clear" w:pos="720"/>
              </w:tabs>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спектрофотометричний</w:t>
            </w:r>
          </w:p>
          <w:p>
            <w:pPr>
              <w:pStyle w:val="Normal"/>
              <w:widowControl w:val="false"/>
              <w:tabs>
                <w:tab w:val="clear" w:pos="720"/>
              </w:tabs>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аналіз</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При інкубації зразка тригліцеридів з ліпопротеїнліпазою (ЛПЛ) відбувається реакція з утворенням вільного гліцерину та вільних жирних кислот. Гліцерин та АТФ, в присутності гліцеролкінази  проходять ряд ферментативних реакцій з утворенням забарвленого продукту (червоного кольору):</w:t>
            </w:r>
          </w:p>
          <w:p>
            <w:pPr>
              <w:pStyle w:val="Normal"/>
              <w:widowControl w:val="false"/>
              <w:tabs>
                <w:tab w:val="clear" w:pos="720"/>
              </w:tabs>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Інтенсивність забарвлення прямо пропорційна концентрації тригліцеридів в пробі.</w:t>
            </w:r>
          </w:p>
          <w:p>
            <w:pPr>
              <w:pStyle w:val="Normal"/>
              <w:widowControl w:val="false"/>
              <w:tabs>
                <w:tab w:val="clear" w:pos="720"/>
              </w:tabs>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Склад набору</w:t>
            </w:r>
          </w:p>
          <w:p>
            <w:pPr>
              <w:pStyle w:val="Normal"/>
              <w:widowControl w:val="false"/>
              <w:tabs>
                <w:tab w:val="clear" w:pos="720"/>
              </w:tabs>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Реагент 1. GOOD рН 6.3 -50 mmol/l (ммоль/л); р-хлорофенол -2 mmol/l (ммоль/л); ЛПЛ -150000 U/l (Од/л); гліцеролкіназа - 500 U/l (Од/л); гліцерол-3-оксидаза - 3500 U/l (Од/л); 4-АФ - 0.1 mmol/l (ммоль/л);  АТФ  -  0.1 mmol/l (ммоль/л).</w:t>
            </w:r>
          </w:p>
          <w:p>
            <w:pPr>
              <w:pStyle w:val="Normal"/>
              <w:widowControl w:val="false"/>
              <w:tabs>
                <w:tab w:val="clear" w:pos="720"/>
              </w:tabs>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Стандарт. Розчин тригліцеридів – 2.25 mmol/l (ммоль/л).</w:t>
            </w:r>
          </w:p>
          <w:p>
            <w:pPr>
              <w:pStyle w:val="Normal"/>
              <w:widowControl w:val="false"/>
              <w:tabs>
                <w:tab w:val="clear" w:pos="720"/>
              </w:tabs>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Інструкція з використання.</w:t>
            </w:r>
          </w:p>
          <w:p>
            <w:pPr>
              <w:pStyle w:val="Normal"/>
              <w:widowControl w:val="false"/>
              <w:tabs>
                <w:tab w:val="clear" w:pos="720"/>
              </w:tabs>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4. Паспорт.</w:t>
            </w:r>
          </w:p>
          <w:p>
            <w:pPr>
              <w:pStyle w:val="Normal"/>
              <w:widowControl w:val="false"/>
              <w:tabs>
                <w:tab w:val="clear" w:pos="720"/>
              </w:tabs>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Аналітичні характеристики</w:t>
            </w:r>
          </w:p>
          <w:p>
            <w:pPr>
              <w:pStyle w:val="Normal"/>
              <w:widowControl w:val="false"/>
              <w:tabs>
                <w:tab w:val="clear" w:pos="720"/>
              </w:tabs>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Лінійність вимірювального діапазону: 0.11 - 11 mmol/l (ммоль/л).</w:t>
            </w:r>
          </w:p>
          <w:p>
            <w:pPr>
              <w:pStyle w:val="Normal"/>
              <w:widowControl w:val="false"/>
              <w:tabs>
                <w:tab w:val="clear" w:pos="720"/>
              </w:tabs>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Відхилення від лінійності не перевищує 5%. Якщо отримані результати були більше, ніж межі  лінійності, розведіть зразки 1:1 (в два рази) NaCl 9 g/l (г/л) та помножте результат на два.</w:t>
            </w:r>
          </w:p>
          <w:p>
            <w:pPr>
              <w:pStyle w:val="Normal"/>
              <w:widowControl w:val="false"/>
              <w:tabs>
                <w:tab w:val="clear" w:pos="720"/>
              </w:tabs>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Чутливість не менш 0.11 mmol/l (ммоль/л).</w:t>
            </w:r>
          </w:p>
          <w:p>
            <w:pPr>
              <w:pStyle w:val="Normal"/>
              <w:widowControl w:val="false"/>
              <w:tabs>
                <w:tab w:val="clear" w:pos="720"/>
              </w:tabs>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Коефіцієнт варіації результатів визначень – не більш 5%.</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15</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7</w:t>
            </w:r>
          </w:p>
        </w:tc>
        <w:tc>
          <w:tcPr>
            <w:tcW w:w="2050" w:type="dxa"/>
            <w:tcBorders>
              <w:top w:val="single" w:sz="4" w:space="0" w:color="000000"/>
              <w:left w:val="single" w:sz="4" w:space="0" w:color="000000"/>
              <w:bottom w:val="single" w:sz="4" w:space="0" w:color="000000"/>
              <w:right w:val="single" w:sz="4" w:space="0" w:color="000000"/>
            </w:tcBorders>
          </w:tcPr>
          <w:p>
            <w:pPr>
              <w:pStyle w:val="Style25"/>
              <w:widowControl w:val="false"/>
              <w:rPr>
                <w:highlight w:val="none"/>
                <w:shd w:fill="auto" w:val="clear"/>
                <w:lang w:val="uk-UA"/>
              </w:rPr>
            </w:pPr>
            <w:r>
              <w:rPr>
                <w:rFonts w:eastAsia="Times New Roman" w:cs="Times New Roman"/>
                <w:bCs/>
                <w:sz w:val="20"/>
                <w:szCs w:val="20"/>
                <w:shd w:fill="auto" w:val="clear"/>
                <w:lang w:val="uk-UA" w:eastAsia="ru-RU"/>
              </w:rPr>
              <w:t>Холестерин.</w:t>
            </w:r>
          </w:p>
          <w:p>
            <w:pPr>
              <w:pStyle w:val="Style25"/>
              <w:widowControl w:val="false"/>
              <w:rPr/>
            </w:pPr>
            <w:r>
              <w:rPr>
                <w:rStyle w:val="Style9"/>
                <w:rFonts w:eastAsia="Times New Roman" w:cs="Times New Roman"/>
                <w:bCs/>
                <w:sz w:val="20"/>
                <w:szCs w:val="20"/>
                <w:shd w:fill="auto" w:val="clear"/>
                <w:lang w:val="uk-UA" w:eastAsia="ru-RU"/>
              </w:rPr>
              <w:t xml:space="preserve"> </w:t>
            </w:r>
            <w:r>
              <w:rPr>
                <w:rStyle w:val="Style9"/>
                <w:rFonts w:eastAsia="Times New Roman" w:cs="Times New Roman"/>
                <w:bCs/>
                <w:sz w:val="20"/>
                <w:szCs w:val="20"/>
                <w:shd w:fill="auto" w:val="clear"/>
                <w:lang w:val="uk-UA" w:eastAsia="ru-RU"/>
              </w:rPr>
              <w:t>Набір реагентів для визначення кількості холестерину в сироватці, плазмі крові,100мл/100 визначень</w:t>
            </w:r>
          </w:p>
          <w:p>
            <w:pPr>
              <w:pStyle w:val="Style25"/>
              <w:widowControl w:val="false"/>
              <w:overflowPunct w:val="true"/>
              <w:jc w:val="center"/>
              <w:rPr>
                <w:rFonts w:ascii="Times New Roman" w:hAnsi="Times New Roman" w:eastAsia="Times New Roman" w:cs="Times New Roman"/>
                <w:b/>
                <w:b/>
                <w:iCs/>
                <w:sz w:val="20"/>
                <w:szCs w:val="20"/>
                <w:highlight w:val="none"/>
                <w:shd w:fill="auto" w:val="clear"/>
                <w:lang w:val="uk-UA" w:eastAsia="ru-RU"/>
              </w:rPr>
            </w:pPr>
            <w:r>
              <w:rPr>
                <w:rFonts w:eastAsia="Times New Roman" w:cs="Times New Roman"/>
                <w:b/>
                <w:iCs/>
                <w:sz w:val="20"/>
                <w:szCs w:val="20"/>
                <w:shd w:fill="auto" w:val="clear"/>
                <w:lang w:val="uk-UA" w:eastAsia="ru-RU"/>
              </w:rPr>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sz w:val="20"/>
                <w:szCs w:val="20"/>
                <w:lang w:val="uk-UA" w:bidi="ar-SA"/>
              </w:rPr>
            </w:pPr>
            <w:r>
              <w:rPr>
                <w:rFonts w:ascii="Times New Roman" w:hAnsi="Times New Roman"/>
                <w:sz w:val="20"/>
                <w:szCs w:val="20"/>
                <w:lang w:val="uk-UA" w:bidi="ar-SA"/>
              </w:rPr>
              <w:t>53359-Загальний холестерин IVD (діагностика in vitro), набір, ферментний спектрофотометричний аналіз</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Загальний холестерин крові, утворює кольоровий комплекс, а ряді складних ферментативних реакцій.</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Інтенсивність забарвлення прямо пропорційна концентрації холестерину у зразку.</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Склад набору</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Реагент 1. PIPES рН 6.9 - 90 mmol/l (ммоль/л); фенол - 26 mmol/l (ммоль/л); ХЕ - 1000 U/l (Од/л);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ХО - 300 U/l (Од/л), пероксидаза - 650 U/l (Од/л); 4-амінофеназон – 0.4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Стандарт. Розчин холестерину  - 5.16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Інструкція з використання.</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4. Паспорт.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Аналітичні характеристики</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Лінійність вимірювального діапазону: 0.25 -  20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Відхилення від лінійності не перевищує 5%. Якщо отримані результати були більше, ніж межі лінійності, розведіть зразки 1:1 (в два рази)  NaCl  9 g/l (г/л) та помножте результат на два.</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Чутливість не менш 0.25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Коефіцієнт варіації результатів визначень – не більш 5%.</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10</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8</w:t>
            </w:r>
          </w:p>
        </w:tc>
        <w:tc>
          <w:tcPr>
            <w:tcW w:w="2050" w:type="dxa"/>
            <w:tcBorders>
              <w:top w:val="single" w:sz="4" w:space="0" w:color="000000"/>
              <w:left w:val="single" w:sz="4" w:space="0" w:color="000000"/>
              <w:bottom w:val="single" w:sz="4" w:space="0" w:color="000000"/>
              <w:right w:val="single" w:sz="4" w:space="0" w:color="000000"/>
            </w:tcBorders>
          </w:tcPr>
          <w:p>
            <w:pPr>
              <w:pStyle w:val="Style25"/>
              <w:widowControl w:val="false"/>
              <w:rPr/>
            </w:pPr>
            <w:r>
              <w:rPr>
                <w:rStyle w:val="Style9"/>
                <w:rFonts w:eastAsia="Times New Roman" w:cs="Times New Roman"/>
                <w:bCs/>
                <w:sz w:val="20"/>
                <w:szCs w:val="20"/>
                <w:shd w:fill="auto" w:val="clear"/>
                <w:lang w:val="uk-UA" w:eastAsia="ru-RU"/>
              </w:rPr>
              <w:t>Холестерин HDL.</w:t>
            </w:r>
          </w:p>
          <w:p>
            <w:pPr>
              <w:pStyle w:val="Style25"/>
              <w:widowControl w:val="false"/>
              <w:rPr/>
            </w:pPr>
            <w:r>
              <w:rPr>
                <w:rStyle w:val="Style9"/>
                <w:rFonts w:eastAsia="Times New Roman" w:cs="Times New Roman"/>
                <w:bCs/>
                <w:sz w:val="20"/>
                <w:szCs w:val="20"/>
                <w:shd w:fill="auto" w:val="clear"/>
                <w:lang w:val="uk-UA" w:eastAsia="ru-RU"/>
              </w:rPr>
              <w:t>Набір реагентів для визначення кількості HDL холестерину (ліпопротеїди високої щільності) в сироватці крові,200мл.</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highlight w:val="none"/>
                <w:shd w:fill="auto" w:val="clear"/>
                <w:lang w:val="uk-UA"/>
              </w:rPr>
            </w:pPr>
            <w:r>
              <w:rPr>
                <w:rFonts w:ascii="Times New Roman" w:hAnsi="Times New Roman"/>
                <w:color w:val="000000"/>
                <w:sz w:val="20"/>
                <w:szCs w:val="20"/>
                <w:shd w:fill="auto" w:val="clear"/>
                <w:lang w:val="uk-UA" w:eastAsia="en-US" w:bidi="ar-SA"/>
              </w:rPr>
              <w:t>53391 -Холестерин ліпопротеїнів високої щільності IVD (діагностика in vitro),набір, ферментний спектрофотометричний аналіз</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СКЛАД НАБОРУ</w:t>
              <w:br/>
              <w:t>1.Осаджуючий реагент - 2 флакони по (100 ± 2) мл:</w:t>
              <w:br/>
              <w:t>-фосфорновольфрамова кислота (0,560 ± 0,028) ммоль/л;</w:t>
              <w:br/>
              <w:t>-хлорид магнію (30,0 ± 1,5) ммоль/л.</w:t>
              <w:br/>
              <w:t>АНЛІТИЧНІ ХАРАКТЕРИСТИКИ</w:t>
              <w:br/>
              <w:t>Набір розрахований на 130 макро-, 200 напівмікро- чи 400 мікровизначень HDL холестерину. Діапазон визначаємих концентрацій — від 0,5 ммоль/л до 19,4 ммоль/л.</w:t>
              <w:br/>
              <w:t>Коефіцієнт варіації визначення — не більше 5 %.</w:t>
              <w:br/>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5</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9</w:t>
            </w:r>
          </w:p>
        </w:tc>
        <w:tc>
          <w:tcPr>
            <w:tcW w:w="2050" w:type="dxa"/>
            <w:tcBorders>
              <w:top w:val="single" w:sz="4" w:space="0" w:color="000000"/>
              <w:left w:val="single" w:sz="4" w:space="0" w:color="000000"/>
              <w:bottom w:val="single" w:sz="4" w:space="0" w:color="000000"/>
              <w:right w:val="single" w:sz="4" w:space="0" w:color="000000"/>
            </w:tcBorders>
          </w:tcPr>
          <w:p>
            <w:pPr>
              <w:pStyle w:val="Style25"/>
              <w:widowControl w:val="false"/>
              <w:overflowPunct w:val="true"/>
              <w:rPr/>
            </w:pPr>
            <w:r>
              <w:rPr>
                <w:rStyle w:val="Style9"/>
                <w:rFonts w:eastAsia="Times New Roman" w:cs="Times New Roman"/>
                <w:sz w:val="20"/>
                <w:szCs w:val="20"/>
                <w:shd w:fill="auto" w:val="clear"/>
                <w:lang w:val="uk-UA" w:eastAsia="ru-RU"/>
              </w:rPr>
              <w:t>Білірубін.</w:t>
            </w:r>
          </w:p>
          <w:p>
            <w:pPr>
              <w:pStyle w:val="Style25"/>
              <w:widowControl w:val="false"/>
              <w:overflowPunct w:val="true"/>
              <w:rPr>
                <w:highlight w:val="none"/>
                <w:shd w:fill="auto" w:val="clear"/>
                <w:lang w:val="uk-UA"/>
              </w:rPr>
            </w:pPr>
            <w:r>
              <w:rPr>
                <w:rFonts w:eastAsia="Times New Roman" w:cs="Times New Roman"/>
                <w:sz w:val="20"/>
                <w:szCs w:val="20"/>
                <w:shd w:fill="auto" w:val="clear"/>
                <w:lang w:val="uk-UA" w:eastAsia="ru-RU"/>
              </w:rPr>
              <w:t>Набір реактивів для визначення концентрації загального та прямого білірубіну в сироватці крові</w:t>
            </w:r>
          </w:p>
          <w:p>
            <w:pPr>
              <w:pStyle w:val="Style25"/>
              <w:widowControl w:val="false"/>
              <w:overflowPunct w:val="true"/>
              <w:rPr>
                <w:highlight w:val="none"/>
                <w:shd w:fill="auto" w:val="clear"/>
                <w:lang w:val="uk-UA"/>
              </w:rPr>
            </w:pPr>
            <w:r>
              <w:rPr>
                <w:rFonts w:eastAsia="Times New Roman" w:cs="Times New Roman"/>
                <w:sz w:val="20"/>
                <w:szCs w:val="20"/>
                <w:shd w:fill="auto" w:val="clear"/>
                <w:lang w:val="uk-UA" w:eastAsia="ru-RU"/>
              </w:rPr>
              <w:t>(за методом Ендрашика),250мл.</w:t>
            </w:r>
          </w:p>
        </w:tc>
        <w:tc>
          <w:tcPr>
            <w:tcW w:w="1913" w:type="dxa"/>
            <w:tcBorders>
              <w:top w:val="single" w:sz="4" w:space="0" w:color="000000"/>
              <w:left w:val="single" w:sz="4" w:space="0" w:color="000000"/>
              <w:bottom w:val="single" w:sz="4" w:space="0" w:color="000000"/>
              <w:right w:val="single" w:sz="4" w:space="0" w:color="000000"/>
            </w:tcBorders>
          </w:tcPr>
          <w:p>
            <w:pPr>
              <w:pStyle w:val="1"/>
              <w:widowControl w:val="false"/>
              <w:bidi w:val="0"/>
              <w:ind w:left="0" w:right="0" w:hanging="0"/>
              <w:jc w:val="center"/>
              <w:rPr>
                <w:highlight w:val="none"/>
                <w:shd w:fill="auto" w:val="clear"/>
                <w:lang w:val="uk-UA"/>
              </w:rPr>
            </w:pPr>
            <w:r>
              <w:rPr>
                <w:rFonts w:cs="Times New Roman" w:ascii="Times New Roman" w:hAnsi="Times New Roman"/>
                <w:b w:val="false"/>
                <w:sz w:val="20"/>
                <w:szCs w:val="20"/>
                <w:shd w:fill="auto" w:val="clear"/>
                <w:lang w:val="uk-UA" w:eastAsia="en-US" w:bidi="ar-SA"/>
              </w:rPr>
              <w:t>63410</w:t>
            </w:r>
          </w:p>
          <w:p>
            <w:pPr>
              <w:pStyle w:val="1"/>
              <w:widowControl w:val="false"/>
              <w:bidi w:val="0"/>
              <w:ind w:left="0" w:right="0" w:hanging="0"/>
              <w:jc w:val="center"/>
              <w:rPr>
                <w:highlight w:val="none"/>
                <w:shd w:fill="auto" w:val="clear"/>
                <w:lang w:val="uk-UA"/>
              </w:rPr>
            </w:pPr>
            <w:r>
              <w:rPr>
                <w:rFonts w:cs="Times New Roman" w:ascii="Times New Roman" w:hAnsi="Times New Roman"/>
                <w:b w:val="false"/>
                <w:sz w:val="20"/>
                <w:szCs w:val="20"/>
                <w:shd w:fill="auto" w:val="clear"/>
                <w:lang w:val="uk-UA" w:eastAsia="en-US" w:bidi="ar-SA"/>
              </w:rPr>
              <w:t>Загальний / кон'югований (прямий) білірубін ІВД(діагностика in vitro ), комплект, спектрофотометрія</w:t>
            </w:r>
          </w:p>
          <w:p>
            <w:pPr>
              <w:pStyle w:val="Normal"/>
              <w:widowControl w:val="false"/>
              <w:bidi w:val="0"/>
              <w:spacing w:lineRule="auto" w:line="252" w:before="0" w:after="160"/>
              <w:ind w:left="0" w:right="0" w:hanging="0"/>
              <w:jc w:val="center"/>
              <w:rPr>
                <w:rFonts w:ascii="Times New Roman" w:hAnsi="Times New Roman" w:cs="Times New Roman"/>
                <w:sz w:val="20"/>
                <w:szCs w:val="20"/>
                <w:highlight w:val="none"/>
                <w:shd w:fill="auto" w:val="clear"/>
                <w:lang w:val="uk-UA" w:eastAsia="en-US" w:bidi="ar-SA"/>
              </w:rPr>
            </w:pPr>
            <w:r>
              <w:rPr>
                <w:rFonts w:cs="Times New Roman" w:ascii="Times New Roman" w:hAnsi="Times New Roman"/>
                <w:sz w:val="20"/>
                <w:szCs w:val="20"/>
                <w:shd w:fill="auto" w:val="clear"/>
                <w:lang w:val="uk-UA" w:eastAsia="en-US" w:bidi="ar-SA"/>
              </w:rPr>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before="0" w:after="160"/>
              <w:ind w:left="0" w:right="0" w:hanging="0"/>
              <w:rPr>
                <w:highlight w:val="none"/>
                <w:shd w:fill="auto" w:val="clear"/>
                <w:lang w:val="uk-UA"/>
              </w:rPr>
            </w:pPr>
            <w:r>
              <w:rPr>
                <w:rFonts w:cs="Times New Roman" w:ascii="Times New Roman" w:hAnsi="Times New Roman"/>
                <w:sz w:val="20"/>
                <w:szCs w:val="20"/>
                <w:shd w:fill="auto" w:val="clear"/>
                <w:lang w:val="uk-UA" w:bidi="ar-SA"/>
              </w:rPr>
              <w:t>СКЛАД НАБОРУ</w:t>
              <w:br/>
              <w:t>1. Розчин сульфанілової кислоти - 1 флакон з (50 ± 2) мл;</w:t>
              <w:br/>
              <w:t>- сульфанілова кислота - (25,0 ± 1,2) ммоль/л;</w:t>
              <w:br/>
              <w:t>2. Кофеїновий реактив (концентрат) - 2 флакона з (50 ± 2) мл;</w:t>
              <w:br/>
              <w:t>- бензоат натрію - (0,500 ± 0,025) моль/л;</w:t>
              <w:br/>
              <w:t>- ацетат натрію - (1,500 ± 0,075) моль/л;</w:t>
              <w:br/>
              <w:t>- кофеїн - (50,0 ± 1,5) г/л;</w:t>
              <w:br/>
              <w:t>3. Розчин нітриту натрію 350 ммоль/л - 1 ампула з (5,0 ± 0,3) мл.</w:t>
              <w:br/>
              <w:t>АНЛІТИЧНІ ХАРАКТЕРИСТИКИ</w:t>
              <w:br/>
              <w:t>Набір розрахований на 110 визначень (55 визначень прямого та 55 загального білірубіну) при витраті робочого розчину на визначення відповідно цієї методики. Діапазон визначаємих концентрацій - від 2 мг/л до 200 мг/л (від 3,4 мкмоль/л до 340 мкмоль/л). Коефіцієнт варіації визначення - не більше 5 %.</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70</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ind w:left="-107" w:firstLine="107"/>
              <w:rPr>
                <w:highlight w:val="none"/>
                <w:shd w:fill="auto" w:val="clear"/>
                <w:lang w:val="uk-UA"/>
              </w:rPr>
            </w:pPr>
            <w:r>
              <w:rPr>
                <w:rFonts w:ascii="Times New Roman" w:hAnsi="Times New Roman"/>
                <w:color w:val="000000"/>
                <w:sz w:val="20"/>
                <w:szCs w:val="20"/>
                <w:shd w:fill="auto" w:val="clear"/>
                <w:lang w:val="uk-UA"/>
              </w:rPr>
              <w:t>10</w:t>
            </w:r>
          </w:p>
        </w:tc>
        <w:tc>
          <w:tcPr>
            <w:tcW w:w="2050" w:type="dxa"/>
            <w:tcBorders>
              <w:top w:val="single" w:sz="4" w:space="0" w:color="000000"/>
              <w:left w:val="single" w:sz="4" w:space="0" w:color="000000"/>
              <w:bottom w:val="single" w:sz="4" w:space="0" w:color="000000"/>
              <w:right w:val="single" w:sz="4" w:space="0" w:color="000000"/>
            </w:tcBorders>
          </w:tcPr>
          <w:p>
            <w:pPr>
              <w:pStyle w:val="Style25"/>
              <w:widowControl w:val="false"/>
              <w:overflowPunct w:val="true"/>
              <w:rPr/>
            </w:pPr>
            <w:r>
              <w:rPr>
                <w:rStyle w:val="Style9"/>
                <w:rFonts w:eastAsia="Times New Roman" w:cs="Times New Roman"/>
                <w:sz w:val="20"/>
                <w:szCs w:val="20"/>
                <w:shd w:fill="auto" w:val="clear"/>
                <w:lang w:val="uk-UA" w:eastAsia="ru-RU"/>
              </w:rPr>
              <w:t>Лужна фосфатаза.</w:t>
            </w:r>
          </w:p>
          <w:p>
            <w:pPr>
              <w:pStyle w:val="Style25"/>
              <w:widowControl w:val="false"/>
              <w:overflowPunct w:val="true"/>
              <w:rPr/>
            </w:pPr>
            <w:r>
              <w:rPr>
                <w:rStyle w:val="Style9"/>
                <w:rFonts w:eastAsia="Times New Roman" w:cs="Times New Roman"/>
                <w:sz w:val="20"/>
                <w:szCs w:val="20"/>
                <w:shd w:fill="auto" w:val="clear"/>
                <w:lang w:val="uk-UA" w:eastAsia="ru-RU"/>
              </w:rPr>
              <w:t>Набір реактивів для визначення активності лужної фосфатази в сироватці крові (кінетичним методом з ДЕА буфером),100мл.</w:t>
            </w:r>
          </w:p>
        </w:tc>
        <w:tc>
          <w:tcPr>
            <w:tcW w:w="1913"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bidi w:val="0"/>
              <w:ind w:left="0" w:right="0" w:hanging="0"/>
              <w:jc w:val="center"/>
              <w:rPr>
                <w:highlight w:val="none"/>
                <w:shd w:fill="auto" w:val="clear"/>
                <w:lang w:val="uk-UA"/>
              </w:rPr>
            </w:pPr>
            <w:r>
              <w:rPr>
                <w:sz w:val="20"/>
                <w:szCs w:val="20"/>
                <w:shd w:fill="auto" w:val="clear"/>
                <w:lang w:val="uk-UA"/>
              </w:rPr>
              <w:t>52928-Загальна лужна</w:t>
            </w:r>
          </w:p>
          <w:p>
            <w:pPr>
              <w:pStyle w:val="Standard"/>
              <w:widowControl w:val="false"/>
              <w:tabs>
                <w:tab w:val="clear" w:pos="720"/>
              </w:tabs>
              <w:bidi w:val="0"/>
              <w:ind w:left="0" w:right="0" w:hanging="0"/>
              <w:jc w:val="center"/>
              <w:rPr>
                <w:highlight w:val="none"/>
                <w:shd w:fill="auto" w:val="clear"/>
                <w:lang w:val="uk-UA"/>
              </w:rPr>
            </w:pPr>
            <w:r>
              <w:rPr>
                <w:sz w:val="20"/>
                <w:szCs w:val="20"/>
                <w:shd w:fill="auto" w:val="clear"/>
                <w:lang w:val="uk-UA"/>
              </w:rPr>
              <w:t>фосфатаза (ALP) IVD</w:t>
            </w:r>
          </w:p>
          <w:p>
            <w:pPr>
              <w:pStyle w:val="Standard"/>
              <w:widowControl w:val="false"/>
              <w:tabs>
                <w:tab w:val="clear" w:pos="720"/>
              </w:tabs>
              <w:bidi w:val="0"/>
              <w:ind w:left="0" w:right="0" w:hanging="0"/>
              <w:jc w:val="center"/>
              <w:rPr>
                <w:highlight w:val="none"/>
                <w:shd w:fill="auto" w:val="clear"/>
                <w:lang w:val="uk-UA"/>
              </w:rPr>
            </w:pPr>
            <w:r>
              <w:rPr>
                <w:sz w:val="20"/>
                <w:szCs w:val="20"/>
                <w:shd w:fill="auto" w:val="clear"/>
                <w:lang w:val="uk-UA"/>
              </w:rPr>
              <w:t>(діагностика in vitro),</w:t>
            </w:r>
          </w:p>
          <w:p>
            <w:pPr>
              <w:pStyle w:val="Standard"/>
              <w:widowControl w:val="false"/>
              <w:tabs>
                <w:tab w:val="clear" w:pos="720"/>
              </w:tabs>
              <w:bidi w:val="0"/>
              <w:ind w:left="0" w:right="0" w:hanging="0"/>
              <w:jc w:val="center"/>
              <w:rPr>
                <w:highlight w:val="none"/>
                <w:shd w:fill="auto" w:val="clear"/>
                <w:lang w:val="uk-UA"/>
              </w:rPr>
            </w:pPr>
            <w:r>
              <w:rPr>
                <w:sz w:val="20"/>
                <w:szCs w:val="20"/>
                <w:shd w:fill="auto" w:val="clear"/>
                <w:lang w:val="uk-UA"/>
              </w:rPr>
              <w:t>набір, ферментний</w:t>
            </w:r>
          </w:p>
          <w:p>
            <w:pPr>
              <w:pStyle w:val="Standard"/>
              <w:widowControl w:val="false"/>
              <w:tabs>
                <w:tab w:val="clear" w:pos="720"/>
              </w:tabs>
              <w:bidi w:val="0"/>
              <w:ind w:left="0" w:right="0" w:hanging="0"/>
              <w:jc w:val="center"/>
              <w:rPr>
                <w:highlight w:val="none"/>
                <w:shd w:fill="auto" w:val="clear"/>
                <w:lang w:val="uk-UA"/>
              </w:rPr>
            </w:pPr>
            <w:r>
              <w:rPr>
                <w:sz w:val="20"/>
                <w:szCs w:val="20"/>
                <w:shd w:fill="auto" w:val="clear"/>
                <w:lang w:val="uk-UA"/>
              </w:rPr>
              <w:t>спектрофотометричний</w:t>
            </w:r>
          </w:p>
          <w:p>
            <w:pPr>
              <w:pStyle w:val="Standard"/>
              <w:widowControl w:val="false"/>
              <w:tabs>
                <w:tab w:val="clear" w:pos="720"/>
              </w:tabs>
              <w:bidi w:val="0"/>
              <w:spacing w:lineRule="auto" w:line="252" w:before="0" w:after="160"/>
              <w:ind w:left="0" w:right="0" w:hanging="0"/>
              <w:jc w:val="center"/>
              <w:rPr>
                <w:highlight w:val="none"/>
                <w:shd w:fill="auto" w:val="clear"/>
                <w:lang w:val="uk-UA"/>
              </w:rPr>
            </w:pPr>
            <w:r>
              <w:rPr>
                <w:sz w:val="20"/>
                <w:szCs w:val="20"/>
                <w:shd w:fill="auto" w:val="clear"/>
                <w:lang w:val="uk-UA" w:eastAsia="zh-CN" w:bidi="ar-SA"/>
              </w:rPr>
              <w:t>аналіз</w:t>
            </w:r>
          </w:p>
        </w:tc>
        <w:tc>
          <w:tcPr>
            <w:tcW w:w="3600"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bidi w:val="0"/>
              <w:spacing w:lineRule="auto" w:line="252" w:before="0" w:after="160"/>
              <w:ind w:left="0" w:right="0" w:hanging="0"/>
              <w:jc w:val="left"/>
              <w:rPr>
                <w:highlight w:val="none"/>
                <w:shd w:fill="auto" w:val="clear"/>
                <w:lang w:val="uk-UA"/>
              </w:rPr>
            </w:pPr>
            <w:r>
              <w:rPr>
                <w:sz w:val="20"/>
                <w:szCs w:val="20"/>
                <w:shd w:fill="auto" w:val="clear"/>
                <w:lang w:val="uk-UA" w:eastAsia="zh-CN" w:bidi="ar-SA"/>
              </w:rPr>
              <w:t>СКЛАД НАБОРУ</w:t>
              <w:br/>
              <w:t>1.ДЕА-буферний розчин:– 2 флакони з (40 ± 1) мл;</w:t>
              <w:br/>
              <w:t>•діетаноламін - (1,00 ± 0,05) моль/л,</w:t>
              <w:br/>
              <w:t>2.Субстрат (п-нітрофенілфосфат (10,00 ± 0,05) ммоль/л) – 2 флакони з (10,0 ± 0,5) мл.</w:t>
              <w:br/>
              <w:t>АНЛІТИЧНІ ХАРАКТЕРИСТИКИ</w:t>
              <w:br/>
              <w:t>Набір розрахований на 27 макро-, 41 напівмікро- або 83 мікровизначень активності лужної фосфатази. Діапазон визначаємих активностей – від 4 МОд/л до 825 МОд/л.</w:t>
              <w:br/>
              <w:t>Коефіцієнт варіації визначення - не більше 5 %.</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1</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11</w:t>
            </w:r>
          </w:p>
        </w:tc>
        <w:tc>
          <w:tcPr>
            <w:tcW w:w="2050" w:type="dxa"/>
            <w:tcBorders>
              <w:top w:val="single" w:sz="4" w:space="0" w:color="000000"/>
              <w:left w:val="single" w:sz="4" w:space="0" w:color="000000"/>
              <w:bottom w:val="single" w:sz="4" w:space="0" w:color="000000"/>
              <w:right w:val="single" w:sz="4" w:space="0" w:color="000000"/>
            </w:tcBorders>
          </w:tcPr>
          <w:p>
            <w:pPr>
              <w:pStyle w:val="Style25"/>
              <w:widowControl w:val="false"/>
              <w:spacing w:before="0" w:after="120"/>
              <w:rPr>
                <w:highlight w:val="none"/>
                <w:shd w:fill="auto" w:val="clear"/>
                <w:lang w:val="uk-UA"/>
              </w:rPr>
            </w:pPr>
            <w:r>
              <w:rPr>
                <w:rFonts w:eastAsia="Times New Roman" w:cs="Times New Roman"/>
                <w:sz w:val="20"/>
                <w:szCs w:val="20"/>
                <w:shd w:fill="auto" w:val="clear"/>
                <w:lang w:val="uk-UA" w:eastAsia="ru-RU"/>
              </w:rPr>
              <w:t xml:space="preserve"> </w:t>
            </w:r>
            <w:r>
              <w:rPr>
                <w:rFonts w:eastAsia="Times New Roman" w:cs="Times New Roman"/>
                <w:sz w:val="20"/>
                <w:szCs w:val="20"/>
                <w:shd w:fill="auto" w:val="clear"/>
                <w:lang w:val="uk-UA" w:eastAsia="ru-RU"/>
              </w:rPr>
              <w:t>Альфа–амілаза-кін.</w:t>
            </w:r>
          </w:p>
          <w:p>
            <w:pPr>
              <w:pStyle w:val="Style25"/>
              <w:widowControl w:val="false"/>
              <w:spacing w:before="0" w:after="120"/>
              <w:rPr>
                <w:highlight w:val="none"/>
                <w:shd w:fill="auto" w:val="clear"/>
                <w:lang w:val="uk-UA"/>
              </w:rPr>
            </w:pPr>
            <w:r>
              <w:rPr>
                <w:rFonts w:eastAsia="Times New Roman" w:cs="Times New Roman"/>
                <w:sz w:val="20"/>
                <w:szCs w:val="20"/>
                <w:shd w:fill="auto" w:val="clear"/>
                <w:lang w:val="uk-UA" w:eastAsia="ru-RU"/>
              </w:rPr>
              <w:t xml:space="preserve"> </w:t>
            </w:r>
            <w:r>
              <w:rPr>
                <w:rFonts w:eastAsia="Times New Roman" w:cs="Times New Roman"/>
                <w:sz w:val="20"/>
                <w:szCs w:val="20"/>
                <w:shd w:fill="auto" w:val="clear"/>
                <w:lang w:val="uk-UA" w:eastAsia="ru-RU"/>
              </w:rPr>
              <w:t>Набір реагентів   для визначення загальної активності альфа-амілази в сироватці, плазмі крові та сечі,50мл/50 визначень</w:t>
            </w:r>
          </w:p>
          <w:p>
            <w:pPr>
              <w:pStyle w:val="Style25"/>
              <w:widowControl w:val="false"/>
              <w:overflowPunct w:val="true"/>
              <w:rPr>
                <w:rFonts w:ascii="Times New Roman" w:hAnsi="Times New Roman" w:eastAsia="Times New Roman" w:cs="Times New Roman"/>
                <w:sz w:val="20"/>
                <w:szCs w:val="20"/>
                <w:highlight w:val="none"/>
                <w:shd w:fill="auto" w:val="clear"/>
                <w:lang w:val="uk-UA" w:eastAsia="ru-RU"/>
              </w:rPr>
            </w:pPr>
            <w:r>
              <w:rPr>
                <w:rFonts w:eastAsia="Times New Roman" w:cs="Times New Roman"/>
                <w:sz w:val="20"/>
                <w:szCs w:val="20"/>
                <w:shd w:fill="auto" w:val="clear"/>
                <w:lang w:val="uk-UA" w:eastAsia="ru-RU"/>
              </w:rPr>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52941 - Загальна амілаза IVD</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(діагностика in vitro ),</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реагент</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Визначення проводиться для діагностики та контролю захворювань підшлункової залози, як гострого так і хронічного панкреатиту. Активність α-амілази  також  може характеризувати жовчні або шлунково-кишкові захворювання та інші порушення.                                                                                                                                                                                                                                                                                              Склад набору</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Реагент 1.  CNPG3 - 2.25 mmol/l (ммоль/л), MES рН 6.2, натрію хлорид -350 mmol/l (ммоль/л), кальцію ацетат - 6 mmol/l (ммоль/л), калію тіоціонат - 900 mmol/l (ммоль/л), натрію азід - 0.95 g/l (г/л).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Інструкція з використання.</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Паспорт.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Аналітичні характеристики</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Лінійність вимірювального діапазону: 20 - 2000 U/l (Од/л).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Відхилення від лінійності не перевищує 5 %. Якщо отримані результати були більше, ніж межі лінійності, розведіть зразки 1:1 (в два рази)  NaCl  9 g/l (г/л)  та помножте результат на 2.</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Чутливість не менш 20 U/l (Од/л).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Коефіцієнт варіації результатів визначень – не більш 5 %.</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2</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12</w:t>
            </w:r>
          </w:p>
        </w:tc>
        <w:tc>
          <w:tcPr>
            <w:tcW w:w="2050" w:type="dxa"/>
            <w:tcBorders>
              <w:top w:val="single" w:sz="4" w:space="0" w:color="000000"/>
              <w:left w:val="single" w:sz="4" w:space="0" w:color="000000"/>
              <w:bottom w:val="single" w:sz="4" w:space="0" w:color="000000"/>
              <w:right w:val="single" w:sz="4" w:space="0" w:color="000000"/>
            </w:tcBorders>
          </w:tcPr>
          <w:p>
            <w:pPr>
              <w:pStyle w:val="1"/>
              <w:widowControl w:val="false"/>
              <w:tabs>
                <w:tab w:val="clear" w:pos="720"/>
              </w:tabs>
              <w:spacing w:before="0" w:after="0"/>
              <w:ind w:left="-108" w:right="0" w:hanging="0"/>
              <w:rPr/>
            </w:pPr>
            <w:r>
              <w:rPr>
                <w:rStyle w:val="Style9"/>
                <w:rFonts w:ascii="Times New Roman" w:hAnsi="Times New Roman"/>
                <w:sz w:val="20"/>
                <w:szCs w:val="20"/>
                <w:shd w:fill="auto" w:val="clear"/>
                <w:lang w:val="uk-UA" w:eastAsia="ru-RU"/>
              </w:rPr>
              <w:t xml:space="preserve"> </w:t>
            </w:r>
            <w:r>
              <w:rPr>
                <w:rStyle w:val="Style9"/>
                <w:rFonts w:ascii="Times New Roman" w:hAnsi="Times New Roman"/>
                <w:b w:val="false"/>
                <w:sz w:val="20"/>
                <w:szCs w:val="20"/>
                <w:shd w:fill="auto" w:val="clear"/>
                <w:lang w:val="uk-UA"/>
              </w:rPr>
              <w:t>γ-ГТ –кін.</w:t>
            </w:r>
          </w:p>
          <w:p>
            <w:pPr>
              <w:pStyle w:val="1"/>
              <w:widowControl w:val="false"/>
              <w:tabs>
                <w:tab w:val="clear" w:pos="720"/>
              </w:tabs>
              <w:spacing w:before="0" w:after="0"/>
              <w:ind w:left="-108" w:right="0" w:hanging="0"/>
              <w:rPr/>
            </w:pPr>
            <w:r>
              <w:rPr>
                <w:rStyle w:val="Style9"/>
                <w:rFonts w:ascii="Times New Roman" w:hAnsi="Times New Roman"/>
                <w:b w:val="false"/>
                <w:sz w:val="20"/>
                <w:szCs w:val="20"/>
                <w:shd w:fill="auto" w:val="clear"/>
                <w:lang w:val="uk-UA"/>
              </w:rPr>
              <w:t xml:space="preserve"> </w:t>
            </w:r>
            <w:r>
              <w:rPr>
                <w:rStyle w:val="Style9"/>
                <w:rFonts w:ascii="Times New Roman" w:hAnsi="Times New Roman"/>
                <w:b w:val="false"/>
                <w:sz w:val="20"/>
                <w:szCs w:val="20"/>
                <w:shd w:fill="auto" w:val="clear"/>
                <w:lang w:val="uk-UA" w:eastAsia="ru-RU"/>
              </w:rPr>
              <w:t xml:space="preserve">Набір реагентів для визначення  активності </w:t>
            </w:r>
            <w:r>
              <w:rPr>
                <w:rStyle w:val="Style9"/>
                <w:rFonts w:ascii="Times New Roman" w:hAnsi="Times New Roman"/>
                <w:b w:val="false"/>
                <w:bCs w:val="false"/>
                <w:sz w:val="20"/>
                <w:szCs w:val="20"/>
                <w:shd w:fill="auto" w:val="clear"/>
                <w:lang w:val="uk-UA" w:eastAsia="ru-RU"/>
              </w:rPr>
              <w:t>гамма-глютамілтрансферази</w:t>
            </w:r>
            <w:r>
              <w:rPr>
                <w:rStyle w:val="Style9"/>
                <w:rFonts w:ascii="Times New Roman" w:hAnsi="Times New Roman"/>
                <w:b w:val="false"/>
                <w:sz w:val="20"/>
                <w:szCs w:val="20"/>
                <w:shd w:fill="auto" w:val="clear"/>
                <w:lang w:val="uk-UA" w:eastAsia="ru-RU"/>
              </w:rPr>
              <w:t xml:space="preserve"> в сироватці  крові,100мл/100 визначень</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53027 -Гама-</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глутамілтрансфераза (ГГТ)</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IVD (діагностика in vitro ),</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набір, ферментний</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спектрофотометричний</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аналіз</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Вимірювання γ-ГТ активно застосовують при діагностиці та лікуванні таких захворювань як застій жовчі, цироз або пухлини печінки                                                                                                                                                                                                  Склад набору</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Реагент 1. Буфер: трис рН 8.6 - 100 mmol/l (ммоль/л);  гліцилгліцин -100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Реагент 2. Субстрат: L-γ-глутаміл-3-карбоксі-4-нітроанілід - 3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Інструкція з використання.</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4. Паспорт.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Аналітичні характеристики</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Лінійність вимірювального діапазону: 3 - 250 U/l (Од/л).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Відхилення  від лінійності не перевищує 5 %. Якщо отримані результати були більше, ніж межі  лінійності, розведіть зразки 1:1 (в два рази) NaCl  9 g/l (г/л) та помножте результат на два.</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Чутливість не менш 3 U/l (Од/л).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Коефіцієнт варіації результатів визначень – не більш 5%.</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2</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13</w:t>
            </w:r>
          </w:p>
        </w:tc>
        <w:tc>
          <w:tcPr>
            <w:tcW w:w="2050" w:type="dxa"/>
            <w:tcBorders>
              <w:top w:val="single" w:sz="4" w:space="0" w:color="000000"/>
              <w:left w:val="single" w:sz="4" w:space="0" w:color="000000"/>
              <w:bottom w:val="single" w:sz="4" w:space="0" w:color="000000"/>
              <w:right w:val="single" w:sz="4" w:space="0" w:color="000000"/>
            </w:tcBorders>
          </w:tcPr>
          <w:p>
            <w:pPr>
              <w:pStyle w:val="Style25"/>
              <w:widowControl w:val="false"/>
              <w:overflowPunct w:val="true"/>
              <w:rPr>
                <w:highlight w:val="none"/>
                <w:shd w:fill="auto" w:val="clear"/>
                <w:lang w:val="uk-UA"/>
              </w:rPr>
            </w:pPr>
            <w:r>
              <w:rPr>
                <w:rFonts w:eastAsia="Times New Roman" w:cs="Times New Roman"/>
                <w:bCs/>
                <w:sz w:val="20"/>
                <w:szCs w:val="20"/>
                <w:shd w:fill="auto" w:val="clear"/>
                <w:lang w:val="uk-UA" w:eastAsia="ru-RU"/>
              </w:rPr>
              <w:t>ЛДГ–кін.</w:t>
            </w:r>
          </w:p>
          <w:p>
            <w:pPr>
              <w:pStyle w:val="Style25"/>
              <w:widowControl w:val="false"/>
              <w:overflowPunct w:val="true"/>
              <w:rPr>
                <w:highlight w:val="none"/>
                <w:shd w:fill="auto" w:val="clear"/>
                <w:lang w:val="uk-UA"/>
              </w:rPr>
            </w:pPr>
            <w:r>
              <w:rPr>
                <w:rFonts w:eastAsia="Times New Roman" w:cs="Times New Roman"/>
                <w:bCs/>
                <w:sz w:val="20"/>
                <w:szCs w:val="20"/>
                <w:shd w:fill="auto" w:val="clear"/>
                <w:lang w:val="uk-UA" w:eastAsia="ru-RU"/>
              </w:rPr>
              <w:t>1 наб-30 визн.</w:t>
            </w:r>
          </w:p>
          <w:p>
            <w:pPr>
              <w:pStyle w:val="Style25"/>
              <w:widowControl w:val="false"/>
              <w:overflowPunct w:val="true"/>
              <w:rPr/>
            </w:pPr>
            <w:r>
              <w:rPr>
                <w:rStyle w:val="Style9"/>
                <w:rFonts w:eastAsia="Times New Roman" w:cs="Times New Roman"/>
                <w:bCs/>
                <w:sz w:val="20"/>
                <w:szCs w:val="20"/>
                <w:shd w:fill="auto" w:val="clear"/>
                <w:lang w:val="uk-UA" w:eastAsia="ru-RU"/>
              </w:rPr>
              <w:t>Набір реагентів  для визначення активності лактатдегідрогенази в сироватці крові,90мл</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53072-Загальна</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лактатдегідрогеназа IVD</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(діагностика in vitro ),</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набір, ферментний</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спектрофотометричний</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аналіз</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Підвищений рівень  ферменту  відзначається в  сироватці  крові  при  інфаркті міокарда, хворобах печінки, лейкозах, захворюваннях нирок, м'язовій дистрофії  і анемії, пухлинах, панкреатиті.</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Склад набору</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Реагент 1. Буфер: імідазол - 65 mmol/l (ммоль/л); піруват - 0.6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Реагент 2. Субстрат: NADH - 0.18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Інструкція з використання.</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4. Паспорт.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Аналітичні характеристики</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Лінійність вимірювального діапазону: 30 - 1300 U/l (Од/л).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Відхилення від лінійності не перевищує 5 %. Якщо отримані результати були більше, ніж межі лінійності, розведіть зразки 1:9 (в десять разів)  NaCl 9 g/l (г/л) та помножте результат на 10.</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Чутливість не менш  30 U/l (Од/л).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Коефіцієнт варіації результатів визначень – не більш 5%.</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8</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14</w:t>
            </w:r>
          </w:p>
        </w:tc>
        <w:tc>
          <w:tcPr>
            <w:tcW w:w="2050" w:type="dxa"/>
            <w:tcBorders>
              <w:top w:val="single" w:sz="4" w:space="0" w:color="000000"/>
              <w:left w:val="single" w:sz="4" w:space="0" w:color="000000"/>
              <w:bottom w:val="single" w:sz="4" w:space="0" w:color="000000"/>
              <w:right w:val="single" w:sz="4" w:space="0" w:color="000000"/>
            </w:tcBorders>
          </w:tcPr>
          <w:p>
            <w:pPr>
              <w:pStyle w:val="Style25"/>
              <w:widowControl w:val="false"/>
              <w:overflowPunct w:val="true"/>
              <w:rPr>
                <w:highlight w:val="none"/>
                <w:shd w:fill="auto" w:val="clear"/>
                <w:lang w:val="uk-UA"/>
              </w:rPr>
            </w:pPr>
            <w:r>
              <w:rPr>
                <w:rFonts w:eastAsia="Times New Roman" w:cs="Times New Roman"/>
                <w:sz w:val="20"/>
                <w:szCs w:val="20"/>
                <w:shd w:fill="auto" w:val="clear"/>
                <w:lang w:val="uk-UA" w:eastAsia="ru-RU"/>
              </w:rPr>
              <w:t>Залізо.</w:t>
            </w:r>
          </w:p>
          <w:p>
            <w:pPr>
              <w:pStyle w:val="Style25"/>
              <w:widowControl w:val="false"/>
              <w:overflowPunct w:val="true"/>
              <w:rPr/>
            </w:pPr>
            <w:r>
              <w:rPr>
                <w:rStyle w:val="Style9"/>
                <w:rFonts w:eastAsia="Times New Roman" w:cs="Times New Roman"/>
                <w:sz w:val="20"/>
                <w:szCs w:val="20"/>
                <w:shd w:fill="auto" w:val="clear"/>
                <w:lang w:val="uk-UA" w:eastAsia="ru-RU"/>
              </w:rPr>
              <w:t>Набір реактивів для визначення вмісту заліза за реакцією з ферозином без депротеінізації,  100мл.</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249" w:right="-250" w:hanging="0"/>
              <w:jc w:val="center"/>
              <w:rPr>
                <w:highlight w:val="none"/>
                <w:shd w:fill="auto" w:val="clear"/>
                <w:lang w:val="uk-UA"/>
              </w:rPr>
            </w:pPr>
            <w:r>
              <w:rPr>
                <w:rFonts w:ascii="Times New Roman" w:hAnsi="Times New Roman"/>
                <w:sz w:val="20"/>
                <w:szCs w:val="20"/>
                <w:shd w:fill="auto" w:val="clear"/>
                <w:lang w:val="uk-UA"/>
              </w:rPr>
              <w:t>54758</w:t>
            </w:r>
          </w:p>
          <w:p>
            <w:pPr>
              <w:pStyle w:val="Normal"/>
              <w:widowControl w:val="false"/>
              <w:bidi w:val="0"/>
              <w:spacing w:lineRule="auto" w:line="216"/>
              <w:ind w:left="-108" w:right="-108" w:hanging="0"/>
              <w:jc w:val="center"/>
              <w:rPr>
                <w:highlight w:val="none"/>
                <w:shd w:fill="auto" w:val="clear"/>
                <w:lang w:val="uk-UA"/>
              </w:rPr>
            </w:pPr>
            <w:r>
              <w:rPr>
                <w:rFonts w:ascii="Times New Roman" w:hAnsi="Times New Roman"/>
                <w:color w:val="000000"/>
                <w:sz w:val="20"/>
                <w:szCs w:val="20"/>
                <w:shd w:fill="auto" w:val="clear"/>
                <w:lang w:val="uk-UA"/>
              </w:rPr>
              <w:t>Залізо IVD</w:t>
            </w:r>
          </w:p>
          <w:p>
            <w:pPr>
              <w:pStyle w:val="Normal"/>
              <w:widowControl w:val="false"/>
              <w:bidi w:val="0"/>
              <w:spacing w:lineRule="auto" w:line="216"/>
              <w:ind w:left="-108" w:right="-108" w:hanging="0"/>
              <w:jc w:val="center"/>
              <w:rPr>
                <w:highlight w:val="none"/>
                <w:shd w:fill="auto" w:val="clear"/>
                <w:lang w:val="uk-UA"/>
              </w:rPr>
            </w:pPr>
            <w:r>
              <w:rPr>
                <w:rFonts w:ascii="Times New Roman" w:hAnsi="Times New Roman"/>
                <w:color w:val="000000"/>
                <w:sz w:val="20"/>
                <w:szCs w:val="20"/>
                <w:shd w:fill="auto" w:val="clear"/>
                <w:lang w:val="uk-UA"/>
              </w:rPr>
              <w:t xml:space="preserve"> </w:t>
            </w:r>
            <w:r>
              <w:rPr>
                <w:rFonts w:ascii="Times New Roman" w:hAnsi="Times New Roman"/>
                <w:color w:val="000000"/>
                <w:sz w:val="20"/>
                <w:szCs w:val="20"/>
                <w:shd w:fill="auto" w:val="clear"/>
                <w:lang w:val="uk-UA"/>
              </w:rPr>
              <w:t>(діагностика in vitro), набір,</w:t>
            </w:r>
          </w:p>
          <w:p>
            <w:pPr>
              <w:pStyle w:val="Normal"/>
              <w:widowControl w:val="false"/>
              <w:bidi w:val="0"/>
              <w:spacing w:lineRule="auto" w:line="216"/>
              <w:ind w:left="-108" w:right="-108" w:hanging="0"/>
              <w:jc w:val="center"/>
              <w:rPr>
                <w:highlight w:val="none"/>
                <w:shd w:fill="auto" w:val="clear"/>
                <w:lang w:val="uk-UA"/>
              </w:rPr>
            </w:pPr>
            <w:r>
              <w:rPr>
                <w:rFonts w:ascii="Times New Roman" w:hAnsi="Times New Roman"/>
                <w:color w:val="000000"/>
                <w:sz w:val="20"/>
                <w:szCs w:val="20"/>
                <w:shd w:fill="auto" w:val="clear"/>
                <w:lang w:val="uk-UA"/>
              </w:rPr>
              <w:t>спектрофотометричний</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аналіз</w:t>
            </w:r>
          </w:p>
        </w:tc>
        <w:tc>
          <w:tcPr>
            <w:tcW w:w="3600" w:type="dxa"/>
            <w:tcBorders>
              <w:top w:val="single" w:sz="4" w:space="0" w:color="000000"/>
              <w:left w:val="single" w:sz="4" w:space="0" w:color="000000"/>
              <w:bottom w:val="single" w:sz="4" w:space="0" w:color="000000"/>
              <w:right w:val="single" w:sz="4" w:space="0" w:color="000000"/>
            </w:tcBorders>
          </w:tcPr>
          <w:p>
            <w:pPr>
              <w:pStyle w:val="NoSpacing"/>
              <w:widowControl w:val="false"/>
              <w:bidi w:val="0"/>
              <w:spacing w:lineRule="auto" w:line="240"/>
              <w:ind w:left="0" w:right="-125" w:hanging="0"/>
              <w:jc w:val="left"/>
              <w:rPr>
                <w:highlight w:val="none"/>
                <w:shd w:fill="auto" w:val="clear"/>
                <w:lang w:val="uk-UA"/>
              </w:rPr>
            </w:pPr>
            <w:r>
              <w:rPr>
                <w:rFonts w:cs="Times New Roman" w:ascii="Times New Roman" w:hAnsi="Times New Roman"/>
                <w:sz w:val="20"/>
                <w:szCs w:val="20"/>
                <w:shd w:fill="auto" w:val="clear"/>
                <w:lang w:val="uk-UA"/>
              </w:rPr>
              <w:t>СКЛАД НАБОРУ</w:t>
            </w:r>
          </w:p>
          <w:p>
            <w:pPr>
              <w:pStyle w:val="NoSpacing"/>
              <w:widowControl w:val="false"/>
              <w:bidi w:val="0"/>
              <w:spacing w:lineRule="auto" w:line="240"/>
              <w:ind w:left="0" w:right="-125" w:hanging="0"/>
              <w:jc w:val="left"/>
              <w:rPr>
                <w:highlight w:val="none"/>
                <w:shd w:fill="auto" w:val="clear"/>
                <w:lang w:val="uk-UA"/>
              </w:rPr>
            </w:pPr>
            <w:r>
              <w:rPr>
                <w:rFonts w:cs="Times New Roman" w:ascii="Times New Roman" w:hAnsi="Times New Roman"/>
                <w:bCs/>
                <w:iCs/>
                <w:sz w:val="20"/>
                <w:szCs w:val="20"/>
                <w:shd w:fill="auto" w:val="clear"/>
                <w:lang w:val="uk-UA"/>
              </w:rPr>
              <w:t>1 Калібрувальний розчин заліза</w:t>
            </w:r>
          </w:p>
          <w:p>
            <w:pPr>
              <w:pStyle w:val="NoSpacing"/>
              <w:widowControl w:val="false"/>
              <w:bidi w:val="0"/>
              <w:spacing w:lineRule="auto" w:line="240"/>
              <w:ind w:left="0" w:right="-125" w:hanging="0"/>
              <w:jc w:val="left"/>
              <w:rPr>
                <w:highlight w:val="none"/>
                <w:shd w:fill="auto" w:val="clear"/>
                <w:lang w:val="uk-UA"/>
              </w:rPr>
            </w:pPr>
            <w:r>
              <w:rPr>
                <w:rFonts w:cs="Times New Roman" w:ascii="Times New Roman" w:hAnsi="Times New Roman"/>
                <w:bCs/>
                <w:iCs/>
                <w:sz w:val="20"/>
                <w:szCs w:val="20"/>
                <w:shd w:fill="auto" w:val="clear"/>
                <w:lang w:val="uk-UA"/>
              </w:rPr>
              <w:t>(20,0±0,3) мкмоль/л</w:t>
            </w:r>
          </w:p>
          <w:p>
            <w:pPr>
              <w:pStyle w:val="NoSpacing"/>
              <w:widowControl w:val="false"/>
              <w:bidi w:val="0"/>
              <w:spacing w:lineRule="auto" w:line="240"/>
              <w:ind w:left="0" w:right="-125" w:hanging="0"/>
              <w:jc w:val="left"/>
              <w:rPr>
                <w:highlight w:val="none"/>
                <w:shd w:fill="auto" w:val="clear"/>
                <w:lang w:val="uk-UA"/>
              </w:rPr>
            </w:pPr>
            <w:r>
              <w:rPr>
                <w:rFonts w:cs="Times New Roman" w:ascii="Times New Roman" w:hAnsi="Times New Roman"/>
                <w:bCs/>
                <w:iCs/>
                <w:sz w:val="20"/>
                <w:szCs w:val="20"/>
                <w:shd w:fill="auto" w:val="clear"/>
                <w:lang w:val="uk-UA"/>
              </w:rPr>
              <w:t xml:space="preserve">– </w:t>
            </w:r>
            <w:r>
              <w:rPr>
                <w:rFonts w:cs="Times New Roman" w:ascii="Times New Roman" w:hAnsi="Times New Roman"/>
                <w:bCs/>
                <w:iCs/>
                <w:sz w:val="20"/>
                <w:szCs w:val="20"/>
                <w:shd w:fill="auto" w:val="clear"/>
                <w:lang w:val="uk-UA"/>
              </w:rPr>
              <w:t>1 флакон з (20,0±0,4) мл</w:t>
            </w:r>
          </w:p>
          <w:p>
            <w:pPr>
              <w:pStyle w:val="NoSpacing"/>
              <w:widowControl w:val="false"/>
              <w:bidi w:val="0"/>
              <w:spacing w:lineRule="auto" w:line="240"/>
              <w:ind w:left="0" w:right="-125" w:hanging="0"/>
              <w:jc w:val="left"/>
              <w:rPr>
                <w:highlight w:val="none"/>
                <w:shd w:fill="auto" w:val="clear"/>
                <w:lang w:val="uk-UA"/>
              </w:rPr>
            </w:pPr>
            <w:r>
              <w:rPr>
                <w:rFonts w:cs="Times New Roman" w:ascii="Times New Roman" w:hAnsi="Times New Roman"/>
                <w:bCs/>
                <w:iCs/>
                <w:sz w:val="20"/>
                <w:szCs w:val="20"/>
                <w:shd w:fill="auto" w:val="clear"/>
                <w:lang w:val="uk-UA"/>
              </w:rPr>
              <w:t>2 Буферний розчин, рН (4,8±0,1) од рН        – 1 флакон з (100,0±2,0) мл</w:t>
            </w:r>
          </w:p>
          <w:p>
            <w:pPr>
              <w:pStyle w:val="NoSpacing"/>
              <w:widowControl w:val="false"/>
              <w:bidi w:val="0"/>
              <w:spacing w:lineRule="auto" w:line="240"/>
              <w:ind w:left="0" w:right="-125" w:hanging="0"/>
              <w:jc w:val="left"/>
              <w:rPr>
                <w:highlight w:val="none"/>
                <w:shd w:fill="auto" w:val="clear"/>
                <w:lang w:val="uk-UA"/>
              </w:rPr>
            </w:pPr>
            <w:r>
              <w:rPr>
                <w:rFonts w:cs="Times New Roman" w:ascii="Times New Roman" w:hAnsi="Times New Roman"/>
                <w:bCs/>
                <w:iCs/>
                <w:sz w:val="20"/>
                <w:szCs w:val="20"/>
                <w:shd w:fill="auto" w:val="clear"/>
                <w:lang w:val="uk-UA"/>
              </w:rPr>
              <w:t>3 Кольоровий реагент (20,0±0,4) ммоль/л        – 1 флакон з (6,0±0,1) мл</w:t>
            </w:r>
          </w:p>
          <w:p>
            <w:pPr>
              <w:pStyle w:val="NoSpacing"/>
              <w:widowControl w:val="false"/>
              <w:bidi w:val="0"/>
              <w:spacing w:lineRule="auto" w:line="240"/>
              <w:ind w:left="0" w:right="-125" w:hanging="0"/>
              <w:jc w:val="left"/>
              <w:rPr>
                <w:highlight w:val="none"/>
                <w:shd w:fill="auto" w:val="clear"/>
                <w:lang w:val="uk-UA"/>
              </w:rPr>
            </w:pPr>
            <w:r>
              <w:rPr>
                <w:rFonts w:cs="Times New Roman" w:ascii="Times New Roman" w:hAnsi="Times New Roman"/>
                <w:bCs/>
                <w:iCs/>
                <w:sz w:val="20"/>
                <w:szCs w:val="20"/>
                <w:shd w:fill="auto" w:val="clear"/>
                <w:lang w:val="uk-UA"/>
              </w:rPr>
              <w:t>4 Деіонізована вода                                           – 1 флакон з (50,0±1,0) мл</w:t>
            </w:r>
          </w:p>
          <w:p>
            <w:pPr>
              <w:pStyle w:val="NoSpacing"/>
              <w:widowControl w:val="false"/>
              <w:bidi w:val="0"/>
              <w:spacing w:lineRule="auto" w:line="240"/>
              <w:ind w:left="0" w:right="-125" w:hanging="0"/>
              <w:jc w:val="left"/>
              <w:rPr>
                <w:highlight w:val="none"/>
                <w:shd w:fill="auto" w:val="clear"/>
                <w:lang w:val="uk-UA"/>
              </w:rPr>
            </w:pPr>
            <w:r>
              <w:rPr>
                <w:rFonts w:cs="Times New Roman" w:ascii="Times New Roman" w:hAnsi="Times New Roman"/>
                <w:sz w:val="20"/>
                <w:szCs w:val="20"/>
                <w:shd w:fill="auto" w:val="clear"/>
                <w:lang w:val="uk-UA"/>
              </w:rPr>
              <w:t>АНАЛІТИЧНІ ПОКАЗНИКИ</w:t>
            </w:r>
          </w:p>
          <w:p>
            <w:pPr>
              <w:pStyle w:val="BodyTextIndent2"/>
              <w:widowControl w:val="false"/>
              <w:bidi w:val="0"/>
              <w:spacing w:lineRule="auto" w:line="240"/>
              <w:ind w:left="283" w:right="-122" w:hanging="0"/>
              <w:jc w:val="left"/>
              <w:rPr>
                <w:highlight w:val="none"/>
                <w:shd w:fill="auto" w:val="clear"/>
                <w:lang w:val="uk-UA"/>
              </w:rPr>
            </w:pPr>
            <w:r>
              <w:rPr>
                <w:color w:val="000000"/>
                <w:sz w:val="20"/>
                <w:szCs w:val="20"/>
                <w:shd w:fill="auto" w:val="clear"/>
                <w:lang w:val="uk-UA"/>
              </w:rPr>
              <w:t>Лінійна область визначення</w:t>
            </w:r>
            <w:r>
              <w:rPr>
                <w:b/>
                <w:color w:val="000000"/>
                <w:sz w:val="20"/>
                <w:szCs w:val="20"/>
                <w:shd w:fill="auto" w:val="clear"/>
                <w:lang w:val="uk-UA"/>
              </w:rPr>
              <w:t xml:space="preserve"> – </w:t>
            </w:r>
            <w:r>
              <w:rPr>
                <w:color w:val="000000"/>
                <w:sz w:val="20"/>
                <w:szCs w:val="20"/>
                <w:shd w:fill="auto" w:val="clear"/>
                <w:lang w:val="uk-UA"/>
              </w:rPr>
              <w:t>(0-20,0) г/л.</w:t>
            </w:r>
          </w:p>
          <w:p>
            <w:pPr>
              <w:pStyle w:val="NoSpacing"/>
              <w:widowControl w:val="false"/>
              <w:bidi w:val="0"/>
              <w:spacing w:lineRule="auto" w:line="240"/>
              <w:ind w:left="0" w:right="-125" w:hanging="0"/>
              <w:jc w:val="left"/>
              <w:rPr>
                <w:highlight w:val="none"/>
                <w:shd w:fill="auto" w:val="clear"/>
                <w:lang w:val="uk-UA"/>
              </w:rPr>
            </w:pPr>
            <w:r>
              <w:rPr>
                <w:rFonts w:cs="Times New Roman" w:ascii="Times New Roman" w:hAnsi="Times New Roman"/>
                <w:color w:val="000000"/>
                <w:sz w:val="20"/>
                <w:szCs w:val="20"/>
                <w:shd w:fill="auto" w:val="clear"/>
                <w:lang w:val="uk-UA" w:eastAsia="ru-RU"/>
              </w:rPr>
              <w:t>Коефіцієнт варіації – не більше 5 %.</w:t>
            </w:r>
          </w:p>
          <w:p>
            <w:pPr>
              <w:pStyle w:val="Standard"/>
              <w:widowControl w:val="false"/>
              <w:bidi w:val="0"/>
              <w:spacing w:lineRule="auto" w:line="240"/>
              <w:ind w:left="0" w:right="-108" w:hanging="0"/>
              <w:jc w:val="left"/>
              <w:rPr>
                <w:highlight w:val="none"/>
                <w:shd w:fill="auto" w:val="clear"/>
                <w:lang w:val="uk-UA"/>
              </w:rPr>
            </w:pPr>
            <w:r>
              <w:rPr>
                <w:sz w:val="20"/>
                <w:szCs w:val="20"/>
                <w:shd w:fill="auto" w:val="clear"/>
                <w:lang w:val="uk-UA"/>
              </w:rPr>
              <w:t>КІЛЬКІСТЬ ВИЗНАЧЕНЬ</w:t>
            </w:r>
          </w:p>
          <w:p>
            <w:pPr>
              <w:pStyle w:val="Normal"/>
              <w:widowControl w:val="false"/>
              <w:bidi w:val="0"/>
              <w:spacing w:lineRule="auto" w:line="240" w:before="0" w:after="160"/>
              <w:ind w:left="0" w:right="-108" w:hanging="0"/>
              <w:jc w:val="left"/>
              <w:rPr>
                <w:highlight w:val="none"/>
                <w:shd w:fill="auto" w:val="clear"/>
                <w:lang w:val="uk-UA"/>
              </w:rPr>
            </w:pPr>
            <w:r>
              <w:rPr>
                <w:rFonts w:ascii="Times New Roman" w:hAnsi="Times New Roman"/>
                <w:bCs/>
                <w:sz w:val="20"/>
                <w:szCs w:val="20"/>
                <w:shd w:fill="auto" w:val="clear"/>
                <w:lang w:val="uk-UA" w:eastAsia="zh-CN" w:bidi="ar-SA"/>
              </w:rPr>
              <w:t>Макровизначенням – 25 проб;</w:t>
            </w:r>
          </w:p>
          <w:p>
            <w:pPr>
              <w:pStyle w:val="Normal"/>
              <w:widowControl w:val="false"/>
              <w:bidi w:val="0"/>
              <w:spacing w:lineRule="auto" w:line="240" w:before="0" w:after="160"/>
              <w:ind w:left="0" w:right="0" w:hanging="0"/>
              <w:jc w:val="left"/>
              <w:rPr>
                <w:highlight w:val="none"/>
                <w:shd w:fill="auto" w:val="clear"/>
                <w:lang w:val="uk-UA"/>
              </w:rPr>
            </w:pPr>
            <w:r>
              <w:rPr>
                <w:rFonts w:ascii="Times New Roman" w:hAnsi="Times New Roman"/>
                <w:bCs/>
                <w:sz w:val="20"/>
                <w:szCs w:val="20"/>
                <w:shd w:fill="auto" w:val="clear"/>
                <w:lang w:val="uk-UA" w:eastAsia="zh-CN" w:bidi="ar-SA"/>
              </w:rPr>
              <w:t>напівмакро – 50 проб; мікро – 100 проб.</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5</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15</w:t>
            </w:r>
          </w:p>
        </w:tc>
        <w:tc>
          <w:tcPr>
            <w:tcW w:w="20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Style w:val="Style9"/>
                <w:rFonts w:eastAsia="Times New Roman" w:cs="Times New Roman" w:ascii="Times New Roman" w:hAnsi="Times New Roman"/>
                <w:sz w:val="20"/>
                <w:szCs w:val="20"/>
                <w:shd w:fill="auto" w:val="clear"/>
                <w:lang w:val="uk-UA" w:eastAsia="ru-RU" w:bidi="ar-SA"/>
              </w:rPr>
              <w:t>Калібратор альбуміну 1000 мг/мл-набір для використання в якості калібрувального розчину білку у сечі</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45803 - Альбумін IVD(</w:t>
            </w:r>
            <w:r>
              <w:rPr>
                <w:rFonts w:ascii="Times New Roman" w:hAnsi="Times New Roman"/>
                <w:b w:val="false"/>
                <w:i w:val="false"/>
                <w:caps w:val="false"/>
                <w:smallCaps w:val="false"/>
                <w:color w:val="040C28"/>
                <w:spacing w:val="0"/>
                <w:sz w:val="20"/>
                <w:szCs w:val="20"/>
                <w:shd w:fill="auto" w:val="clear"/>
                <w:lang w:val="uk-UA"/>
              </w:rPr>
              <w:t>діагностика</w:t>
            </w:r>
            <w:r>
              <w:rPr>
                <w:rFonts w:ascii="Times New Roman" w:hAnsi="Times New Roman"/>
                <w:b w:val="false"/>
                <w:i w:val="false"/>
                <w:caps w:val="false"/>
                <w:smallCaps w:val="false"/>
                <w:color w:val="1F1F1F"/>
                <w:spacing w:val="0"/>
                <w:sz w:val="20"/>
                <w:szCs w:val="20"/>
                <w:shd w:fill="auto" w:val="clear"/>
                <w:lang w:val="uk-UA"/>
              </w:rPr>
              <w:t xml:space="preserve"> </w:t>
            </w:r>
            <w:r>
              <w:rPr>
                <w:rFonts w:ascii="Times New Roman" w:hAnsi="Times New Roman"/>
                <w:b w:val="false"/>
                <w:i w:val="false"/>
                <w:caps w:val="false"/>
                <w:smallCaps w:val="false"/>
                <w:color w:val="040C28"/>
                <w:spacing w:val="0"/>
                <w:sz w:val="20"/>
                <w:szCs w:val="20"/>
                <w:shd w:fill="auto" w:val="clear"/>
                <w:lang w:val="uk-UA"/>
              </w:rPr>
              <w:t>in vitro)</w:t>
            </w:r>
            <w:r>
              <w:rPr>
                <w:rFonts w:ascii="Times New Roman" w:hAnsi="Times New Roman"/>
                <w:sz w:val="20"/>
                <w:szCs w:val="20"/>
                <w:shd w:fill="auto" w:val="clear"/>
                <w:lang w:val="uk-UA"/>
              </w:rPr>
              <w:t>, калібратор</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СКЛАД НАБОРУ</w:t>
              <w:br/>
              <w:t>1. Калібрувальний розчин альбуміну 1000 мг/л - 1 флакон з (10±0,5) мл</w:t>
              <w:br/>
              <w:t>• альбумін (1000 ± 40) мг/л</w:t>
              <w:br/>
              <w:t>• хлорид натрію (9,00 ± 0,18) г/л</w:t>
              <w:br/>
              <w:t>АНЛІТИЧНІ ХАРАКТЕРИСТИКИ</w:t>
              <w:br/>
              <w:t>Набір розрахований на приготування 5 калібрувальних розчинів об’ємом по 5 мл. Діапазон калібрувальних концентрацій - від 50 мг/л до 1000 мг/л.</w:t>
              <w:br/>
              <w:t>Коефіцієнт варіації концентрації - не більше 5%.</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2</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фл</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16</w:t>
            </w:r>
          </w:p>
        </w:tc>
        <w:tc>
          <w:tcPr>
            <w:tcW w:w="20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Style w:val="Style9"/>
                <w:rFonts w:eastAsia="Times New Roman" w:cs="Times New Roman" w:ascii="Times New Roman" w:hAnsi="Times New Roman"/>
                <w:color w:val="000000"/>
                <w:sz w:val="20"/>
                <w:szCs w:val="20"/>
                <w:shd w:fill="auto" w:val="clear"/>
                <w:lang w:val="uk-UA" w:eastAsia="ru-RU" w:bidi="ar-SA"/>
              </w:rPr>
              <w:t>Калібратори білку-набір для використання в якості калібрувальних розчинів білку (5 фл х 2 мл)</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53988 - Загальний білок IVD(</w:t>
            </w:r>
            <w:r>
              <w:rPr>
                <w:rFonts w:ascii="Times New Roman" w:hAnsi="Times New Roman"/>
                <w:b w:val="false"/>
                <w:i w:val="false"/>
                <w:caps w:val="false"/>
                <w:smallCaps w:val="false"/>
                <w:color w:val="040C28"/>
                <w:spacing w:val="0"/>
                <w:sz w:val="20"/>
                <w:szCs w:val="20"/>
                <w:shd w:fill="auto" w:val="clear"/>
                <w:lang w:val="uk-UA"/>
              </w:rPr>
              <w:t>діагностика</w:t>
            </w:r>
            <w:r>
              <w:rPr>
                <w:rFonts w:ascii="Times New Roman" w:hAnsi="Times New Roman"/>
                <w:b w:val="false"/>
                <w:i w:val="false"/>
                <w:caps w:val="false"/>
                <w:smallCaps w:val="false"/>
                <w:color w:val="1F1F1F"/>
                <w:spacing w:val="0"/>
                <w:sz w:val="20"/>
                <w:szCs w:val="20"/>
                <w:shd w:fill="auto" w:val="clear"/>
                <w:lang w:val="uk-UA"/>
              </w:rPr>
              <w:t xml:space="preserve"> </w:t>
            </w:r>
            <w:r>
              <w:rPr>
                <w:rFonts w:ascii="Times New Roman" w:hAnsi="Times New Roman"/>
                <w:b w:val="false"/>
                <w:i w:val="false"/>
                <w:caps w:val="false"/>
                <w:smallCaps w:val="false"/>
                <w:color w:val="040C28"/>
                <w:spacing w:val="0"/>
                <w:sz w:val="20"/>
                <w:szCs w:val="20"/>
                <w:shd w:fill="auto" w:val="clear"/>
                <w:lang w:val="uk-UA"/>
              </w:rPr>
              <w:t>in vitro)</w:t>
            </w:r>
            <w:r>
              <w:rPr>
                <w:rFonts w:ascii="Times New Roman" w:hAnsi="Times New Roman"/>
                <w:sz w:val="20"/>
                <w:szCs w:val="20"/>
                <w:shd w:fill="auto" w:val="clear"/>
                <w:lang w:val="uk-UA"/>
              </w:rPr>
              <w:t>, калібратор</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СКЛАД НАБОРУ</w:t>
              <w:br/>
              <w:t>1. Калібрувальний розчин  білка - 5 флаконів по (2 ± 0,1) мл.</w:t>
              <w:br/>
              <w:t>АНЛІТИЧНІ ХАРАКТЕРИСТИКИ</w:t>
              <w:br/>
              <w:t>Діапазон визначаємих концентрацій - від 15 г/л до 110 г/л. Коефіцієнт варіації визначення - не більше 5 %.</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1</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17</w:t>
            </w:r>
          </w:p>
        </w:tc>
        <w:tc>
          <w:tcPr>
            <w:tcW w:w="2050" w:type="dxa"/>
            <w:tcBorders>
              <w:top w:val="single" w:sz="4" w:space="0" w:color="000000"/>
              <w:left w:val="single" w:sz="4" w:space="0" w:color="000000"/>
              <w:bottom w:val="single" w:sz="4" w:space="0" w:color="000000"/>
              <w:right w:val="single" w:sz="4" w:space="0" w:color="000000"/>
            </w:tcBorders>
          </w:tcPr>
          <w:p>
            <w:pPr>
              <w:pStyle w:val="Style25"/>
              <w:widowControl w:val="false"/>
              <w:overflowPunct w:val="true"/>
              <w:rPr>
                <w:highlight w:val="none"/>
                <w:shd w:fill="auto" w:val="clear"/>
                <w:lang w:val="uk-UA"/>
              </w:rPr>
            </w:pPr>
            <w:r>
              <w:rPr>
                <w:rFonts w:eastAsia="Times New Roman" w:cs="Times New Roman"/>
                <w:sz w:val="20"/>
                <w:szCs w:val="20"/>
                <w:shd w:fill="auto" w:val="clear"/>
                <w:lang w:val="uk-UA" w:eastAsia="ru-RU"/>
              </w:rPr>
              <w:t>«РФ латекс тест».</w:t>
            </w:r>
          </w:p>
          <w:p>
            <w:pPr>
              <w:pStyle w:val="Style25"/>
              <w:widowControl w:val="false"/>
              <w:overflowPunct w:val="true"/>
              <w:rPr/>
            </w:pPr>
            <w:r>
              <w:rPr>
                <w:rStyle w:val="Style9"/>
                <w:rFonts w:eastAsia="Times New Roman" w:cs="Times New Roman"/>
                <w:sz w:val="20"/>
                <w:szCs w:val="20"/>
                <w:shd w:fill="auto" w:val="clear"/>
                <w:lang w:val="uk-UA" w:eastAsia="ru-RU"/>
              </w:rPr>
              <w:t>Латексна аглютинація.</w:t>
            </w:r>
          </w:p>
          <w:p>
            <w:pPr>
              <w:pStyle w:val="Style25"/>
              <w:widowControl w:val="false"/>
              <w:overflowPunct w:val="true"/>
              <w:rPr/>
            </w:pPr>
            <w:r>
              <w:rPr>
                <w:rStyle w:val="Style9"/>
                <w:rFonts w:eastAsia="Times New Roman" w:cs="Times New Roman"/>
                <w:sz w:val="20"/>
                <w:szCs w:val="20"/>
                <w:shd w:fill="auto" w:val="clear"/>
                <w:lang w:val="uk-UA" w:eastAsia="ru-RU"/>
              </w:rPr>
              <w:t>Діагностикум для виявлення   ревматоїдного фактору в сироватці крові  людини,2мл.</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55112 - Ревматоїдний чинник IVD</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(діагностика in vitro ),</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набір, реакція аглютинації</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ind w:left="0" w:right="0" w:hanging="0"/>
              <w:jc w:val="left"/>
              <w:rPr>
                <w:highlight w:val="none"/>
                <w:shd w:fill="auto" w:val="clear"/>
                <w:lang w:val="uk-UA"/>
              </w:rPr>
            </w:pPr>
            <w:r>
              <w:rPr>
                <w:rFonts w:ascii="Times New Roman" w:hAnsi="Times New Roman"/>
                <w:color w:val="000000"/>
                <w:sz w:val="20"/>
                <w:szCs w:val="20"/>
                <w:shd w:fill="auto" w:val="clear"/>
                <w:lang w:val="uk-UA"/>
              </w:rPr>
              <w:t>У наданому діагностикумі використовується принцип латексної аглютинації. Антиген (людський гамма-глобулін), що адсорбований на нейтральних частинках латексу, вступає в реакцію аглютинації з ревматоїдним фактором (Ig M проти Fc-фрагменту Ig G).</w:t>
            </w:r>
          </w:p>
          <w:p>
            <w:pPr>
              <w:pStyle w:val="Normal"/>
              <w:widowControl w:val="false"/>
              <w:bidi w:val="0"/>
              <w:spacing w:lineRule="auto" w:line="240"/>
              <w:ind w:left="0" w:right="0" w:hanging="0"/>
              <w:jc w:val="left"/>
              <w:rPr>
                <w:highlight w:val="none"/>
                <w:shd w:fill="auto" w:val="clear"/>
                <w:lang w:val="uk-UA"/>
              </w:rPr>
            </w:pPr>
            <w:r>
              <w:rPr>
                <w:rFonts w:ascii="Times New Roman" w:hAnsi="Times New Roman"/>
                <w:color w:val="000000"/>
                <w:sz w:val="20"/>
                <w:szCs w:val="20"/>
                <w:shd w:fill="auto" w:val="clear"/>
                <w:lang w:val="uk-UA"/>
              </w:rPr>
              <w:t>Інтенсивність аглютинації прямо пропорційна кількості РФ.</w:t>
            </w:r>
          </w:p>
          <w:p>
            <w:pPr>
              <w:pStyle w:val="Normal"/>
              <w:widowControl w:val="false"/>
              <w:bidi w:val="0"/>
              <w:spacing w:lineRule="auto" w:line="240"/>
              <w:ind w:left="0" w:right="0" w:hanging="0"/>
              <w:jc w:val="left"/>
              <w:rPr>
                <w:highlight w:val="none"/>
                <w:shd w:fill="auto" w:val="clear"/>
                <w:lang w:val="uk-UA"/>
              </w:rPr>
            </w:pPr>
            <w:r>
              <w:rPr>
                <w:rFonts w:ascii="Times New Roman" w:hAnsi="Times New Roman"/>
                <w:color w:val="000000"/>
                <w:sz w:val="20"/>
                <w:szCs w:val="20"/>
                <w:shd w:fill="auto" w:val="clear"/>
                <w:lang w:val="uk-UA"/>
              </w:rPr>
              <w:t>Склад набору</w:t>
            </w:r>
          </w:p>
          <w:p>
            <w:pPr>
              <w:pStyle w:val="Normal"/>
              <w:widowControl w:val="false"/>
              <w:bidi w:val="0"/>
              <w:spacing w:lineRule="auto" w:line="240"/>
              <w:ind w:left="0" w:right="0" w:hanging="0"/>
              <w:jc w:val="left"/>
              <w:rPr>
                <w:highlight w:val="none"/>
                <w:shd w:fill="auto" w:val="clear"/>
                <w:lang w:val="uk-UA"/>
              </w:rPr>
            </w:pPr>
            <w:r>
              <w:rPr>
                <w:rFonts w:ascii="Times New Roman" w:hAnsi="Times New Roman"/>
                <w:color w:val="000000"/>
                <w:sz w:val="20"/>
                <w:szCs w:val="20"/>
                <w:shd w:fill="auto" w:val="clear"/>
                <w:lang w:val="uk-UA"/>
              </w:rPr>
              <w:t>1. Реагент 1. Латексна суспензія, 2 ml (мл) (1 шт.)</w:t>
            </w:r>
          </w:p>
          <w:p>
            <w:pPr>
              <w:pStyle w:val="Normal"/>
              <w:widowControl w:val="false"/>
              <w:bidi w:val="0"/>
              <w:spacing w:lineRule="auto" w:line="240"/>
              <w:ind w:left="0" w:right="0" w:hanging="0"/>
              <w:jc w:val="left"/>
              <w:rPr>
                <w:highlight w:val="none"/>
                <w:shd w:fill="auto" w:val="clear"/>
                <w:lang w:val="uk-UA"/>
              </w:rPr>
            </w:pPr>
            <w:r>
              <w:rPr>
                <w:rFonts w:ascii="Times New Roman" w:hAnsi="Times New Roman"/>
                <w:color w:val="000000"/>
                <w:sz w:val="20"/>
                <w:szCs w:val="20"/>
                <w:shd w:fill="auto" w:val="clear"/>
                <w:lang w:val="uk-UA"/>
              </w:rPr>
              <w:t>2. Реагент 2. Розчинник, 14 ml (мл) (1 шт.)</w:t>
            </w:r>
          </w:p>
          <w:p>
            <w:pPr>
              <w:pStyle w:val="Normal"/>
              <w:widowControl w:val="false"/>
              <w:bidi w:val="0"/>
              <w:spacing w:lineRule="auto" w:line="240"/>
              <w:ind w:left="0" w:right="0" w:hanging="0"/>
              <w:jc w:val="left"/>
              <w:rPr>
                <w:highlight w:val="none"/>
                <w:shd w:fill="auto" w:val="clear"/>
                <w:lang w:val="uk-UA"/>
              </w:rPr>
            </w:pPr>
            <w:r>
              <w:rPr>
                <w:rFonts w:ascii="Times New Roman" w:hAnsi="Times New Roman"/>
                <w:color w:val="000000"/>
                <w:sz w:val="20"/>
                <w:szCs w:val="20"/>
                <w:shd w:fill="auto" w:val="clear"/>
                <w:lang w:val="uk-UA"/>
              </w:rPr>
              <w:t>3. Реагент 3. Позитивний контроль, який містить РФ більш 12 IU/ml (МОд/мл),</w:t>
            </w:r>
          </w:p>
          <w:p>
            <w:pPr>
              <w:pStyle w:val="Normal"/>
              <w:widowControl w:val="false"/>
              <w:bidi w:val="0"/>
              <w:spacing w:lineRule="auto" w:line="240"/>
              <w:ind w:left="0" w:right="0" w:hanging="0"/>
              <w:jc w:val="left"/>
              <w:rPr>
                <w:highlight w:val="none"/>
                <w:shd w:fill="auto" w:val="clear"/>
                <w:lang w:val="uk-UA"/>
              </w:rPr>
            </w:pPr>
            <w:r>
              <w:rPr>
                <w:rFonts w:ascii="Times New Roman" w:hAnsi="Times New Roman"/>
                <w:color w:val="000000"/>
                <w:sz w:val="20"/>
                <w:szCs w:val="20"/>
                <w:shd w:fill="auto" w:val="clear"/>
                <w:lang w:val="uk-UA"/>
              </w:rPr>
              <w:t>0.2 ml (мл) (1 шт.)</w:t>
            </w:r>
          </w:p>
          <w:p>
            <w:pPr>
              <w:pStyle w:val="Normal"/>
              <w:widowControl w:val="false"/>
              <w:bidi w:val="0"/>
              <w:spacing w:lineRule="auto" w:line="240"/>
              <w:ind w:left="0" w:right="0" w:hanging="0"/>
              <w:jc w:val="left"/>
              <w:rPr>
                <w:highlight w:val="none"/>
                <w:shd w:fill="auto" w:val="clear"/>
                <w:lang w:val="uk-UA"/>
              </w:rPr>
            </w:pPr>
            <w:r>
              <w:rPr>
                <w:rFonts w:ascii="Times New Roman" w:hAnsi="Times New Roman"/>
                <w:color w:val="000000"/>
                <w:sz w:val="20"/>
                <w:szCs w:val="20"/>
                <w:shd w:fill="auto" w:val="clear"/>
                <w:lang w:val="uk-UA"/>
              </w:rPr>
              <w:t>4. Реагент 4. Негативний контроль, який містить РФ менш 12 IU/ml (МОд/мл),</w:t>
            </w:r>
          </w:p>
          <w:p>
            <w:pPr>
              <w:pStyle w:val="Normal"/>
              <w:widowControl w:val="false"/>
              <w:bidi w:val="0"/>
              <w:spacing w:lineRule="auto" w:line="240"/>
              <w:ind w:left="0" w:right="0" w:hanging="0"/>
              <w:jc w:val="left"/>
              <w:rPr>
                <w:highlight w:val="none"/>
                <w:shd w:fill="auto" w:val="clear"/>
                <w:lang w:val="uk-UA"/>
              </w:rPr>
            </w:pPr>
            <w:r>
              <w:rPr>
                <w:rFonts w:ascii="Times New Roman" w:hAnsi="Times New Roman"/>
                <w:color w:val="000000"/>
                <w:sz w:val="20"/>
                <w:szCs w:val="20"/>
                <w:shd w:fill="auto" w:val="clear"/>
                <w:lang w:val="uk-UA"/>
              </w:rPr>
              <w:t>0.2 ml (мл) (1 шт.)</w:t>
            </w:r>
          </w:p>
          <w:p>
            <w:pPr>
              <w:pStyle w:val="Normal"/>
              <w:widowControl w:val="false"/>
              <w:bidi w:val="0"/>
              <w:spacing w:lineRule="auto" w:line="240"/>
              <w:ind w:left="0" w:right="0" w:hanging="0"/>
              <w:jc w:val="left"/>
              <w:rPr>
                <w:highlight w:val="none"/>
                <w:shd w:fill="auto" w:val="clear"/>
                <w:lang w:val="uk-UA"/>
              </w:rPr>
            </w:pPr>
            <w:r>
              <w:rPr>
                <w:rFonts w:ascii="Times New Roman" w:hAnsi="Times New Roman"/>
                <w:color w:val="000000"/>
                <w:sz w:val="20"/>
                <w:szCs w:val="20"/>
                <w:shd w:fill="auto" w:val="clear"/>
                <w:lang w:val="uk-UA"/>
              </w:rPr>
              <w:t>5. Палички для перемішування (100 шт.)</w:t>
            </w:r>
          </w:p>
          <w:p>
            <w:pPr>
              <w:pStyle w:val="Normal"/>
              <w:widowControl w:val="false"/>
              <w:bidi w:val="0"/>
              <w:spacing w:lineRule="auto" w:line="240"/>
              <w:ind w:left="0" w:right="0" w:hanging="0"/>
              <w:jc w:val="left"/>
              <w:rPr>
                <w:highlight w:val="none"/>
                <w:shd w:fill="auto" w:val="clear"/>
                <w:lang w:val="uk-UA"/>
              </w:rPr>
            </w:pPr>
            <w:r>
              <w:rPr>
                <w:rFonts w:ascii="Times New Roman" w:hAnsi="Times New Roman"/>
                <w:color w:val="000000"/>
                <w:sz w:val="20"/>
                <w:szCs w:val="20"/>
                <w:shd w:fill="auto" w:val="clear"/>
                <w:lang w:val="uk-UA"/>
              </w:rPr>
              <w:t>6. Тестовий слайд (2 шт.)</w:t>
            </w:r>
          </w:p>
          <w:p>
            <w:pPr>
              <w:pStyle w:val="Normal"/>
              <w:widowControl w:val="false"/>
              <w:bidi w:val="0"/>
              <w:spacing w:lineRule="auto" w:line="240"/>
              <w:ind w:left="0" w:right="0" w:hanging="0"/>
              <w:jc w:val="left"/>
              <w:rPr>
                <w:highlight w:val="none"/>
                <w:shd w:fill="auto" w:val="clear"/>
                <w:lang w:val="uk-UA"/>
              </w:rPr>
            </w:pPr>
            <w:r>
              <w:rPr>
                <w:rFonts w:ascii="Times New Roman" w:hAnsi="Times New Roman"/>
                <w:color w:val="000000"/>
                <w:sz w:val="20"/>
                <w:szCs w:val="20"/>
                <w:shd w:fill="auto" w:val="clear"/>
                <w:lang w:val="uk-UA"/>
              </w:rPr>
              <w:t>7. Інструкція з використання</w:t>
            </w:r>
          </w:p>
          <w:p>
            <w:pPr>
              <w:pStyle w:val="Normal"/>
              <w:widowControl w:val="false"/>
              <w:bidi w:val="0"/>
              <w:spacing w:lineRule="auto" w:line="240"/>
              <w:ind w:left="0" w:right="0" w:hanging="0"/>
              <w:jc w:val="left"/>
              <w:rPr>
                <w:highlight w:val="none"/>
                <w:shd w:fill="auto" w:val="clear"/>
                <w:lang w:val="uk-UA"/>
              </w:rPr>
            </w:pPr>
            <w:r>
              <w:rPr>
                <w:rFonts w:ascii="Times New Roman" w:hAnsi="Times New Roman"/>
                <w:color w:val="000000"/>
                <w:sz w:val="20"/>
                <w:szCs w:val="20"/>
                <w:shd w:fill="auto" w:val="clear"/>
                <w:lang w:val="uk-UA"/>
              </w:rPr>
              <w:t>8. Паспорт</w:t>
            </w:r>
          </w:p>
          <w:p>
            <w:pPr>
              <w:pStyle w:val="Normal"/>
              <w:widowControl w:val="false"/>
              <w:bidi w:val="0"/>
              <w:spacing w:lineRule="auto" w:line="240"/>
              <w:ind w:left="0" w:right="0" w:hanging="0"/>
              <w:jc w:val="left"/>
              <w:rPr>
                <w:highlight w:val="none"/>
                <w:shd w:fill="auto" w:val="clear"/>
                <w:lang w:val="uk-UA"/>
              </w:rPr>
            </w:pPr>
            <w:r>
              <w:rPr>
                <w:rFonts w:ascii="Times New Roman" w:hAnsi="Times New Roman"/>
                <w:color w:val="000000"/>
                <w:sz w:val="20"/>
                <w:szCs w:val="20"/>
                <w:shd w:fill="auto" w:val="clear"/>
                <w:lang w:val="uk-UA"/>
              </w:rPr>
              <w:t>Аналітичні характеристики</w:t>
            </w:r>
          </w:p>
          <w:p>
            <w:pPr>
              <w:pStyle w:val="Normal"/>
              <w:widowControl w:val="false"/>
              <w:bidi w:val="0"/>
              <w:spacing w:lineRule="auto" w:line="240"/>
              <w:ind w:left="0" w:right="0" w:hanging="0"/>
              <w:jc w:val="left"/>
              <w:rPr>
                <w:highlight w:val="none"/>
                <w:shd w:fill="auto" w:val="clear"/>
                <w:lang w:val="uk-UA"/>
              </w:rPr>
            </w:pPr>
            <w:r>
              <w:rPr>
                <w:rFonts w:ascii="Times New Roman" w:hAnsi="Times New Roman"/>
                <w:color w:val="000000"/>
                <w:sz w:val="20"/>
                <w:szCs w:val="20"/>
                <w:shd w:fill="auto" w:val="clear"/>
                <w:lang w:val="uk-UA"/>
              </w:rPr>
              <w:t>Чутливість тесту становить 12 IU/ml (МОд/мл) (аглютинація на 2+).</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3</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18</w:t>
            </w:r>
          </w:p>
        </w:tc>
        <w:tc>
          <w:tcPr>
            <w:tcW w:w="2050" w:type="dxa"/>
            <w:tcBorders>
              <w:top w:val="single" w:sz="4" w:space="0" w:color="000000"/>
              <w:left w:val="single" w:sz="4" w:space="0" w:color="000000"/>
              <w:bottom w:val="single" w:sz="4" w:space="0" w:color="000000"/>
              <w:right w:val="single" w:sz="4" w:space="0" w:color="000000"/>
            </w:tcBorders>
          </w:tcPr>
          <w:p>
            <w:pPr>
              <w:pStyle w:val="Style25"/>
              <w:widowControl w:val="false"/>
              <w:overflowPunct w:val="true"/>
              <w:rPr>
                <w:highlight w:val="none"/>
                <w:shd w:fill="auto" w:val="clear"/>
                <w:lang w:val="uk-UA"/>
              </w:rPr>
            </w:pPr>
            <w:r>
              <w:rPr>
                <w:rFonts w:eastAsia="Times New Roman" w:cs="Times New Roman"/>
                <w:sz w:val="20"/>
                <w:szCs w:val="20"/>
                <w:shd w:fill="auto" w:val="clear"/>
                <w:lang w:val="uk-UA" w:eastAsia="ru-RU"/>
              </w:rPr>
              <w:t>«СРБ латекс тест».</w:t>
            </w:r>
          </w:p>
          <w:p>
            <w:pPr>
              <w:pStyle w:val="Style25"/>
              <w:widowControl w:val="false"/>
              <w:overflowPunct w:val="true"/>
              <w:rPr/>
            </w:pPr>
            <w:r>
              <w:rPr>
                <w:rStyle w:val="Style9"/>
                <w:rFonts w:eastAsia="Times New Roman" w:cs="Times New Roman"/>
                <w:sz w:val="20"/>
                <w:szCs w:val="20"/>
                <w:shd w:fill="auto" w:val="clear"/>
                <w:lang w:val="uk-UA" w:eastAsia="ru-RU"/>
              </w:rPr>
              <w:t>Латексна аглютинація.</w:t>
            </w:r>
          </w:p>
          <w:p>
            <w:pPr>
              <w:pStyle w:val="Style25"/>
              <w:widowControl w:val="false"/>
              <w:overflowPunct w:val="true"/>
              <w:rPr/>
            </w:pPr>
            <w:r>
              <w:rPr>
                <w:rStyle w:val="Style9"/>
                <w:rFonts w:eastAsia="Times New Roman" w:cs="Times New Roman"/>
                <w:sz w:val="20"/>
                <w:szCs w:val="20"/>
                <w:shd w:fill="auto" w:val="clear"/>
                <w:lang w:val="uk-UA" w:eastAsia="ru-RU"/>
              </w:rPr>
              <w:t>Діагностикум для виявлення   С-реактивного білку в сироватці крові  людини</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63234 - C-реактивний білок (CRP)</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IVD (діагностика in vitro ),</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набір, аглютинація,</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експрес-аналіз</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У наданому діагностикумі використовується принцип латексної аглютинації. Антиген (антитіла проти С-реактивного білку), що адсорбований на нейтральних частинках латексу, вступає в реакцію аглютинації з С-реактивним білком.</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Інтенсивність аглютинації прямо пропорційна кількості СРБ.</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Склад набору</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Реагент 1. Латексна суспензія, 2 ml (мл) (1 шт.)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Реагент 2. Розчинник, 14 ml (мл) (1 шт.)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Реагент 3. Позитивний контроль, який містить СРБ більш 6 mg/l (мг/л), 0.2 ml (мл) (1 шт.)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4. Реагент 4. Негативний контроль, який містить СРБ менш 6 mg/l (мг/л), 0.2 ml (мл) (1 шт.)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5. Палички для перемішування (100 шт.)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6. Тестовий слайд (2 шт.)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7. Інструкція з використання</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8. Паспорт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Аналітичні характеристики</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Чутливість тесту становить 6 mg/l (мг/л) (аглютинація на 2+).</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8</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19</w:t>
            </w:r>
          </w:p>
        </w:tc>
        <w:tc>
          <w:tcPr>
            <w:tcW w:w="2050" w:type="dxa"/>
            <w:tcBorders>
              <w:top w:val="single" w:sz="4" w:space="0" w:color="000000"/>
              <w:left w:val="single" w:sz="4" w:space="0" w:color="000000"/>
              <w:bottom w:val="single" w:sz="4" w:space="0" w:color="000000"/>
              <w:right w:val="single" w:sz="4" w:space="0" w:color="000000"/>
            </w:tcBorders>
          </w:tcPr>
          <w:p>
            <w:pPr>
              <w:pStyle w:val="Style17"/>
              <w:widowControl w:val="false"/>
              <w:overflowPunct w:val="true"/>
              <w:rPr/>
            </w:pPr>
            <w:r>
              <w:rPr>
                <w:rStyle w:val="Style9"/>
                <w:rFonts w:eastAsia="Times New Roman" w:cs="Times New Roman" w:ascii="Times New Roman" w:hAnsi="Times New Roman"/>
                <w:color w:val="000000"/>
                <w:sz w:val="20"/>
                <w:szCs w:val="20"/>
                <w:shd w:fill="auto" w:val="clear"/>
                <w:lang w:val="uk-UA" w:eastAsia="ru-RU"/>
              </w:rPr>
              <w:t>Креатинін-калібратор- набір для приготування калібрувальних розчинів креатиніну в альбуміні сироватки крові людини, 32 мл.</w:t>
            </w:r>
          </w:p>
          <w:p>
            <w:pPr>
              <w:pStyle w:val="Style25"/>
              <w:widowControl w:val="false"/>
              <w:overflowPunct w:val="true"/>
              <w:rPr>
                <w:rFonts w:eastAsia="Times New Roman" w:cs="Times New Roman"/>
                <w:sz w:val="20"/>
                <w:szCs w:val="20"/>
                <w:highlight w:val="none"/>
                <w:shd w:fill="auto" w:val="clear"/>
                <w:lang w:val="uk-UA" w:eastAsia="ru-RU"/>
              </w:rPr>
            </w:pPr>
            <w:r>
              <w:rPr>
                <w:rFonts w:eastAsia="Times New Roman" w:cs="Times New Roman"/>
                <w:sz w:val="20"/>
                <w:szCs w:val="20"/>
                <w:shd w:fill="auto" w:val="clear"/>
                <w:lang w:val="uk-UA" w:eastAsia="ru-RU"/>
              </w:rPr>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highlight w:val="none"/>
                <w:shd w:fill="auto" w:val="clear"/>
                <w:lang w:val="uk-UA"/>
              </w:rPr>
            </w:pPr>
            <w:r>
              <w:rPr>
                <w:rFonts w:ascii="Times New Roman" w:hAnsi="Times New Roman"/>
                <w:sz w:val="20"/>
                <w:szCs w:val="20"/>
                <w:shd w:fill="auto" w:val="clear"/>
                <w:lang w:val="uk-UA" w:bidi="ar-SA"/>
              </w:rPr>
              <w:t>44700-Калібратор для визначення креатиніну, IVD (діагностика in vitro)</w:t>
            </w:r>
          </w:p>
        </w:tc>
        <w:tc>
          <w:tcPr>
            <w:tcW w:w="3600" w:type="dxa"/>
            <w:tcBorders>
              <w:top w:val="single" w:sz="4" w:space="0" w:color="000000"/>
              <w:left w:val="single" w:sz="4" w:space="0" w:color="000000"/>
              <w:bottom w:val="single" w:sz="4" w:space="0" w:color="000000"/>
              <w:right w:val="single" w:sz="4" w:space="0" w:color="000000"/>
            </w:tcBorders>
          </w:tcPr>
          <w:p>
            <w:pPr>
              <w:pStyle w:val="Style17"/>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СКЛАД НАБОРУ</w:t>
              <w:br/>
              <w:t> Ліофілізований альбумін для приготування 8 мл калібрувального розчину (20 ± 1) г/л або 8 мл готового розчину альбуміну (20 ± 1) г/л - 2 флакони;</w:t>
              <w:br/>
              <w:t> Ліофілізований креатинін для приготування 8 мл калібрувального розчину (442,5 ± 22,0) мкмоль/л або 8 мл готового розчину креатиніну (442,5 ± 22,0) мкмоль/л - 2 флакони.</w:t>
              <w:br/>
              <w:t> АНЛІТИЧНІ ХАРАКТЕРИСТИКИ</w:t>
              <w:br/>
              <w:t> Набір розрахований на приготування 5 калібрувальних розчинів сумарним об&amp;apos;ємом до 16 мл. Діапазон калібрувальних концентрацій - від 44,25 мкмоль/л до 442,50 мкмоль/л.</w:t>
              <w:br/>
              <w:t> Коефіцієнт варіації концентрацій - не більше 5 %</w:t>
            </w:r>
          </w:p>
          <w:p>
            <w:pPr>
              <w:pStyle w:val="Normal"/>
              <w:widowControl w:val="false"/>
              <w:bidi w:val="0"/>
              <w:spacing w:lineRule="auto" w:line="252"/>
              <w:ind w:left="0" w:right="0" w:hanging="0"/>
              <w:jc w:val="left"/>
              <w:rPr>
                <w:rFonts w:ascii="Times New Roman" w:hAnsi="Times New Roman"/>
                <w:sz w:val="20"/>
                <w:szCs w:val="20"/>
                <w:highlight w:val="none"/>
                <w:shd w:fill="auto" w:val="clear"/>
                <w:lang w:val="uk-UA"/>
              </w:rPr>
            </w:pPr>
            <w:r>
              <w:rPr>
                <w:rFonts w:ascii="Times New Roman" w:hAnsi="Times New Roman"/>
                <w:sz w:val="20"/>
                <w:szCs w:val="20"/>
                <w:shd w:fill="auto" w:val="clear"/>
                <w:lang w:val="uk-UA"/>
              </w:rPr>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1</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20</w:t>
            </w:r>
          </w:p>
        </w:tc>
        <w:tc>
          <w:tcPr>
            <w:tcW w:w="2050" w:type="dxa"/>
            <w:tcBorders>
              <w:top w:val="single" w:sz="4" w:space="0" w:color="000000"/>
              <w:left w:val="single" w:sz="4" w:space="0" w:color="000000"/>
              <w:bottom w:val="single" w:sz="4" w:space="0" w:color="000000"/>
              <w:right w:val="single" w:sz="4" w:space="0" w:color="000000"/>
            </w:tcBorders>
          </w:tcPr>
          <w:p>
            <w:pPr>
              <w:pStyle w:val="Style25"/>
              <w:widowControl w:val="false"/>
              <w:overflowPunct w:val="true"/>
              <w:rPr>
                <w:highlight w:val="none"/>
                <w:shd w:fill="auto" w:val="clear"/>
                <w:lang w:val="uk-UA"/>
              </w:rPr>
            </w:pPr>
            <w:r>
              <w:rPr>
                <w:rFonts w:eastAsia="Times New Roman" w:cs="Times New Roman"/>
                <w:sz w:val="20"/>
                <w:szCs w:val="20"/>
                <w:shd w:fill="auto" w:val="clear"/>
                <w:lang w:val="uk-UA" w:eastAsia="ru-RU"/>
              </w:rPr>
              <w:t>«АСЛ-О-латекс- тест».</w:t>
            </w:r>
          </w:p>
          <w:p>
            <w:pPr>
              <w:pStyle w:val="Style25"/>
              <w:widowControl w:val="false"/>
              <w:overflowPunct w:val="true"/>
              <w:rPr/>
            </w:pPr>
            <w:r>
              <w:rPr>
                <w:rStyle w:val="Style9"/>
                <w:rFonts w:eastAsia="Times New Roman" w:cs="Times New Roman"/>
                <w:sz w:val="20"/>
                <w:szCs w:val="20"/>
                <w:shd w:fill="auto" w:val="clear"/>
                <w:lang w:val="uk-UA" w:eastAsia="ru-RU"/>
              </w:rPr>
              <w:t>Латексна аглютинація.</w:t>
            </w:r>
          </w:p>
          <w:p>
            <w:pPr>
              <w:pStyle w:val="Style25"/>
              <w:widowControl w:val="false"/>
              <w:overflowPunct w:val="true"/>
              <w:jc w:val="both"/>
              <w:rPr/>
            </w:pPr>
            <w:r>
              <w:rPr>
                <w:rStyle w:val="Style9"/>
                <w:rFonts w:eastAsia="Times New Roman" w:cs="Times New Roman"/>
                <w:sz w:val="20"/>
                <w:szCs w:val="20"/>
                <w:shd w:fill="auto" w:val="clear"/>
                <w:lang w:val="uk-UA" w:eastAsia="ru-RU"/>
              </w:rPr>
              <w:t>Діагностикум для виявлення   антистрептолізину-О в  сироватці крові  людини,2мл.</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63271 - Бета-гемолітична</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численна група</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стрептококів стрептолізин</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O, антитіла IVD</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(діагностика in vitro ),</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набір, аглютинація</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У наданому діагностикумі використовується принцип латексної аглютинації. Антиген (стрептолізин-О), що адсорбований на нейтральних частинках латексу, вступає в реакцію аглютинації з антистрептолізином-О.</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Інтенсивність аглютинації прямо пропорційна кількості АСЛ-О.</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Склад набору</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Реагент 1. Латексна суспензія, 2 ml (мл) (1 шт.)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Реагент 2. Розчинник, 14 ml (мл) (1 шт.)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Реагент 3. Позитивний контроль, який містить АСЛО більш 200 IU/ml (МОд/(мл),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0.2 ml (мл) (1 шт.)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4. Реагент 4. Негативний контроль, який містить АСЛО менш 200 IU/ml (МОд/мл),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0.2 ml (мл) (1 шт.)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5. Палички для перемішування (100 шт.)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6. Тестовий слайд (2 шт.)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7. Інструкція з використання</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8. Паспорт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Аналітичні характеристики</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Чутливість тесту становить 200 IU/ml (МОд/мл) (аглютинація на 2+).</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3</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21</w:t>
            </w:r>
          </w:p>
        </w:tc>
        <w:tc>
          <w:tcPr>
            <w:tcW w:w="20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Style w:val="Style9"/>
                <w:rFonts w:eastAsia="Times New Roman" w:cs="Times New Roman" w:ascii="Times New Roman" w:hAnsi="Times New Roman"/>
                <w:sz w:val="20"/>
                <w:szCs w:val="20"/>
                <w:shd w:fill="auto" w:val="clear"/>
                <w:lang w:val="uk-UA" w:eastAsia="ru-RU" w:bidi="ar-SA"/>
              </w:rPr>
              <w:t>Калібратори глюкози. Набір калібрувальних розчинів глюкози для контролю кількісного визначення глюкози у біологічних рідинах, (5 амп х 5мл)</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41818 - Глюкоза IVD(</w:t>
            </w:r>
            <w:r>
              <w:rPr>
                <w:rFonts w:ascii="Times New Roman" w:hAnsi="Times New Roman"/>
                <w:b w:val="false"/>
                <w:i w:val="false"/>
                <w:caps w:val="false"/>
                <w:smallCaps w:val="false"/>
                <w:color w:val="040C28"/>
                <w:spacing w:val="0"/>
                <w:sz w:val="20"/>
                <w:szCs w:val="20"/>
                <w:shd w:fill="auto" w:val="clear"/>
                <w:lang w:val="uk-UA"/>
              </w:rPr>
              <w:t>діагностика</w:t>
            </w:r>
            <w:r>
              <w:rPr>
                <w:rFonts w:ascii="Times New Roman" w:hAnsi="Times New Roman"/>
                <w:b w:val="false"/>
                <w:i w:val="false"/>
                <w:caps w:val="false"/>
                <w:smallCaps w:val="false"/>
                <w:color w:val="1F1F1F"/>
                <w:spacing w:val="0"/>
                <w:sz w:val="20"/>
                <w:szCs w:val="20"/>
                <w:shd w:fill="auto" w:val="clear"/>
                <w:lang w:val="uk-UA"/>
              </w:rPr>
              <w:t xml:space="preserve"> </w:t>
            </w:r>
            <w:r>
              <w:rPr>
                <w:rFonts w:ascii="Times New Roman" w:hAnsi="Times New Roman"/>
                <w:b w:val="false"/>
                <w:i w:val="false"/>
                <w:caps w:val="false"/>
                <w:smallCaps w:val="false"/>
                <w:color w:val="040C28"/>
                <w:spacing w:val="0"/>
                <w:sz w:val="20"/>
                <w:szCs w:val="20"/>
                <w:shd w:fill="auto" w:val="clear"/>
                <w:lang w:val="uk-UA"/>
              </w:rPr>
              <w:t>in vitro)</w:t>
            </w:r>
            <w:r>
              <w:rPr>
                <w:rFonts w:ascii="Times New Roman" w:hAnsi="Times New Roman"/>
                <w:sz w:val="20"/>
                <w:szCs w:val="20"/>
                <w:shd w:fill="auto" w:val="clear"/>
                <w:lang w:val="uk-UA"/>
              </w:rPr>
              <w:t>, калібратор</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СКЛАД НАБОРУ</w:t>
              <w:br/>
              <w:t xml:space="preserve">Калібрувальні розчини глюкози з концентраціями (2,0 ± 0,1) ммоль/л; (5,00 ± 0,25) ммоль/л; (10,0 ± 0,5) ммоль/л; (20 ± 1) ммоль/л; (30,0 ± 1,5) ммоль/л - 5 ампул по (5,0 ± 0,5) мл </w:t>
              <w:br/>
              <w:t>АНЛІТИЧНІ ХАРАКТЕРИСТИКИ</w:t>
              <w:br/>
              <w:t>Діапазон калібрувальних концентрацій - від 2 ммоль/л до 30 ммоль/л. Коефіцієнт варіації калібрувальних концентрацій – не більше 5 %.</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1</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22</w:t>
            </w:r>
          </w:p>
        </w:tc>
        <w:tc>
          <w:tcPr>
            <w:tcW w:w="20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Style w:val="Style9"/>
                <w:rFonts w:eastAsia="Times New Roman" w:cs="Times New Roman" w:ascii="Times New Roman" w:hAnsi="Times New Roman"/>
                <w:sz w:val="20"/>
                <w:szCs w:val="20"/>
                <w:shd w:fill="auto" w:val="clear"/>
                <w:lang w:val="uk-UA" w:eastAsia="ru-RU" w:bidi="ar-SA"/>
              </w:rPr>
              <w:t>Білірубін-калібратор. Набір реактивів для використання  калібрувальних розчинів білірубіну для калібрування і контролю якості визначення білірубіну у сироватці крові,  24 мл.</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highlight w:val="none"/>
                <w:shd w:fill="auto" w:val="clear"/>
                <w:lang w:val="uk-UA"/>
              </w:rPr>
            </w:pPr>
            <w:r>
              <w:rPr>
                <w:rFonts w:ascii="Times New Roman" w:hAnsi="Times New Roman"/>
                <w:sz w:val="20"/>
                <w:szCs w:val="20"/>
                <w:shd w:fill="auto" w:val="clear"/>
                <w:lang w:val="uk-UA" w:bidi="ar-SA"/>
              </w:rPr>
              <w:t>41830 - Загальний білірубін IVD (діагностика in vitro), калібратор</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СКЛАД НАБОРУ</w:t>
              <w:br/>
              <w:t>1. Ліофілізований альбумін для приготування 8 мл калібрувального розчину (20 ± 1) г/л або розчин альбуміну (20 ± 1) г/л - 2 флакони;</w:t>
              <w:br/>
              <w:t>2. Ліофілізований білірубін з альбуміном для приготування 4 мл калібрувального розчину - 2 флакони.</w:t>
              <w:br/>
              <w:t>АНЛІТИЧНІ ХАРАКТЕРИСТИКИ</w:t>
              <w:br/>
              <w:t>Набір розрахований на приготування 10 калібрувальних розчинів об'ємом по 2 мл. Діапазон калібрувальних концентрацій від 15 мкмоль/л до 240 мкмоль/л. Коефіцієнт варіації концентрації - не більше 5 %.</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1</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23</w:t>
            </w:r>
          </w:p>
        </w:tc>
        <w:tc>
          <w:tcPr>
            <w:tcW w:w="2050" w:type="dxa"/>
            <w:tcBorders>
              <w:top w:val="single" w:sz="4" w:space="0" w:color="000000"/>
              <w:left w:val="single" w:sz="4" w:space="0" w:color="000000"/>
              <w:bottom w:val="single" w:sz="4" w:space="0" w:color="000000"/>
              <w:right w:val="single" w:sz="4" w:space="0" w:color="000000"/>
            </w:tcBorders>
          </w:tcPr>
          <w:p>
            <w:pPr>
              <w:pStyle w:val="Style25"/>
              <w:widowControl w:val="false"/>
              <w:rPr/>
            </w:pPr>
            <w:r>
              <w:rPr>
                <w:rStyle w:val="Style9"/>
                <w:rFonts w:cs="Times New Roman"/>
                <w:sz w:val="20"/>
                <w:szCs w:val="20"/>
                <w:shd w:fill="auto" w:val="clear"/>
                <w:lang w:val="uk-UA"/>
              </w:rPr>
              <w:t>Сіроглікоїди.</w:t>
            </w:r>
          </w:p>
          <w:p>
            <w:pPr>
              <w:pStyle w:val="Style25"/>
              <w:widowControl w:val="false"/>
              <w:spacing w:before="0" w:after="200"/>
              <w:rPr>
                <w:highlight w:val="none"/>
                <w:shd w:fill="auto" w:val="clear"/>
                <w:lang w:val="uk-UA"/>
              </w:rPr>
            </w:pPr>
            <w:r>
              <w:rPr>
                <w:rFonts w:cs="Times New Roman"/>
                <w:sz w:val="20"/>
                <w:szCs w:val="20"/>
                <w:shd w:fill="auto" w:val="clear"/>
                <w:lang w:val="uk-UA"/>
              </w:rPr>
              <w:t>Набір реактивів для визначення сіроглікоїді (сіромукоїдів) у сироватці крові (турбодіметричний метод), 140мл.</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highlight w:val="none"/>
                <w:shd w:fill="auto" w:val="clear"/>
                <w:lang w:val="uk-UA"/>
              </w:rPr>
            </w:pPr>
            <w:r>
              <w:rPr>
                <w:rFonts w:ascii="Times New Roman" w:hAnsi="Times New Roman"/>
                <w:sz w:val="20"/>
                <w:szCs w:val="20"/>
                <w:shd w:fill="auto" w:val="clear"/>
                <w:lang w:val="uk-UA" w:bidi="ar-SA"/>
              </w:rPr>
              <w:t>59074 -Визначення хромогену IVD (діагностика in vitro),набір, спектрофотометричний аналіз</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СКЛАД НАБОРУ</w:t>
              <w:br/>
              <w:t>1.Хлорна кислота (3,6 ± 0,2) моль/л - 1 флакон з (50 ± 2) мл;</w:t>
              <w:br/>
              <w:t xml:space="preserve">2.Фосфорновольфрамова кислота (5,0 ± 0,1)% - 1 флакон з (40 ± 2) мл </w:t>
              <w:br/>
              <w:t>3.Розчин хлориду барію (48 ± 2) ммоль/л - 1 ампула з (5,0 ± 0,3) мл;</w:t>
              <w:br/>
              <w:t>4.Концентрат розчину порівняння 1 - 1 флакон з (11,0 ± 0,5) мл.</w:t>
              <w:br/>
              <w:t>АНЛІТИЧНІ ХАРАКТЕРИСТИКИ</w:t>
              <w:br/>
              <w:t>Набір розрахований на 40 макро- , 65 напівмікро- чи 200 мікровизначень , вмісту сіроглікоїдів. Діапазон помутніння, що визначають - від 0 од. S-H до 15 од. S-H (по Shank і Hoagland). Коефіцієнт варіації визначення - не більше 10 %.</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cs="Calibri" w:ascii="Times New Roman" w:hAnsi="Times New Roman" w:eastAsiaTheme="minorHAnsi"/>
                <w:sz w:val="20"/>
                <w:szCs w:val="20"/>
                <w:shd w:fill="auto" w:val="clear"/>
                <w:lang w:val="uk-UA" w:eastAsia="en-US" w:bidi="ar-SA"/>
              </w:rPr>
              <w:t>4</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24</w:t>
            </w:r>
          </w:p>
        </w:tc>
        <w:tc>
          <w:tcPr>
            <w:tcW w:w="2050" w:type="dxa"/>
            <w:tcBorders>
              <w:top w:val="single" w:sz="4" w:space="0" w:color="000000"/>
              <w:left w:val="single" w:sz="4" w:space="0" w:color="000000"/>
              <w:bottom w:val="single" w:sz="4" w:space="0" w:color="000000"/>
              <w:right w:val="single" w:sz="4" w:space="0" w:color="000000"/>
            </w:tcBorders>
          </w:tcPr>
          <w:p>
            <w:pPr>
              <w:pStyle w:val="Style25"/>
              <w:widowControl w:val="false"/>
              <w:overflowPunct w:val="true"/>
              <w:rPr>
                <w:highlight w:val="none"/>
                <w:shd w:fill="auto" w:val="clear"/>
                <w:lang w:val="uk-UA"/>
              </w:rPr>
            </w:pPr>
            <w:r>
              <w:rPr>
                <w:rFonts w:cs="Times New Roman"/>
                <w:sz w:val="20"/>
                <w:szCs w:val="20"/>
                <w:shd w:fill="auto" w:val="clear"/>
                <w:lang w:val="uk-UA"/>
              </w:rPr>
              <w:t>Кальцій.</w:t>
            </w:r>
          </w:p>
          <w:p>
            <w:pPr>
              <w:pStyle w:val="Style25"/>
              <w:widowControl w:val="false"/>
              <w:overflowPunct w:val="true"/>
              <w:rPr>
                <w:highlight w:val="none"/>
                <w:shd w:fill="auto" w:val="clear"/>
                <w:lang w:val="uk-UA"/>
              </w:rPr>
            </w:pPr>
            <w:r>
              <w:rPr>
                <w:rFonts w:cs="Times New Roman"/>
                <w:sz w:val="20"/>
                <w:szCs w:val="20"/>
                <w:shd w:fill="auto" w:val="clear"/>
                <w:lang w:val="uk-UA"/>
              </w:rPr>
              <w:t>Набір реагентів для визначення кількості кальцію в сироватці, плазмі крові та сечі,200мл/100 визначень</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45789 -Кальцій (Ca2 +) IVD</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(діагностика in vitro ),</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набір,спектрофотометричний</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аналіз</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Вимірювання вмісту кальцію в пробі ґрунтується на утворенні кольорового комплексу кальцію з</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 xml:space="preserve"> </w:t>
            </w:r>
            <w:r>
              <w:rPr>
                <w:rFonts w:ascii="Times New Roman" w:hAnsi="Times New Roman"/>
                <w:color w:val="000000"/>
                <w:sz w:val="20"/>
                <w:szCs w:val="20"/>
                <w:shd w:fill="auto" w:val="clear"/>
                <w:lang w:val="uk-UA"/>
              </w:rPr>
              <w:t>о-крезолфталеїном в лужному середовищі. Інтенсивність кольору пропорційна концентрації кальцію в зразку.</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Склад набору</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Реагент 1. Буфер: етаноламін - 500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Реагент 2. Хромоген: о-крезолфталеїн – 0.62 mmol/l (ммоль/л); 8-гідрохінолін - 69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Стандарт. Водний розчин кальцію – 2.5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4. Інструкція з використання.</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5. Паспорт.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Аналітичні характеристики</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Лінійність вимірювального діапазону: 0.125 - 4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Відхилення від лінійності не перевищує 4%. Якщо отримані  результати  були більше, ніж  межі лінійності, розведіть зразки 1:1 (в два рази)  NaCl  9 g/l (г/л) та помножте результат на два.</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Чутливість не менш  0.125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Коефіцієнт варіації результатів визначень – не більш 4%.</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color w:val="000000" w:themeColor="text1"/>
                <w:sz w:val="20"/>
                <w:szCs w:val="20"/>
                <w:shd w:fill="auto" w:val="clear"/>
                <w:lang w:val="uk-UA"/>
              </w:rPr>
              <w:t>1</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25</w:t>
            </w:r>
          </w:p>
        </w:tc>
        <w:tc>
          <w:tcPr>
            <w:tcW w:w="2050" w:type="dxa"/>
            <w:tcBorders>
              <w:left w:val="single" w:sz="4" w:space="0" w:color="000000"/>
              <w:bottom w:val="single" w:sz="4" w:space="0" w:color="000000"/>
              <w:right w:val="single" w:sz="4" w:space="0" w:color="000000"/>
            </w:tcBorders>
          </w:tcPr>
          <w:p>
            <w:pPr>
              <w:pStyle w:val="Style25"/>
              <w:widowControl w:val="false"/>
              <w:overflowPunct w:val="true"/>
              <w:rPr>
                <w:highlight w:val="none"/>
                <w:shd w:fill="auto" w:val="clear"/>
                <w:lang w:val="uk-UA"/>
              </w:rPr>
            </w:pPr>
            <w:r>
              <w:rPr>
                <w:rFonts w:cs="Times New Roman"/>
                <w:sz w:val="20"/>
                <w:szCs w:val="20"/>
                <w:shd w:fill="auto" w:val="clear"/>
                <w:lang w:val="uk-UA"/>
              </w:rPr>
              <w:t>Магній.</w:t>
            </w:r>
          </w:p>
          <w:p>
            <w:pPr>
              <w:pStyle w:val="Style25"/>
              <w:widowControl w:val="false"/>
              <w:overflowPunct w:val="true"/>
              <w:rPr>
                <w:highlight w:val="none"/>
                <w:shd w:fill="auto" w:val="clear"/>
                <w:lang w:val="uk-UA"/>
              </w:rPr>
            </w:pPr>
            <w:r>
              <w:rPr>
                <w:rFonts w:cs="Times New Roman"/>
                <w:sz w:val="20"/>
                <w:szCs w:val="20"/>
                <w:shd w:fill="auto" w:val="clear"/>
                <w:lang w:val="uk-UA"/>
              </w:rPr>
              <w:t>Набір реагентів для визначення кількості магнію в сироватці, плазмі крові та сечі,100мл/100 визначень</w:t>
            </w:r>
          </w:p>
        </w:tc>
        <w:tc>
          <w:tcPr>
            <w:tcW w:w="1913"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46795- Магній (Mg2 +) IVD</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(діагностика in vitro ),</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набір,спектрофотометричний</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аналіз</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Магній утворює пурпурний забарвлений комплекс, коли вступає в реакцію з магон сульфонатом в лужному середовищі. Інтенсивність кольору пропорційна концентрації магнію в зразку.</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Склад набору</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Реагент 1. Барвник: ксиліділовий  блакитний - 0.1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тіогліколева кислота - 0.7 mmol/l (ммоль/л); ДМСО - 3000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Стандарт. Водний розчин магнію - 0.824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Інструкція з використання.</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4. Паспорт.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Аналітичні характеристики</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Лінійність вимірювального діапазону: 0.2 - 2.1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Відхилення від лінійності не перевищує 3%. Якщо отримані результати були більше, ніж межі  лінійності, розведіть зразки 1:1 (в два рази) NaCl  9 g/l (г/л) та помножте результат на два.</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Чутливість не менш 0.2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.Коефіцієнт варіації результатів визначень – не більш 3%.</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26</w:t>
            </w:r>
          </w:p>
        </w:tc>
        <w:tc>
          <w:tcPr>
            <w:tcW w:w="2050" w:type="dxa"/>
            <w:tcBorders>
              <w:left w:val="single" w:sz="4" w:space="0" w:color="000000"/>
              <w:bottom w:val="single" w:sz="4" w:space="0" w:color="000000"/>
              <w:right w:val="single" w:sz="4" w:space="0" w:color="000000"/>
            </w:tcBorders>
          </w:tcPr>
          <w:p>
            <w:pPr>
              <w:pStyle w:val="Style25"/>
              <w:widowControl w:val="false"/>
              <w:numPr>
                <w:ilvl w:val="0"/>
                <w:numId w:val="1"/>
              </w:numPr>
              <w:overflowPunct w:val="true"/>
              <w:rPr>
                <w:highlight w:val="none"/>
                <w:shd w:fill="auto" w:val="clear"/>
                <w:lang w:val="uk-UA"/>
              </w:rPr>
            </w:pPr>
            <w:r>
              <w:rPr>
                <w:rFonts w:cs="Times New Roman"/>
                <w:sz w:val="20"/>
                <w:szCs w:val="20"/>
                <w:shd w:fill="auto" w:val="clear"/>
                <w:lang w:val="uk-UA"/>
              </w:rPr>
              <w:t>Глікозильований гемоглобін.</w:t>
            </w:r>
          </w:p>
          <w:p>
            <w:pPr>
              <w:pStyle w:val="Style25"/>
              <w:widowControl w:val="false"/>
              <w:numPr>
                <w:ilvl w:val="0"/>
                <w:numId w:val="1"/>
              </w:numPr>
              <w:overflowPunct w:val="true"/>
              <w:rPr>
                <w:highlight w:val="none"/>
                <w:shd w:fill="auto" w:val="clear"/>
                <w:lang w:val="uk-UA"/>
              </w:rPr>
            </w:pPr>
            <w:r>
              <w:rPr>
                <w:rFonts w:cs="Times New Roman"/>
                <w:sz w:val="20"/>
                <w:szCs w:val="20"/>
                <w:shd w:fill="auto" w:val="clear"/>
                <w:lang w:val="uk-UA"/>
              </w:rPr>
              <w:t>1наб- 20 визн</w:t>
            </w:r>
          </w:p>
          <w:p>
            <w:pPr>
              <w:pStyle w:val="Style25"/>
              <w:widowControl w:val="false"/>
              <w:numPr>
                <w:ilvl w:val="0"/>
                <w:numId w:val="1"/>
              </w:numPr>
              <w:overflowPunct w:val="true"/>
              <w:rPr>
                <w:highlight w:val="none"/>
                <w:shd w:fill="auto" w:val="clear"/>
                <w:lang w:val="uk-UA"/>
              </w:rPr>
            </w:pPr>
            <w:r>
              <w:rPr>
                <w:rFonts w:cs="Times New Roman"/>
                <w:sz w:val="20"/>
                <w:szCs w:val="20"/>
                <w:shd w:fill="auto" w:val="clear"/>
                <w:lang w:val="uk-UA"/>
              </w:rPr>
              <w:t>Набір реагентів для визначення кількості глікозильованого гемоглобіну в венозній крові.</w:t>
            </w:r>
          </w:p>
        </w:tc>
        <w:tc>
          <w:tcPr>
            <w:tcW w:w="1913" w:type="dxa"/>
            <w:tcBorders>
              <w:left w:val="single" w:sz="4" w:space="0" w:color="000000"/>
              <w:bottom w:val="single" w:sz="4" w:space="0" w:color="000000"/>
              <w:right w:val="single" w:sz="4" w:space="0" w:color="000000"/>
            </w:tcBorders>
          </w:tcPr>
          <w:p>
            <w:pPr>
              <w:pStyle w:val="Normal"/>
              <w:widowControl w:val="false"/>
              <w:tabs>
                <w:tab w:val="clear" w:pos="720"/>
              </w:tabs>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59090-Глікозильований</w:t>
            </w:r>
          </w:p>
          <w:p>
            <w:pPr>
              <w:pStyle w:val="Normal"/>
              <w:widowControl w:val="false"/>
              <w:tabs>
                <w:tab w:val="clear" w:pos="720"/>
              </w:tabs>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гемоглобін (HbA1c) IVD</w:t>
            </w:r>
          </w:p>
          <w:p>
            <w:pPr>
              <w:pStyle w:val="Normal"/>
              <w:widowControl w:val="false"/>
              <w:tabs>
                <w:tab w:val="clear" w:pos="720"/>
              </w:tabs>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(діагностика in vitro ),</w:t>
            </w:r>
          </w:p>
          <w:p>
            <w:pPr>
              <w:pStyle w:val="Normal"/>
              <w:widowControl w:val="false"/>
              <w:tabs>
                <w:tab w:val="clear" w:pos="720"/>
              </w:tabs>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набір, нефелометричний/</w:t>
            </w:r>
          </w:p>
          <w:p>
            <w:pPr>
              <w:pStyle w:val="Normal"/>
              <w:widowControl w:val="false"/>
              <w:tabs>
                <w:tab w:val="clear" w:pos="720"/>
              </w:tabs>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турбідиметричним аналіз</w:t>
            </w:r>
          </w:p>
        </w:tc>
        <w:tc>
          <w:tcPr>
            <w:tcW w:w="3600" w:type="dxa"/>
            <w:tcBorders>
              <w:left w:val="single" w:sz="4" w:space="0" w:color="000000"/>
              <w:bottom w:val="single" w:sz="4" w:space="0" w:color="000000"/>
              <w:right w:val="single" w:sz="4" w:space="0" w:color="000000"/>
            </w:tcBorders>
          </w:tcPr>
          <w:p>
            <w:pPr>
              <w:pStyle w:val="Normal"/>
              <w:widowControl w:val="false"/>
              <w:tabs>
                <w:tab w:val="clear" w:pos="720"/>
              </w:tabs>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У методі використовуються мічені антитіла і антигени для прямого визначення процентного вмісту HbА1С в цільної крові. Визначення грунтується на конкурентному зв'язуванні загального гемоглобіну і HbА1С зі специфічними латексними частинками пропорційно їх концентрації. Моноклональні антитіла до HbА1С людини, перехресно мічені козячими антитілами до IgG миші, специфічно взаємодіють з HbА1С з розвитком аглютинації латексних частинок. Ступінь аглютинації залежить від кількості пов'язаного HbА1С. Збільшення мутності суміші вимірюється на фотометрі. Значення HbА1С % в пробах обчислюється за калібрувальною залежносттю, встановленою при вимірюванні калібраторів..</w:t>
            </w:r>
          </w:p>
          <w:p>
            <w:pPr>
              <w:pStyle w:val="Normal"/>
              <w:widowControl w:val="false"/>
              <w:tabs>
                <w:tab w:val="clear" w:pos="720"/>
              </w:tabs>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Склад набору</w:t>
            </w:r>
          </w:p>
          <w:p>
            <w:pPr>
              <w:pStyle w:val="Normal"/>
              <w:widowControl w:val="false"/>
              <w:tabs>
                <w:tab w:val="clear" w:pos="720"/>
              </w:tabs>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1. Реагент 1. Латексна суспензія 13%. Буфер, стабілізатор.</w:t>
            </w:r>
          </w:p>
          <w:p>
            <w:pPr>
              <w:pStyle w:val="Normal"/>
              <w:widowControl w:val="false"/>
              <w:tabs>
                <w:tab w:val="clear" w:pos="720"/>
              </w:tabs>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2. Реагент 2. Мишачі антилюдські моноклональні антитіла – 0.05 mg/ml (мг/мл). Поліклональні козячі антитіла до IgG миші – 0.8 mg/l (мг/л).</w:t>
            </w:r>
          </w:p>
          <w:p>
            <w:pPr>
              <w:pStyle w:val="Normal"/>
              <w:widowControl w:val="false"/>
              <w:tabs>
                <w:tab w:val="clear" w:pos="720"/>
              </w:tabs>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3. Реагент 3. Гемолітичний реагент</w:t>
            </w:r>
          </w:p>
          <w:p>
            <w:pPr>
              <w:pStyle w:val="Normal"/>
              <w:widowControl w:val="false"/>
              <w:tabs>
                <w:tab w:val="clear" w:pos="720"/>
              </w:tabs>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4. Інструкція з використання.</w:t>
            </w:r>
          </w:p>
          <w:p>
            <w:pPr>
              <w:pStyle w:val="Normal"/>
              <w:widowControl w:val="false"/>
              <w:tabs>
                <w:tab w:val="clear" w:pos="720"/>
              </w:tabs>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5. Паспорт..</w:t>
            </w:r>
          </w:p>
          <w:p>
            <w:pPr>
              <w:pStyle w:val="Normal"/>
              <w:widowControl w:val="false"/>
              <w:tabs>
                <w:tab w:val="clear" w:pos="720"/>
              </w:tabs>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Аналітичні характеристики</w:t>
            </w:r>
          </w:p>
          <w:p>
            <w:pPr>
              <w:pStyle w:val="Normal"/>
              <w:widowControl w:val="false"/>
              <w:tabs>
                <w:tab w:val="clear" w:pos="720"/>
              </w:tabs>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1. Лінійність вимірювального діапазону: 2-15%. Відхилення від лінійності не перевищує 5%.</w:t>
            </w:r>
          </w:p>
          <w:p>
            <w:pPr>
              <w:pStyle w:val="Normal"/>
              <w:widowControl w:val="false"/>
              <w:tabs>
                <w:tab w:val="clear" w:pos="720"/>
              </w:tabs>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2. Чутливість не менш 2%.</w:t>
            </w:r>
          </w:p>
          <w:p>
            <w:pPr>
              <w:pStyle w:val="Normal"/>
              <w:widowControl w:val="false"/>
              <w:tabs>
                <w:tab w:val="clear" w:pos="720"/>
              </w:tabs>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3. Коефіцієнт варіації результатів визначень – не більш 5%.</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15</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27</w:t>
            </w:r>
          </w:p>
        </w:tc>
        <w:tc>
          <w:tcPr>
            <w:tcW w:w="2050" w:type="dxa"/>
            <w:tcBorders>
              <w:left w:val="single" w:sz="4" w:space="0" w:color="000000"/>
              <w:bottom w:val="single" w:sz="4" w:space="0" w:color="000000"/>
              <w:right w:val="single" w:sz="4" w:space="0" w:color="000000"/>
            </w:tcBorders>
          </w:tcPr>
          <w:p>
            <w:pPr>
              <w:pStyle w:val="Style25"/>
              <w:widowControl w:val="false"/>
              <w:numPr>
                <w:ilvl w:val="0"/>
                <w:numId w:val="1"/>
              </w:numPr>
              <w:overflowPunct w:val="true"/>
              <w:rPr/>
            </w:pPr>
            <w:r>
              <w:rPr>
                <w:rStyle w:val="Style9"/>
                <w:rFonts w:cs="Times New Roman"/>
                <w:sz w:val="20"/>
                <w:szCs w:val="20"/>
                <w:shd w:fill="auto" w:val="clear"/>
                <w:lang w:val="uk-UA"/>
              </w:rPr>
              <w:t>Калібратор HbA 1c</w:t>
            </w:r>
          </w:p>
          <w:p>
            <w:pPr>
              <w:pStyle w:val="Style25"/>
              <w:widowControl w:val="false"/>
              <w:numPr>
                <w:ilvl w:val="0"/>
                <w:numId w:val="1"/>
              </w:numPr>
              <w:overflowPunct w:val="true"/>
              <w:rPr/>
            </w:pPr>
            <w:r>
              <w:rPr>
                <w:rStyle w:val="Style9"/>
                <w:rFonts w:cs="Times New Roman"/>
                <w:sz w:val="20"/>
                <w:szCs w:val="20"/>
                <w:shd w:fill="auto" w:val="clear"/>
                <w:lang w:val="uk-UA"/>
              </w:rPr>
              <w:t>Рівень 1. Флакон 1х0,5ml (мл).</w:t>
            </w:r>
          </w:p>
        </w:tc>
        <w:tc>
          <w:tcPr>
            <w:tcW w:w="1913"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53315-Глікований гемоглобін</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(HbA1c) IVD (діагностика</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in vitro ), калібратор</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СпЛ Калібратор HbA1c. Рівень 1 - це ліофілізований гемолізат із еритроцитів людини. Призначений для калібрування при визначенні гемоглобіну А1с.</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Склад: Людська кров. Консервована. Ліофілізована.</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Зберігання і стабільність: Гарантійний термін зберігання становить 24 mth (міс) з дня виготовлення набору. Після розведення стабільний при 2-8°С протягом 30 d (доб).</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фл</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28</w:t>
            </w:r>
          </w:p>
        </w:tc>
        <w:tc>
          <w:tcPr>
            <w:tcW w:w="2050" w:type="dxa"/>
            <w:tcBorders>
              <w:left w:val="single" w:sz="4" w:space="0" w:color="000000"/>
              <w:bottom w:val="single" w:sz="4" w:space="0" w:color="000000"/>
              <w:right w:val="single" w:sz="4" w:space="0" w:color="000000"/>
            </w:tcBorders>
          </w:tcPr>
          <w:p>
            <w:pPr>
              <w:pStyle w:val="Style25"/>
              <w:widowControl w:val="false"/>
              <w:numPr>
                <w:ilvl w:val="0"/>
                <w:numId w:val="1"/>
              </w:numPr>
              <w:overflowPunct w:val="true"/>
              <w:rPr/>
            </w:pPr>
            <w:r>
              <w:rPr>
                <w:rStyle w:val="Style9"/>
                <w:rFonts w:cs="Times New Roman"/>
                <w:sz w:val="20"/>
                <w:szCs w:val="20"/>
                <w:shd w:fill="auto" w:val="clear"/>
                <w:lang w:val="uk-UA"/>
              </w:rPr>
              <w:t>Калібратор HbA 1c</w:t>
            </w:r>
          </w:p>
          <w:p>
            <w:pPr>
              <w:pStyle w:val="Style25"/>
              <w:widowControl w:val="false"/>
              <w:numPr>
                <w:ilvl w:val="0"/>
                <w:numId w:val="1"/>
              </w:numPr>
              <w:overflowPunct w:val="true"/>
              <w:rPr/>
            </w:pPr>
            <w:r>
              <w:rPr>
                <w:rStyle w:val="Style9"/>
                <w:rFonts w:cs="Times New Roman"/>
                <w:sz w:val="20"/>
                <w:szCs w:val="20"/>
                <w:shd w:fill="auto" w:val="clear"/>
                <w:lang w:val="uk-UA"/>
              </w:rPr>
              <w:t>Рівень 2. Флакон 1х0,5ml (мл).</w:t>
            </w:r>
          </w:p>
        </w:tc>
        <w:tc>
          <w:tcPr>
            <w:tcW w:w="1913"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eastAsia="en-US"/>
              </w:rPr>
              <w:t>53315-Глікований гемоглобін</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eastAsia="en-US"/>
              </w:rPr>
              <w:t>(HbA1c) IVD (діагностика</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eastAsia="en-US"/>
              </w:rPr>
              <w:t>in vitro ), калібратор</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СпЛ Калібратор HbA1c. Рівень 2 - це ліофілізований гемолізат із еритроцитів людини. Призначений для калібрування при визначенні гемоглобіну А1с.</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Склад: Людська кров. Консервована. Ліофілізована.</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Зберігання і стабільність: Гарантійний термін зберігання становить 24 mth (міс) з дня виготовлення набору. Після розведення стабільний при 2-8°С протягом 30 d (доб).</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фл</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29</w:t>
            </w:r>
          </w:p>
        </w:tc>
        <w:tc>
          <w:tcPr>
            <w:tcW w:w="2050" w:type="dxa"/>
            <w:tcBorders>
              <w:left w:val="single" w:sz="4" w:space="0" w:color="000000"/>
              <w:bottom w:val="single" w:sz="4" w:space="0" w:color="000000"/>
              <w:right w:val="single" w:sz="4" w:space="0" w:color="000000"/>
            </w:tcBorders>
          </w:tcPr>
          <w:p>
            <w:pPr>
              <w:pStyle w:val="Style25"/>
              <w:widowControl w:val="false"/>
              <w:numPr>
                <w:ilvl w:val="0"/>
                <w:numId w:val="1"/>
              </w:numPr>
              <w:overflowPunct w:val="true"/>
              <w:rPr/>
            </w:pPr>
            <w:r>
              <w:rPr>
                <w:rStyle w:val="Style9"/>
                <w:rFonts w:cs="Times New Roman"/>
                <w:sz w:val="20"/>
                <w:szCs w:val="20"/>
                <w:shd w:fill="auto" w:val="clear"/>
                <w:lang w:val="uk-UA"/>
              </w:rPr>
              <w:t>Калібратор HbA 1c</w:t>
            </w:r>
          </w:p>
          <w:p>
            <w:pPr>
              <w:pStyle w:val="Style25"/>
              <w:widowControl w:val="false"/>
              <w:numPr>
                <w:ilvl w:val="0"/>
                <w:numId w:val="1"/>
              </w:numPr>
              <w:overflowPunct w:val="true"/>
              <w:rPr/>
            </w:pPr>
            <w:r>
              <w:rPr>
                <w:rStyle w:val="Style9"/>
                <w:rFonts w:cs="Times New Roman"/>
                <w:sz w:val="20"/>
                <w:szCs w:val="20"/>
                <w:shd w:fill="auto" w:val="clear"/>
                <w:lang w:val="uk-UA"/>
              </w:rPr>
              <w:t>Рівень 3. Флакон 1х0,5ml (мл).</w:t>
            </w:r>
          </w:p>
        </w:tc>
        <w:tc>
          <w:tcPr>
            <w:tcW w:w="1913"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53315-Глікований гемоглобін</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(HbA1c) IVD (діагностика</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in vitro ), калібратор</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СпЛ Калібратор HbA1c. Рівень 3 - це ліофілізований гемолізат із еритроцитів людини. Призначений для калібрування при визначенні гемоглобіну А1с.</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Склад: Людська кров. Консервована. Ліофілізована.</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Зберігання і стабільність: Гарантійний термін зберігання становить 24 mth (міс) з дня виготовлення набору. Після розведення стабільний при 2-8°С протягом 30 d (доб).</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фл</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30</w:t>
            </w:r>
          </w:p>
        </w:tc>
        <w:tc>
          <w:tcPr>
            <w:tcW w:w="2050" w:type="dxa"/>
            <w:tcBorders>
              <w:left w:val="single" w:sz="4" w:space="0" w:color="000000"/>
              <w:bottom w:val="single" w:sz="4" w:space="0" w:color="000000"/>
              <w:right w:val="single" w:sz="4" w:space="0" w:color="000000"/>
            </w:tcBorders>
          </w:tcPr>
          <w:p>
            <w:pPr>
              <w:pStyle w:val="Style25"/>
              <w:widowControl w:val="false"/>
              <w:numPr>
                <w:ilvl w:val="0"/>
                <w:numId w:val="1"/>
              </w:numPr>
              <w:overflowPunct w:val="true"/>
              <w:rPr/>
            </w:pPr>
            <w:r>
              <w:rPr>
                <w:rStyle w:val="Style9"/>
                <w:rFonts w:cs="Times New Roman"/>
                <w:sz w:val="20"/>
                <w:szCs w:val="20"/>
                <w:shd w:fill="auto" w:val="clear"/>
                <w:lang w:val="uk-UA"/>
              </w:rPr>
              <w:t>Калібратор HbA 1c-d</w:t>
            </w:r>
          </w:p>
          <w:p>
            <w:pPr>
              <w:pStyle w:val="Style25"/>
              <w:widowControl w:val="false"/>
              <w:numPr>
                <w:ilvl w:val="0"/>
                <w:numId w:val="1"/>
              </w:numPr>
              <w:overflowPunct w:val="true"/>
              <w:rPr/>
            </w:pPr>
            <w:r>
              <w:rPr>
                <w:rStyle w:val="Style9"/>
                <w:rFonts w:cs="Times New Roman"/>
                <w:sz w:val="20"/>
                <w:szCs w:val="20"/>
                <w:shd w:fill="auto" w:val="clear"/>
                <w:lang w:val="uk-UA"/>
              </w:rPr>
              <w:t>Рівень 4. Флакон 1х0,5ml (мл).</w:t>
            </w:r>
          </w:p>
        </w:tc>
        <w:tc>
          <w:tcPr>
            <w:tcW w:w="1913"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53315-Глікований гемоглобін</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(HbA1c) IVD (діагностика</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in vitro ), калібратор</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СпЛ Калібратор HbA1c. Рівень 4 - це ліофілізований гемолізат із еритроцитів людини. Призначений для калібрування при визначенні гемоглобіну А1с.</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Склад: Людська кров. Консервована. Ліофілізована.</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Зберігання і стабільність: Гарантійний термін зберігання становить 24 mth (міс) з дня виготовлення набору. Після розведення стабільний при 2-8°С протягом 30 d (доб).</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фл</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31</w:t>
            </w:r>
          </w:p>
        </w:tc>
        <w:tc>
          <w:tcPr>
            <w:tcW w:w="2050" w:type="dxa"/>
            <w:tcBorders>
              <w:left w:val="single" w:sz="4" w:space="0" w:color="000000"/>
              <w:bottom w:val="single" w:sz="4" w:space="0" w:color="000000"/>
              <w:right w:val="single" w:sz="4" w:space="0" w:color="000000"/>
            </w:tcBorders>
          </w:tcPr>
          <w:p>
            <w:pPr>
              <w:pStyle w:val="Style25"/>
              <w:widowControl w:val="false"/>
              <w:overflowPunct w:val="true"/>
              <w:rPr>
                <w:highlight w:val="none"/>
                <w:shd w:fill="auto" w:val="clear"/>
                <w:lang w:val="uk-UA"/>
              </w:rPr>
            </w:pPr>
            <w:r>
              <w:rPr>
                <w:rFonts w:cs="Times New Roman"/>
                <w:sz w:val="20"/>
                <w:szCs w:val="20"/>
                <w:shd w:fill="auto" w:val="clear"/>
                <w:lang w:val="uk-UA"/>
              </w:rPr>
              <w:t>Мікроальбумін турбі.</w:t>
            </w:r>
          </w:p>
          <w:p>
            <w:pPr>
              <w:pStyle w:val="Style25"/>
              <w:widowControl w:val="false"/>
              <w:overflowPunct w:val="true"/>
              <w:rPr>
                <w:highlight w:val="none"/>
                <w:shd w:fill="auto" w:val="clear"/>
                <w:lang w:val="uk-UA"/>
              </w:rPr>
            </w:pPr>
            <w:r>
              <w:rPr>
                <w:rFonts w:cs="Times New Roman"/>
                <w:sz w:val="20"/>
                <w:szCs w:val="20"/>
                <w:shd w:fill="auto" w:val="clear"/>
                <w:lang w:val="uk-UA"/>
              </w:rPr>
              <w:t>1 наб-50 визн.</w:t>
            </w:r>
          </w:p>
          <w:p>
            <w:pPr>
              <w:pStyle w:val="Style25"/>
              <w:widowControl w:val="false"/>
              <w:overflowPunct w:val="true"/>
              <w:rPr>
                <w:highlight w:val="none"/>
                <w:shd w:fill="auto" w:val="clear"/>
                <w:lang w:val="uk-UA"/>
              </w:rPr>
            </w:pPr>
            <w:r>
              <w:rPr>
                <w:rFonts w:cs="Times New Roman"/>
                <w:sz w:val="20"/>
                <w:szCs w:val="20"/>
                <w:shd w:fill="auto" w:val="clear"/>
                <w:lang w:val="uk-UA"/>
              </w:rPr>
              <w:t>Набір реагентів для визначення мікроальбуміну  в сечі.</w:t>
            </w:r>
          </w:p>
        </w:tc>
        <w:tc>
          <w:tcPr>
            <w:tcW w:w="1913"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53475-Мікроальбумін IVD</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(діагностика in vitro ),</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набір, нефелометричний/</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турбідиметричний аналіз</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Мікроальбумін-турбі є турбідиметричним тестом для вимірювання мікроальбуміну в сечі (при використанні   калібратора тест може бути кількісним). Латексні частинки, покриті специфічними антитілами проти людського альбуміну, при змішуванні зі зразками, що містять мікроальбумін, вступають в реакцію аглютинації. В результаті реакції утворюється суспензія, величина каламутності якої вимірюється фотометрично.</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Склад набору</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1. Реагент 1. Гліциновий буфер - 100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2. Реагент 2. Латексний реагент.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3. Інструкція з використання.</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4. Паспорт.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Аналітичні характеристики</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1. Лінійність вимірювального діапазону: 3 - 150 mg/l (мг/л).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Відхилення від лінійності не перевищує 4%.</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Якщо отримані результати були більше, ніж межі лінійності, розведіть  зразки 1:5 (в шість раз)  NaCl      9 g/l (г/л) та помножте результат на шість.</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2. Чутливість не менш 3 mg/l (мг/л).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3. Коефіцієнт варіації результатів визначень – не більш 4%.</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32</w:t>
            </w:r>
          </w:p>
        </w:tc>
        <w:tc>
          <w:tcPr>
            <w:tcW w:w="2050" w:type="dxa"/>
            <w:tcBorders>
              <w:left w:val="single" w:sz="4" w:space="0" w:color="000000"/>
              <w:bottom w:val="single" w:sz="4" w:space="0" w:color="000000"/>
              <w:right w:val="single" w:sz="4" w:space="0" w:color="000000"/>
            </w:tcBorders>
          </w:tcPr>
          <w:p>
            <w:pPr>
              <w:pStyle w:val="Style25"/>
              <w:widowControl w:val="false"/>
              <w:overflowPunct w:val="true"/>
              <w:rPr>
                <w:highlight w:val="none"/>
                <w:shd w:fill="auto" w:val="clear"/>
                <w:lang w:val="uk-UA"/>
              </w:rPr>
            </w:pPr>
            <w:r>
              <w:rPr>
                <w:rFonts w:cs="Times New Roman"/>
                <w:sz w:val="20"/>
                <w:szCs w:val="20"/>
                <w:shd w:fill="auto" w:val="clear"/>
                <w:lang w:val="uk-UA"/>
              </w:rPr>
              <w:t>Ферритин  турбі.</w:t>
            </w:r>
          </w:p>
          <w:p>
            <w:pPr>
              <w:pStyle w:val="Style25"/>
              <w:widowControl w:val="false"/>
              <w:overflowPunct w:val="true"/>
              <w:rPr>
                <w:highlight w:val="none"/>
                <w:shd w:fill="auto" w:val="clear"/>
                <w:lang w:val="uk-UA"/>
              </w:rPr>
            </w:pPr>
            <w:r>
              <w:rPr>
                <w:rFonts w:cs="Times New Roman"/>
                <w:sz w:val="20"/>
                <w:szCs w:val="20"/>
                <w:shd w:fill="auto" w:val="clear"/>
                <w:lang w:val="uk-UA"/>
              </w:rPr>
              <w:t>1 наб-30визн.</w:t>
            </w:r>
          </w:p>
          <w:p>
            <w:pPr>
              <w:pStyle w:val="Style25"/>
              <w:widowControl w:val="false"/>
              <w:overflowPunct w:val="true"/>
              <w:rPr>
                <w:highlight w:val="none"/>
                <w:shd w:fill="auto" w:val="clear"/>
                <w:lang w:val="uk-UA"/>
              </w:rPr>
            </w:pPr>
            <w:r>
              <w:rPr>
                <w:rFonts w:cs="Times New Roman"/>
                <w:sz w:val="20"/>
                <w:szCs w:val="20"/>
                <w:shd w:fill="auto" w:val="clear"/>
                <w:lang w:val="uk-UA"/>
              </w:rPr>
              <w:t>Набір реагентів для визначення кількості ферритину в сироватці крові.</w:t>
            </w:r>
          </w:p>
        </w:tc>
        <w:tc>
          <w:tcPr>
            <w:tcW w:w="1913"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53718 -Феритин IVD (діагностика</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in vitro ), набір,</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нефелометричний/</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турбідиметричний аналіз</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Феритин-турбі є кількісним турбідиметричним тестом для вимірювання феритину в сироватці людини. Латексні частинки, покриті специфічним анти-людським феритином, аглютинують при змішуванні зразків, що містять феритин. Аглютинація викликає зміну абсорбції, залежно від вмісту феритину в зразках, та може бути визначена кількісно в порівнянні з калібратором феритину.</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Склад набору</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1. Реагент 1. Розчинник: тріс-буфер рН 8.2 - 20 mmol/l (ммоль/л).</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2. Реагент 2. Латексна суспензія рН 8.2.</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3. Інструкція з використання.</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4. Паспорт..</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Аналітичні характеристики</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1. Лінійність вимірювального діапазону: 5 - 600 µg/l (мкг/л).</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Відхилення від лінійності не перевищує 8%.</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Якщо отримані результати були більше, ніж межі лінійності, розведіть  зразки 1:5 (в шість разів)</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NaCl 9 g/l (г/л) та помножте результат на шість.</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2. Чутливість не менш 5 µg/l (мкг/л).</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3. Коефіцієнт варіації результатів визначень – не більш 8%.</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33</w:t>
            </w:r>
          </w:p>
        </w:tc>
        <w:tc>
          <w:tcPr>
            <w:tcW w:w="2050" w:type="dxa"/>
            <w:tcBorders>
              <w:left w:val="single" w:sz="4" w:space="0" w:color="000000"/>
              <w:bottom w:val="single" w:sz="4" w:space="0" w:color="000000"/>
              <w:right w:val="single" w:sz="4" w:space="0" w:color="000000"/>
            </w:tcBorders>
          </w:tcPr>
          <w:p>
            <w:pPr>
              <w:pStyle w:val="Style25"/>
              <w:widowControl w:val="false"/>
              <w:overflowPunct w:val="true"/>
              <w:rPr/>
            </w:pPr>
            <w:r>
              <w:rPr>
                <w:rStyle w:val="Style9"/>
                <w:rFonts w:cs="Times New Roman"/>
                <w:sz w:val="20"/>
                <w:szCs w:val="20"/>
                <w:shd w:fill="auto" w:val="clear"/>
                <w:lang w:val="uk-UA"/>
              </w:rPr>
              <w:t>Калібратор ферритин TURBI</w:t>
            </w:r>
          </w:p>
          <w:p>
            <w:pPr>
              <w:pStyle w:val="Style25"/>
              <w:widowControl w:val="false"/>
              <w:overflowPunct w:val="true"/>
              <w:rPr/>
            </w:pPr>
            <w:r>
              <w:rPr>
                <w:rStyle w:val="Style9"/>
                <w:rFonts w:cs="Times New Roman"/>
                <w:sz w:val="20"/>
                <w:szCs w:val="20"/>
                <w:shd w:fill="auto" w:val="clear"/>
                <w:lang w:val="uk-UA"/>
              </w:rPr>
              <w:t>Флакон 3 мл.</w:t>
            </w:r>
          </w:p>
        </w:tc>
        <w:tc>
          <w:tcPr>
            <w:tcW w:w="1913"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41927-Феритин IVD (діагностика in</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vitro ), калібратор</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СпЛ Феритин Турбі Калібратор - ліфілізована людська сироватка, призначена для побудови калібрувальної кривої при визначенні феритину в сироватці крові людини турбідиметричним методом.                                                                                                                                                                                                                                                                                                   Склад: Людська сироватка. Консервована. Ліофілізована.                                                                                                                                                                                                                                                                                 Зберігання і стабільність: Гарантійний термін зберігання становить 24 mth (міс) з дня виготовлення набору. Після розведення стабільний при: 2-8°С протягом 1 mth (міс), -20°С протягом 3 mth (міс).</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фл</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34</w:t>
            </w:r>
          </w:p>
        </w:tc>
        <w:tc>
          <w:tcPr>
            <w:tcW w:w="2050" w:type="dxa"/>
            <w:tcBorders>
              <w:left w:val="single" w:sz="4" w:space="0" w:color="000000"/>
              <w:bottom w:val="single" w:sz="4" w:space="0" w:color="000000"/>
              <w:right w:val="single" w:sz="4" w:space="0" w:color="000000"/>
            </w:tcBorders>
          </w:tcPr>
          <w:p>
            <w:pPr>
              <w:pStyle w:val="Style25"/>
              <w:widowControl w:val="false"/>
              <w:overflowPunct w:val="true"/>
              <w:rPr/>
            </w:pPr>
            <w:r>
              <w:rPr>
                <w:rStyle w:val="Style9"/>
                <w:rFonts w:cs="Times New Roman"/>
                <w:sz w:val="20"/>
                <w:szCs w:val="20"/>
                <w:shd w:fill="auto" w:val="clear"/>
                <w:lang w:val="uk-UA"/>
              </w:rPr>
              <w:t>Калій.</w:t>
            </w:r>
          </w:p>
          <w:p>
            <w:pPr>
              <w:pStyle w:val="Style25"/>
              <w:widowControl w:val="false"/>
              <w:overflowPunct w:val="true"/>
              <w:rPr>
                <w:highlight w:val="none"/>
                <w:shd w:fill="auto" w:val="clear"/>
                <w:lang w:val="uk-UA"/>
              </w:rPr>
            </w:pPr>
            <w:r>
              <w:rPr>
                <w:rFonts w:cs="Times New Roman"/>
                <w:sz w:val="20"/>
                <w:szCs w:val="20"/>
                <w:shd w:fill="auto" w:val="clear"/>
                <w:lang w:val="uk-UA"/>
              </w:rPr>
              <w:t>Набір реагентів для визначення  кількості  калію в сироватці крові,100мл.</w:t>
            </w:r>
          </w:p>
        </w:tc>
        <w:tc>
          <w:tcPr>
            <w:tcW w:w="1913" w:type="dxa"/>
            <w:tcBorders>
              <w:left w:val="single" w:sz="4" w:space="0" w:color="000000"/>
              <w:bottom w:val="single" w:sz="4" w:space="0" w:color="000000"/>
              <w:right w:val="single" w:sz="4" w:space="0" w:color="000000"/>
            </w:tcBorders>
          </w:tcPr>
          <w:p>
            <w:pPr>
              <w:pStyle w:val="Standard"/>
              <w:widowControl w:val="false"/>
              <w:bidi w:val="0"/>
              <w:ind w:left="0" w:right="0" w:hanging="0"/>
              <w:jc w:val="center"/>
              <w:rPr>
                <w:highlight w:val="none"/>
                <w:shd w:fill="auto" w:val="clear"/>
                <w:lang w:val="uk-UA"/>
              </w:rPr>
            </w:pPr>
            <w:r>
              <w:rPr>
                <w:sz w:val="20"/>
                <w:szCs w:val="20"/>
                <w:shd w:fill="auto" w:val="clear"/>
                <w:lang w:val="uk-UA"/>
              </w:rPr>
              <w:t>63357 - Калій (K+) IVD</w:t>
            </w:r>
          </w:p>
          <w:p>
            <w:pPr>
              <w:pStyle w:val="Standard"/>
              <w:widowControl w:val="false"/>
              <w:bidi w:val="0"/>
              <w:ind w:left="0" w:right="0" w:hanging="0"/>
              <w:jc w:val="center"/>
              <w:rPr>
                <w:highlight w:val="none"/>
                <w:shd w:fill="auto" w:val="clear"/>
                <w:lang w:val="uk-UA"/>
              </w:rPr>
            </w:pPr>
            <w:r>
              <w:rPr>
                <w:sz w:val="20"/>
                <w:szCs w:val="20"/>
                <w:shd w:fill="auto" w:val="clear"/>
                <w:lang w:val="uk-UA"/>
              </w:rPr>
              <w:t>(діагностика in vitro),</w:t>
            </w:r>
          </w:p>
          <w:p>
            <w:pPr>
              <w:pStyle w:val="Standard"/>
              <w:widowControl w:val="false"/>
              <w:bidi w:val="0"/>
              <w:ind w:left="0" w:right="0" w:hanging="0"/>
              <w:jc w:val="center"/>
              <w:rPr>
                <w:highlight w:val="none"/>
                <w:shd w:fill="auto" w:val="clear"/>
                <w:lang w:val="uk-UA"/>
              </w:rPr>
            </w:pPr>
            <w:r>
              <w:rPr>
                <w:sz w:val="20"/>
                <w:szCs w:val="20"/>
                <w:shd w:fill="auto" w:val="clear"/>
                <w:lang w:val="uk-UA"/>
              </w:rPr>
              <w:t>набір, спектрофотометрія</w:t>
            </w:r>
          </w:p>
          <w:p>
            <w:pPr>
              <w:pStyle w:val="Normal"/>
              <w:widowControl w:val="false"/>
              <w:bidi w:val="0"/>
              <w:spacing w:lineRule="auto" w:line="252" w:before="0" w:after="160"/>
              <w:ind w:left="0" w:right="0" w:hanging="0"/>
              <w:jc w:val="center"/>
              <w:rPr>
                <w:highlight w:val="none"/>
                <w:shd w:fill="auto" w:val="clear"/>
                <w:lang w:val="uk-UA"/>
              </w:rPr>
            </w:pPr>
            <w:r>
              <w:rPr>
                <w:rFonts w:ascii="Times New Roman" w:hAnsi="Times New Roman"/>
                <w:sz w:val="20"/>
                <w:szCs w:val="20"/>
                <w:shd w:fill="auto" w:val="clear"/>
                <w:lang w:val="uk-UA" w:eastAsia="zh-CN" w:bidi="ar-SA"/>
              </w:rPr>
              <w:t>ферментів</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before="0" w:after="160"/>
              <w:ind w:left="0" w:right="0" w:hanging="0"/>
              <w:rPr>
                <w:highlight w:val="none"/>
                <w:shd w:fill="auto" w:val="clear"/>
                <w:lang w:val="uk-UA"/>
              </w:rPr>
            </w:pPr>
            <w:r>
              <w:rPr>
                <w:rFonts w:ascii="Times New Roman" w:hAnsi="Times New Roman"/>
                <w:sz w:val="20"/>
                <w:szCs w:val="20"/>
                <w:shd w:fill="auto" w:val="clear"/>
                <w:lang w:val="uk-UA" w:eastAsia="zh-CN" w:bidi="ar-SA"/>
              </w:rPr>
              <w:t>СКЛАД НАБОРУ</w:t>
              <w:br/>
              <w:t>1. Осаджуючий реагент - 1 флакон з (100 ± 2) мл або 2 флакони по (50 ± 2) мл;</w:t>
              <w:br/>
              <w:t>• тетрафенілборат натрію – (35,00 ± 1,75) ммоль/л;</w:t>
              <w:br/>
              <w:t>• натрій їдкий – (200 ± 10) ммоль/л</w:t>
              <w:br/>
              <w:t>2. Калібрувальний розчин калію з концентрацією (5,00 ± 0,25) ммоль/л - 1 флакон з (1,0 ± 0,1) мл.</w:t>
              <w:br/>
              <w:t>АНЛІТИЧНІ ХАРАКТЕРИСТИКИ</w:t>
              <w:br/>
              <w:t>Набір розрахований на 25 макро-, 50 напівмікро- чи 100 мікровизначень калію (з урахуванням холостих і калібрувальних проб). Діапазон визначаємих концентрацій - від 1 ммоль/л до 10 ммоль/л. Коефіцієнт варіації визначення - не більше 7 %.</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2</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35</w:t>
            </w:r>
          </w:p>
        </w:tc>
        <w:tc>
          <w:tcPr>
            <w:tcW w:w="2050" w:type="dxa"/>
            <w:tcBorders>
              <w:left w:val="single" w:sz="4" w:space="0" w:color="000000"/>
              <w:bottom w:val="single" w:sz="4" w:space="0" w:color="000000"/>
              <w:right w:val="single" w:sz="4" w:space="0" w:color="000000"/>
            </w:tcBorders>
          </w:tcPr>
          <w:p>
            <w:pPr>
              <w:pStyle w:val="Style25"/>
              <w:widowControl w:val="false"/>
              <w:overflowPunct w:val="true"/>
              <w:rPr>
                <w:highlight w:val="none"/>
                <w:shd w:fill="auto" w:val="clear"/>
                <w:lang w:val="uk-UA"/>
              </w:rPr>
            </w:pPr>
            <w:r>
              <w:rPr>
                <w:rFonts w:cs="Times New Roman"/>
                <w:sz w:val="20"/>
                <w:szCs w:val="20"/>
                <w:shd w:fill="auto" w:val="clear"/>
                <w:lang w:val="uk-UA"/>
              </w:rPr>
              <w:t>Натрій.</w:t>
            </w:r>
          </w:p>
          <w:p>
            <w:pPr>
              <w:pStyle w:val="Style25"/>
              <w:widowControl w:val="false"/>
              <w:overflowPunct w:val="true"/>
              <w:rPr>
                <w:highlight w:val="none"/>
                <w:shd w:fill="auto" w:val="clear"/>
                <w:lang w:val="uk-UA"/>
              </w:rPr>
            </w:pPr>
            <w:r>
              <w:rPr>
                <w:rFonts w:cs="Times New Roman"/>
                <w:sz w:val="20"/>
                <w:szCs w:val="20"/>
                <w:shd w:fill="auto" w:val="clear"/>
                <w:lang w:val="uk-UA"/>
              </w:rPr>
              <w:t>Набір реагентів для визначення  кількості  натрію в сироватці крові,200мл/100 визначень</w:t>
            </w:r>
          </w:p>
        </w:tc>
        <w:tc>
          <w:tcPr>
            <w:tcW w:w="1913"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52899-Натрій (Na+) IVD</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(діагностика in vitro ),</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реагент</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Натрій випадає в осад з Mg-ураніл ацетатом. Іони уранілу, знаходяться в суспензії у формі жовто-коричневого комплексу з тіогліколевою кислотою. Різниця між холостим зразком (без осаду натрію) і дослідним зразком пропорційна концентрації натрію.</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Склад набору</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1. Реагент 1. Осаджувач: ацетат сечовини - 19 mmol/l (ммоль/л); ацетат магнію - 140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2. Реагент 2. Тіогліколат амонію  - 550 mmol/l (ммоль/л); аміак – 550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3.Стандарт. Водний розчин натрію - 160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4. Інструкція з використання.</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5. Паспорт.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Аналітичні характеристики</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1. Лінійність  вимірювального  діапазону:  40 -  400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Відхилення від лінійності не перевищує 3%.  Якщо  отримані результати були більше, ніж межі лінійності, розведіть 1:1 (в два рази)  NaCl 9 g/l (г/л) та помножте результат на два.</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2. Чутливість не менш 40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3.  Коефіцієнт варіації результатів визначень – не більш 3%.</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2</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36</w:t>
            </w:r>
          </w:p>
        </w:tc>
        <w:tc>
          <w:tcPr>
            <w:tcW w:w="2050" w:type="dxa"/>
            <w:tcBorders>
              <w:left w:val="single" w:sz="4" w:space="0" w:color="000000"/>
              <w:bottom w:val="single" w:sz="4" w:space="0" w:color="000000"/>
              <w:right w:val="single" w:sz="4" w:space="0" w:color="000000"/>
            </w:tcBorders>
          </w:tcPr>
          <w:p>
            <w:pPr>
              <w:pStyle w:val="Style25"/>
              <w:widowControl w:val="false"/>
              <w:overflowPunct w:val="true"/>
              <w:rPr/>
            </w:pPr>
            <w:r>
              <w:rPr>
                <w:rStyle w:val="Style9"/>
                <w:rFonts w:cs="Times New Roman"/>
                <w:sz w:val="20"/>
                <w:szCs w:val="20"/>
                <w:shd w:fill="auto" w:val="clear"/>
                <w:lang w:val="uk-UA"/>
              </w:rPr>
              <w:t>Сечова кислота.</w:t>
            </w:r>
          </w:p>
          <w:p>
            <w:pPr>
              <w:pStyle w:val="Style25"/>
              <w:widowControl w:val="false"/>
              <w:overflowPunct w:val="true"/>
              <w:rPr>
                <w:highlight w:val="none"/>
                <w:shd w:fill="auto" w:val="clear"/>
                <w:lang w:val="uk-UA"/>
              </w:rPr>
            </w:pPr>
            <w:r>
              <w:rPr>
                <w:rFonts w:cs="Times New Roman"/>
                <w:sz w:val="20"/>
                <w:szCs w:val="20"/>
                <w:shd w:fill="auto" w:val="clear"/>
                <w:lang w:val="uk-UA"/>
              </w:rPr>
              <w:t>Набір реагентів для визначення  кількості  сечової кислоти в сироватці крові,400мл.</w:t>
            </w:r>
          </w:p>
        </w:tc>
        <w:tc>
          <w:tcPr>
            <w:tcW w:w="1913" w:type="dxa"/>
            <w:tcBorders>
              <w:left w:val="single" w:sz="4" w:space="0" w:color="000000"/>
              <w:bottom w:val="single" w:sz="4" w:space="0" w:color="000000"/>
              <w:right w:val="single" w:sz="4" w:space="0" w:color="000000"/>
            </w:tcBorders>
          </w:tcPr>
          <w:p>
            <w:pPr>
              <w:pStyle w:val="Normal"/>
              <w:widowControl w:val="false"/>
              <w:suppressAutoHyphens w:val="false"/>
              <w:jc w:val="center"/>
              <w:rPr>
                <w:highlight w:val="none"/>
                <w:shd w:fill="auto" w:val="clear"/>
                <w:lang w:val="uk-UA"/>
              </w:rPr>
            </w:pPr>
            <w:r>
              <w:rPr>
                <w:rFonts w:ascii="Times New Roman" w:hAnsi="Times New Roman"/>
                <w:sz w:val="20"/>
                <w:szCs w:val="20"/>
                <w:shd w:fill="auto" w:val="clear"/>
                <w:lang w:val="uk-UA" w:bidi="ar-SA"/>
              </w:rPr>
              <w:t>53583 -Сечова кислота IVD (діагностика in vitro),набір, ферментний спектрофотометричний аналіз</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СКЛАД НАБОРУ</w:t>
              <w:br/>
              <w:t>1.Фосфорновольфрамовий реактив - 1 флакон з (100 ± 2) мл;</w:t>
              <w:br/>
              <w:t>-Na2WO4 – (0,12 ± 0,01) моль/л;</w:t>
              <w:br/>
              <w:t>-H3PO4 – (0,47 ± 0,05) моль/л;</w:t>
              <w:br/>
              <w:t>-Li2SO4 – (0,29 ± 0,02) моль/л</w:t>
              <w:br/>
              <w:t>2.Розчин каталізатору - 1 флакон з (50 ± 2) мл;</w:t>
              <w:br/>
              <w:t>3.Вольфрамат натрію (0,30 ± 0,01) моль/л - 1 флакон з (50 ± 2) мл;</w:t>
              <w:br/>
              <w:t>4.Калібрувальний розчин сечової кислоти (300 ± 3) мкмоль/л або (5,04 ± 0,05) мг% - 1 флакон з (9,0 ± 0,5) мл;</w:t>
              <w:br/>
              <w:t>5.Карбонат натрію - 1 флакон або поліетиленовий пакет з (20,5 ± 0,5) г.</w:t>
              <w:br/>
              <w:t>АНЛІТИЧНІ ХАРАКТЕРИСТИКИ</w:t>
              <w:br/>
              <w:t>Набір розрахований на 100 макро- , 165 напівмікро- чи 330 мікровизначень  сечової кислоти. Діапазон визначаємих концентрацій – від 80 мкмоль/л до 1200 мкмоль/л.</w:t>
              <w:br/>
              <w:t>Коефіцієнт варіації у серії - не більше 5 %.</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37</w:t>
            </w:r>
          </w:p>
        </w:tc>
        <w:tc>
          <w:tcPr>
            <w:tcW w:w="2050" w:type="dxa"/>
            <w:tcBorders>
              <w:left w:val="single" w:sz="4" w:space="0" w:color="000000"/>
              <w:bottom w:val="single" w:sz="4" w:space="0" w:color="000000"/>
              <w:right w:val="single" w:sz="4" w:space="0" w:color="000000"/>
            </w:tcBorders>
          </w:tcPr>
          <w:p>
            <w:pPr>
              <w:pStyle w:val="Style25"/>
              <w:widowControl w:val="false"/>
              <w:overflowPunct w:val="true"/>
              <w:rPr/>
            </w:pPr>
            <w:r>
              <w:rPr>
                <w:rStyle w:val="Style9"/>
                <w:rFonts w:cs="Times New Roman"/>
                <w:color w:val="000000"/>
                <w:sz w:val="20"/>
                <w:szCs w:val="20"/>
                <w:shd w:fill="auto" w:val="clear"/>
                <w:lang w:val="uk-UA"/>
              </w:rPr>
              <w:t>Загальний білок. Набір реагентів для визначення  кількості  загального білку в сироватці крові, 1000 мл</w:t>
            </w:r>
          </w:p>
        </w:tc>
        <w:tc>
          <w:tcPr>
            <w:tcW w:w="1913"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61900 - Загальний білок ІВД(</w:t>
            </w:r>
            <w:r>
              <w:rPr>
                <w:rFonts w:ascii="Times New Roman" w:hAnsi="Times New Roman"/>
                <w:b w:val="false"/>
                <w:i w:val="false"/>
                <w:caps w:val="false"/>
                <w:smallCaps w:val="false"/>
                <w:color w:val="040C28"/>
                <w:spacing w:val="0"/>
                <w:sz w:val="20"/>
                <w:szCs w:val="20"/>
                <w:shd w:fill="auto" w:val="clear"/>
                <w:lang w:val="uk-UA"/>
              </w:rPr>
              <w:t>діагностика</w:t>
            </w:r>
            <w:r>
              <w:rPr>
                <w:rFonts w:ascii="Times New Roman" w:hAnsi="Times New Roman"/>
                <w:b w:val="false"/>
                <w:i w:val="false"/>
                <w:caps w:val="false"/>
                <w:smallCaps w:val="false"/>
                <w:color w:val="1F1F1F"/>
                <w:spacing w:val="0"/>
                <w:sz w:val="20"/>
                <w:szCs w:val="20"/>
                <w:shd w:fill="auto" w:val="clear"/>
                <w:lang w:val="uk-UA"/>
              </w:rPr>
              <w:t xml:space="preserve"> </w:t>
            </w:r>
            <w:r>
              <w:rPr>
                <w:rFonts w:ascii="Times New Roman" w:hAnsi="Times New Roman"/>
                <w:b w:val="false"/>
                <w:i w:val="false"/>
                <w:caps w:val="false"/>
                <w:smallCaps w:val="false"/>
                <w:color w:val="040C28"/>
                <w:spacing w:val="0"/>
                <w:sz w:val="20"/>
                <w:szCs w:val="20"/>
                <w:shd w:fill="auto" w:val="clear"/>
                <w:lang w:val="uk-UA"/>
              </w:rPr>
              <w:t>in vitro)</w:t>
            </w:r>
            <w:r>
              <w:rPr>
                <w:rFonts w:ascii="Times New Roman" w:hAnsi="Times New Roman"/>
                <w:sz w:val="20"/>
                <w:szCs w:val="20"/>
                <w:shd w:fill="auto" w:val="clear"/>
                <w:lang w:val="uk-UA"/>
              </w:rPr>
              <w:t>, набір, спектрофотометрический аналіз</w:t>
            </w:r>
          </w:p>
        </w:tc>
        <w:tc>
          <w:tcPr>
            <w:tcW w:w="3600" w:type="dxa"/>
            <w:tcBorders>
              <w:left w:val="single" w:sz="4" w:space="0" w:color="000000"/>
              <w:bottom w:val="single" w:sz="4" w:space="0" w:color="000000"/>
              <w:right w:val="single" w:sz="4" w:space="0" w:color="000000"/>
            </w:tcBorders>
          </w:tcPr>
          <w:p>
            <w:pPr>
              <w:pStyle w:val="Style17"/>
              <w:widowControl w:val="false"/>
              <w:bidi w:val="0"/>
              <w:spacing w:lineRule="auto" w:line="252"/>
              <w:ind w:left="0" w:right="0" w:hanging="0"/>
              <w:rPr>
                <w:highlight w:val="none"/>
                <w:shd w:fill="auto" w:val="clear"/>
                <w:lang w:val="uk-UA"/>
              </w:rPr>
            </w:pPr>
            <w:r>
              <w:rPr>
                <w:rFonts w:ascii="Times New Roman" w:hAnsi="Times New Roman"/>
                <w:color w:val="000000"/>
                <w:sz w:val="20"/>
                <w:szCs w:val="20"/>
                <w:shd w:fill="auto" w:val="clear"/>
                <w:lang w:val="uk-UA"/>
              </w:rPr>
              <w:t>СКЛАД НАБОРУ</w:t>
              <w:br/>
              <w:t> 1. Ліофілізований альбумін для приготування 5 мл калібрувального розчину (50 ± 2) г/л або 5 мл готового розчину альбуміну (50 ± 2) г/л - 1 флакон;</w:t>
              <w:br/>
              <w:t> 2. Біуретовий реагент (концентрований розчин) - 2 флакони по (100 ± 2) мл.</w:t>
              <w:br/>
              <w:t> АНЛІТИЧНІ ХАРАКТЕРИСТИКИ</w:t>
              <w:br/>
              <w:t> Набір розрахований на 250 макро-, 500 напівмікро-, чи 1000 мікровизначень загального білка з урахуванням холостих та калібрувальних проб.</w:t>
              <w:br/>
              <w:t> Діапазон визначаємих концентрацій - від 5 г/л до 100 г/л. Коефіцієнт варіації визначення - не більше 5 %.</w:t>
            </w:r>
          </w:p>
          <w:p>
            <w:pPr>
              <w:pStyle w:val="Normal"/>
              <w:widowControl w:val="false"/>
              <w:bidi w:val="0"/>
              <w:spacing w:lineRule="auto" w:line="252"/>
              <w:ind w:left="0" w:right="0" w:hanging="0"/>
              <w:rPr>
                <w:rFonts w:ascii="Times New Roman" w:hAnsi="Times New Roman"/>
                <w:sz w:val="20"/>
                <w:szCs w:val="20"/>
                <w:highlight w:val="none"/>
                <w:shd w:fill="auto" w:val="clear"/>
                <w:lang w:val="uk-UA"/>
              </w:rPr>
            </w:pPr>
            <w:r>
              <w:rPr>
                <w:rFonts w:ascii="Times New Roman" w:hAnsi="Times New Roman"/>
                <w:sz w:val="20"/>
                <w:szCs w:val="20"/>
                <w:shd w:fill="auto" w:val="clear"/>
                <w:lang w:val="uk-UA"/>
              </w:rPr>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10</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38</w:t>
            </w:r>
          </w:p>
        </w:tc>
        <w:tc>
          <w:tcPr>
            <w:tcW w:w="2050" w:type="dxa"/>
            <w:tcBorders>
              <w:left w:val="single" w:sz="4" w:space="0" w:color="000000"/>
              <w:bottom w:val="single" w:sz="4" w:space="0" w:color="000000"/>
              <w:right w:val="single" w:sz="4" w:space="0" w:color="000000"/>
            </w:tcBorders>
          </w:tcPr>
          <w:p>
            <w:pPr>
              <w:pStyle w:val="Style25"/>
              <w:widowControl w:val="false"/>
              <w:overflowPunct w:val="true"/>
              <w:rPr/>
            </w:pPr>
            <w:r>
              <w:rPr>
                <w:rStyle w:val="Style9"/>
                <w:rFonts w:cs="Times New Roman"/>
                <w:sz w:val="20"/>
                <w:szCs w:val="20"/>
                <w:shd w:fill="auto" w:val="clear"/>
                <w:lang w:val="uk-UA"/>
              </w:rPr>
              <w:t>Поверхневий антиген вірусу гепатиту В  (HbsAg) (без термошейкера).</w:t>
            </w:r>
          </w:p>
          <w:p>
            <w:pPr>
              <w:pStyle w:val="Style25"/>
              <w:widowControl w:val="false"/>
              <w:overflowPunct w:val="true"/>
              <w:rPr>
                <w:highlight w:val="none"/>
                <w:shd w:fill="auto" w:val="clear"/>
                <w:lang w:val="uk-UA"/>
              </w:rPr>
            </w:pPr>
            <w:r>
              <w:rPr>
                <w:rFonts w:cs="Times New Roman"/>
                <w:sz w:val="20"/>
                <w:szCs w:val="20"/>
                <w:shd w:fill="auto" w:val="clear"/>
                <w:lang w:val="uk-UA"/>
              </w:rPr>
              <w:t>Набір для визначення поверхневого антигену вірусу гепатиту В.</w:t>
            </w:r>
          </w:p>
          <w:p>
            <w:pPr>
              <w:pStyle w:val="Style25"/>
              <w:widowControl w:val="false"/>
              <w:overflowPunct w:val="true"/>
              <w:rPr>
                <w:highlight w:val="none"/>
                <w:shd w:fill="auto" w:val="clear"/>
                <w:lang w:val="uk-UA"/>
              </w:rPr>
            </w:pPr>
            <w:r>
              <w:rPr>
                <w:rFonts w:cs="Times New Roman"/>
                <w:sz w:val="20"/>
                <w:szCs w:val="20"/>
                <w:shd w:fill="auto" w:val="clear"/>
                <w:lang w:val="uk-UA"/>
              </w:rPr>
              <w:t>1наб-96 визн .</w:t>
            </w:r>
          </w:p>
        </w:tc>
        <w:tc>
          <w:tcPr>
            <w:tcW w:w="1913" w:type="dxa"/>
            <w:tcBorders>
              <w:left w:val="single" w:sz="4" w:space="0" w:color="000000"/>
              <w:bottom w:val="single" w:sz="4" w:space="0" w:color="000000"/>
              <w:right w:val="single" w:sz="4" w:space="0" w:color="000000"/>
            </w:tcBorders>
          </w:tcPr>
          <w:p>
            <w:pPr>
              <w:pStyle w:val="Normal"/>
              <w:widowControl w:val="false"/>
              <w:suppressAutoHyphens w:val="false"/>
              <w:jc w:val="center"/>
              <w:rPr>
                <w:highlight w:val="none"/>
                <w:shd w:fill="auto" w:val="clear"/>
                <w:lang w:val="uk-UA"/>
              </w:rPr>
            </w:pPr>
            <w:r>
              <w:rPr>
                <w:rFonts w:ascii="Times New Roman" w:hAnsi="Times New Roman"/>
                <w:sz w:val="20"/>
                <w:szCs w:val="20"/>
                <w:shd w:fill="auto" w:val="clear"/>
                <w:lang w:val="uk-UA" w:bidi="ar-SA"/>
              </w:rPr>
              <w:t>48319 Вірус гепатиту B, поверхневий антиген IVD (діагностика in vitro), набір, імуноферментний аналіз (ІФА)</w:t>
            </w:r>
          </w:p>
        </w:tc>
        <w:tc>
          <w:tcPr>
            <w:tcW w:w="3600" w:type="dxa"/>
            <w:tcBorders>
              <w:left w:val="single" w:sz="4" w:space="0" w:color="000000"/>
              <w:bottom w:val="single" w:sz="4" w:space="0" w:color="000000"/>
              <w:right w:val="single" w:sz="4" w:space="0" w:color="000000"/>
            </w:tcBorders>
          </w:tcPr>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Призначення: для якісного виявлення поверхневого антигену вірусу гепатиту В (HBsAg) в сироватці та плазмі крові людини методом імуноферментного аналізу (ІФА).</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Тест-системи повинні бути стрипової комплектації з можливістю відокремлення кожної лунки.</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Можливість проведення аналізу як з використанням стандартного обладнання для ІФА, так і за допомогою автоматичних імуноферментних аналізаторів відкритого типу, з використанням валідованого протоколу постановки аналізу.</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Принцип аналізу повинен базуватися на методі твердофазного ІФА „сендвіч”-варіанта з використанням біотин-стрептавідинового підсилення специфічного сигналу.</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Наявність не менше двох режимів проведення аналізу: з використанням термошейкера та без використанням термошейкера.</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Під час внесення зразка повинен змінюватися колір розчину в лунці, що забезпечує контроль внесення досліджуваного зразка в лунку.</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Розчин проявника повинний бути готовий до використання і містити готову суміш тетраметилбензидину з субстратом.</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Об’єм досліджуваного зразка - не більше 100 мкл.</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Тривалість проведення аналізу - не більше 3-х годин.</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Після первинного відкриття упаковки всі реагенти повинні бути стабільними впродовж терміну придатності тест-системи, за умови їх зберігання в щільно закритій первинній упаковці при температурі 2-8°С в захищеному від світла місці. Можливість зберігання реагентів тест-системи в ході проведення аналізу протягом 8 годин при температурі 18-25°С в захищеному від світла місці.</w:t>
            </w:r>
            <w:r>
              <w:rPr>
                <w:rFonts w:cs="Calibri" w:ascii="Times New Roman" w:hAnsi="Times New Roman"/>
                <w:color w:val="222222"/>
                <w:sz w:val="20"/>
                <w:szCs w:val="20"/>
                <w:shd w:fill="auto" w:val="clear"/>
                <w:lang w:val="uk-UA" w:eastAsia="ru-RU"/>
              </w:rPr>
              <w:t> </w:t>
            </w:r>
            <w:r>
              <w:rPr>
                <w:rFonts w:ascii="Times New Roman" w:hAnsi="Times New Roman"/>
                <w:color w:val="222222"/>
                <w:sz w:val="20"/>
                <w:szCs w:val="20"/>
                <w:shd w:fill="auto" w:val="clear"/>
                <w:lang w:val="uk-UA" w:eastAsia="ru-RU"/>
              </w:rPr>
              <w:t>Можливість транспортування тест-систем при температурі 9-25ºС протягом десяти діб.</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Загальний термін придатності тест-системи - не менше 18 місяців.</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Аналітична чутливість при проведенні аналізу з використанням термошейкеру повинна складати 0,01 МО/мл або менше. Діагностична чутливість та специфічність тест-систем - не менше 100%. Чутливість  та специфічність тест-систем повинна бути підтверджена документально.</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Склад набору повинен включати:</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1. Полістироловий 96-лунковий планшет в вакуумованому пакеті з ламінованого алюмінію з замком Ziploc в лунках якого сорбовані моноклональні антитіла до HBsAg. Готовий до використання.</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2. Концентрат кон’югату №1 (11x). Моноклональні антитіла до HBsAg, кон’юговані з біотином. Консервант 0,4% ProClinТМ300 (синій).</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3. Концентрат кон’югату №2 (11x). Стрептавідін, кон’югований з пероксидазою хрону. Консервант: 0,1% 5-бромо-5-нітро-1,3-діоксан (BND) (помаранчевий).</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4. Позитивний контроль. Інактивована сироватка крові людини, яка містить HВsAg. Консервант 0,4% ProClinТМ300 [світло-жовтий]. Готовий до використання.</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5. Негативний контроль. Інактивована сироватка крові людини, яка не містить HВsAg, антиген р24 ВІЛ-1 та антитіла до ВІЛ-1/2, вірусу гепатиту С і T.pallidum. Консерванти 0,2% ProClinТМ300 і 0,099% азид натрію (світло-жовтий). Готовий до використання.</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6. Концентрат розчину для промивання (26х). Концентрат сольового буферу з детергентом (безбарвний, допускається розшарування та випадіння кристалічного осаду, що розчиняється при нагріванні).</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7. Розчин для розведення кон’югату №1. Білково-сольовий буфер що містить детергент, блок-компоненти і консервант 0,4% ProClinТМ300 (червоний). Готовий до використання.</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8. Розчин для розведення кон’югату №2. Сольовий буфер що містить детергент і консервант 0,4% ProClinТМ300 (безбарвний). Готовий до використання.</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9. ТМБ-субстрат. 3,3’,5,5’-тетраметилбензидин в розчині, що містить перекис водню (безбарвний). Готовий до використання.</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10. Стоп-реагент. Розчин сірчаної кислоти (безбарвний). Готовий до використання.</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11. Клейка плівка.</w:t>
            </w:r>
          </w:p>
          <w:p>
            <w:pPr>
              <w:pStyle w:val="Normal"/>
              <w:widowControl w:val="false"/>
              <w:shd w:fill="FFFFFF"/>
              <w:bidi w:val="0"/>
              <w:spacing w:lineRule="auto" w:line="240"/>
              <w:ind w:left="0" w:right="0" w:hanging="0"/>
              <w:rPr>
                <w:highlight w:val="none"/>
                <w:shd w:fill="auto" w:val="clear"/>
                <w:lang w:val="uk-UA"/>
              </w:rPr>
            </w:pPr>
            <w:r>
              <w:rPr>
                <w:rFonts w:ascii="Times New Roman" w:hAnsi="Times New Roman"/>
                <w:color w:val="222222"/>
                <w:sz w:val="20"/>
                <w:szCs w:val="20"/>
                <w:shd w:fill="auto" w:val="clear"/>
                <w:lang w:val="uk-UA" w:eastAsia="ru-RU"/>
              </w:rPr>
              <w:t>12. Інструкція з використання.</w:t>
            </w:r>
          </w:p>
          <w:p>
            <w:pPr>
              <w:pStyle w:val="Normal"/>
              <w:widowControl w:val="false"/>
              <w:bidi w:val="0"/>
              <w:spacing w:lineRule="auto" w:line="240" w:before="0" w:after="0"/>
              <w:ind w:left="0" w:right="0" w:hanging="0"/>
              <w:rPr>
                <w:rFonts w:ascii="Times New Roman" w:hAnsi="Times New Roman"/>
                <w:sz w:val="20"/>
                <w:szCs w:val="20"/>
                <w:highlight w:val="none"/>
                <w:shd w:fill="auto" w:val="clear"/>
                <w:lang w:val="uk-UA"/>
              </w:rPr>
            </w:pPr>
            <w:r>
              <w:rPr>
                <w:rFonts w:ascii="Times New Roman" w:hAnsi="Times New Roman"/>
                <w:sz w:val="20"/>
                <w:szCs w:val="20"/>
                <w:shd w:fill="auto" w:val="clear"/>
                <w:lang w:val="uk-UA"/>
              </w:rPr>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39</w:t>
            </w:r>
          </w:p>
        </w:tc>
        <w:tc>
          <w:tcPr>
            <w:tcW w:w="2050" w:type="dxa"/>
            <w:tcBorders>
              <w:left w:val="single" w:sz="4" w:space="0" w:color="000000"/>
              <w:bottom w:val="single" w:sz="4" w:space="0" w:color="000000"/>
              <w:right w:val="single" w:sz="4" w:space="0" w:color="000000"/>
            </w:tcBorders>
          </w:tcPr>
          <w:p>
            <w:pPr>
              <w:pStyle w:val="Style25"/>
              <w:widowControl w:val="false"/>
              <w:overflowPunct w:val="true"/>
              <w:rPr/>
            </w:pPr>
            <w:r>
              <w:rPr>
                <w:rStyle w:val="Style9"/>
                <w:rFonts w:cs="Times New Roman"/>
                <w:sz w:val="20"/>
                <w:szCs w:val="20"/>
                <w:shd w:fill="auto" w:val="clear"/>
                <w:lang w:val="uk-UA"/>
              </w:rPr>
              <w:t>Антитіла до вірусу гепатиту С (без термошейкера).</w:t>
            </w:r>
          </w:p>
          <w:p>
            <w:pPr>
              <w:pStyle w:val="Style25"/>
              <w:widowControl w:val="false"/>
              <w:overflowPunct w:val="true"/>
              <w:rPr>
                <w:highlight w:val="none"/>
                <w:shd w:fill="auto" w:val="clear"/>
                <w:lang w:val="uk-UA"/>
              </w:rPr>
            </w:pPr>
            <w:r>
              <w:rPr>
                <w:rFonts w:cs="Times New Roman"/>
                <w:sz w:val="20"/>
                <w:szCs w:val="20"/>
                <w:shd w:fill="auto" w:val="clear"/>
                <w:lang w:val="uk-UA"/>
              </w:rPr>
              <w:t>Набір для визначення антитіл до вірусу гепатиту С.</w:t>
            </w:r>
          </w:p>
          <w:p>
            <w:pPr>
              <w:pStyle w:val="Style25"/>
              <w:widowControl w:val="false"/>
              <w:overflowPunct w:val="true"/>
              <w:rPr>
                <w:highlight w:val="none"/>
                <w:shd w:fill="auto" w:val="clear"/>
                <w:lang w:val="uk-UA"/>
              </w:rPr>
            </w:pPr>
            <w:r>
              <w:rPr>
                <w:rFonts w:cs="Times New Roman"/>
                <w:sz w:val="20"/>
                <w:szCs w:val="20"/>
                <w:shd w:fill="auto" w:val="clear"/>
                <w:lang w:val="uk-UA"/>
              </w:rPr>
              <w:t>1наб-96 визн .</w:t>
            </w:r>
          </w:p>
        </w:tc>
        <w:tc>
          <w:tcPr>
            <w:tcW w:w="1913" w:type="dxa"/>
            <w:tcBorders>
              <w:left w:val="single" w:sz="4" w:space="0" w:color="000000"/>
              <w:bottom w:val="single" w:sz="4" w:space="0" w:color="000000"/>
              <w:right w:val="single" w:sz="4" w:space="0" w:color="000000"/>
            </w:tcBorders>
          </w:tcPr>
          <w:p>
            <w:pPr>
              <w:pStyle w:val="Normal"/>
              <w:widowControl w:val="false"/>
              <w:suppressAutoHyphens w:val="false"/>
              <w:jc w:val="center"/>
              <w:rPr>
                <w:highlight w:val="none"/>
                <w:shd w:fill="auto" w:val="clear"/>
                <w:lang w:val="uk-UA"/>
              </w:rPr>
            </w:pPr>
            <w:r>
              <w:rPr>
                <w:rFonts w:ascii="Times New Roman" w:hAnsi="Times New Roman"/>
                <w:sz w:val="20"/>
                <w:szCs w:val="20"/>
                <w:shd w:fill="auto" w:val="clear"/>
                <w:lang w:val="uk-UA" w:bidi="ar-SA"/>
              </w:rPr>
              <w:t>48365 Вірус гепатиту C, загальні</w:t>
              <w:br/>
              <w:t>антитіла IVD (діагностика</w:t>
              <w:br/>
              <w:t>in vitro), набір,</w:t>
              <w:br/>
              <w:t>імуноферментний аналіз</w:t>
              <w:br/>
              <w:t>(ІФА)</w:t>
            </w:r>
          </w:p>
        </w:tc>
        <w:tc>
          <w:tcPr>
            <w:tcW w:w="3600" w:type="dxa"/>
            <w:tcBorders>
              <w:left w:val="single" w:sz="4" w:space="0" w:color="000000"/>
              <w:bottom w:val="single" w:sz="4" w:space="0" w:color="000000"/>
              <w:right w:val="single" w:sz="4" w:space="0" w:color="000000"/>
            </w:tcBorders>
          </w:tcPr>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Призначення: для якісного виявлення IgG та IgМ антитіл до вірусу гепатиту С в сироватці та плазмі крові людини методом імуноферментного аналізу (ІФА) як на ранніх стадіях, так і при хронічному перебігу захворювання.</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Тест-системи повинні бути стрипової комплектації з можливістю відокремлення кожної лунки.</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Можливість проведення аналізу як з використанням стандартного обладнання для ІФА, так і за допомогою автоматичних імуноферментних аналізаторів відкритого типу, з використанням валідованого протоколу постановки аналізу.</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Принцип аналізу повинен базуватися на методі твердофазного непрямого ІФА з двоетапною процедурою.</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Наявність не менше двох режимів проведення аналізу: з використанням термошейкера та без використанням термошейкера.</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Під час внесення зразка повинен змінюватися колір розчину в лунці, що забезпечує контроль внесення досліджуваного зразка в лунку.</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Розчин проявника повинний бути готовий до використання і містити готову суміш тетраметилбензидину з субстратом.</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Об’єм досліджуваного зразка - не більше 20 мкл.</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Тривалість проведення аналізу - не більше 2-х годин.</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Після первинного відкриття упаковки всі реагенти повинні бути стабільними впродовж терміну придатності тест-системи, за умови їх зберігання в щільно закритій первинній упаковці при температурі 2-8°С в захищеному від світла місці. Можливість зберігання реагентів тест-системи в ході проведення аналізу протягом 8 годин при температурі 18-25°С в захищеному від світла місці.</w:t>
            </w:r>
            <w:r>
              <w:rPr>
                <w:rFonts w:cs="Calibri" w:ascii="Times New Roman" w:hAnsi="Times New Roman"/>
                <w:color w:val="222222"/>
                <w:sz w:val="20"/>
                <w:szCs w:val="20"/>
                <w:shd w:fill="auto" w:val="clear"/>
                <w:lang w:val="uk-UA" w:eastAsia="ru-RU"/>
              </w:rPr>
              <w:t> </w:t>
            </w:r>
            <w:r>
              <w:rPr>
                <w:rFonts w:ascii="Times New Roman" w:hAnsi="Times New Roman"/>
                <w:color w:val="222222"/>
                <w:sz w:val="20"/>
                <w:szCs w:val="20"/>
                <w:shd w:fill="auto" w:val="clear"/>
                <w:lang w:val="uk-UA" w:eastAsia="ru-RU"/>
              </w:rPr>
              <w:t>Можливість транспортування тест-систем при температурі 9-25ºС протягом десяти діб.</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Загальний термін придатності тест-системи - не менше 18 місяців.</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Чутливість та специфічність тест-систем - не менше 100%. Чутливість  та специфічність тест-систем повинна бути підтверджена документально.</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Склад набору повинен включати:</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1. Полістироловий 96-лунковий планшет в вакуумованому пакеті з ламінованого алюмінію з замком Ziploc в лунках якого сорбовані рекомбінантні білки NS3, NS4, NS5 та мозаїчний білок GST-CNab (core, NS3, NS4a, NS4b) – аналоги антигенів вірусу гепатиту С: core, NS3, NS4, NS5. Готовий до використання.</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2. Концентрат кон’югату (11x). Моноклональні антитіла до IgG та IgМ людини, кон’юговані з пероксидазою хрону, консервант 0,4% ProClinТМ300 (червоний).</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3. Позитивний контроль. Очищені імуноглобуліни людини, специфічні до вірусу гепатиту С, консервант 0,4% ProClinТМ300 (світло-жовтий). Готовий до використання.</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4. Негативний контроль. Інактивована сироватка крові людини, яка не містить HВsAg, антиген р24 ВІЛ-1, антитіла до ВІЛ-1/2, вірусу гепатиту С і Т.pallidum, консерванти: 0,2% ProClinТМ300 і 0,099% азид натрію (світло-жовтий). Готовий до використання.</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5. Концентрат розчину для промивання (26х). Концентрат сольового буферу з детергентом (безбарвний, допускається розшарування та випадіння кристалічного осаду, що розчиняється при нагріванні).</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6. Розчин для розведення сироваток. Білково-сольовий буфер що містить детергент, блок-компоненти і консервант 0,4% ProClinТМ300 (фіолетовий). Готовий до використання.</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7. Розчин для розведення кон’югату. Білково-сольовий буфер, що містить детергент, блок-компоненти і консервант 0,4% ProClinТМ300 (червоний). Готовий до використання.</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8. ТМБ-субстрат. 3,3’,5,5’-тетраметилбензидин в розчині, що містить перекис водню (безбарвний). Готовий до використання.</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9. Стоп-реагент. Розчин сірчаної кислоти (безбарвний). Готовий до використання.</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10. Клейка плівка.</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11. Інструкція з використання.</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40</w:t>
            </w:r>
          </w:p>
        </w:tc>
        <w:tc>
          <w:tcPr>
            <w:tcW w:w="2050" w:type="dxa"/>
            <w:tcBorders>
              <w:left w:val="single" w:sz="4" w:space="0" w:color="000000"/>
              <w:bottom w:val="single" w:sz="4" w:space="0" w:color="000000"/>
              <w:right w:val="single" w:sz="4" w:space="0" w:color="000000"/>
            </w:tcBorders>
          </w:tcPr>
          <w:p>
            <w:pPr>
              <w:pStyle w:val="Style25"/>
              <w:widowControl w:val="false"/>
              <w:overflowPunct w:val="true"/>
              <w:rPr/>
            </w:pPr>
            <w:r>
              <w:rPr>
                <w:rStyle w:val="Style9"/>
                <w:rFonts w:eastAsia="Times New Roman" w:cs="Times New Roman"/>
                <w:sz w:val="20"/>
                <w:szCs w:val="20"/>
                <w:shd w:fill="auto" w:val="clear"/>
                <w:lang w:val="uk-UA" w:eastAsia="ru-RU"/>
              </w:rPr>
              <w:t xml:space="preserve"> </w:t>
            </w:r>
            <w:r>
              <w:rPr>
                <w:rStyle w:val="Style9"/>
                <w:rFonts w:eastAsia="Times New Roman" w:cs="Times New Roman"/>
                <w:sz w:val="20"/>
                <w:szCs w:val="20"/>
                <w:shd w:fill="auto" w:val="clear"/>
                <w:lang w:val="uk-UA" w:eastAsia="ru-RU" w:bidi="ar-SA"/>
              </w:rPr>
              <w:t>Контроль HbA1c. Рівень 1. 0,5 мл.</w:t>
            </w:r>
          </w:p>
        </w:tc>
        <w:tc>
          <w:tcPr>
            <w:tcW w:w="1913"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44435-Контрольний матеріал</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для визначення</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глікованого гемоглобіну</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(HbA1c), IVD (діагностика</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in vitro )</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Контроль HbA1c. Рівень 1 - це ліофілізований гемолізат з еритроцитів людини. Призначений  для контролю якості досліджень при визначенні гемоглобіну А1с.</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Склад: Людська кров. Консервована. Ліофілізована.</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Зберігання і стабільність: Гарантійний термін зберігання становить 24 mth (міс) з дня виготовлення набору. Можливість заморозки.</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2</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фл</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41</w:t>
            </w:r>
          </w:p>
        </w:tc>
        <w:tc>
          <w:tcPr>
            <w:tcW w:w="2050" w:type="dxa"/>
            <w:tcBorders>
              <w:left w:val="single" w:sz="4" w:space="0" w:color="000000"/>
              <w:bottom w:val="single" w:sz="4" w:space="0" w:color="000000"/>
              <w:right w:val="single" w:sz="4" w:space="0" w:color="000000"/>
            </w:tcBorders>
          </w:tcPr>
          <w:p>
            <w:pPr>
              <w:pStyle w:val="Style25"/>
              <w:widowControl w:val="false"/>
              <w:overflowPunct w:val="true"/>
              <w:jc w:val="both"/>
              <w:rPr/>
            </w:pPr>
            <w:r>
              <w:rPr>
                <w:rStyle w:val="Style9"/>
                <w:rFonts w:eastAsia="Times New Roman" w:cs="Times New Roman"/>
                <w:sz w:val="20"/>
                <w:szCs w:val="20"/>
                <w:shd w:fill="auto" w:val="clear"/>
                <w:lang w:val="uk-UA" w:eastAsia="ru-RU"/>
              </w:rPr>
              <w:t xml:space="preserve">Калібратор мікроальбумін </w:t>
            </w:r>
            <w:r>
              <w:rPr>
                <w:rStyle w:val="Style9"/>
                <w:rFonts w:cs="Times New Roman"/>
                <w:sz w:val="20"/>
                <w:szCs w:val="20"/>
                <w:shd w:fill="auto" w:val="clear"/>
                <w:lang w:val="uk-UA"/>
              </w:rPr>
              <w:t>TURBI.</w:t>
            </w:r>
          </w:p>
          <w:p>
            <w:pPr>
              <w:pStyle w:val="Style25"/>
              <w:widowControl w:val="false"/>
              <w:overflowPunct w:val="true"/>
              <w:jc w:val="both"/>
              <w:rPr>
                <w:highlight w:val="none"/>
                <w:shd w:fill="auto" w:val="clear"/>
                <w:lang w:val="uk-UA"/>
              </w:rPr>
            </w:pPr>
            <w:r>
              <w:rPr>
                <w:rFonts w:cs="Times New Roman"/>
                <w:sz w:val="20"/>
                <w:szCs w:val="20"/>
                <w:shd w:fill="auto" w:val="clear"/>
                <w:lang w:val="uk-UA"/>
              </w:rPr>
              <w:t>Флакон 1 мл.</w:t>
            </w:r>
          </w:p>
        </w:tc>
        <w:tc>
          <w:tcPr>
            <w:tcW w:w="1913"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53477-Мікроальбумін IVD</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(діагностика in vitro ),</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калібратор</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Мікроальбумін Турбі Калібратор - це рідка людська сироватка. Призначений для побудови каліброваної кривої при визначенні мікроальбуміну в сечі людини турбідиметричним методом.</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Склад:Людська сироватка з вмістом альбуміну. Консервована.</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Зберігання і стабільність: Гарантійний термін зберігання становить 24 mth (міс) з дня виготовлення набору. Калібрувальна сироватка стабільна до закінчення терміну придатності, зазначеного на етикетці, при зберіганні в щільно закритій упаковці при температурі 2-8°С.</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фл</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42</w:t>
            </w:r>
          </w:p>
        </w:tc>
        <w:tc>
          <w:tcPr>
            <w:tcW w:w="2050" w:type="dxa"/>
            <w:tcBorders>
              <w:left w:val="single" w:sz="4" w:space="0" w:color="000000"/>
              <w:bottom w:val="single" w:sz="4" w:space="0" w:color="000000"/>
              <w:right w:val="single" w:sz="4" w:space="0" w:color="000000"/>
            </w:tcBorders>
          </w:tcPr>
          <w:p>
            <w:pPr>
              <w:pStyle w:val="Style25"/>
              <w:widowControl w:val="false"/>
              <w:overflowPunct w:val="true"/>
              <w:rPr/>
            </w:pPr>
            <w:r>
              <w:rPr>
                <w:rStyle w:val="Style9"/>
                <w:rFonts w:eastAsia="Times New Roman" w:cs="Times New Roman"/>
                <w:sz w:val="20"/>
                <w:szCs w:val="20"/>
                <w:shd w:fill="auto" w:val="clear"/>
                <w:lang w:val="uk-UA" w:eastAsia="ru-RU"/>
              </w:rPr>
              <w:t>Гемоглобін.</w:t>
            </w:r>
          </w:p>
          <w:p>
            <w:pPr>
              <w:pStyle w:val="Style25"/>
              <w:widowControl w:val="false"/>
              <w:overflowPunct w:val="true"/>
              <w:rPr>
                <w:highlight w:val="none"/>
                <w:shd w:fill="auto" w:val="clear"/>
                <w:lang w:val="uk-UA"/>
              </w:rPr>
            </w:pPr>
            <w:r>
              <w:rPr>
                <w:rFonts w:eastAsia="Times New Roman" w:cs="Times New Roman"/>
                <w:sz w:val="20"/>
                <w:szCs w:val="20"/>
                <w:shd w:fill="auto" w:val="clear"/>
                <w:lang w:val="uk-UA" w:eastAsia="ru-RU"/>
              </w:rPr>
              <w:t>Набір реактивів для визначення концентрації гемоглобіну у крові,2000мл.</w:t>
            </w:r>
          </w:p>
        </w:tc>
        <w:tc>
          <w:tcPr>
            <w:tcW w:w="1913" w:type="dxa"/>
            <w:tcBorders>
              <w:left w:val="single" w:sz="4" w:space="0" w:color="000000"/>
              <w:bottom w:val="single" w:sz="4" w:space="0" w:color="000000"/>
              <w:right w:val="single" w:sz="4" w:space="0" w:color="000000"/>
            </w:tcBorders>
          </w:tcPr>
          <w:p>
            <w:pPr>
              <w:pStyle w:val="Normal"/>
              <w:widowControl w:val="false"/>
              <w:suppressAutoHyphens w:val="false"/>
              <w:jc w:val="center"/>
              <w:rPr>
                <w:highlight w:val="none"/>
                <w:shd w:fill="auto" w:val="clear"/>
                <w:lang w:val="uk-UA"/>
              </w:rPr>
            </w:pPr>
            <w:r>
              <w:rPr>
                <w:rFonts w:ascii="Times New Roman" w:hAnsi="Times New Roman"/>
                <w:sz w:val="20"/>
                <w:szCs w:val="20"/>
                <w:shd w:fill="auto" w:val="clear"/>
                <w:lang w:val="uk-UA" w:bidi="ar-SA"/>
              </w:rPr>
              <w:t>32430 -Набір для визначення концентрації гемоглобіну ціанметгемоглобіновим методом</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rPr>
                <w:highlight w:val="none"/>
                <w:shd w:fill="auto" w:val="clear"/>
                <w:lang w:val="uk-UA"/>
              </w:rPr>
            </w:pPr>
            <w:r>
              <w:rPr>
                <w:rFonts w:ascii="Times New Roman" w:hAnsi="Times New Roman"/>
                <w:color w:val="000000"/>
                <w:sz w:val="20"/>
                <w:szCs w:val="20"/>
                <w:shd w:fill="auto" w:val="clear"/>
                <w:lang w:val="uk-UA"/>
              </w:rPr>
              <w:t>СКЛАД НАБОРУ</w:t>
              <w:br/>
              <w:t> 1. Окислювальний реагент - 1 флакон з (50 ± 2) мл;</w:t>
              <w:br/>
              <w:t xml:space="preserve"> 2. Калібрувальний розчин геміглобінцiаніду (відповідає пробі крові з концентрацією гемоглобіну (150 ± 3) г/л) - 1 ампула з (5,0 ± 0,5) мл; </w:t>
              <w:br/>
              <w:t> 3. Ацетонцiангідрин - 1 ампула з (1,5 ± 0,1) мл.</w:t>
              <w:br/>
              <w:t> АНЛІТИЧНІ ХАРАКТЕРИСТИКИ</w:t>
              <w:br/>
              <w:t> Набір розрахований на 400 макро-, 800 напівмікровизначень гемоглобіну. Діапазон визначаємих концентрацій - від 30 г/л до 200 г/л. Коефіцієнт варіації визначення - не більше 2 %.</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2</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43</w:t>
            </w:r>
          </w:p>
        </w:tc>
        <w:tc>
          <w:tcPr>
            <w:tcW w:w="2050" w:type="dxa"/>
            <w:tcBorders>
              <w:left w:val="single" w:sz="4" w:space="0" w:color="000000"/>
              <w:bottom w:val="single" w:sz="4" w:space="0" w:color="000000"/>
              <w:right w:val="single" w:sz="4" w:space="0" w:color="000000"/>
            </w:tcBorders>
          </w:tcPr>
          <w:p>
            <w:pPr>
              <w:pStyle w:val="Style25"/>
              <w:widowControl w:val="false"/>
              <w:overflowPunct w:val="true"/>
              <w:rPr/>
            </w:pPr>
            <w:r>
              <w:rPr>
                <w:rStyle w:val="Style9"/>
                <w:rFonts w:eastAsia="Times New Roman" w:cs="Times New Roman"/>
                <w:sz w:val="20"/>
                <w:szCs w:val="20"/>
                <w:shd w:fill="auto" w:val="clear"/>
                <w:lang w:val="uk-UA" w:eastAsia="ru-RU"/>
              </w:rPr>
              <w:t xml:space="preserve"> </w:t>
            </w:r>
            <w:r>
              <w:rPr>
                <w:rStyle w:val="Style9"/>
                <w:rFonts w:eastAsia="Times New Roman" w:cs="Times New Roman"/>
                <w:sz w:val="20"/>
                <w:szCs w:val="20"/>
                <w:shd w:fill="auto" w:val="clear"/>
                <w:lang w:val="uk-UA" w:eastAsia="ru-RU"/>
              </w:rPr>
              <w:t>Контроль Норма.</w:t>
            </w:r>
          </w:p>
          <w:p>
            <w:pPr>
              <w:pStyle w:val="Style25"/>
              <w:widowControl w:val="false"/>
              <w:overflowPunct w:val="true"/>
              <w:rPr/>
            </w:pPr>
            <w:r>
              <w:rPr>
                <w:rStyle w:val="Style9"/>
                <w:rFonts w:eastAsia="Times New Roman" w:cs="Times New Roman"/>
                <w:sz w:val="20"/>
                <w:szCs w:val="20"/>
                <w:shd w:fill="auto" w:val="clear"/>
                <w:lang w:val="uk-UA" w:eastAsia="ru-RU"/>
              </w:rPr>
              <w:t>Ліофілізована людська сироватка на 5мл.</w:t>
            </w:r>
          </w:p>
        </w:tc>
        <w:tc>
          <w:tcPr>
            <w:tcW w:w="1913"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47869 - Множинні аналіти</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клінічної хімії IVD</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(діагностика in vitro ),</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контрольний матеріал</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Контроль Норма - це ліофілізована людська сироватка, призначена для контролю правильності кількісних біохімічних методів визначення електролітів, субстратів, ферментів, ліпідів, і білків в клініко-діагностичних та біохімічних лабораторіях.</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 xml:space="preserve"> </w:t>
            </w:r>
            <w:r>
              <w:rPr>
                <w:rFonts w:ascii="Times New Roman" w:hAnsi="Times New Roman"/>
                <w:sz w:val="20"/>
                <w:szCs w:val="20"/>
                <w:shd w:fill="auto" w:val="clear"/>
                <w:lang w:val="uk-UA"/>
              </w:rPr>
              <w:t>Склад:Людська сироватка з нормальним вмістом електролітів, субстратів, ферментів, ліпідів, і білків 1 фл для 5 ml (мл). Консервована.</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Зберігання і стабільність: Гарантійний термін зберігання становить 24 mth (міс) з дня виготовлення набору. Розведений: Стабільний 12 h (год) при 15-25ºC ;  5 d (доб) при 2-8ºC ; 4 wk (тижд) при -20ºC (одноразове заморожування)</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фл</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44</w:t>
            </w:r>
          </w:p>
        </w:tc>
        <w:tc>
          <w:tcPr>
            <w:tcW w:w="2050" w:type="dxa"/>
            <w:tcBorders>
              <w:left w:val="single" w:sz="4" w:space="0" w:color="000000"/>
              <w:bottom w:val="single" w:sz="4" w:space="0" w:color="000000"/>
              <w:right w:val="single" w:sz="4" w:space="0" w:color="000000"/>
            </w:tcBorders>
          </w:tcPr>
          <w:p>
            <w:pPr>
              <w:pStyle w:val="Style25"/>
              <w:widowControl w:val="false"/>
              <w:overflowPunct w:val="true"/>
              <w:rPr/>
            </w:pPr>
            <w:r>
              <w:rPr>
                <w:rStyle w:val="Style9"/>
                <w:rFonts w:eastAsia="Times New Roman" w:cs="Times New Roman"/>
                <w:sz w:val="20"/>
                <w:szCs w:val="20"/>
                <w:shd w:fill="auto" w:val="clear"/>
                <w:lang w:val="uk-UA" w:eastAsia="ru-RU"/>
              </w:rPr>
              <w:t>Контроль Патологія.</w:t>
            </w:r>
          </w:p>
          <w:p>
            <w:pPr>
              <w:pStyle w:val="Style25"/>
              <w:widowControl w:val="false"/>
              <w:spacing w:before="0" w:after="200"/>
              <w:rPr/>
            </w:pPr>
            <w:r>
              <w:rPr>
                <w:rStyle w:val="Style9"/>
                <w:rFonts w:eastAsia="Times New Roman" w:cs="Times New Roman"/>
                <w:sz w:val="20"/>
                <w:szCs w:val="20"/>
                <w:shd w:fill="auto" w:val="clear"/>
                <w:lang w:val="uk-UA" w:eastAsia="ru-RU"/>
              </w:rPr>
              <w:t>Ліофілізована людська сироватка на 5мл.</w:t>
            </w:r>
          </w:p>
        </w:tc>
        <w:tc>
          <w:tcPr>
            <w:tcW w:w="1913"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47869 - Множинні аналіти</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клінічної хімії IVD</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(діагностика in vitro ),</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контрольний матеріал</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Контроль Патологія - це ліофілізована людська сироватка, призначена для контролю правильності кількісних біохімічних методів визначення електролітів, субстратів, ферментів, ліпідів, і білків в клініко-діагностичних та біохімічних лабораторіях.</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 xml:space="preserve"> </w:t>
            </w:r>
            <w:r>
              <w:rPr>
                <w:rFonts w:ascii="Times New Roman" w:hAnsi="Times New Roman"/>
                <w:sz w:val="20"/>
                <w:szCs w:val="20"/>
                <w:shd w:fill="auto" w:val="clear"/>
                <w:lang w:val="uk-UA"/>
              </w:rPr>
              <w:t>Склад:Людська сироватка з патологічним вмістом електролітів, субстратів, ферментів, ліпідів, і білків 1 фл для 5 ml (мл). Консервована.</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Зберігання і стабільність: Гарантійний термін зберігання становить 24 mth (міс) з дня виготовлення набору. Розведений: Стабільний 12 h (год) при 15-25ºC ;  5 d (доб) при 2-8ºC ; 4 wk (тижд) при -20ºC (одноразове заморожування)</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фл</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45</w:t>
            </w:r>
          </w:p>
        </w:tc>
        <w:tc>
          <w:tcPr>
            <w:tcW w:w="2050" w:type="dxa"/>
            <w:tcBorders>
              <w:left w:val="single" w:sz="4" w:space="0" w:color="000000"/>
              <w:bottom w:val="single" w:sz="4" w:space="0" w:color="000000"/>
              <w:right w:val="single" w:sz="4" w:space="0" w:color="000000"/>
            </w:tcBorders>
          </w:tcPr>
          <w:p>
            <w:pPr>
              <w:pStyle w:val="Normal"/>
              <w:widowControl w:val="false"/>
              <w:numPr>
                <w:ilvl w:val="0"/>
                <w:numId w:val="1"/>
              </w:numPr>
              <w:suppressAutoHyphens w:val="false"/>
              <w:rPr>
                <w:highlight w:val="none"/>
                <w:shd w:fill="auto" w:val="clear"/>
                <w:lang w:val="uk-UA"/>
              </w:rPr>
            </w:pPr>
            <w:r>
              <w:rPr>
                <w:rFonts w:cs="Times New Roman" w:ascii="Times New Roman" w:hAnsi="Times New Roman"/>
                <w:sz w:val="20"/>
                <w:szCs w:val="20"/>
                <w:shd w:fill="auto" w:val="clear"/>
                <w:lang w:val="uk-UA" w:bidi="ar-SA"/>
              </w:rPr>
              <w:t>Контроль сечі-ССК з калібраторами. Набір контрольних розчинів сечі з калібраторами. 8х10 мл</w:t>
            </w:r>
          </w:p>
        </w:tc>
        <w:tc>
          <w:tcPr>
            <w:tcW w:w="1913"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30219-Множинні аналіти сечі</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IVD (діагностика in vitro ),</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контрольний матеріал</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Набір призначений для контролю правильності та відтворюваності результатів дослідження в сечі: білків (з сульфосаліциловою кислотою, тест-смужками), глюкози (глюкозоксидазним методом, якісним методом за реакцією Бенедікта, з тест-смужками), рН (з тест-смужками) в клініко-діагностичних та біохімічних лабораторіях.</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Склад набору</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1. Реагент 1. Калібратор 1 з концентрацією білку 0.1 g/l (г/л).</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2. Реагент 2. Калібратор 2 з концентрацією білку 0.2 g/l (г/л).</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3. Реагент 3. Калібратор 3 з концентрацією білку 0.4 g/l (г/л).</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4. Реагент 4. Калібратор 4 з концентрацією білку 0.8 g/l (г/л).</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5. Реагент 5. Контроль 1 рівня.</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6. Реагент 6. Контроль 2 рівня.</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5. Інструкція з використання.</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6. Паспорт.</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Аналітичні характеристики</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1. Білок 0.1-0.8 g/l (г/л)  ±10%.</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2. Глюкоза 1.5-7.5 mmol/l (ммоль/л)  ±5%.</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Контрольний матеріал готовий до використання.</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Усі компоненти набору стабільні до закінчення терміну придатності, не менше 12 міс</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2</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46</w:t>
            </w:r>
          </w:p>
        </w:tc>
        <w:tc>
          <w:tcPr>
            <w:tcW w:w="2050" w:type="dxa"/>
            <w:tcBorders>
              <w:left w:val="single" w:sz="4" w:space="0" w:color="000000"/>
              <w:bottom w:val="single" w:sz="4" w:space="0" w:color="000000"/>
              <w:right w:val="single" w:sz="4" w:space="0" w:color="000000"/>
            </w:tcBorders>
          </w:tcPr>
          <w:p>
            <w:pPr>
              <w:pStyle w:val="Normal"/>
              <w:widowControl w:val="false"/>
              <w:numPr>
                <w:ilvl w:val="0"/>
                <w:numId w:val="1"/>
              </w:numPr>
              <w:suppressAutoHyphens w:val="false"/>
              <w:rPr>
                <w:highlight w:val="none"/>
                <w:shd w:fill="auto" w:val="clear"/>
                <w:lang w:val="uk-UA"/>
              </w:rPr>
            </w:pPr>
            <w:r>
              <w:rPr>
                <w:rFonts w:ascii="Times New Roman" w:hAnsi="Times New Roman"/>
                <w:sz w:val="20"/>
                <w:szCs w:val="20"/>
                <w:shd w:fill="auto" w:val="clear"/>
                <w:lang w:val="uk-UA" w:bidi="ar-SA"/>
              </w:rPr>
              <w:t>Набір «ЖЕЛАТИНУ РОЗЧИН 10 %» (100 мл/ 1000 визначень) (10 амп х 10 мл)</w:t>
            </w:r>
          </w:p>
        </w:tc>
        <w:tc>
          <w:tcPr>
            <w:tcW w:w="1913"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pPr>
            <w:r>
              <w:rPr>
                <w:rFonts w:ascii="Times New Roman" w:hAnsi="Times New Roman"/>
                <w:i w:val="false"/>
                <w:iCs w:val="false"/>
                <w:sz w:val="20"/>
                <w:szCs w:val="20"/>
                <w:shd w:fill="auto" w:val="clear"/>
                <w:lang w:val="uk-UA"/>
              </w:rPr>
              <w:t xml:space="preserve">48170 Засіб гемостатичний на </w:t>
            </w:r>
            <w:r>
              <w:rPr>
                <w:rFonts w:ascii="Times New Roman" w:hAnsi="Times New Roman"/>
                <w:b w:val="false"/>
                <w:bCs w:val="false"/>
                <w:i w:val="false"/>
                <w:iCs w:val="false"/>
                <w:sz w:val="20"/>
                <w:szCs w:val="20"/>
                <w:shd w:fill="auto" w:val="clear"/>
                <w:lang w:val="uk-UA"/>
              </w:rPr>
              <w:t>основі </w:t>
            </w:r>
            <w:r>
              <w:rPr>
                <w:rStyle w:val="Style15"/>
                <w:rFonts w:ascii="Times New Roman" w:hAnsi="Times New Roman"/>
                <w:b w:val="false"/>
                <w:bCs w:val="false"/>
                <w:i w:val="false"/>
                <w:iCs w:val="false"/>
                <w:sz w:val="20"/>
                <w:szCs w:val="20"/>
                <w:shd w:fill="auto" w:val="clear"/>
                <w:lang w:val="uk-UA"/>
              </w:rPr>
              <w:t>желатину</w:t>
            </w:r>
          </w:p>
        </w:tc>
        <w:tc>
          <w:tcPr>
            <w:tcW w:w="3600" w:type="dxa"/>
            <w:tcBorders>
              <w:left w:val="single" w:sz="4" w:space="0" w:color="000000"/>
              <w:bottom w:val="single" w:sz="4" w:space="0" w:color="000000"/>
              <w:right w:val="single" w:sz="4" w:space="0" w:color="000000"/>
            </w:tcBorders>
          </w:tcPr>
          <w:p>
            <w:pPr>
              <w:pStyle w:val="Normal"/>
              <w:widowControl w:val="false"/>
              <w:suppressAutoHyphens w:val="false"/>
              <w:rPr>
                <w:highlight w:val="none"/>
                <w:shd w:fill="auto" w:val="clear"/>
                <w:lang w:val="uk-UA"/>
              </w:rPr>
            </w:pPr>
            <w:r>
              <w:rPr>
                <w:rFonts w:ascii="Times New Roman" w:hAnsi="Times New Roman"/>
                <w:sz w:val="20"/>
                <w:szCs w:val="20"/>
                <w:shd w:fill="auto" w:val="clear"/>
                <w:lang w:val="uk-UA" w:bidi="ar-SA"/>
              </w:rPr>
              <w:t>СКЛАД НАБОРУ</w:t>
              <w:br/>
              <w:t>Розчин желатину 10 % - 10 ампул або флаконів по (10,0 ± 0,2) мл</w:t>
              <w:br/>
              <w:t xml:space="preserve">-желатин медичний (100 ± 1) г/л; </w:t>
              <w:br/>
              <w:t xml:space="preserve">- натрій гідроксид, </w:t>
              <w:br/>
              <w:t>- натрій хлорид</w:t>
              <w:br/>
              <w:t>АНЛІТИЧНІ ХАРАКТЕРИСТИКИ</w:t>
              <w:br/>
              <w:t>Набір розрахований на 1000 визначень</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47</w:t>
            </w:r>
          </w:p>
        </w:tc>
        <w:tc>
          <w:tcPr>
            <w:tcW w:w="2050" w:type="dxa"/>
            <w:tcBorders>
              <w:left w:val="single" w:sz="4" w:space="0" w:color="000000"/>
              <w:bottom w:val="single" w:sz="4" w:space="0" w:color="000000"/>
              <w:right w:val="single" w:sz="4" w:space="0" w:color="000000"/>
            </w:tcBorders>
          </w:tcPr>
          <w:p>
            <w:pPr>
              <w:pStyle w:val="Style25"/>
              <w:widowControl w:val="false"/>
              <w:spacing w:before="0" w:after="5"/>
              <w:ind w:left="0" w:right="0" w:hanging="3"/>
              <w:rPr>
                <w:highlight w:val="none"/>
                <w:shd w:fill="auto" w:val="clear"/>
                <w:lang w:val="uk-UA"/>
              </w:rPr>
            </w:pPr>
            <w:r>
              <w:rPr>
                <w:rFonts w:eastAsia="Times New Roman" w:cs="Times New Roman"/>
                <w:sz w:val="20"/>
                <w:szCs w:val="20"/>
                <w:shd w:fill="auto" w:val="clear"/>
                <w:lang w:val="uk-UA" w:eastAsia="uk-UA"/>
              </w:rPr>
              <w:t>Стрічка діаграмна для реєструючих приладів 49х20 см.</w:t>
            </w:r>
          </w:p>
        </w:tc>
        <w:tc>
          <w:tcPr>
            <w:tcW w:w="1913" w:type="dxa"/>
            <w:tcBorders>
              <w:left w:val="single" w:sz="4" w:space="0" w:color="000000"/>
              <w:bottom w:val="single" w:sz="4" w:space="0" w:color="000000"/>
              <w:right w:val="single" w:sz="4" w:space="0" w:color="000000"/>
            </w:tcBorders>
          </w:tcPr>
          <w:p>
            <w:pPr>
              <w:pStyle w:val="1"/>
              <w:widowControl w:val="false"/>
              <w:bidi w:val="0"/>
              <w:ind w:left="0" w:right="0" w:hanging="0"/>
              <w:jc w:val="center"/>
              <w:rPr>
                <w:highlight w:val="none"/>
                <w:shd w:fill="auto" w:val="clear"/>
                <w:lang w:val="uk-UA"/>
              </w:rPr>
            </w:pPr>
            <w:r>
              <w:rPr>
                <w:rFonts w:cs="Times New Roman" w:ascii="Times New Roman" w:hAnsi="Times New Roman"/>
                <w:b w:val="false"/>
                <w:sz w:val="20"/>
                <w:szCs w:val="20"/>
                <w:shd w:fill="auto" w:val="clear"/>
                <w:lang w:val="uk-UA" w:eastAsia="en-US" w:bidi="ar-SA"/>
              </w:rPr>
              <w:t>61901</w:t>
            </w:r>
          </w:p>
          <w:p>
            <w:pPr>
              <w:pStyle w:val="1"/>
              <w:widowControl w:val="false"/>
              <w:bidi w:val="0"/>
              <w:ind w:left="0" w:right="0" w:hanging="0"/>
              <w:jc w:val="center"/>
              <w:rPr>
                <w:highlight w:val="none"/>
                <w:shd w:fill="auto" w:val="clear"/>
                <w:lang w:val="uk-UA"/>
              </w:rPr>
            </w:pPr>
            <w:r>
              <w:rPr>
                <w:rFonts w:cs="Times New Roman" w:ascii="Times New Roman" w:hAnsi="Times New Roman"/>
                <w:b w:val="false"/>
                <w:sz w:val="20"/>
                <w:szCs w:val="20"/>
                <w:shd w:fill="auto" w:val="clear"/>
                <w:lang w:val="uk-UA" w:eastAsia="en-US" w:bidi="ar-SA"/>
              </w:rPr>
              <w:t>Папір для медичного принтеру</w:t>
            </w:r>
          </w:p>
          <w:p>
            <w:pPr>
              <w:pStyle w:val="Normal"/>
              <w:widowControl w:val="false"/>
              <w:bidi w:val="0"/>
              <w:spacing w:lineRule="auto" w:line="252" w:before="0" w:after="160"/>
              <w:ind w:left="0" w:right="0" w:hanging="0"/>
              <w:jc w:val="center"/>
              <w:rPr>
                <w:rFonts w:ascii="Times New Roman" w:hAnsi="Times New Roman" w:cs="Times New Roman"/>
                <w:sz w:val="20"/>
                <w:szCs w:val="20"/>
                <w:highlight w:val="none"/>
                <w:shd w:fill="auto" w:val="clear"/>
                <w:lang w:val="uk-UA" w:bidi="ar-SA"/>
              </w:rPr>
            </w:pPr>
            <w:r>
              <w:rPr>
                <w:rFonts w:cs="Times New Roman" w:ascii="Times New Roman" w:hAnsi="Times New Roman"/>
                <w:sz w:val="20"/>
                <w:szCs w:val="20"/>
                <w:shd w:fill="auto" w:val="clear"/>
                <w:lang w:val="uk-UA" w:bidi="ar-SA"/>
              </w:rPr>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before="0" w:after="160"/>
              <w:ind w:left="0" w:right="0" w:hanging="0"/>
              <w:rPr>
                <w:highlight w:val="none"/>
                <w:shd w:fill="auto" w:val="clear"/>
                <w:lang w:val="uk-UA"/>
              </w:rPr>
            </w:pPr>
            <w:r>
              <w:rPr>
                <w:rFonts w:cs="Times New Roman" w:ascii="Times New Roman" w:hAnsi="Times New Roman"/>
                <w:sz w:val="20"/>
                <w:szCs w:val="20"/>
                <w:shd w:fill="auto" w:val="clear"/>
                <w:lang w:val="uk-UA" w:eastAsia="ru-RU" w:bidi="ar-SA"/>
              </w:rPr>
              <w:t>Стрічка діаграмна у рулоні; ширина 49 мм; довжина 20 м; діаметр втулки 12 мм; намотка зовнішня; колір білий; сумісний з апаратом</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120</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рул</w:t>
            </w:r>
          </w:p>
        </w:tc>
      </w:tr>
      <w:tr>
        <w:trPr>
          <w:trHeight w:val="170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48</w:t>
            </w:r>
          </w:p>
        </w:tc>
        <w:tc>
          <w:tcPr>
            <w:tcW w:w="2050" w:type="dxa"/>
            <w:tcBorders>
              <w:left w:val="single" w:sz="4" w:space="0" w:color="000000"/>
              <w:bottom w:val="single" w:sz="4" w:space="0" w:color="000000"/>
              <w:right w:val="single" w:sz="4" w:space="0" w:color="000000"/>
            </w:tcBorders>
          </w:tcPr>
          <w:p>
            <w:pPr>
              <w:pStyle w:val="Style25"/>
              <w:widowControl w:val="false"/>
              <w:rPr/>
            </w:pPr>
            <w:r>
              <w:rPr>
                <w:rStyle w:val="Style9"/>
                <w:rFonts w:eastAsia="Times New Roman" w:cs="Times New Roman"/>
                <w:sz w:val="20"/>
                <w:szCs w:val="20"/>
                <w:shd w:fill="auto" w:val="clear"/>
                <w:lang w:val="uk-UA" w:eastAsia="uk-UA"/>
              </w:rPr>
              <w:t>Стрічка діаграмна  з тепловим записом для реєструючих приладів 57х25 см.</w:t>
            </w:r>
          </w:p>
        </w:tc>
        <w:tc>
          <w:tcPr>
            <w:tcW w:w="1913" w:type="dxa"/>
            <w:tcBorders>
              <w:left w:val="single" w:sz="4" w:space="0" w:color="000000"/>
              <w:bottom w:val="single" w:sz="4" w:space="0" w:color="000000"/>
              <w:right w:val="single" w:sz="4" w:space="0" w:color="000000"/>
            </w:tcBorders>
          </w:tcPr>
          <w:p>
            <w:pPr>
              <w:pStyle w:val="1"/>
              <w:widowControl w:val="false"/>
              <w:bidi w:val="0"/>
              <w:ind w:left="0" w:right="0" w:hanging="0"/>
              <w:jc w:val="center"/>
              <w:rPr>
                <w:highlight w:val="none"/>
                <w:shd w:fill="auto" w:val="clear"/>
                <w:lang w:val="uk-UA"/>
              </w:rPr>
            </w:pPr>
            <w:r>
              <w:rPr>
                <w:rFonts w:cs="Times New Roman" w:ascii="Times New Roman" w:hAnsi="Times New Roman"/>
                <w:b w:val="false"/>
                <w:sz w:val="20"/>
                <w:szCs w:val="20"/>
                <w:shd w:fill="auto" w:val="clear"/>
                <w:lang w:val="uk-UA" w:eastAsia="en-US" w:bidi="ar-SA"/>
              </w:rPr>
              <w:t>61901</w:t>
            </w:r>
          </w:p>
          <w:p>
            <w:pPr>
              <w:pStyle w:val="1"/>
              <w:widowControl w:val="false"/>
              <w:bidi w:val="0"/>
              <w:ind w:left="0" w:right="0" w:hanging="0"/>
              <w:jc w:val="center"/>
              <w:rPr>
                <w:highlight w:val="none"/>
                <w:shd w:fill="auto" w:val="clear"/>
                <w:lang w:val="uk-UA"/>
              </w:rPr>
            </w:pPr>
            <w:r>
              <w:rPr>
                <w:rFonts w:cs="Times New Roman" w:ascii="Times New Roman" w:hAnsi="Times New Roman"/>
                <w:b w:val="false"/>
                <w:sz w:val="20"/>
                <w:szCs w:val="20"/>
                <w:shd w:fill="auto" w:val="clear"/>
                <w:lang w:val="uk-UA" w:eastAsia="en-US" w:bidi="ar-SA"/>
              </w:rPr>
              <w:t>Папір для медичного принтеру</w:t>
            </w:r>
          </w:p>
          <w:p>
            <w:pPr>
              <w:pStyle w:val="Normal"/>
              <w:widowControl w:val="false"/>
              <w:bidi w:val="0"/>
              <w:spacing w:lineRule="auto" w:line="252" w:before="0" w:after="160"/>
              <w:ind w:left="0" w:right="0" w:hanging="0"/>
              <w:jc w:val="center"/>
              <w:rPr>
                <w:rFonts w:ascii="Times New Roman" w:hAnsi="Times New Roman" w:cs="Times New Roman"/>
                <w:sz w:val="20"/>
                <w:szCs w:val="20"/>
                <w:highlight w:val="none"/>
                <w:shd w:fill="auto" w:val="clear"/>
                <w:lang w:val="uk-UA" w:bidi="ar-SA"/>
              </w:rPr>
            </w:pPr>
            <w:r>
              <w:rPr>
                <w:rFonts w:cs="Times New Roman" w:ascii="Times New Roman" w:hAnsi="Times New Roman"/>
                <w:sz w:val="20"/>
                <w:szCs w:val="20"/>
                <w:shd w:fill="auto" w:val="clear"/>
                <w:lang w:val="uk-UA" w:bidi="ar-SA"/>
              </w:rPr>
            </w:r>
          </w:p>
          <w:p>
            <w:pPr>
              <w:pStyle w:val="Normal"/>
              <w:widowControl w:val="false"/>
              <w:bidi w:val="0"/>
              <w:spacing w:lineRule="auto" w:line="252" w:before="0" w:after="160"/>
              <w:ind w:left="0" w:right="0" w:hanging="0"/>
              <w:jc w:val="center"/>
              <w:rPr>
                <w:rFonts w:ascii="Times New Roman" w:hAnsi="Times New Roman" w:cs="Times New Roman"/>
                <w:sz w:val="20"/>
                <w:szCs w:val="20"/>
                <w:highlight w:val="none"/>
                <w:shd w:fill="auto" w:val="clear"/>
                <w:lang w:val="uk-UA" w:eastAsia="en-US" w:bidi="ar-SA"/>
              </w:rPr>
            </w:pPr>
            <w:r>
              <w:rPr>
                <w:rFonts w:cs="Times New Roman" w:ascii="Times New Roman" w:hAnsi="Times New Roman"/>
                <w:sz w:val="20"/>
                <w:szCs w:val="20"/>
                <w:shd w:fill="auto" w:val="clear"/>
                <w:lang w:val="uk-UA" w:eastAsia="en-US" w:bidi="ar-SA"/>
              </w:rPr>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before="0" w:after="160"/>
              <w:ind w:left="0" w:right="0" w:hanging="0"/>
              <w:rPr>
                <w:highlight w:val="none"/>
                <w:shd w:fill="auto" w:val="clear"/>
                <w:lang w:val="uk-UA"/>
              </w:rPr>
            </w:pPr>
            <w:r>
              <w:rPr>
                <w:rFonts w:cs="Times New Roman" w:ascii="Times New Roman" w:hAnsi="Times New Roman"/>
                <w:sz w:val="20"/>
                <w:szCs w:val="20"/>
                <w:shd w:fill="auto" w:val="clear"/>
                <w:lang w:val="uk-UA" w:eastAsia="ru-RU" w:bidi="ar-SA"/>
              </w:rPr>
              <w:t>Стрічка діаграмна у рулоні; ширина 57 мм; довжина 25 м; діаметр втулки 12 мм; намотка зовнішня; колір білий; сумісний з апаратом</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50</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рул</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49</w:t>
            </w:r>
          </w:p>
        </w:tc>
        <w:tc>
          <w:tcPr>
            <w:tcW w:w="2050" w:type="dxa"/>
            <w:tcBorders>
              <w:left w:val="single" w:sz="4" w:space="0" w:color="000000"/>
              <w:bottom w:val="single" w:sz="4" w:space="0" w:color="000000"/>
              <w:right w:val="single" w:sz="4" w:space="0" w:color="000000"/>
            </w:tcBorders>
          </w:tcPr>
          <w:p>
            <w:pPr>
              <w:pStyle w:val="Style25"/>
              <w:widowControl w:val="false"/>
              <w:numPr>
                <w:ilvl w:val="0"/>
                <w:numId w:val="1"/>
              </w:numPr>
              <w:ind w:left="0" w:right="0" w:hanging="3"/>
              <w:rPr>
                <w:highlight w:val="none"/>
                <w:shd w:fill="auto" w:val="clear"/>
                <w:lang w:val="uk-UA"/>
              </w:rPr>
            </w:pPr>
            <w:r>
              <w:rPr>
                <w:rFonts w:eastAsia="Times New Roman" w:cs="Times New Roman"/>
                <w:sz w:val="20"/>
                <w:szCs w:val="20"/>
                <w:shd w:fill="auto" w:val="clear"/>
                <w:lang w:val="uk-UA" w:eastAsia="uk-UA"/>
              </w:rPr>
              <w:t>Фіксатор за Май-Грюнвальдом</w:t>
            </w:r>
          </w:p>
        </w:tc>
        <w:tc>
          <w:tcPr>
            <w:tcW w:w="1913" w:type="dxa"/>
            <w:tcBorders>
              <w:left w:val="single" w:sz="4" w:space="0" w:color="000000"/>
              <w:bottom w:val="single" w:sz="4" w:space="0" w:color="000000"/>
              <w:right w:val="single" w:sz="4" w:space="0" w:color="000000"/>
            </w:tcBorders>
          </w:tcPr>
          <w:p>
            <w:pPr>
              <w:pStyle w:val="Normal"/>
              <w:widowControl w:val="false"/>
              <w:bidi w:val="0"/>
              <w:spacing w:before="0" w:after="0"/>
              <w:ind w:left="0" w:right="0" w:hanging="0"/>
              <w:rPr>
                <w:highlight w:val="none"/>
                <w:shd w:fill="auto" w:val="clear"/>
                <w:lang w:val="uk-UA"/>
              </w:rPr>
            </w:pPr>
            <w:r>
              <w:rPr>
                <w:rFonts w:ascii="Times New Roman" w:hAnsi="Times New Roman"/>
                <w:i w:val="false"/>
                <w:iCs w:val="false"/>
                <w:sz w:val="20"/>
                <w:szCs w:val="20"/>
                <w:shd w:fill="auto" w:val="clear"/>
                <w:lang w:val="uk-UA" w:eastAsia="en-US"/>
              </w:rPr>
              <w:t>42959 - Барвник Май-Грюнвальда,</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i w:val="false"/>
                <w:iCs w:val="false"/>
                <w:sz w:val="20"/>
                <w:szCs w:val="20"/>
                <w:shd w:fill="auto" w:val="clear"/>
                <w:lang w:val="uk-UA" w:eastAsia="en-US"/>
              </w:rPr>
              <w:t>IVD (діагностика in vitro )</w:t>
            </w:r>
          </w:p>
        </w:tc>
        <w:tc>
          <w:tcPr>
            <w:tcW w:w="3600" w:type="dxa"/>
            <w:tcBorders>
              <w:left w:val="single" w:sz="4" w:space="0" w:color="000000"/>
              <w:bottom w:val="single" w:sz="4" w:space="0" w:color="000000"/>
              <w:right w:val="single" w:sz="4" w:space="0" w:color="000000"/>
            </w:tcBorders>
          </w:tcPr>
          <w:p>
            <w:pPr>
              <w:pStyle w:val="Normal"/>
              <w:widowControl w:val="false"/>
              <w:suppressAutoHyphens w:val="false"/>
              <w:rPr>
                <w:highlight w:val="none"/>
                <w:shd w:fill="auto" w:val="clear"/>
                <w:lang w:val="uk-UA"/>
              </w:rPr>
            </w:pPr>
            <w:r>
              <w:rPr>
                <w:rFonts w:ascii="Times New Roman" w:hAnsi="Times New Roman"/>
                <w:color w:val="000000"/>
                <w:sz w:val="20"/>
                <w:szCs w:val="20"/>
                <w:shd w:fill="auto" w:val="clear"/>
                <w:lang w:val="uk-UA" w:bidi="ar-SA"/>
              </w:rPr>
              <w:t>Фіксатор за Май-Грюнвальдом СКЛАД НАБОРУ</w:t>
              <w:br/>
              <w:t>Еозин за Май-Грюнвальдом: флакон з (1000 ± 10) мл;</w:t>
              <w:br/>
              <w:t xml:space="preserve">Концентрований буферний розчин: </w:t>
              <w:br/>
              <w:t>флакон з (100,0 ± 2,0) мл</w:t>
              <w:br/>
              <w:t>КІЛЬКІСТЬ ПРОБ</w:t>
              <w:br/>
              <w:t xml:space="preserve">До 2000 при використанні на </w:t>
              <w:br/>
              <w:t>одну пробу 0,5 мл забарвлювача</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8</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50</w:t>
            </w:r>
          </w:p>
        </w:tc>
        <w:tc>
          <w:tcPr>
            <w:tcW w:w="2050" w:type="dxa"/>
            <w:tcBorders>
              <w:left w:val="single" w:sz="4" w:space="0" w:color="000000"/>
              <w:bottom w:val="single" w:sz="4" w:space="0" w:color="000000"/>
              <w:right w:val="single" w:sz="4" w:space="0" w:color="000000"/>
            </w:tcBorders>
          </w:tcPr>
          <w:p>
            <w:pPr>
              <w:pStyle w:val="Normal"/>
              <w:widowControl w:val="false"/>
              <w:numPr>
                <w:ilvl w:val="0"/>
                <w:numId w:val="1"/>
              </w:numPr>
              <w:suppressAutoHyphens w:val="false"/>
              <w:rPr>
                <w:highlight w:val="none"/>
                <w:shd w:fill="auto" w:val="clear"/>
                <w:lang w:val="uk-UA"/>
              </w:rPr>
            </w:pPr>
            <w:r>
              <w:rPr>
                <w:rFonts w:ascii="Times New Roman" w:hAnsi="Times New Roman"/>
                <w:sz w:val="20"/>
                <w:szCs w:val="20"/>
                <w:shd w:fill="auto" w:val="clear"/>
                <w:lang w:val="uk-UA" w:eastAsia="zh-CN" w:bidi="hi-IN"/>
              </w:rPr>
              <w:t>Контрольний матеріал СВС-3D, 2,0 мл, нормальній рівень.</w:t>
            </w:r>
          </w:p>
        </w:tc>
        <w:tc>
          <w:tcPr>
            <w:tcW w:w="1913" w:type="dxa"/>
            <w:tcBorders>
              <w:left w:val="single" w:sz="4" w:space="0" w:color="000000"/>
              <w:bottom w:val="single" w:sz="4" w:space="0" w:color="000000"/>
              <w:right w:val="single" w:sz="4" w:space="0" w:color="000000"/>
            </w:tcBorders>
          </w:tcPr>
          <w:p>
            <w:pPr>
              <w:pStyle w:val="Normal"/>
              <w:widowControl w:val="false"/>
              <w:suppressAutoHyphens w:val="false"/>
              <w:jc w:val="center"/>
              <w:rPr>
                <w:highlight w:val="none"/>
                <w:shd w:fill="auto" w:val="clear"/>
                <w:lang w:val="uk-UA"/>
              </w:rPr>
            </w:pPr>
            <w:r>
              <w:rPr>
                <w:rFonts w:ascii="Times New Roman" w:hAnsi="Times New Roman"/>
                <w:sz w:val="20"/>
                <w:szCs w:val="20"/>
                <w:shd w:fill="auto" w:val="clear"/>
                <w:lang w:val="uk-UA" w:eastAsia="zh-CN" w:bidi="hi-IN"/>
              </w:rPr>
              <w:t>47869 - Множинні аналіти клінічної хімії IVD (діагностика in vitro), контрольний матеріал</w:t>
            </w:r>
          </w:p>
        </w:tc>
        <w:tc>
          <w:tcPr>
            <w:tcW w:w="3600" w:type="dxa"/>
            <w:tcBorders>
              <w:left w:val="single" w:sz="4" w:space="0" w:color="000000"/>
              <w:bottom w:val="single" w:sz="4" w:space="0" w:color="000000"/>
              <w:right w:val="single" w:sz="4" w:space="0" w:color="000000"/>
            </w:tcBorders>
          </w:tcPr>
          <w:p>
            <w:pPr>
              <w:pStyle w:val="Normal"/>
              <w:widowControl w:val="false"/>
              <w:suppressAutoHyphens w:val="false"/>
              <w:rPr>
                <w:highlight w:val="none"/>
                <w:shd w:fill="auto" w:val="clear"/>
                <w:lang w:val="uk-UA"/>
              </w:rPr>
            </w:pPr>
            <w:r>
              <w:rPr>
                <w:rFonts w:ascii="Times New Roman" w:hAnsi="Times New Roman"/>
                <w:sz w:val="20"/>
                <w:szCs w:val="20"/>
                <w:shd w:fill="auto" w:val="clear"/>
                <w:lang w:val="uk-UA" w:eastAsia="zh-CN" w:bidi="hi-IN"/>
              </w:rPr>
              <w:t xml:space="preserve">Контроль, призначений для моніторингу значень на автоматизованих і напівавтоматизованих гематологічних анализаторах імпедансного типу. Його також можна використовувати для ручних методів. </w:t>
              <w:br/>
              <w:t>Тільки для in vitro</w:t>
              <w:br/>
              <w:t xml:space="preserve"> складається з еритроцитів людини, лейкоцитів ссавців та тромбоцитів ссавців,суспендованих у плазмоподібній рідині з консервантами.</w:t>
              <w:br/>
              <w:t xml:space="preserve">Зберігання при 2 - 8 ° C (35 -46°F) </w:t>
              <w:br/>
              <w:t>Термін придатності не більше 14 днів</w:t>
              <w:br/>
              <w:t>Рівень концентрації матеріалу - нормальний.</w:t>
              <w:br/>
              <w:t>Фасування – не більше 2 мл</w:t>
            </w:r>
          </w:p>
          <w:p>
            <w:pPr>
              <w:pStyle w:val="Normal"/>
              <w:widowControl w:val="false"/>
              <w:suppressAutoHyphens w:val="false"/>
              <w:rPr>
                <w:highlight w:val="none"/>
                <w:shd w:fill="auto" w:val="clear"/>
                <w:lang w:val="uk-UA"/>
              </w:rPr>
            </w:pPr>
            <w:r>
              <w:rPr>
                <w:rFonts w:ascii="Times New Roman" w:hAnsi="Times New Roman"/>
                <w:color w:val="000000"/>
                <w:sz w:val="20"/>
                <w:szCs w:val="20"/>
                <w:shd w:fill="auto" w:val="clear"/>
                <w:lang w:val="uk-UA" w:eastAsia="zh-CN" w:bidi="hi-IN"/>
              </w:rPr>
              <w:t>Для застосування на аналізаторі Mindray BS-20S</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4</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фл</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51</w:t>
            </w:r>
          </w:p>
        </w:tc>
        <w:tc>
          <w:tcPr>
            <w:tcW w:w="2050" w:type="dxa"/>
            <w:tcBorders>
              <w:left w:val="single" w:sz="4" w:space="0" w:color="000000"/>
              <w:bottom w:val="single" w:sz="4" w:space="0" w:color="000000"/>
              <w:right w:val="single" w:sz="4" w:space="0" w:color="000000"/>
            </w:tcBorders>
          </w:tcPr>
          <w:p>
            <w:pPr>
              <w:pStyle w:val="Normal"/>
              <w:widowControl w:val="false"/>
              <w:numPr>
                <w:ilvl w:val="0"/>
                <w:numId w:val="1"/>
              </w:numPr>
              <w:suppressAutoHyphens w:val="false"/>
              <w:rPr>
                <w:highlight w:val="none"/>
                <w:shd w:fill="auto" w:val="clear"/>
                <w:lang w:val="uk-UA"/>
              </w:rPr>
            </w:pPr>
            <w:r>
              <w:rPr>
                <w:rFonts w:ascii="Times New Roman" w:hAnsi="Times New Roman"/>
                <w:sz w:val="20"/>
                <w:szCs w:val="20"/>
                <w:shd w:fill="auto" w:val="clear"/>
                <w:lang w:val="uk-UA" w:eastAsia="zh-CN" w:bidi="hi-IN"/>
              </w:rPr>
              <w:t>Контрольний матеріал СВС-3D, 2,0 мл, низкий рівень.</w:t>
            </w:r>
          </w:p>
        </w:tc>
        <w:tc>
          <w:tcPr>
            <w:tcW w:w="1913" w:type="dxa"/>
            <w:tcBorders>
              <w:left w:val="single" w:sz="4" w:space="0" w:color="000000"/>
              <w:bottom w:val="single" w:sz="4" w:space="0" w:color="000000"/>
              <w:right w:val="single" w:sz="4" w:space="0" w:color="000000"/>
            </w:tcBorders>
          </w:tcPr>
          <w:p>
            <w:pPr>
              <w:pStyle w:val="Normal"/>
              <w:widowControl w:val="false"/>
              <w:suppressAutoHyphens w:val="false"/>
              <w:jc w:val="center"/>
              <w:rPr>
                <w:highlight w:val="none"/>
                <w:shd w:fill="auto" w:val="clear"/>
                <w:lang w:val="uk-UA"/>
              </w:rPr>
            </w:pPr>
            <w:r>
              <w:rPr>
                <w:rFonts w:ascii="Times New Roman" w:hAnsi="Times New Roman"/>
                <w:sz w:val="20"/>
                <w:szCs w:val="20"/>
                <w:shd w:fill="auto" w:val="clear"/>
                <w:lang w:val="uk-UA" w:eastAsia="zh-CN" w:bidi="hi-IN"/>
              </w:rPr>
              <w:t>47869 - Множинні аналіти клінічної хімії IVD (діагностика in vitro), контрольний матеріал</w:t>
            </w:r>
          </w:p>
        </w:tc>
        <w:tc>
          <w:tcPr>
            <w:tcW w:w="3600" w:type="dxa"/>
            <w:tcBorders>
              <w:left w:val="single" w:sz="4" w:space="0" w:color="000000"/>
              <w:bottom w:val="single" w:sz="4" w:space="0" w:color="000000"/>
              <w:right w:val="single" w:sz="4" w:space="0" w:color="000000"/>
            </w:tcBorders>
          </w:tcPr>
          <w:p>
            <w:pPr>
              <w:pStyle w:val="Normal"/>
              <w:widowControl w:val="false"/>
              <w:suppressAutoHyphens w:val="false"/>
              <w:rPr>
                <w:highlight w:val="none"/>
                <w:shd w:fill="auto" w:val="clear"/>
                <w:lang w:val="uk-UA"/>
              </w:rPr>
            </w:pPr>
            <w:r>
              <w:rPr>
                <w:rFonts w:ascii="Times New Roman" w:hAnsi="Times New Roman"/>
                <w:sz w:val="20"/>
                <w:szCs w:val="20"/>
                <w:shd w:fill="auto" w:val="clear"/>
                <w:lang w:val="uk-UA" w:eastAsia="zh-CN" w:bidi="hi-IN"/>
              </w:rPr>
              <w:t xml:space="preserve">Контроль, призначений для моніторингу значень на автоматизованих і напівавтоматизованих гематологічних анализаторах імпедансного типу. Його також можна використовувати для ручних методів. </w:t>
              <w:br/>
              <w:t>Тільки для in vitro</w:t>
              <w:br/>
              <w:t xml:space="preserve"> складається з еритроцитів людини, лейкоцитів ссавців та тромбоцитів ссавців,суспендованих у плазмоподібній рідині з консервантами.</w:t>
              <w:br/>
              <w:t xml:space="preserve">Зберігання при 2 - 8 ° C (35 -46°F) </w:t>
              <w:br/>
              <w:t>Термін придатності не більше 14 днів</w:t>
              <w:br/>
              <w:t>Рівень концентрації матеріалу - низкий</w:t>
              <w:br/>
              <w:t>Фасування – не більше 2 мл</w:t>
            </w:r>
          </w:p>
          <w:p>
            <w:pPr>
              <w:pStyle w:val="Normal"/>
              <w:widowControl w:val="false"/>
              <w:suppressAutoHyphens w:val="false"/>
              <w:rPr>
                <w:highlight w:val="none"/>
                <w:shd w:fill="auto" w:val="clear"/>
                <w:lang w:val="uk-UA"/>
              </w:rPr>
            </w:pPr>
            <w:r>
              <w:rPr>
                <w:rFonts w:ascii="Times New Roman" w:hAnsi="Times New Roman"/>
                <w:color w:val="000000"/>
                <w:sz w:val="20"/>
                <w:szCs w:val="20"/>
                <w:shd w:fill="auto" w:val="clear"/>
                <w:lang w:val="uk-UA" w:eastAsia="zh-CN" w:bidi="hi-IN"/>
              </w:rPr>
              <w:t>Для застосування на аналізаторі Mindray BS-20S</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2</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фл</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52</w:t>
            </w:r>
          </w:p>
        </w:tc>
        <w:tc>
          <w:tcPr>
            <w:tcW w:w="2050" w:type="dxa"/>
            <w:tcBorders>
              <w:left w:val="single" w:sz="4" w:space="0" w:color="000000"/>
              <w:bottom w:val="single" w:sz="4" w:space="0" w:color="000000"/>
              <w:right w:val="single" w:sz="4" w:space="0" w:color="000000"/>
            </w:tcBorders>
          </w:tcPr>
          <w:p>
            <w:pPr>
              <w:pStyle w:val="Normal"/>
              <w:widowControl w:val="false"/>
              <w:numPr>
                <w:ilvl w:val="0"/>
                <w:numId w:val="1"/>
              </w:numPr>
              <w:suppressAutoHyphens w:val="false"/>
              <w:rPr>
                <w:highlight w:val="none"/>
                <w:shd w:fill="auto" w:val="clear"/>
                <w:lang w:val="uk-UA"/>
              </w:rPr>
            </w:pPr>
            <w:r>
              <w:rPr>
                <w:rFonts w:ascii="Times New Roman" w:hAnsi="Times New Roman"/>
                <w:sz w:val="20"/>
                <w:szCs w:val="20"/>
                <w:shd w:fill="auto" w:val="clear"/>
                <w:lang w:val="uk-UA" w:eastAsia="zh-CN" w:bidi="hi-IN"/>
              </w:rPr>
              <w:t>Контрольний матеріал СВС-3D, 2,0мл, високий рівень.</w:t>
            </w:r>
          </w:p>
        </w:tc>
        <w:tc>
          <w:tcPr>
            <w:tcW w:w="1913" w:type="dxa"/>
            <w:tcBorders>
              <w:left w:val="single" w:sz="4" w:space="0" w:color="000000"/>
              <w:bottom w:val="single" w:sz="4" w:space="0" w:color="000000"/>
              <w:right w:val="single" w:sz="4" w:space="0" w:color="000000"/>
            </w:tcBorders>
          </w:tcPr>
          <w:p>
            <w:pPr>
              <w:pStyle w:val="Normal"/>
              <w:widowControl w:val="false"/>
              <w:suppressAutoHyphens w:val="false"/>
              <w:jc w:val="center"/>
              <w:rPr>
                <w:highlight w:val="none"/>
                <w:shd w:fill="auto" w:val="clear"/>
                <w:lang w:val="uk-UA"/>
              </w:rPr>
            </w:pPr>
            <w:r>
              <w:rPr>
                <w:rFonts w:ascii="Times New Roman" w:hAnsi="Times New Roman"/>
                <w:sz w:val="20"/>
                <w:szCs w:val="20"/>
                <w:shd w:fill="auto" w:val="clear"/>
                <w:lang w:val="uk-UA" w:eastAsia="zh-CN" w:bidi="hi-IN"/>
              </w:rPr>
              <w:t>47869 - Множинні аналіти клінічної хімії IVD (діагностика in vitro), контрольний матеріал</w:t>
            </w:r>
          </w:p>
        </w:tc>
        <w:tc>
          <w:tcPr>
            <w:tcW w:w="3600" w:type="dxa"/>
            <w:tcBorders>
              <w:left w:val="single" w:sz="4" w:space="0" w:color="000000"/>
              <w:bottom w:val="single" w:sz="4" w:space="0" w:color="000000"/>
              <w:right w:val="single" w:sz="4" w:space="0" w:color="000000"/>
            </w:tcBorders>
          </w:tcPr>
          <w:p>
            <w:pPr>
              <w:pStyle w:val="Normal"/>
              <w:widowControl w:val="false"/>
              <w:suppressAutoHyphens w:val="false"/>
              <w:rPr>
                <w:highlight w:val="none"/>
                <w:shd w:fill="auto" w:val="clear"/>
                <w:lang w:val="uk-UA"/>
              </w:rPr>
            </w:pPr>
            <w:r>
              <w:rPr>
                <w:rFonts w:ascii="Times New Roman" w:hAnsi="Times New Roman"/>
                <w:sz w:val="20"/>
                <w:szCs w:val="20"/>
                <w:shd w:fill="auto" w:val="clear"/>
                <w:lang w:val="uk-UA" w:eastAsia="zh-CN" w:bidi="hi-IN"/>
              </w:rPr>
              <w:t xml:space="preserve">Контроль, призначений для моніторингу значень на автоматизованих і напівавтоматизованих гематологічних анализаторах імпедансного типу. Його також можна використовувати для ручних методів. </w:t>
              <w:br/>
              <w:t>Тільки для in vitro</w:t>
              <w:br/>
              <w:t xml:space="preserve"> складається з еритроцитів людини, лейкоцитів ссавців та тромбоцитів ссавців,суспендованих у плазмоподібній рідині з консервантами.</w:t>
              <w:br/>
              <w:t xml:space="preserve">Зберігання при 2 - 8 ° C (35 -46°F) </w:t>
              <w:br/>
              <w:t>Термін придатності не більше 14 днів</w:t>
              <w:br/>
              <w:t>Рівень концентрації матеріалу - високий</w:t>
              <w:br/>
              <w:t>Фасування – не більше 2 мл</w:t>
            </w:r>
          </w:p>
          <w:p>
            <w:pPr>
              <w:pStyle w:val="Normal"/>
              <w:widowControl w:val="false"/>
              <w:suppressAutoHyphens w:val="false"/>
              <w:rPr>
                <w:highlight w:val="none"/>
                <w:shd w:fill="auto" w:val="clear"/>
                <w:lang w:val="uk-UA"/>
              </w:rPr>
            </w:pPr>
            <w:r>
              <w:rPr>
                <w:rFonts w:ascii="Times New Roman" w:hAnsi="Times New Roman"/>
                <w:color w:val="000000"/>
                <w:sz w:val="20"/>
                <w:szCs w:val="20"/>
                <w:shd w:fill="auto" w:val="clear"/>
                <w:lang w:val="uk-UA" w:eastAsia="zh-CN" w:bidi="hi-IN"/>
              </w:rPr>
              <w:t>Для застосування на аналізаторі Mindray BS-20S</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2</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фл</w:t>
            </w:r>
          </w:p>
        </w:tc>
      </w:tr>
      <w:tr>
        <w:trPr>
          <w:trHeight w:val="330" w:hRule="atLeast"/>
        </w:trPr>
        <w:tc>
          <w:tcPr>
            <w:tcW w:w="8038" w:type="dxa"/>
            <w:gridSpan w:val="4"/>
            <w:tcBorders>
              <w:left w:val="single" w:sz="4" w:space="0" w:color="000000"/>
              <w:bottom w:val="single" w:sz="4" w:space="0" w:color="000000"/>
              <w:right w:val="single" w:sz="4" w:space="0" w:color="000000"/>
            </w:tcBorders>
            <w:vAlign w:val="center"/>
          </w:tcPr>
          <w:p>
            <w:pPr>
              <w:pStyle w:val="Normal"/>
              <w:widowControl w:val="false"/>
              <w:numPr>
                <w:ilvl w:val="0"/>
                <w:numId w:val="1"/>
              </w:numPr>
              <w:jc w:val="right"/>
              <w:rPr>
                <w:rFonts w:ascii="Times New Roman" w:hAnsi="Times New Roman"/>
                <w:sz w:val="20"/>
                <w:szCs w:val="20"/>
                <w:highlight w:val="none"/>
                <w:shd w:fill="auto" w:val="clear"/>
                <w:lang w:val="uk-UA"/>
              </w:rPr>
            </w:pPr>
            <w:r>
              <w:rPr>
                <w:rFonts w:ascii="Times New Roman" w:hAnsi="Times New Roman"/>
                <w:sz w:val="20"/>
                <w:szCs w:val="20"/>
                <w:shd w:fill="auto" w:val="clear"/>
                <w:lang w:val="uk-UA"/>
              </w:rPr>
              <w:t>РАЗОМ:</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rFonts w:ascii="Times New Roman" w:hAnsi="Times New Roman"/>
                <w:sz w:val="20"/>
                <w:szCs w:val="20"/>
                <w:highlight w:val="none"/>
                <w:shd w:fill="auto" w:val="clear"/>
                <w:lang w:val="uk-UA"/>
              </w:rPr>
            </w:pPr>
            <w:r>
              <w:rPr>
                <w:rFonts w:ascii="Times New Roman" w:hAnsi="Times New Roman"/>
                <w:sz w:val="20"/>
                <w:szCs w:val="20"/>
                <w:shd w:fill="auto" w:val="clear"/>
                <w:lang w:val="uk-UA"/>
              </w:rPr>
              <w:t>541</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rFonts w:ascii="Times New Roman" w:hAnsi="Times New Roman"/>
                <w:sz w:val="20"/>
                <w:szCs w:val="20"/>
                <w:highlight w:val="none"/>
                <w:shd w:fill="auto" w:val="clear"/>
                <w:lang w:val="uk-UA"/>
              </w:rPr>
            </w:pPr>
            <w:r>
              <w:rPr>
                <w:rFonts w:ascii="Times New Roman" w:hAnsi="Times New Roman"/>
                <w:sz w:val="20"/>
                <w:szCs w:val="20"/>
                <w:shd w:fill="auto" w:val="clear"/>
                <w:lang w:val="uk-UA"/>
              </w:rPr>
            </w:r>
          </w:p>
        </w:tc>
      </w:tr>
    </w:tbl>
    <w:p>
      <w:pPr>
        <w:pStyle w:val="Normal"/>
        <w:widowControl w:val="false"/>
        <w:numPr>
          <w:ilvl w:val="0"/>
          <w:numId w:val="1"/>
        </w:numPr>
        <w:spacing w:before="0" w:after="0"/>
        <w:jc w:val="both"/>
        <w:rPr>
          <w:rFonts w:ascii="Times New Roman" w:hAnsi="Times New Roman" w:cs="Times New Roman"/>
          <w:sz w:val="22"/>
          <w:szCs w:val="22"/>
          <w:highlight w:val="none"/>
          <w:shd w:fill="auto" w:val="clear"/>
          <w:lang w:val="uk-UA" w:bidi="hi-IN"/>
        </w:rPr>
      </w:pPr>
      <w:r>
        <w:rPr>
          <w:rFonts w:cs="Times New Roman" w:ascii="Times New Roman" w:hAnsi="Times New Roman"/>
          <w:sz w:val="22"/>
          <w:szCs w:val="22"/>
          <w:shd w:fill="auto" w:val="clear"/>
          <w:lang w:val="uk-UA" w:bidi="hi-IN"/>
        </w:rPr>
      </w:r>
    </w:p>
    <w:p>
      <w:pPr>
        <w:pStyle w:val="Normal"/>
        <w:widowControl w:val="false"/>
        <w:numPr>
          <w:ilvl w:val="0"/>
          <w:numId w:val="1"/>
        </w:numPr>
        <w:spacing w:before="0" w:after="0"/>
        <w:jc w:val="both"/>
        <w:rPr>
          <w:rFonts w:ascii="Times New Roman" w:hAnsi="Times New Roman" w:cs="Times New Roman"/>
          <w:sz w:val="24"/>
          <w:szCs w:val="24"/>
          <w:highlight w:val="none"/>
          <w:shd w:fill="auto" w:val="clear"/>
          <w:lang w:val="uk-UA" w:bidi="hi-IN"/>
        </w:rPr>
      </w:pPr>
      <w:r>
        <w:rPr>
          <w:rFonts w:cs="Times New Roman" w:ascii="Times New Roman" w:hAnsi="Times New Roman"/>
          <w:sz w:val="24"/>
          <w:szCs w:val="24"/>
          <w:shd w:fill="auto" w:val="clear"/>
          <w:lang w:val="uk-UA" w:bidi="hi-IN"/>
        </w:rPr>
      </w:r>
    </w:p>
    <w:p>
      <w:pPr>
        <w:pStyle w:val="4"/>
        <w:spacing w:before="0" w:after="0"/>
        <w:jc w:val="center"/>
        <w:rPr>
          <w:highlight w:val="none"/>
          <w:shd w:fill="auto" w:val="clear"/>
          <w:lang w:val="uk-UA"/>
        </w:rPr>
      </w:pPr>
      <w:r>
        <w:rPr>
          <w:rFonts w:ascii="Times New Roman" w:hAnsi="Times New Roman"/>
          <w:b/>
          <w:bCs w:val="false"/>
          <w:color w:val="000000"/>
          <w:sz w:val="24"/>
          <w:szCs w:val="24"/>
          <w:u w:val="single"/>
          <w:shd w:fill="auto" w:val="clear"/>
          <w:lang w:val="uk-UA"/>
        </w:rPr>
        <w:t>Учасник закупівлі заповнює поля Таблиці 2 інформацією стосовно запропонованого Товару (відповідно до технічних вимог предмета закупівлі зазначених в Таблиці 1 цього додатку до тендерної документації) та надає у складі своєї тендерної пропозиції:</w:t>
      </w:r>
      <w:r>
        <w:rPr>
          <w:rFonts w:ascii="Times New Roman" w:hAnsi="Times New Roman"/>
          <w:bCs w:val="false"/>
          <w:u w:val="single"/>
          <w:shd w:fill="auto" w:val="clear"/>
          <w:lang w:val="uk-UA"/>
        </w:rPr>
        <w:t xml:space="preserve"> </w:t>
      </w:r>
    </w:p>
    <w:p>
      <w:pPr>
        <w:pStyle w:val="Normal"/>
        <w:tabs>
          <w:tab w:val="clear" w:pos="720"/>
          <w:tab w:val="left" w:pos="0" w:leader="none"/>
        </w:tabs>
        <w:jc w:val="right"/>
        <w:rPr>
          <w:highlight w:val="none"/>
          <w:shd w:fill="auto" w:val="clear"/>
          <w:lang w:val="uk-UA"/>
        </w:rPr>
      </w:pPr>
      <w:r>
        <w:rPr>
          <w:rFonts w:ascii="Times New Roman" w:hAnsi="Times New Roman"/>
          <w:color w:val="000000"/>
          <w:sz w:val="20"/>
          <w:szCs w:val="20"/>
          <w:shd w:fill="auto" w:val="clear"/>
          <w:lang w:val="uk-UA"/>
        </w:rPr>
        <w:t>Таблиця 2</w:t>
      </w:r>
    </w:p>
    <w:tbl>
      <w:tblPr>
        <w:tblW w:w="11288" w:type="dxa"/>
        <w:jc w:val="left"/>
        <w:tblInd w:w="-1168" w:type="dxa"/>
        <w:tblLayout w:type="fixed"/>
        <w:tblCellMar>
          <w:top w:w="0" w:type="dxa"/>
          <w:left w:w="108" w:type="dxa"/>
          <w:bottom w:w="0" w:type="dxa"/>
          <w:right w:w="108" w:type="dxa"/>
        </w:tblCellMar>
        <w:tblLook w:firstRow="1" w:noVBand="0" w:lastRow="1" w:firstColumn="1" w:lastColumn="1" w:noHBand="0" w:val="01e0"/>
      </w:tblPr>
      <w:tblGrid>
        <w:gridCol w:w="845"/>
        <w:gridCol w:w="3005"/>
        <w:gridCol w:w="1410"/>
        <w:gridCol w:w="1428"/>
        <w:gridCol w:w="1615"/>
        <w:gridCol w:w="1131"/>
        <w:gridCol w:w="1853"/>
      </w:tblGrid>
      <w:tr>
        <w:trPr/>
        <w:tc>
          <w:tcPr>
            <w:tcW w:w="8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b/>
                <w:bCs/>
                <w:sz w:val="20"/>
                <w:szCs w:val="20"/>
                <w:shd w:fill="auto" w:val="clear"/>
                <w:lang w:val="uk-UA"/>
              </w:rPr>
              <w:t>№</w:t>
            </w:r>
          </w:p>
        </w:tc>
        <w:tc>
          <w:tcPr>
            <w:tcW w:w="30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highlight w:val="none"/>
                <w:shd w:fill="auto" w:val="clear"/>
                <w:lang w:val="uk-UA"/>
              </w:rPr>
            </w:pPr>
            <w:r>
              <w:rPr>
                <w:rFonts w:ascii="Times New Roman" w:hAnsi="Times New Roman"/>
                <w:b/>
                <w:sz w:val="20"/>
                <w:szCs w:val="20"/>
                <w:shd w:fill="auto" w:val="clear"/>
                <w:lang w:val="uk-UA"/>
              </w:rPr>
              <w:t>Найменування</w:t>
            </w:r>
          </w:p>
        </w:tc>
        <w:tc>
          <w:tcPr>
            <w:tcW w:w="1410" w:type="dxa"/>
            <w:tcBorders>
              <w:top w:val="single" w:sz="4" w:space="0" w:color="000000"/>
              <w:left w:val="single" w:sz="4" w:space="0" w:color="000000"/>
              <w:bottom w:val="single" w:sz="4" w:space="0" w:color="000000"/>
            </w:tcBorders>
            <w:shd w:color="auto" w:fill="auto" w:val="clear"/>
          </w:tcPr>
          <w:p>
            <w:pPr>
              <w:pStyle w:val="Normal"/>
              <w:widowControl w:val="false"/>
              <w:jc w:val="center"/>
              <w:rPr>
                <w:highlight w:val="none"/>
                <w:shd w:fill="auto" w:val="clear"/>
                <w:lang w:val="uk-UA"/>
              </w:rPr>
            </w:pPr>
            <w:r>
              <w:rPr>
                <w:rFonts w:ascii="Times New Roman" w:hAnsi="Times New Roman"/>
                <w:b/>
                <w:sz w:val="20"/>
                <w:szCs w:val="20"/>
                <w:shd w:fill="auto" w:val="clear"/>
                <w:lang w:val="uk-UA"/>
              </w:rPr>
              <w:t xml:space="preserve"> </w:t>
            </w:r>
            <w:r>
              <w:rPr>
                <w:rFonts w:ascii="Times New Roman" w:hAnsi="Times New Roman"/>
                <w:b/>
                <w:sz w:val="20"/>
                <w:szCs w:val="20"/>
                <w:shd w:fill="auto" w:val="clear"/>
                <w:lang w:val="uk-UA"/>
              </w:rPr>
              <w:t>Назва</w:t>
            </w:r>
          </w:p>
          <w:p>
            <w:pPr>
              <w:pStyle w:val="Normal"/>
              <w:widowControl w:val="false"/>
              <w:jc w:val="center"/>
              <w:rPr>
                <w:highlight w:val="none"/>
                <w:shd w:fill="auto" w:val="clear"/>
                <w:lang w:val="uk-UA"/>
              </w:rPr>
            </w:pPr>
            <w:r>
              <w:rPr>
                <w:rFonts w:ascii="Times New Roman" w:hAnsi="Times New Roman"/>
                <w:b/>
                <w:bCs/>
                <w:sz w:val="20"/>
                <w:szCs w:val="20"/>
                <w:shd w:fill="auto" w:val="clear"/>
                <w:lang w:val="uk-UA"/>
              </w:rPr>
              <w:t>запропонованого Товару</w:t>
            </w:r>
          </w:p>
          <w:p>
            <w:pPr>
              <w:pStyle w:val="Normal"/>
              <w:widowControl w:val="false"/>
              <w:jc w:val="center"/>
              <w:rPr>
                <w:highlight w:val="none"/>
                <w:shd w:fill="auto" w:val="clear"/>
                <w:lang w:val="uk-UA"/>
              </w:rPr>
            </w:pPr>
            <w:r>
              <w:rPr>
                <w:rFonts w:ascii="Times New Roman" w:hAnsi="Times New Roman"/>
                <w:b/>
                <w:bCs/>
                <w:sz w:val="18"/>
                <w:szCs w:val="18"/>
                <w:shd w:fill="auto" w:val="clear"/>
                <w:lang w:val="uk-UA"/>
              </w:rPr>
              <w:t xml:space="preserve">( </w:t>
            </w:r>
            <w:r>
              <w:rPr>
                <w:rFonts w:eastAsia="Calibri" w:ascii="Times New Roman" w:hAnsi="Times New Roman"/>
                <w:b/>
                <w:bCs/>
                <w:i/>
                <w:sz w:val="18"/>
                <w:szCs w:val="18"/>
                <w:shd w:fill="auto" w:val="clear"/>
                <w:lang w:val="uk-UA"/>
              </w:rPr>
              <w:t>згідно документів виробника)</w:t>
            </w:r>
          </w:p>
        </w:tc>
        <w:tc>
          <w:tcPr>
            <w:tcW w:w="1428"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b/>
                <w:bCs/>
                <w:sz w:val="20"/>
                <w:szCs w:val="20"/>
                <w:shd w:fill="auto" w:val="clear"/>
                <w:lang w:val="uk-UA"/>
              </w:rPr>
              <w:t>Код та назва відповідно до НК 024:2023</w:t>
            </w:r>
          </w:p>
        </w:tc>
        <w:tc>
          <w:tcPr>
            <w:tcW w:w="16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highlight w:val="none"/>
                <w:shd w:fill="auto" w:val="clear"/>
                <w:lang w:val="uk-UA"/>
              </w:rPr>
            </w:pPr>
            <w:r>
              <w:rPr>
                <w:rFonts w:ascii="Times New Roman" w:hAnsi="Times New Roman"/>
                <w:b/>
                <w:sz w:val="20"/>
                <w:szCs w:val="20"/>
                <w:shd w:fill="auto" w:val="clear"/>
                <w:lang w:val="uk-UA"/>
              </w:rPr>
              <w:t>Виробник,**</w:t>
            </w:r>
          </w:p>
          <w:p>
            <w:pPr>
              <w:pStyle w:val="Normal"/>
              <w:widowControl w:val="false"/>
              <w:jc w:val="center"/>
              <w:rPr>
                <w:highlight w:val="none"/>
                <w:shd w:fill="auto" w:val="clear"/>
                <w:lang w:val="uk-UA"/>
              </w:rPr>
            </w:pPr>
            <w:r>
              <w:rPr>
                <w:rFonts w:ascii="Times New Roman" w:hAnsi="Times New Roman"/>
                <w:b/>
                <w:bCs/>
                <w:sz w:val="20"/>
                <w:szCs w:val="20"/>
                <w:shd w:fill="auto" w:val="clear"/>
                <w:lang w:val="uk-UA"/>
              </w:rPr>
              <w:t>країна виробника</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b/>
                <w:bCs/>
                <w:sz w:val="20"/>
                <w:szCs w:val="20"/>
                <w:shd w:fill="auto" w:val="clear"/>
                <w:lang w:val="uk-UA"/>
              </w:rPr>
              <w:t>Одиниця виміру</w:t>
            </w:r>
          </w:p>
        </w:tc>
        <w:tc>
          <w:tcPr>
            <w:tcW w:w="18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b/>
                <w:bCs/>
                <w:sz w:val="20"/>
                <w:szCs w:val="20"/>
                <w:shd w:fill="auto" w:val="clear"/>
                <w:lang w:val="uk-UA"/>
              </w:rPr>
              <w:t>Кількість</w:t>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i/>
                <w:iCs/>
                <w:sz w:val="20"/>
                <w:szCs w:val="20"/>
                <w:shd w:fill="auto" w:val="clear"/>
                <w:lang w:val="uk-UA"/>
              </w:rPr>
              <w:t>1</w:t>
            </w:r>
          </w:p>
        </w:tc>
        <w:tc>
          <w:tcPr>
            <w:tcW w:w="3005" w:type="dxa"/>
            <w:tcBorders>
              <w:left w:val="single" w:sz="4" w:space="0" w:color="000000"/>
              <w:bottom w:val="single" w:sz="4" w:space="0" w:color="000000"/>
              <w:right w:val="single" w:sz="4" w:space="0" w:color="000000"/>
            </w:tcBorders>
          </w:tcPr>
          <w:p>
            <w:pPr>
              <w:pStyle w:val="Normal"/>
              <w:widowControl w:val="false"/>
              <w:jc w:val="center"/>
              <w:rPr>
                <w:highlight w:val="none"/>
                <w:shd w:fill="auto" w:val="clear"/>
                <w:lang w:val="uk-UA"/>
              </w:rPr>
            </w:pPr>
            <w:r>
              <w:rPr>
                <w:rFonts w:ascii="Times New Roman" w:hAnsi="Times New Roman"/>
                <w:i/>
                <w:iCs/>
                <w:sz w:val="20"/>
                <w:szCs w:val="20"/>
                <w:shd w:fill="auto" w:val="clear"/>
                <w:lang w:val="uk-UA"/>
              </w:rPr>
              <w:t>2</w:t>
            </w:r>
          </w:p>
        </w:tc>
        <w:tc>
          <w:tcPr>
            <w:tcW w:w="1410" w:type="dxa"/>
            <w:tcBorders>
              <w:left w:val="single" w:sz="4" w:space="0" w:color="000000"/>
              <w:bottom w:val="single" w:sz="4" w:space="0" w:color="000000"/>
            </w:tcBorders>
            <w:shd w:color="auto" w:fill="auto" w:val="clear"/>
          </w:tcPr>
          <w:p>
            <w:pPr>
              <w:pStyle w:val="Normal"/>
              <w:widowControl w:val="false"/>
              <w:jc w:val="center"/>
              <w:rPr>
                <w:highlight w:val="none"/>
                <w:shd w:fill="auto" w:val="clear"/>
                <w:lang w:val="uk-UA"/>
              </w:rPr>
            </w:pPr>
            <w:r>
              <w:rPr>
                <w:rFonts w:ascii="Times New Roman" w:hAnsi="Times New Roman"/>
                <w:i/>
                <w:iCs/>
                <w:sz w:val="20"/>
                <w:szCs w:val="20"/>
                <w:shd w:fill="auto" w:val="clear"/>
                <w:lang w:val="uk-UA"/>
              </w:rPr>
              <w:t>3</w:t>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i/>
                <w:iCs/>
                <w:sz w:val="20"/>
                <w:szCs w:val="20"/>
                <w:shd w:fill="auto" w:val="clear"/>
                <w:lang w:val="uk-UA"/>
              </w:rPr>
              <w:t>4</w:t>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highlight w:val="none"/>
                <w:shd w:fill="auto" w:val="clear"/>
                <w:lang w:val="uk-UA"/>
              </w:rPr>
            </w:pPr>
            <w:r>
              <w:rPr>
                <w:rFonts w:ascii="Times New Roman" w:hAnsi="Times New Roman"/>
                <w:i/>
                <w:iCs/>
                <w:sz w:val="20"/>
                <w:szCs w:val="20"/>
                <w:shd w:fill="auto" w:val="clear"/>
                <w:lang w:val="uk-UA"/>
              </w:rPr>
              <w:t>5</w:t>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i/>
                <w:iCs/>
                <w:sz w:val="20"/>
                <w:szCs w:val="20"/>
                <w:shd w:fill="auto" w:val="clear"/>
                <w:lang w:val="uk-UA"/>
              </w:rPr>
              <w:t>6</w:t>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i/>
                <w:iCs/>
                <w:sz w:val="20"/>
                <w:szCs w:val="20"/>
                <w:shd w:fill="auto" w:val="clear"/>
                <w:lang w:val="uk-UA"/>
              </w:rPr>
              <w:t>7</w:t>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1</w:t>
            </w:r>
          </w:p>
        </w:tc>
        <w:tc>
          <w:tcPr>
            <w:tcW w:w="3005" w:type="dxa"/>
            <w:tcBorders>
              <w:left w:val="single" w:sz="4" w:space="0" w:color="000000"/>
              <w:bottom w:val="single" w:sz="4" w:space="0" w:color="000000"/>
              <w:right w:val="single" w:sz="4" w:space="0" w:color="000000"/>
            </w:tcBorders>
          </w:tcPr>
          <w:p>
            <w:pPr>
              <w:pStyle w:val="1"/>
              <w:widowControl w:val="false"/>
              <w:numPr>
                <w:ilvl w:val="0"/>
                <w:numId w:val="1"/>
              </w:numPr>
              <w:ind w:left="0" w:right="0" w:hanging="0"/>
              <w:rPr/>
            </w:pPr>
            <w:r>
              <w:rPr>
                <w:rStyle w:val="Style9"/>
                <w:rFonts w:ascii="Times New Roman" w:hAnsi="Times New Roman"/>
                <w:b w:val="false"/>
                <w:sz w:val="20"/>
                <w:szCs w:val="20"/>
                <w:shd w:fill="auto" w:val="clear"/>
                <w:lang w:val="uk-UA"/>
              </w:rPr>
              <w:t>Глюкоза.</w:t>
            </w:r>
          </w:p>
          <w:p>
            <w:pPr>
              <w:pStyle w:val="Style25"/>
              <w:widowControl w:val="false"/>
              <w:numPr>
                <w:ilvl w:val="0"/>
                <w:numId w:val="1"/>
              </w:numPr>
              <w:rPr>
                <w:highlight w:val="none"/>
                <w:shd w:fill="auto" w:val="clear"/>
                <w:lang w:val="uk-UA"/>
              </w:rPr>
            </w:pPr>
            <w:r>
              <w:rPr>
                <w:rFonts w:eastAsia="Cambria" w:cs="Times New Roman CYR" w:eastAsiaTheme="minorHAnsi"/>
                <w:color w:val="000000"/>
                <w:sz w:val="20"/>
                <w:szCs w:val="20"/>
                <w:shd w:fill="auto" w:val="clear"/>
                <w:lang w:val="uk-UA" w:eastAsia="en-US" w:bidi="ar-SA"/>
              </w:rPr>
              <w:t>Набір реагентів для визначення глюкози в біологічних рідинах глюкозооксидазним методом,200мл.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2</w:t>
            </w:r>
          </w:p>
        </w:tc>
        <w:tc>
          <w:tcPr>
            <w:tcW w:w="3005" w:type="dxa"/>
            <w:tcBorders>
              <w:left w:val="single" w:sz="4" w:space="0" w:color="000000"/>
              <w:bottom w:val="single" w:sz="4" w:space="0" w:color="000000"/>
              <w:right w:val="single" w:sz="4" w:space="0" w:color="000000"/>
            </w:tcBorders>
          </w:tcPr>
          <w:p>
            <w:pPr>
              <w:pStyle w:val="Style25"/>
              <w:keepNext w:val="true"/>
              <w:widowControl w:val="false"/>
              <w:numPr>
                <w:ilvl w:val="0"/>
                <w:numId w:val="1"/>
              </w:numPr>
              <w:rPr/>
            </w:pPr>
            <w:r>
              <w:rPr>
                <w:rStyle w:val="Style9"/>
                <w:rFonts w:eastAsia="Times New Roman" w:cs="Times New Roman"/>
                <w:bCs/>
                <w:sz w:val="20"/>
                <w:szCs w:val="20"/>
                <w:shd w:fill="auto" w:val="clear"/>
                <w:lang w:val="uk-UA"/>
              </w:rPr>
              <w:t>АЛТ–кін.</w:t>
            </w:r>
          </w:p>
          <w:p>
            <w:pPr>
              <w:pStyle w:val="Style25"/>
              <w:keepNext w:val="true"/>
              <w:widowControl w:val="false"/>
              <w:numPr>
                <w:ilvl w:val="0"/>
                <w:numId w:val="1"/>
              </w:numPr>
              <w:rPr/>
            </w:pPr>
            <w:r>
              <w:rPr>
                <w:rStyle w:val="Style9"/>
                <w:rFonts w:eastAsia="Times New Roman" w:cs="Times New Roman"/>
                <w:color w:val="000000"/>
                <w:sz w:val="20"/>
                <w:szCs w:val="20"/>
                <w:shd w:fill="auto" w:val="clear"/>
                <w:lang w:val="uk-UA" w:eastAsia="ru-RU" w:bidi="ar-SA"/>
              </w:rPr>
              <w:t>Набір реагентів для визначення аланін амінотрансферази в сироватці крові., 100мл/100 визначень</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3</w:t>
            </w:r>
          </w:p>
        </w:tc>
        <w:tc>
          <w:tcPr>
            <w:tcW w:w="3005" w:type="dxa"/>
            <w:tcBorders>
              <w:left w:val="single" w:sz="4" w:space="0" w:color="000000"/>
              <w:bottom w:val="single" w:sz="4" w:space="0" w:color="000000"/>
              <w:right w:val="single" w:sz="4" w:space="0" w:color="000000"/>
            </w:tcBorders>
          </w:tcPr>
          <w:p>
            <w:pPr>
              <w:pStyle w:val="Style25"/>
              <w:widowControl w:val="false"/>
              <w:numPr>
                <w:ilvl w:val="0"/>
                <w:numId w:val="1"/>
              </w:numPr>
              <w:overflowPunct w:val="true"/>
              <w:rPr/>
            </w:pPr>
            <w:r>
              <w:rPr>
                <w:rStyle w:val="Style9"/>
                <w:rFonts w:eastAsia="Times New Roman" w:cs="Times New Roman"/>
                <w:sz w:val="20"/>
                <w:szCs w:val="20"/>
                <w:shd w:fill="auto" w:val="clear"/>
                <w:lang w:val="uk-UA" w:eastAsia="ru-RU"/>
              </w:rPr>
              <w:t>АСТ–кін.</w:t>
            </w:r>
          </w:p>
          <w:p>
            <w:pPr>
              <w:pStyle w:val="Style25"/>
              <w:widowControl w:val="false"/>
              <w:numPr>
                <w:ilvl w:val="0"/>
                <w:numId w:val="1"/>
              </w:numPr>
              <w:overflowPunct w:val="true"/>
              <w:rPr/>
            </w:pPr>
            <w:r>
              <w:rPr>
                <w:rStyle w:val="Style9"/>
                <w:rFonts w:eastAsia="Times New Roman" w:cs="Times New Roman"/>
                <w:color w:val="000000"/>
                <w:sz w:val="20"/>
                <w:szCs w:val="20"/>
                <w:shd w:fill="auto" w:val="clear"/>
                <w:lang w:val="uk-UA" w:eastAsia="ru-RU" w:bidi="ar-SA"/>
              </w:rPr>
              <w:t>Набір реагентів для визначення аспартатамінотрансферази в сироватці крові, 100мл/100 визначень</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4</w:t>
            </w:r>
          </w:p>
        </w:tc>
        <w:tc>
          <w:tcPr>
            <w:tcW w:w="3005" w:type="dxa"/>
            <w:tcBorders>
              <w:left w:val="single" w:sz="4" w:space="0" w:color="000000"/>
              <w:bottom w:val="single" w:sz="4" w:space="0" w:color="000000"/>
              <w:right w:val="single" w:sz="4" w:space="0" w:color="000000"/>
            </w:tcBorders>
          </w:tcPr>
          <w:p>
            <w:pPr>
              <w:pStyle w:val="Style25"/>
              <w:widowControl w:val="false"/>
              <w:numPr>
                <w:ilvl w:val="0"/>
                <w:numId w:val="1"/>
              </w:numPr>
              <w:overflowPunct w:val="true"/>
              <w:rPr/>
            </w:pPr>
            <w:r>
              <w:rPr>
                <w:rStyle w:val="Style9"/>
                <w:rFonts w:eastAsia="Times New Roman" w:cs="Times New Roman"/>
                <w:sz w:val="20"/>
                <w:szCs w:val="20"/>
                <w:shd w:fill="auto" w:val="clear"/>
                <w:lang w:val="uk-UA" w:eastAsia="ru-RU"/>
              </w:rPr>
              <w:t>Сечовина-У уреазна.</w:t>
            </w:r>
          </w:p>
          <w:p>
            <w:pPr>
              <w:pStyle w:val="Style25"/>
              <w:widowControl w:val="false"/>
              <w:numPr>
                <w:ilvl w:val="0"/>
                <w:numId w:val="1"/>
              </w:numPr>
              <w:overflowPunct w:val="true"/>
              <w:rPr>
                <w:highlight w:val="none"/>
                <w:shd w:fill="auto" w:val="clear"/>
                <w:lang w:val="uk-UA"/>
              </w:rPr>
            </w:pPr>
            <w:r>
              <w:rPr>
                <w:rFonts w:eastAsia="Cambria" w:cs="Times New Roman CYR" w:eastAsiaTheme="minorHAnsi"/>
                <w:color w:val="000000"/>
                <w:sz w:val="20"/>
                <w:szCs w:val="20"/>
                <w:shd w:fill="auto" w:val="clear"/>
                <w:lang w:val="uk-UA" w:eastAsia="en-US" w:bidi="ar-SA"/>
              </w:rPr>
              <w:t>Набір для визначення сечовини в сироватці крові та сечі, 400мл.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5</w:t>
            </w:r>
          </w:p>
        </w:tc>
        <w:tc>
          <w:tcPr>
            <w:tcW w:w="3005" w:type="dxa"/>
            <w:tcBorders>
              <w:left w:val="single" w:sz="4" w:space="0" w:color="000000"/>
              <w:bottom w:val="single" w:sz="4" w:space="0" w:color="000000"/>
              <w:right w:val="single" w:sz="4" w:space="0" w:color="000000"/>
            </w:tcBorders>
          </w:tcPr>
          <w:p>
            <w:pPr>
              <w:pStyle w:val="Style25"/>
              <w:widowControl w:val="false"/>
              <w:numPr>
                <w:ilvl w:val="0"/>
                <w:numId w:val="1"/>
              </w:numPr>
              <w:overflowPunct w:val="true"/>
              <w:rPr/>
            </w:pPr>
            <w:r>
              <w:rPr>
                <w:rStyle w:val="Style9"/>
                <w:rFonts w:eastAsia="Times New Roman" w:cs="Times New Roman"/>
                <w:sz w:val="20"/>
                <w:szCs w:val="20"/>
                <w:shd w:fill="auto" w:val="clear"/>
                <w:lang w:val="uk-UA" w:eastAsia="ru-RU"/>
              </w:rPr>
              <w:t>Креатинін.</w:t>
            </w:r>
          </w:p>
          <w:p>
            <w:pPr>
              <w:pStyle w:val="Style25"/>
              <w:widowControl w:val="false"/>
              <w:numPr>
                <w:ilvl w:val="0"/>
                <w:numId w:val="1"/>
              </w:numPr>
              <w:overflowPunct w:val="true"/>
              <w:rPr>
                <w:highlight w:val="none"/>
                <w:shd w:fill="auto" w:val="clear"/>
                <w:lang w:val="uk-UA"/>
              </w:rPr>
            </w:pPr>
            <w:r>
              <w:rPr>
                <w:rFonts w:eastAsia="Times New Roman" w:cs="Times New Roman"/>
                <w:sz w:val="20"/>
                <w:szCs w:val="20"/>
                <w:shd w:fill="auto" w:val="clear"/>
                <w:lang w:val="uk-UA" w:eastAsia="ru-RU"/>
              </w:rPr>
              <w:t>Набір для визначення креатиніну в сироватці крові</w:t>
            </w:r>
          </w:p>
          <w:p>
            <w:pPr>
              <w:pStyle w:val="Style25"/>
              <w:widowControl w:val="false"/>
              <w:numPr>
                <w:ilvl w:val="0"/>
                <w:numId w:val="1"/>
              </w:numPr>
              <w:overflowPunct w:val="true"/>
              <w:rPr/>
            </w:pPr>
            <w:r>
              <w:rPr>
                <w:rStyle w:val="Style9"/>
                <w:rFonts w:eastAsia="Times New Roman" w:cs="Times New Roman"/>
                <w:color w:val="000000"/>
                <w:sz w:val="20"/>
                <w:szCs w:val="20"/>
                <w:shd w:fill="auto" w:val="clear"/>
                <w:lang w:val="uk-UA" w:eastAsia="ru-RU" w:bidi="ar-SA"/>
              </w:rPr>
              <w:t>300мл.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6</w:t>
            </w:r>
          </w:p>
        </w:tc>
        <w:tc>
          <w:tcPr>
            <w:tcW w:w="3005" w:type="dxa"/>
            <w:tcBorders>
              <w:left w:val="single" w:sz="4" w:space="0" w:color="000000"/>
              <w:bottom w:val="single" w:sz="4" w:space="0" w:color="000000"/>
              <w:right w:val="single" w:sz="4" w:space="0" w:color="000000"/>
            </w:tcBorders>
          </w:tcPr>
          <w:p>
            <w:pPr>
              <w:pStyle w:val="Style25"/>
              <w:widowControl w:val="false"/>
              <w:numPr>
                <w:ilvl w:val="0"/>
                <w:numId w:val="1"/>
              </w:numPr>
              <w:rPr>
                <w:highlight w:val="none"/>
                <w:shd w:fill="auto" w:val="clear"/>
                <w:lang w:val="uk-UA"/>
              </w:rPr>
            </w:pPr>
            <w:r>
              <w:rPr>
                <w:rFonts w:eastAsia="Times New Roman" w:cs="Times New Roman"/>
                <w:bCs/>
                <w:sz w:val="20"/>
                <w:szCs w:val="20"/>
                <w:shd w:fill="auto" w:val="clear"/>
                <w:lang w:val="uk-UA" w:eastAsia="ru-RU"/>
              </w:rPr>
              <w:t>Тригліцериди.</w:t>
            </w:r>
          </w:p>
          <w:p>
            <w:pPr>
              <w:pStyle w:val="Style25"/>
              <w:widowControl w:val="false"/>
              <w:numPr>
                <w:ilvl w:val="0"/>
                <w:numId w:val="1"/>
              </w:numPr>
              <w:rPr>
                <w:highlight w:val="none"/>
                <w:shd w:fill="auto" w:val="clear"/>
                <w:lang w:val="uk-UA"/>
              </w:rPr>
            </w:pPr>
            <w:r>
              <w:rPr>
                <w:rFonts w:eastAsia="Times New Roman" w:cs="Times New Roman CYR"/>
                <w:bCs/>
                <w:color w:val="000000"/>
                <w:sz w:val="20"/>
                <w:szCs w:val="20"/>
                <w:shd w:fill="auto" w:val="clear"/>
                <w:lang w:val="uk-UA" w:eastAsia="ru-RU"/>
              </w:rPr>
              <w:t>Набір реагентів для визначення кількості тригліцеридів.в сироватці, плазмі крові, 100мл./100 визначень</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7</w:t>
            </w:r>
          </w:p>
        </w:tc>
        <w:tc>
          <w:tcPr>
            <w:tcW w:w="3005" w:type="dxa"/>
            <w:tcBorders>
              <w:left w:val="single" w:sz="4" w:space="0" w:color="000000"/>
              <w:bottom w:val="single" w:sz="4" w:space="0" w:color="000000"/>
              <w:right w:val="single" w:sz="4" w:space="0" w:color="000000"/>
            </w:tcBorders>
          </w:tcPr>
          <w:p>
            <w:pPr>
              <w:pStyle w:val="Style25"/>
              <w:widowControl w:val="false"/>
              <w:rPr>
                <w:highlight w:val="none"/>
                <w:shd w:fill="auto" w:val="clear"/>
                <w:lang w:val="uk-UA"/>
              </w:rPr>
            </w:pPr>
            <w:r>
              <w:rPr>
                <w:rFonts w:eastAsia="Times New Roman" w:cs="Times New Roman"/>
                <w:bCs/>
                <w:sz w:val="20"/>
                <w:szCs w:val="20"/>
                <w:shd w:fill="auto" w:val="clear"/>
                <w:lang w:val="uk-UA" w:eastAsia="ru-RU"/>
              </w:rPr>
              <w:t>Холестерин.</w:t>
            </w:r>
          </w:p>
          <w:p>
            <w:pPr>
              <w:pStyle w:val="Style25"/>
              <w:widowControl w:val="false"/>
              <w:rPr/>
            </w:pPr>
            <w:r>
              <w:rPr>
                <w:rStyle w:val="Style9"/>
                <w:rFonts w:eastAsia="Times New Roman" w:cs="Times New Roman"/>
                <w:bCs/>
                <w:sz w:val="20"/>
                <w:szCs w:val="20"/>
                <w:shd w:fill="auto" w:val="clear"/>
                <w:lang w:val="uk-UA" w:eastAsia="ru-RU"/>
              </w:rPr>
              <w:t xml:space="preserve"> </w:t>
            </w:r>
            <w:r>
              <w:rPr>
                <w:rStyle w:val="Style9"/>
                <w:rFonts w:eastAsia="Times New Roman" w:cs="Times New Roman"/>
                <w:bCs/>
                <w:sz w:val="20"/>
                <w:szCs w:val="20"/>
                <w:shd w:fill="auto" w:val="clear"/>
                <w:lang w:val="uk-UA" w:eastAsia="ru-RU"/>
              </w:rPr>
              <w:t>Набір реагентів для визначення кількості холестерину в сироватці, плазмі крові,100мл/100 визначень</w:t>
            </w:r>
          </w:p>
          <w:p>
            <w:pPr>
              <w:pStyle w:val="Style25"/>
              <w:widowControl w:val="false"/>
              <w:overflowPunct w:val="true"/>
              <w:jc w:val="center"/>
              <w:rPr>
                <w:rFonts w:ascii="Times New Roman" w:hAnsi="Times New Roman" w:eastAsia="Times New Roman" w:cs="Times New Roman"/>
                <w:b/>
                <w:b/>
                <w:iCs/>
                <w:sz w:val="20"/>
                <w:szCs w:val="20"/>
                <w:highlight w:val="none"/>
                <w:shd w:fill="auto" w:val="clear"/>
                <w:lang w:val="uk-UA" w:eastAsia="ru-RU"/>
              </w:rPr>
            </w:pPr>
            <w:r>
              <w:rPr>
                <w:rFonts w:eastAsia="Times New Roman" w:cs="Times New Roman"/>
                <w:b/>
                <w:iCs/>
                <w:sz w:val="20"/>
                <w:szCs w:val="20"/>
                <w:shd w:fill="auto" w:val="clear"/>
                <w:lang w:val="uk-UA" w:eastAsia="ru-RU"/>
              </w:rPr>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8</w:t>
            </w:r>
          </w:p>
        </w:tc>
        <w:tc>
          <w:tcPr>
            <w:tcW w:w="3005" w:type="dxa"/>
            <w:tcBorders>
              <w:left w:val="single" w:sz="4" w:space="0" w:color="000000"/>
              <w:bottom w:val="single" w:sz="4" w:space="0" w:color="000000"/>
              <w:right w:val="single" w:sz="4" w:space="0" w:color="000000"/>
            </w:tcBorders>
          </w:tcPr>
          <w:p>
            <w:pPr>
              <w:pStyle w:val="Style25"/>
              <w:widowControl w:val="false"/>
              <w:rPr/>
            </w:pPr>
            <w:r>
              <w:rPr>
                <w:rStyle w:val="Style9"/>
                <w:rFonts w:eastAsia="Times New Roman" w:cs="Times New Roman"/>
                <w:bCs/>
                <w:sz w:val="20"/>
                <w:szCs w:val="20"/>
                <w:shd w:fill="auto" w:val="clear"/>
                <w:lang w:val="uk-UA" w:eastAsia="ru-RU"/>
              </w:rPr>
              <w:t>Холестерин HDL.</w:t>
            </w:r>
          </w:p>
          <w:p>
            <w:pPr>
              <w:pStyle w:val="Style25"/>
              <w:widowControl w:val="false"/>
              <w:rPr/>
            </w:pPr>
            <w:r>
              <w:rPr>
                <w:rStyle w:val="Style9"/>
                <w:rFonts w:eastAsia="Times New Roman" w:cs="Times New Roman"/>
                <w:bCs/>
                <w:sz w:val="20"/>
                <w:szCs w:val="20"/>
                <w:shd w:fill="auto" w:val="clear"/>
                <w:lang w:val="uk-UA" w:eastAsia="ru-RU"/>
              </w:rPr>
              <w:t>Набір реагентів для визначення кількості HDL холестерину (ліпопротеїди високої щільності) в сироватці крові,200мл.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9</w:t>
            </w:r>
          </w:p>
        </w:tc>
        <w:tc>
          <w:tcPr>
            <w:tcW w:w="3005" w:type="dxa"/>
            <w:tcBorders>
              <w:left w:val="single" w:sz="4" w:space="0" w:color="000000"/>
              <w:bottom w:val="single" w:sz="4" w:space="0" w:color="000000"/>
              <w:right w:val="single" w:sz="4" w:space="0" w:color="000000"/>
            </w:tcBorders>
          </w:tcPr>
          <w:p>
            <w:pPr>
              <w:pStyle w:val="Style25"/>
              <w:widowControl w:val="false"/>
              <w:overflowPunct w:val="true"/>
              <w:rPr/>
            </w:pPr>
            <w:r>
              <w:rPr>
                <w:rStyle w:val="Style9"/>
                <w:rFonts w:eastAsia="Times New Roman" w:cs="Times New Roman"/>
                <w:sz w:val="20"/>
                <w:szCs w:val="20"/>
                <w:shd w:fill="auto" w:val="clear"/>
                <w:lang w:val="uk-UA" w:eastAsia="ru-RU"/>
              </w:rPr>
              <w:t>Білірубін.</w:t>
            </w:r>
          </w:p>
          <w:p>
            <w:pPr>
              <w:pStyle w:val="Style25"/>
              <w:widowControl w:val="false"/>
              <w:overflowPunct w:val="true"/>
              <w:rPr>
                <w:highlight w:val="none"/>
                <w:shd w:fill="auto" w:val="clear"/>
                <w:lang w:val="uk-UA"/>
              </w:rPr>
            </w:pPr>
            <w:r>
              <w:rPr>
                <w:rFonts w:eastAsia="Times New Roman" w:cs="Times New Roman"/>
                <w:sz w:val="20"/>
                <w:szCs w:val="20"/>
                <w:shd w:fill="auto" w:val="clear"/>
                <w:lang w:val="uk-UA" w:eastAsia="ru-RU"/>
              </w:rPr>
              <w:t>Набір реактивів для визначення концентрації загального та прямого білірубіну в сироватці крові</w:t>
            </w:r>
          </w:p>
          <w:p>
            <w:pPr>
              <w:pStyle w:val="Style25"/>
              <w:widowControl w:val="false"/>
              <w:overflowPunct w:val="true"/>
              <w:rPr>
                <w:highlight w:val="none"/>
                <w:shd w:fill="auto" w:val="clear"/>
                <w:lang w:val="uk-UA"/>
              </w:rPr>
            </w:pPr>
            <w:r>
              <w:rPr>
                <w:rFonts w:eastAsia="Times New Roman" w:cs="Times New Roman"/>
                <w:sz w:val="20"/>
                <w:szCs w:val="20"/>
                <w:shd w:fill="auto" w:val="clear"/>
                <w:lang w:val="uk-UA" w:eastAsia="ru-RU"/>
              </w:rPr>
              <w:t>(за методом Ендрашика),250мл.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10</w:t>
            </w:r>
          </w:p>
        </w:tc>
        <w:tc>
          <w:tcPr>
            <w:tcW w:w="3005" w:type="dxa"/>
            <w:tcBorders>
              <w:left w:val="single" w:sz="4" w:space="0" w:color="000000"/>
              <w:bottom w:val="single" w:sz="4" w:space="0" w:color="000000"/>
              <w:right w:val="single" w:sz="4" w:space="0" w:color="000000"/>
            </w:tcBorders>
          </w:tcPr>
          <w:p>
            <w:pPr>
              <w:pStyle w:val="Style25"/>
              <w:widowControl w:val="false"/>
              <w:overflowPunct w:val="true"/>
              <w:rPr/>
            </w:pPr>
            <w:r>
              <w:rPr>
                <w:rStyle w:val="Style9"/>
                <w:rFonts w:eastAsia="Times New Roman" w:cs="Times New Roman"/>
                <w:sz w:val="20"/>
                <w:szCs w:val="20"/>
                <w:shd w:fill="auto" w:val="clear"/>
                <w:lang w:val="uk-UA" w:eastAsia="ru-RU"/>
              </w:rPr>
              <w:t>Лужна фосфатаза.</w:t>
            </w:r>
          </w:p>
          <w:p>
            <w:pPr>
              <w:pStyle w:val="Style25"/>
              <w:widowControl w:val="false"/>
              <w:overflowPunct w:val="true"/>
              <w:rPr/>
            </w:pPr>
            <w:r>
              <w:rPr>
                <w:rStyle w:val="Style9"/>
                <w:rFonts w:eastAsia="Times New Roman" w:cs="Times New Roman"/>
                <w:sz w:val="20"/>
                <w:szCs w:val="20"/>
                <w:shd w:fill="auto" w:val="clear"/>
                <w:lang w:val="uk-UA" w:eastAsia="ru-RU"/>
              </w:rPr>
              <w:t>Набір реактивів для визначення активності лужної фосфатази в сироватці крові (кінетичним методом з ДЕА буфером),100мл.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11</w:t>
            </w:r>
          </w:p>
        </w:tc>
        <w:tc>
          <w:tcPr>
            <w:tcW w:w="3005" w:type="dxa"/>
            <w:tcBorders>
              <w:left w:val="single" w:sz="4" w:space="0" w:color="000000"/>
              <w:bottom w:val="single" w:sz="4" w:space="0" w:color="000000"/>
              <w:right w:val="single" w:sz="4" w:space="0" w:color="000000"/>
            </w:tcBorders>
          </w:tcPr>
          <w:p>
            <w:pPr>
              <w:pStyle w:val="Style25"/>
              <w:widowControl w:val="false"/>
              <w:spacing w:before="0" w:after="120"/>
              <w:rPr>
                <w:highlight w:val="none"/>
                <w:shd w:fill="auto" w:val="clear"/>
                <w:lang w:val="uk-UA"/>
              </w:rPr>
            </w:pPr>
            <w:r>
              <w:rPr>
                <w:rFonts w:eastAsia="Times New Roman" w:cs="Times New Roman"/>
                <w:sz w:val="20"/>
                <w:szCs w:val="20"/>
                <w:shd w:fill="auto" w:val="clear"/>
                <w:lang w:val="uk-UA" w:eastAsia="ru-RU"/>
              </w:rPr>
              <w:t xml:space="preserve"> </w:t>
            </w:r>
            <w:r>
              <w:rPr>
                <w:rFonts w:eastAsia="Times New Roman" w:cs="Times New Roman"/>
                <w:sz w:val="20"/>
                <w:szCs w:val="20"/>
                <w:shd w:fill="auto" w:val="clear"/>
                <w:lang w:val="uk-UA" w:eastAsia="ru-RU"/>
              </w:rPr>
              <w:t>Альфа–амілаза-кін.</w:t>
            </w:r>
          </w:p>
          <w:p>
            <w:pPr>
              <w:pStyle w:val="Style25"/>
              <w:widowControl w:val="false"/>
              <w:spacing w:before="0" w:after="120"/>
              <w:rPr>
                <w:highlight w:val="none"/>
                <w:shd w:fill="auto" w:val="clear"/>
                <w:lang w:val="uk-UA"/>
              </w:rPr>
            </w:pPr>
            <w:r>
              <w:rPr>
                <w:rFonts w:eastAsia="Times New Roman" w:cs="Times New Roman"/>
                <w:sz w:val="20"/>
                <w:szCs w:val="20"/>
                <w:shd w:fill="auto" w:val="clear"/>
                <w:lang w:val="uk-UA" w:eastAsia="ru-RU"/>
              </w:rPr>
              <w:t xml:space="preserve"> </w:t>
            </w:r>
            <w:r>
              <w:rPr>
                <w:rFonts w:eastAsia="Times New Roman" w:cs="Times New Roman"/>
                <w:sz w:val="20"/>
                <w:szCs w:val="20"/>
                <w:shd w:fill="auto" w:val="clear"/>
                <w:lang w:val="uk-UA" w:eastAsia="ru-RU"/>
              </w:rPr>
              <w:t>Набір реагентів   для визначення загальної активності альфа-амілази в сироватці, плазмі крові та сечі,50мл/50 визначень</w:t>
            </w:r>
          </w:p>
          <w:p>
            <w:pPr>
              <w:pStyle w:val="Style25"/>
              <w:widowControl w:val="false"/>
              <w:overflowPunct w:val="true"/>
              <w:rPr>
                <w:rFonts w:ascii="Times New Roman" w:hAnsi="Times New Roman" w:eastAsia="Times New Roman" w:cs="Times New Roman"/>
                <w:sz w:val="20"/>
                <w:szCs w:val="20"/>
                <w:highlight w:val="none"/>
                <w:shd w:fill="auto" w:val="clear"/>
                <w:lang w:val="uk-UA" w:eastAsia="ru-RU"/>
              </w:rPr>
            </w:pPr>
            <w:r>
              <w:rPr>
                <w:rFonts w:eastAsia="Times New Roman" w:cs="Times New Roman"/>
                <w:sz w:val="20"/>
                <w:szCs w:val="20"/>
                <w:shd w:fill="auto" w:val="clear"/>
                <w:lang w:val="uk-UA" w:eastAsia="ru-RU"/>
              </w:rPr>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12</w:t>
            </w:r>
          </w:p>
        </w:tc>
        <w:tc>
          <w:tcPr>
            <w:tcW w:w="3005" w:type="dxa"/>
            <w:tcBorders>
              <w:left w:val="single" w:sz="4" w:space="0" w:color="000000"/>
              <w:bottom w:val="single" w:sz="4" w:space="0" w:color="000000"/>
              <w:right w:val="single" w:sz="4" w:space="0" w:color="000000"/>
            </w:tcBorders>
          </w:tcPr>
          <w:p>
            <w:pPr>
              <w:pStyle w:val="1"/>
              <w:widowControl w:val="false"/>
              <w:tabs>
                <w:tab w:val="clear" w:pos="720"/>
              </w:tabs>
              <w:spacing w:before="0" w:after="0"/>
              <w:ind w:left="-108" w:right="0" w:hanging="0"/>
              <w:rPr/>
            </w:pPr>
            <w:r>
              <w:rPr>
                <w:rStyle w:val="Style9"/>
                <w:rFonts w:ascii="Times New Roman" w:hAnsi="Times New Roman"/>
                <w:sz w:val="20"/>
                <w:szCs w:val="20"/>
                <w:shd w:fill="auto" w:val="clear"/>
                <w:lang w:val="uk-UA" w:eastAsia="ru-RU"/>
              </w:rPr>
              <w:t xml:space="preserve"> </w:t>
            </w:r>
            <w:r>
              <w:rPr>
                <w:rStyle w:val="Style9"/>
                <w:rFonts w:ascii="Times New Roman" w:hAnsi="Times New Roman"/>
                <w:b w:val="false"/>
                <w:sz w:val="20"/>
                <w:szCs w:val="20"/>
                <w:shd w:fill="auto" w:val="clear"/>
                <w:lang w:val="uk-UA"/>
              </w:rPr>
              <w:t>γ-ГТ –кін.</w:t>
            </w:r>
          </w:p>
          <w:p>
            <w:pPr>
              <w:pStyle w:val="1"/>
              <w:widowControl w:val="false"/>
              <w:tabs>
                <w:tab w:val="clear" w:pos="720"/>
              </w:tabs>
              <w:spacing w:before="0" w:after="0"/>
              <w:ind w:left="-108" w:right="0" w:hanging="0"/>
              <w:rPr/>
            </w:pPr>
            <w:r>
              <w:rPr>
                <w:rStyle w:val="Style9"/>
                <w:rFonts w:ascii="Times New Roman" w:hAnsi="Times New Roman"/>
                <w:b w:val="false"/>
                <w:sz w:val="20"/>
                <w:szCs w:val="20"/>
                <w:shd w:fill="auto" w:val="clear"/>
                <w:lang w:val="uk-UA"/>
              </w:rPr>
              <w:t xml:space="preserve"> </w:t>
            </w:r>
            <w:r>
              <w:rPr>
                <w:rStyle w:val="Style9"/>
                <w:rFonts w:ascii="Times New Roman" w:hAnsi="Times New Roman"/>
                <w:b w:val="false"/>
                <w:sz w:val="20"/>
                <w:szCs w:val="20"/>
                <w:shd w:fill="auto" w:val="clear"/>
                <w:lang w:val="uk-UA" w:eastAsia="ru-RU"/>
              </w:rPr>
              <w:t xml:space="preserve">Набір реагентів для визначення  активності </w:t>
            </w:r>
            <w:r>
              <w:rPr>
                <w:rStyle w:val="Style9"/>
                <w:rFonts w:ascii="Times New Roman" w:hAnsi="Times New Roman"/>
                <w:b w:val="false"/>
                <w:bCs w:val="false"/>
                <w:sz w:val="20"/>
                <w:szCs w:val="20"/>
                <w:shd w:fill="auto" w:val="clear"/>
                <w:lang w:val="uk-UA" w:eastAsia="ru-RU"/>
              </w:rPr>
              <w:t>гамма-глютамілтрансферази</w:t>
            </w:r>
            <w:r>
              <w:rPr>
                <w:rStyle w:val="Style9"/>
                <w:rFonts w:ascii="Times New Roman" w:hAnsi="Times New Roman"/>
                <w:b w:val="false"/>
                <w:sz w:val="20"/>
                <w:szCs w:val="20"/>
                <w:shd w:fill="auto" w:val="clear"/>
                <w:lang w:val="uk-UA" w:eastAsia="ru-RU"/>
              </w:rPr>
              <w:t xml:space="preserve"> в сироватці  крові,100мл/100 визначень</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13</w:t>
            </w:r>
          </w:p>
        </w:tc>
        <w:tc>
          <w:tcPr>
            <w:tcW w:w="3005" w:type="dxa"/>
            <w:tcBorders>
              <w:left w:val="single" w:sz="4" w:space="0" w:color="000000"/>
              <w:bottom w:val="single" w:sz="4" w:space="0" w:color="000000"/>
              <w:right w:val="single" w:sz="4" w:space="0" w:color="000000"/>
            </w:tcBorders>
          </w:tcPr>
          <w:p>
            <w:pPr>
              <w:pStyle w:val="Style25"/>
              <w:widowControl w:val="false"/>
              <w:overflowPunct w:val="true"/>
              <w:rPr>
                <w:highlight w:val="none"/>
                <w:shd w:fill="auto" w:val="clear"/>
                <w:lang w:val="uk-UA"/>
              </w:rPr>
            </w:pPr>
            <w:r>
              <w:rPr>
                <w:rFonts w:eastAsia="Times New Roman" w:cs="Times New Roman"/>
                <w:bCs/>
                <w:sz w:val="20"/>
                <w:szCs w:val="20"/>
                <w:shd w:fill="auto" w:val="clear"/>
                <w:lang w:val="uk-UA" w:eastAsia="ru-RU"/>
              </w:rPr>
              <w:t>ЛДГ–кін.</w:t>
            </w:r>
          </w:p>
          <w:p>
            <w:pPr>
              <w:pStyle w:val="Style25"/>
              <w:widowControl w:val="false"/>
              <w:overflowPunct w:val="true"/>
              <w:rPr>
                <w:highlight w:val="none"/>
                <w:shd w:fill="auto" w:val="clear"/>
                <w:lang w:val="uk-UA"/>
              </w:rPr>
            </w:pPr>
            <w:r>
              <w:rPr>
                <w:rFonts w:eastAsia="Times New Roman" w:cs="Times New Roman"/>
                <w:bCs/>
                <w:sz w:val="20"/>
                <w:szCs w:val="20"/>
                <w:shd w:fill="auto" w:val="clear"/>
                <w:lang w:val="uk-UA" w:eastAsia="ru-RU"/>
              </w:rPr>
              <w:t>1 наб-30 визн.</w:t>
            </w:r>
          </w:p>
          <w:p>
            <w:pPr>
              <w:pStyle w:val="Style25"/>
              <w:widowControl w:val="false"/>
              <w:overflowPunct w:val="true"/>
              <w:rPr/>
            </w:pPr>
            <w:r>
              <w:rPr>
                <w:rStyle w:val="Style9"/>
                <w:rFonts w:eastAsia="Times New Roman" w:cs="Times New Roman"/>
                <w:bCs/>
                <w:sz w:val="20"/>
                <w:szCs w:val="20"/>
                <w:shd w:fill="auto" w:val="clear"/>
                <w:lang w:val="uk-UA" w:eastAsia="ru-RU"/>
              </w:rPr>
              <w:t>Набір реагентів  для визначення активності лактатдегідрогенази в сироватці крові,90мл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14</w:t>
            </w:r>
          </w:p>
        </w:tc>
        <w:tc>
          <w:tcPr>
            <w:tcW w:w="3005" w:type="dxa"/>
            <w:tcBorders>
              <w:left w:val="single" w:sz="4" w:space="0" w:color="000000"/>
              <w:bottom w:val="single" w:sz="4" w:space="0" w:color="000000"/>
              <w:right w:val="single" w:sz="4" w:space="0" w:color="000000"/>
            </w:tcBorders>
          </w:tcPr>
          <w:p>
            <w:pPr>
              <w:pStyle w:val="Style25"/>
              <w:widowControl w:val="false"/>
              <w:overflowPunct w:val="true"/>
              <w:rPr>
                <w:highlight w:val="none"/>
                <w:shd w:fill="auto" w:val="clear"/>
                <w:lang w:val="uk-UA"/>
              </w:rPr>
            </w:pPr>
            <w:r>
              <w:rPr>
                <w:rFonts w:eastAsia="Times New Roman" w:cs="Times New Roman"/>
                <w:sz w:val="20"/>
                <w:szCs w:val="20"/>
                <w:shd w:fill="auto" w:val="clear"/>
                <w:lang w:val="uk-UA" w:eastAsia="ru-RU"/>
              </w:rPr>
              <w:t>Залізо.</w:t>
            </w:r>
          </w:p>
          <w:p>
            <w:pPr>
              <w:pStyle w:val="Style25"/>
              <w:widowControl w:val="false"/>
              <w:overflowPunct w:val="true"/>
              <w:rPr/>
            </w:pPr>
            <w:r>
              <w:rPr>
                <w:rStyle w:val="Style9"/>
                <w:rFonts w:eastAsia="Times New Roman" w:cs="Times New Roman"/>
                <w:sz w:val="20"/>
                <w:szCs w:val="20"/>
                <w:shd w:fill="auto" w:val="clear"/>
                <w:lang w:val="uk-UA" w:eastAsia="ru-RU"/>
              </w:rPr>
              <w:t>Набір реактивів для визначення вмісту заліза за реакцією з ферозином без депротеінізації,  100мл.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15</w:t>
            </w:r>
          </w:p>
        </w:tc>
        <w:tc>
          <w:tcPr>
            <w:tcW w:w="3005" w:type="dxa"/>
            <w:tcBorders>
              <w:left w:val="single" w:sz="4" w:space="0" w:color="000000"/>
              <w:bottom w:val="single" w:sz="4" w:space="0" w:color="000000"/>
              <w:right w:val="single" w:sz="4" w:space="0" w:color="000000"/>
            </w:tcBorders>
          </w:tcPr>
          <w:p>
            <w:pPr>
              <w:pStyle w:val="Normal"/>
              <w:widowControl w:val="false"/>
              <w:suppressAutoHyphens w:val="false"/>
              <w:rPr/>
            </w:pPr>
            <w:r>
              <w:rPr>
                <w:rStyle w:val="Style9"/>
                <w:rFonts w:eastAsia="Times New Roman" w:cs="Times New Roman" w:ascii="Times New Roman" w:hAnsi="Times New Roman"/>
                <w:sz w:val="20"/>
                <w:szCs w:val="20"/>
                <w:shd w:fill="auto" w:val="clear"/>
                <w:lang w:val="uk-UA" w:eastAsia="ru-RU" w:bidi="ar-SA"/>
              </w:rPr>
              <w:t>Калібратор альбуміну 1000 мг/мл-набір для використання в якості калібрувального розчину білку у сечі</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16</w:t>
            </w:r>
          </w:p>
        </w:tc>
        <w:tc>
          <w:tcPr>
            <w:tcW w:w="3005" w:type="dxa"/>
            <w:tcBorders>
              <w:left w:val="single" w:sz="4" w:space="0" w:color="000000"/>
              <w:bottom w:val="single" w:sz="4" w:space="0" w:color="000000"/>
              <w:right w:val="single" w:sz="4" w:space="0" w:color="000000"/>
            </w:tcBorders>
          </w:tcPr>
          <w:p>
            <w:pPr>
              <w:pStyle w:val="Normal"/>
              <w:widowControl w:val="false"/>
              <w:suppressAutoHyphens w:val="false"/>
              <w:rPr/>
            </w:pPr>
            <w:r>
              <w:rPr>
                <w:rStyle w:val="Style9"/>
                <w:rFonts w:eastAsia="Times New Roman" w:cs="Times New Roman" w:ascii="Times New Roman" w:hAnsi="Times New Roman"/>
                <w:color w:val="000000"/>
                <w:sz w:val="20"/>
                <w:szCs w:val="20"/>
                <w:shd w:fill="auto" w:val="clear"/>
                <w:lang w:val="uk-UA" w:eastAsia="ru-RU" w:bidi="ar-SA"/>
              </w:rPr>
              <w:t>Калібратори білку-набір для використання в якості калібрувальних розчинів білку (5 фл х 2 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17</w:t>
            </w:r>
          </w:p>
        </w:tc>
        <w:tc>
          <w:tcPr>
            <w:tcW w:w="3005" w:type="dxa"/>
            <w:tcBorders>
              <w:left w:val="single" w:sz="4" w:space="0" w:color="000000"/>
              <w:bottom w:val="single" w:sz="4" w:space="0" w:color="000000"/>
              <w:right w:val="single" w:sz="4" w:space="0" w:color="000000"/>
            </w:tcBorders>
          </w:tcPr>
          <w:p>
            <w:pPr>
              <w:pStyle w:val="Style25"/>
              <w:widowControl w:val="false"/>
              <w:overflowPunct w:val="true"/>
              <w:rPr>
                <w:highlight w:val="none"/>
                <w:shd w:fill="auto" w:val="clear"/>
                <w:lang w:val="uk-UA"/>
              </w:rPr>
            </w:pPr>
            <w:r>
              <w:rPr>
                <w:rFonts w:eastAsia="Times New Roman" w:cs="Times New Roman"/>
                <w:sz w:val="20"/>
                <w:szCs w:val="20"/>
                <w:shd w:fill="auto" w:val="clear"/>
                <w:lang w:val="uk-UA" w:eastAsia="ru-RU"/>
              </w:rPr>
              <w:t>«РФ латекс тест».</w:t>
            </w:r>
          </w:p>
          <w:p>
            <w:pPr>
              <w:pStyle w:val="Style25"/>
              <w:widowControl w:val="false"/>
              <w:overflowPunct w:val="true"/>
              <w:rPr/>
            </w:pPr>
            <w:r>
              <w:rPr>
                <w:rStyle w:val="Style9"/>
                <w:rFonts w:eastAsia="Times New Roman" w:cs="Times New Roman"/>
                <w:sz w:val="20"/>
                <w:szCs w:val="20"/>
                <w:shd w:fill="auto" w:val="clear"/>
                <w:lang w:val="uk-UA" w:eastAsia="ru-RU"/>
              </w:rPr>
              <w:t>Латексна аглютинація.</w:t>
            </w:r>
          </w:p>
          <w:p>
            <w:pPr>
              <w:pStyle w:val="Style25"/>
              <w:widowControl w:val="false"/>
              <w:overflowPunct w:val="true"/>
              <w:rPr/>
            </w:pPr>
            <w:r>
              <w:rPr>
                <w:rStyle w:val="Style9"/>
                <w:rFonts w:eastAsia="Times New Roman" w:cs="Times New Roman"/>
                <w:sz w:val="20"/>
                <w:szCs w:val="20"/>
                <w:shd w:fill="auto" w:val="clear"/>
                <w:lang w:val="uk-UA" w:eastAsia="ru-RU"/>
              </w:rPr>
              <w:t>Діагностикум для виявлення   ревматоїдного фактору в сироватці крові  людини,2мл.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18</w:t>
            </w:r>
          </w:p>
        </w:tc>
        <w:tc>
          <w:tcPr>
            <w:tcW w:w="3005" w:type="dxa"/>
            <w:tcBorders>
              <w:left w:val="single" w:sz="4" w:space="0" w:color="000000"/>
              <w:bottom w:val="single" w:sz="4" w:space="0" w:color="000000"/>
              <w:right w:val="single" w:sz="4" w:space="0" w:color="000000"/>
            </w:tcBorders>
          </w:tcPr>
          <w:p>
            <w:pPr>
              <w:pStyle w:val="Style25"/>
              <w:widowControl w:val="false"/>
              <w:overflowPunct w:val="true"/>
              <w:rPr>
                <w:highlight w:val="none"/>
                <w:shd w:fill="auto" w:val="clear"/>
                <w:lang w:val="uk-UA"/>
              </w:rPr>
            </w:pPr>
            <w:r>
              <w:rPr>
                <w:rFonts w:eastAsia="Times New Roman" w:cs="Times New Roman"/>
                <w:sz w:val="20"/>
                <w:szCs w:val="20"/>
                <w:shd w:fill="auto" w:val="clear"/>
                <w:lang w:val="uk-UA" w:eastAsia="ru-RU"/>
              </w:rPr>
              <w:t>«СРБ латекс тест».</w:t>
            </w:r>
          </w:p>
          <w:p>
            <w:pPr>
              <w:pStyle w:val="Style25"/>
              <w:widowControl w:val="false"/>
              <w:overflowPunct w:val="true"/>
              <w:rPr/>
            </w:pPr>
            <w:r>
              <w:rPr>
                <w:rStyle w:val="Style9"/>
                <w:rFonts w:eastAsia="Times New Roman" w:cs="Times New Roman"/>
                <w:sz w:val="20"/>
                <w:szCs w:val="20"/>
                <w:shd w:fill="auto" w:val="clear"/>
                <w:lang w:val="uk-UA" w:eastAsia="ru-RU"/>
              </w:rPr>
              <w:t>Латексна аглютинація.</w:t>
            </w:r>
          </w:p>
          <w:p>
            <w:pPr>
              <w:pStyle w:val="Style25"/>
              <w:widowControl w:val="false"/>
              <w:overflowPunct w:val="true"/>
              <w:rPr/>
            </w:pPr>
            <w:r>
              <w:rPr>
                <w:rStyle w:val="Style9"/>
                <w:rFonts w:eastAsia="Times New Roman" w:cs="Times New Roman"/>
                <w:sz w:val="20"/>
                <w:szCs w:val="20"/>
                <w:shd w:fill="auto" w:val="clear"/>
                <w:lang w:val="uk-UA" w:eastAsia="ru-RU"/>
              </w:rPr>
              <w:t>Діагностикум для виявлення   С-реактивного білку в сироватці крові  людини</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19</w:t>
            </w:r>
          </w:p>
        </w:tc>
        <w:tc>
          <w:tcPr>
            <w:tcW w:w="3005" w:type="dxa"/>
            <w:tcBorders>
              <w:left w:val="single" w:sz="4" w:space="0" w:color="000000"/>
              <w:bottom w:val="single" w:sz="4" w:space="0" w:color="000000"/>
              <w:right w:val="single" w:sz="4" w:space="0" w:color="000000"/>
            </w:tcBorders>
          </w:tcPr>
          <w:p>
            <w:pPr>
              <w:pStyle w:val="Style17"/>
              <w:widowControl w:val="false"/>
              <w:overflowPunct w:val="true"/>
              <w:rPr/>
            </w:pPr>
            <w:r>
              <w:rPr>
                <w:rStyle w:val="Style9"/>
                <w:rFonts w:eastAsia="Times New Roman" w:cs="Times New Roman" w:ascii="Times New Roman" w:hAnsi="Times New Roman"/>
                <w:color w:val="000000"/>
                <w:sz w:val="20"/>
                <w:szCs w:val="20"/>
                <w:shd w:fill="auto" w:val="clear"/>
                <w:lang w:val="uk-UA" w:eastAsia="ru-RU"/>
              </w:rPr>
              <w:t>Креатинін-калібратор- набір для приготування калібрувальних розчинів креатиніну в альбуміні сироватки крові людини, 32 мл.</w:t>
            </w:r>
          </w:p>
          <w:p>
            <w:pPr>
              <w:pStyle w:val="Style25"/>
              <w:widowControl w:val="false"/>
              <w:overflowPunct w:val="true"/>
              <w:rPr>
                <w:rFonts w:eastAsia="Times New Roman" w:cs="Times New Roman"/>
                <w:sz w:val="20"/>
                <w:szCs w:val="20"/>
                <w:highlight w:val="none"/>
                <w:shd w:fill="auto" w:val="clear"/>
                <w:lang w:val="uk-UA" w:eastAsia="ru-RU"/>
              </w:rPr>
            </w:pPr>
            <w:r>
              <w:rPr>
                <w:rFonts w:eastAsia="Times New Roman" w:cs="Times New Roman"/>
                <w:sz w:val="20"/>
                <w:szCs w:val="20"/>
                <w:shd w:fill="auto" w:val="clear"/>
                <w:lang w:val="uk-UA" w:eastAsia="ru-RU"/>
              </w:rPr>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20</w:t>
            </w:r>
          </w:p>
        </w:tc>
        <w:tc>
          <w:tcPr>
            <w:tcW w:w="3005" w:type="dxa"/>
            <w:tcBorders>
              <w:left w:val="single" w:sz="4" w:space="0" w:color="000000"/>
              <w:bottom w:val="single" w:sz="4" w:space="0" w:color="000000"/>
              <w:right w:val="single" w:sz="4" w:space="0" w:color="000000"/>
            </w:tcBorders>
          </w:tcPr>
          <w:p>
            <w:pPr>
              <w:pStyle w:val="Style25"/>
              <w:widowControl w:val="false"/>
              <w:overflowPunct w:val="true"/>
              <w:rPr>
                <w:highlight w:val="none"/>
                <w:shd w:fill="auto" w:val="clear"/>
                <w:lang w:val="uk-UA"/>
              </w:rPr>
            </w:pPr>
            <w:r>
              <w:rPr>
                <w:rFonts w:eastAsia="Times New Roman" w:cs="Times New Roman"/>
                <w:sz w:val="20"/>
                <w:szCs w:val="20"/>
                <w:shd w:fill="auto" w:val="clear"/>
                <w:lang w:val="uk-UA" w:eastAsia="ru-RU"/>
              </w:rPr>
              <w:t>«АСЛ-О-латекс- тест».</w:t>
            </w:r>
          </w:p>
          <w:p>
            <w:pPr>
              <w:pStyle w:val="Style25"/>
              <w:widowControl w:val="false"/>
              <w:overflowPunct w:val="true"/>
              <w:rPr/>
            </w:pPr>
            <w:r>
              <w:rPr>
                <w:rStyle w:val="Style9"/>
                <w:rFonts w:eastAsia="Times New Roman" w:cs="Times New Roman"/>
                <w:sz w:val="20"/>
                <w:szCs w:val="20"/>
                <w:shd w:fill="auto" w:val="clear"/>
                <w:lang w:val="uk-UA" w:eastAsia="ru-RU"/>
              </w:rPr>
              <w:t>Латексна аглютинація.</w:t>
            </w:r>
          </w:p>
          <w:p>
            <w:pPr>
              <w:pStyle w:val="Style25"/>
              <w:widowControl w:val="false"/>
              <w:overflowPunct w:val="true"/>
              <w:jc w:val="both"/>
              <w:rPr/>
            </w:pPr>
            <w:r>
              <w:rPr>
                <w:rStyle w:val="Style9"/>
                <w:rFonts w:eastAsia="Times New Roman" w:cs="Times New Roman"/>
                <w:sz w:val="20"/>
                <w:szCs w:val="20"/>
                <w:shd w:fill="auto" w:val="clear"/>
                <w:lang w:val="uk-UA" w:eastAsia="ru-RU"/>
              </w:rPr>
              <w:t>Діагностикум для виявлення   антистрептолізину-О в  сироватці крові  людини,2мл.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21</w:t>
            </w:r>
          </w:p>
        </w:tc>
        <w:tc>
          <w:tcPr>
            <w:tcW w:w="3005" w:type="dxa"/>
            <w:tcBorders>
              <w:left w:val="single" w:sz="4" w:space="0" w:color="000000"/>
              <w:bottom w:val="single" w:sz="4" w:space="0" w:color="000000"/>
              <w:right w:val="single" w:sz="4" w:space="0" w:color="000000"/>
            </w:tcBorders>
          </w:tcPr>
          <w:p>
            <w:pPr>
              <w:pStyle w:val="Normal"/>
              <w:widowControl w:val="false"/>
              <w:suppressAutoHyphens w:val="false"/>
              <w:rPr/>
            </w:pPr>
            <w:r>
              <w:rPr>
                <w:rStyle w:val="Style9"/>
                <w:rFonts w:eastAsia="Times New Roman" w:cs="Times New Roman" w:ascii="Times New Roman" w:hAnsi="Times New Roman"/>
                <w:sz w:val="20"/>
                <w:szCs w:val="20"/>
                <w:shd w:fill="auto" w:val="clear"/>
                <w:lang w:val="uk-UA" w:eastAsia="ru-RU" w:bidi="ar-SA"/>
              </w:rPr>
              <w:t>Калібратори глюкози. Набір калібрувальних розчинів глюкози для контролю кількісного визначення глюкози у біологічних рідинах, (5 амп х 5мл)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22</w:t>
            </w:r>
          </w:p>
        </w:tc>
        <w:tc>
          <w:tcPr>
            <w:tcW w:w="3005" w:type="dxa"/>
            <w:tcBorders>
              <w:left w:val="single" w:sz="4" w:space="0" w:color="000000"/>
              <w:bottom w:val="single" w:sz="4" w:space="0" w:color="000000"/>
              <w:right w:val="single" w:sz="4" w:space="0" w:color="000000"/>
            </w:tcBorders>
          </w:tcPr>
          <w:p>
            <w:pPr>
              <w:pStyle w:val="Normal"/>
              <w:widowControl w:val="false"/>
              <w:suppressAutoHyphens w:val="false"/>
              <w:rPr/>
            </w:pPr>
            <w:r>
              <w:rPr>
                <w:rStyle w:val="Style9"/>
                <w:rFonts w:eastAsia="Times New Roman" w:cs="Times New Roman" w:ascii="Times New Roman" w:hAnsi="Times New Roman"/>
                <w:sz w:val="20"/>
                <w:szCs w:val="20"/>
                <w:shd w:fill="auto" w:val="clear"/>
                <w:lang w:val="uk-UA" w:eastAsia="ru-RU" w:bidi="ar-SA"/>
              </w:rPr>
              <w:t>Білірубін-калібратор. Набір реактивів для використання  калібрувальних розчинів білірубіну для калібрування і контролю якості визначення білірубіну у сироватці крові,  24 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23</w:t>
            </w:r>
          </w:p>
        </w:tc>
        <w:tc>
          <w:tcPr>
            <w:tcW w:w="3005" w:type="dxa"/>
            <w:tcBorders>
              <w:left w:val="single" w:sz="4" w:space="0" w:color="000000"/>
              <w:bottom w:val="single" w:sz="4" w:space="0" w:color="000000"/>
              <w:right w:val="single" w:sz="4" w:space="0" w:color="000000"/>
            </w:tcBorders>
          </w:tcPr>
          <w:p>
            <w:pPr>
              <w:pStyle w:val="Style25"/>
              <w:widowControl w:val="false"/>
              <w:rPr/>
            </w:pPr>
            <w:r>
              <w:rPr>
                <w:rStyle w:val="Style9"/>
                <w:rFonts w:cs="Times New Roman"/>
                <w:sz w:val="20"/>
                <w:szCs w:val="20"/>
                <w:shd w:fill="auto" w:val="clear"/>
                <w:lang w:val="uk-UA"/>
              </w:rPr>
              <w:t>Сіроглікоїди.</w:t>
            </w:r>
          </w:p>
          <w:p>
            <w:pPr>
              <w:pStyle w:val="Style25"/>
              <w:widowControl w:val="false"/>
              <w:spacing w:before="0" w:after="200"/>
              <w:rPr>
                <w:highlight w:val="none"/>
                <w:shd w:fill="auto" w:val="clear"/>
                <w:lang w:val="uk-UA"/>
              </w:rPr>
            </w:pPr>
            <w:r>
              <w:rPr>
                <w:rFonts w:cs="Times New Roman"/>
                <w:sz w:val="20"/>
                <w:szCs w:val="20"/>
                <w:shd w:fill="auto" w:val="clear"/>
                <w:lang w:val="uk-UA"/>
              </w:rPr>
              <w:t>Набір реактивів для визначення сіроглікоїді (сіромукоїдів) у сироватці крові (турбодіметричний метод), 140мл.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24</w:t>
            </w:r>
          </w:p>
        </w:tc>
        <w:tc>
          <w:tcPr>
            <w:tcW w:w="3005" w:type="dxa"/>
            <w:tcBorders>
              <w:left w:val="single" w:sz="4" w:space="0" w:color="000000"/>
              <w:bottom w:val="single" w:sz="4" w:space="0" w:color="000000"/>
              <w:right w:val="single" w:sz="4" w:space="0" w:color="000000"/>
            </w:tcBorders>
          </w:tcPr>
          <w:p>
            <w:pPr>
              <w:pStyle w:val="Style25"/>
              <w:widowControl w:val="false"/>
              <w:overflowPunct w:val="true"/>
              <w:rPr>
                <w:highlight w:val="none"/>
                <w:shd w:fill="auto" w:val="clear"/>
                <w:lang w:val="uk-UA"/>
              </w:rPr>
            </w:pPr>
            <w:r>
              <w:rPr>
                <w:rFonts w:cs="Times New Roman"/>
                <w:sz w:val="20"/>
                <w:szCs w:val="20"/>
                <w:shd w:fill="auto" w:val="clear"/>
                <w:lang w:val="uk-UA"/>
              </w:rPr>
              <w:t>Кальцій.</w:t>
            </w:r>
          </w:p>
          <w:p>
            <w:pPr>
              <w:pStyle w:val="Style25"/>
              <w:widowControl w:val="false"/>
              <w:overflowPunct w:val="true"/>
              <w:rPr>
                <w:highlight w:val="none"/>
                <w:shd w:fill="auto" w:val="clear"/>
                <w:lang w:val="uk-UA"/>
              </w:rPr>
            </w:pPr>
            <w:r>
              <w:rPr>
                <w:rFonts w:cs="Times New Roman"/>
                <w:sz w:val="20"/>
                <w:szCs w:val="20"/>
                <w:shd w:fill="auto" w:val="clear"/>
                <w:lang w:val="uk-UA"/>
              </w:rPr>
              <w:t>Набір реагентів для визначення кількості кальцію в сироватці, плазмі крові та сечі,200мл/100 визначень</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25</w:t>
            </w:r>
          </w:p>
        </w:tc>
        <w:tc>
          <w:tcPr>
            <w:tcW w:w="3005" w:type="dxa"/>
            <w:tcBorders>
              <w:left w:val="single" w:sz="4" w:space="0" w:color="000000"/>
              <w:bottom w:val="single" w:sz="4" w:space="0" w:color="000000"/>
              <w:right w:val="single" w:sz="4" w:space="0" w:color="000000"/>
            </w:tcBorders>
          </w:tcPr>
          <w:p>
            <w:pPr>
              <w:pStyle w:val="Style25"/>
              <w:widowControl w:val="false"/>
              <w:overflowPunct w:val="true"/>
              <w:rPr>
                <w:highlight w:val="none"/>
                <w:shd w:fill="auto" w:val="clear"/>
                <w:lang w:val="uk-UA"/>
              </w:rPr>
            </w:pPr>
            <w:r>
              <w:rPr>
                <w:rFonts w:cs="Times New Roman"/>
                <w:sz w:val="20"/>
                <w:szCs w:val="20"/>
                <w:shd w:fill="auto" w:val="clear"/>
                <w:lang w:val="uk-UA"/>
              </w:rPr>
              <w:t>Магній.</w:t>
            </w:r>
          </w:p>
          <w:p>
            <w:pPr>
              <w:pStyle w:val="Style25"/>
              <w:widowControl w:val="false"/>
              <w:overflowPunct w:val="true"/>
              <w:rPr>
                <w:highlight w:val="none"/>
                <w:shd w:fill="auto" w:val="clear"/>
                <w:lang w:val="uk-UA"/>
              </w:rPr>
            </w:pPr>
            <w:r>
              <w:rPr>
                <w:rFonts w:cs="Times New Roman"/>
                <w:sz w:val="20"/>
                <w:szCs w:val="20"/>
                <w:shd w:fill="auto" w:val="clear"/>
                <w:lang w:val="uk-UA"/>
              </w:rPr>
              <w:t>Набір реагентів для визначення кількості магнію в сироватці, плазмі крові та сечі,100мл/100 визначень</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26</w:t>
            </w:r>
          </w:p>
        </w:tc>
        <w:tc>
          <w:tcPr>
            <w:tcW w:w="3005" w:type="dxa"/>
            <w:tcBorders>
              <w:left w:val="single" w:sz="4" w:space="0" w:color="000000"/>
              <w:bottom w:val="single" w:sz="4" w:space="0" w:color="000000"/>
              <w:right w:val="single" w:sz="4" w:space="0" w:color="000000"/>
            </w:tcBorders>
          </w:tcPr>
          <w:p>
            <w:pPr>
              <w:pStyle w:val="Style25"/>
              <w:widowControl w:val="false"/>
              <w:numPr>
                <w:ilvl w:val="0"/>
                <w:numId w:val="1"/>
              </w:numPr>
              <w:overflowPunct w:val="true"/>
              <w:rPr>
                <w:highlight w:val="none"/>
                <w:shd w:fill="auto" w:val="clear"/>
                <w:lang w:val="uk-UA"/>
              </w:rPr>
            </w:pPr>
            <w:r>
              <w:rPr>
                <w:rFonts w:cs="Times New Roman"/>
                <w:sz w:val="20"/>
                <w:szCs w:val="20"/>
                <w:shd w:fill="auto" w:val="clear"/>
                <w:lang w:val="uk-UA"/>
              </w:rPr>
              <w:t>Глікозильований гемоглобін.</w:t>
            </w:r>
          </w:p>
          <w:p>
            <w:pPr>
              <w:pStyle w:val="Style25"/>
              <w:widowControl w:val="false"/>
              <w:numPr>
                <w:ilvl w:val="0"/>
                <w:numId w:val="1"/>
              </w:numPr>
              <w:overflowPunct w:val="true"/>
              <w:rPr>
                <w:highlight w:val="none"/>
                <w:shd w:fill="auto" w:val="clear"/>
                <w:lang w:val="uk-UA"/>
              </w:rPr>
            </w:pPr>
            <w:r>
              <w:rPr>
                <w:rFonts w:cs="Times New Roman"/>
                <w:sz w:val="20"/>
                <w:szCs w:val="20"/>
                <w:shd w:fill="auto" w:val="clear"/>
                <w:lang w:val="uk-UA"/>
              </w:rPr>
              <w:t>1наб- 20 визн</w:t>
            </w:r>
          </w:p>
          <w:p>
            <w:pPr>
              <w:pStyle w:val="Style25"/>
              <w:widowControl w:val="false"/>
              <w:numPr>
                <w:ilvl w:val="0"/>
                <w:numId w:val="1"/>
              </w:numPr>
              <w:overflowPunct w:val="true"/>
              <w:rPr>
                <w:highlight w:val="none"/>
                <w:shd w:fill="auto" w:val="clear"/>
                <w:lang w:val="uk-UA"/>
              </w:rPr>
            </w:pPr>
            <w:r>
              <w:rPr>
                <w:rFonts w:cs="Times New Roman"/>
                <w:sz w:val="20"/>
                <w:szCs w:val="20"/>
                <w:shd w:fill="auto" w:val="clear"/>
                <w:lang w:val="uk-UA"/>
              </w:rPr>
              <w:t>Набір реагентів для визначення кількості глікозильованого гемоглобіну в венозній крові.</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27</w:t>
            </w:r>
          </w:p>
        </w:tc>
        <w:tc>
          <w:tcPr>
            <w:tcW w:w="3005" w:type="dxa"/>
            <w:tcBorders>
              <w:left w:val="single" w:sz="4" w:space="0" w:color="000000"/>
              <w:bottom w:val="single" w:sz="4" w:space="0" w:color="000000"/>
              <w:right w:val="single" w:sz="4" w:space="0" w:color="000000"/>
            </w:tcBorders>
          </w:tcPr>
          <w:p>
            <w:pPr>
              <w:pStyle w:val="Style25"/>
              <w:widowControl w:val="false"/>
              <w:numPr>
                <w:ilvl w:val="0"/>
                <w:numId w:val="1"/>
              </w:numPr>
              <w:overflowPunct w:val="true"/>
              <w:rPr/>
            </w:pPr>
            <w:r>
              <w:rPr>
                <w:rStyle w:val="Style9"/>
                <w:rFonts w:cs="Times New Roman"/>
                <w:sz w:val="20"/>
                <w:szCs w:val="20"/>
                <w:shd w:fill="auto" w:val="clear"/>
                <w:lang w:val="uk-UA"/>
              </w:rPr>
              <w:t>Калібратор HbA 1c</w:t>
            </w:r>
          </w:p>
          <w:p>
            <w:pPr>
              <w:pStyle w:val="Style25"/>
              <w:widowControl w:val="false"/>
              <w:numPr>
                <w:ilvl w:val="0"/>
                <w:numId w:val="1"/>
              </w:numPr>
              <w:overflowPunct w:val="true"/>
              <w:rPr/>
            </w:pPr>
            <w:r>
              <w:rPr>
                <w:rStyle w:val="Style9"/>
                <w:rFonts w:cs="Times New Roman"/>
                <w:sz w:val="20"/>
                <w:szCs w:val="20"/>
                <w:shd w:fill="auto" w:val="clear"/>
                <w:lang w:val="uk-UA"/>
              </w:rPr>
              <w:t>Рівень 1. Флакон 1х0,5ml (мл).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28</w:t>
            </w:r>
          </w:p>
        </w:tc>
        <w:tc>
          <w:tcPr>
            <w:tcW w:w="3005" w:type="dxa"/>
            <w:tcBorders>
              <w:left w:val="single" w:sz="4" w:space="0" w:color="000000"/>
              <w:bottom w:val="single" w:sz="4" w:space="0" w:color="000000"/>
              <w:right w:val="single" w:sz="4" w:space="0" w:color="000000"/>
            </w:tcBorders>
          </w:tcPr>
          <w:p>
            <w:pPr>
              <w:pStyle w:val="Style25"/>
              <w:widowControl w:val="false"/>
              <w:numPr>
                <w:ilvl w:val="0"/>
                <w:numId w:val="1"/>
              </w:numPr>
              <w:overflowPunct w:val="true"/>
              <w:rPr/>
            </w:pPr>
            <w:r>
              <w:rPr>
                <w:rStyle w:val="Style9"/>
                <w:rFonts w:cs="Times New Roman"/>
                <w:sz w:val="20"/>
                <w:szCs w:val="20"/>
                <w:shd w:fill="auto" w:val="clear"/>
                <w:lang w:val="uk-UA"/>
              </w:rPr>
              <w:t>Калібратор HbA 1c</w:t>
            </w:r>
          </w:p>
          <w:p>
            <w:pPr>
              <w:pStyle w:val="Style25"/>
              <w:widowControl w:val="false"/>
              <w:numPr>
                <w:ilvl w:val="0"/>
                <w:numId w:val="1"/>
              </w:numPr>
              <w:overflowPunct w:val="true"/>
              <w:rPr/>
            </w:pPr>
            <w:r>
              <w:rPr>
                <w:rStyle w:val="Style9"/>
                <w:rFonts w:cs="Times New Roman"/>
                <w:sz w:val="20"/>
                <w:szCs w:val="20"/>
                <w:shd w:fill="auto" w:val="clear"/>
                <w:lang w:val="uk-UA"/>
              </w:rPr>
              <w:t>Рівень 2. Флакон 1х0,5ml (мл).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29</w:t>
            </w:r>
          </w:p>
        </w:tc>
        <w:tc>
          <w:tcPr>
            <w:tcW w:w="3005" w:type="dxa"/>
            <w:tcBorders>
              <w:left w:val="single" w:sz="4" w:space="0" w:color="000000"/>
              <w:bottom w:val="single" w:sz="4" w:space="0" w:color="000000"/>
              <w:right w:val="single" w:sz="4" w:space="0" w:color="000000"/>
            </w:tcBorders>
          </w:tcPr>
          <w:p>
            <w:pPr>
              <w:pStyle w:val="Style25"/>
              <w:widowControl w:val="false"/>
              <w:numPr>
                <w:ilvl w:val="0"/>
                <w:numId w:val="1"/>
              </w:numPr>
              <w:overflowPunct w:val="true"/>
              <w:rPr/>
            </w:pPr>
            <w:r>
              <w:rPr>
                <w:rStyle w:val="Style9"/>
                <w:rFonts w:cs="Times New Roman"/>
                <w:sz w:val="20"/>
                <w:szCs w:val="20"/>
                <w:shd w:fill="auto" w:val="clear"/>
                <w:lang w:val="uk-UA"/>
              </w:rPr>
              <w:t>Калібратор HbA 1c</w:t>
            </w:r>
          </w:p>
          <w:p>
            <w:pPr>
              <w:pStyle w:val="Style25"/>
              <w:widowControl w:val="false"/>
              <w:numPr>
                <w:ilvl w:val="0"/>
                <w:numId w:val="1"/>
              </w:numPr>
              <w:overflowPunct w:val="true"/>
              <w:rPr/>
            </w:pPr>
            <w:r>
              <w:rPr>
                <w:rStyle w:val="Style9"/>
                <w:rFonts w:cs="Times New Roman"/>
                <w:sz w:val="20"/>
                <w:szCs w:val="20"/>
                <w:shd w:fill="auto" w:val="clear"/>
                <w:lang w:val="uk-UA"/>
              </w:rPr>
              <w:t>Рівень 3. Флакон 1х0,5ml (мл).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30</w:t>
            </w:r>
          </w:p>
        </w:tc>
        <w:tc>
          <w:tcPr>
            <w:tcW w:w="3005" w:type="dxa"/>
            <w:tcBorders>
              <w:left w:val="single" w:sz="4" w:space="0" w:color="000000"/>
              <w:bottom w:val="single" w:sz="4" w:space="0" w:color="000000"/>
              <w:right w:val="single" w:sz="4" w:space="0" w:color="000000"/>
            </w:tcBorders>
          </w:tcPr>
          <w:p>
            <w:pPr>
              <w:pStyle w:val="Style25"/>
              <w:widowControl w:val="false"/>
              <w:numPr>
                <w:ilvl w:val="0"/>
                <w:numId w:val="1"/>
              </w:numPr>
              <w:overflowPunct w:val="true"/>
              <w:rPr/>
            </w:pPr>
            <w:r>
              <w:rPr>
                <w:rStyle w:val="Style9"/>
                <w:rFonts w:cs="Times New Roman"/>
                <w:sz w:val="20"/>
                <w:szCs w:val="20"/>
                <w:shd w:fill="auto" w:val="clear"/>
                <w:lang w:val="uk-UA"/>
              </w:rPr>
              <w:t>Калібратор HbA 1c-d</w:t>
            </w:r>
          </w:p>
          <w:p>
            <w:pPr>
              <w:pStyle w:val="Style25"/>
              <w:widowControl w:val="false"/>
              <w:numPr>
                <w:ilvl w:val="0"/>
                <w:numId w:val="1"/>
              </w:numPr>
              <w:overflowPunct w:val="true"/>
              <w:rPr/>
            </w:pPr>
            <w:r>
              <w:rPr>
                <w:rStyle w:val="Style9"/>
                <w:rFonts w:cs="Times New Roman"/>
                <w:sz w:val="20"/>
                <w:szCs w:val="20"/>
                <w:shd w:fill="auto" w:val="clear"/>
                <w:lang w:val="uk-UA"/>
              </w:rPr>
              <w:t>Рівень 4. Флакон 1х0,5ml (мл).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31</w:t>
            </w:r>
          </w:p>
        </w:tc>
        <w:tc>
          <w:tcPr>
            <w:tcW w:w="3005" w:type="dxa"/>
            <w:tcBorders>
              <w:left w:val="single" w:sz="4" w:space="0" w:color="000000"/>
              <w:bottom w:val="single" w:sz="4" w:space="0" w:color="000000"/>
              <w:right w:val="single" w:sz="4" w:space="0" w:color="000000"/>
            </w:tcBorders>
          </w:tcPr>
          <w:p>
            <w:pPr>
              <w:pStyle w:val="Style25"/>
              <w:widowControl w:val="false"/>
              <w:overflowPunct w:val="true"/>
              <w:rPr>
                <w:highlight w:val="none"/>
                <w:shd w:fill="auto" w:val="clear"/>
                <w:lang w:val="uk-UA"/>
              </w:rPr>
            </w:pPr>
            <w:r>
              <w:rPr>
                <w:rFonts w:cs="Times New Roman"/>
                <w:sz w:val="20"/>
                <w:szCs w:val="20"/>
                <w:shd w:fill="auto" w:val="clear"/>
                <w:lang w:val="uk-UA"/>
              </w:rPr>
              <w:t>Мікроальбумін турбі.</w:t>
            </w:r>
          </w:p>
          <w:p>
            <w:pPr>
              <w:pStyle w:val="Style25"/>
              <w:widowControl w:val="false"/>
              <w:overflowPunct w:val="true"/>
              <w:rPr>
                <w:highlight w:val="none"/>
                <w:shd w:fill="auto" w:val="clear"/>
                <w:lang w:val="uk-UA"/>
              </w:rPr>
            </w:pPr>
            <w:r>
              <w:rPr>
                <w:rFonts w:cs="Times New Roman"/>
                <w:sz w:val="20"/>
                <w:szCs w:val="20"/>
                <w:shd w:fill="auto" w:val="clear"/>
                <w:lang w:val="uk-UA"/>
              </w:rPr>
              <w:t>1 наб-50 визн.</w:t>
            </w:r>
          </w:p>
          <w:p>
            <w:pPr>
              <w:pStyle w:val="Style25"/>
              <w:widowControl w:val="false"/>
              <w:overflowPunct w:val="true"/>
              <w:rPr>
                <w:highlight w:val="none"/>
                <w:shd w:fill="auto" w:val="clear"/>
                <w:lang w:val="uk-UA"/>
              </w:rPr>
            </w:pPr>
            <w:r>
              <w:rPr>
                <w:rFonts w:cs="Times New Roman"/>
                <w:sz w:val="20"/>
                <w:szCs w:val="20"/>
                <w:shd w:fill="auto" w:val="clear"/>
                <w:lang w:val="uk-UA"/>
              </w:rPr>
              <w:t>Набір реагентів для визначення мікроальбуміну  в сечі.</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32</w:t>
            </w:r>
          </w:p>
        </w:tc>
        <w:tc>
          <w:tcPr>
            <w:tcW w:w="3005" w:type="dxa"/>
            <w:tcBorders>
              <w:left w:val="single" w:sz="4" w:space="0" w:color="000000"/>
              <w:bottom w:val="single" w:sz="4" w:space="0" w:color="000000"/>
              <w:right w:val="single" w:sz="4" w:space="0" w:color="000000"/>
            </w:tcBorders>
          </w:tcPr>
          <w:p>
            <w:pPr>
              <w:pStyle w:val="Style25"/>
              <w:widowControl w:val="false"/>
              <w:overflowPunct w:val="true"/>
              <w:rPr>
                <w:highlight w:val="none"/>
                <w:shd w:fill="auto" w:val="clear"/>
                <w:lang w:val="uk-UA"/>
              </w:rPr>
            </w:pPr>
            <w:r>
              <w:rPr>
                <w:rFonts w:cs="Times New Roman"/>
                <w:sz w:val="20"/>
                <w:szCs w:val="20"/>
                <w:shd w:fill="auto" w:val="clear"/>
                <w:lang w:val="uk-UA"/>
              </w:rPr>
              <w:t>Ферритин  турбі.</w:t>
            </w:r>
          </w:p>
          <w:p>
            <w:pPr>
              <w:pStyle w:val="Style25"/>
              <w:widowControl w:val="false"/>
              <w:overflowPunct w:val="true"/>
              <w:rPr>
                <w:highlight w:val="none"/>
                <w:shd w:fill="auto" w:val="clear"/>
                <w:lang w:val="uk-UA"/>
              </w:rPr>
            </w:pPr>
            <w:r>
              <w:rPr>
                <w:rFonts w:cs="Times New Roman"/>
                <w:sz w:val="20"/>
                <w:szCs w:val="20"/>
                <w:shd w:fill="auto" w:val="clear"/>
                <w:lang w:val="uk-UA"/>
              </w:rPr>
              <w:t>1 наб-30визн.</w:t>
            </w:r>
          </w:p>
          <w:p>
            <w:pPr>
              <w:pStyle w:val="Style25"/>
              <w:widowControl w:val="false"/>
              <w:overflowPunct w:val="true"/>
              <w:rPr>
                <w:highlight w:val="none"/>
                <w:shd w:fill="auto" w:val="clear"/>
                <w:lang w:val="uk-UA"/>
              </w:rPr>
            </w:pPr>
            <w:r>
              <w:rPr>
                <w:rFonts w:cs="Times New Roman"/>
                <w:sz w:val="20"/>
                <w:szCs w:val="20"/>
                <w:shd w:fill="auto" w:val="clear"/>
                <w:lang w:val="uk-UA"/>
              </w:rPr>
              <w:t>Набір реагентів для визначення кількості ферритину в сироватці крові.</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33</w:t>
            </w:r>
          </w:p>
        </w:tc>
        <w:tc>
          <w:tcPr>
            <w:tcW w:w="3005" w:type="dxa"/>
            <w:tcBorders>
              <w:left w:val="single" w:sz="4" w:space="0" w:color="000000"/>
              <w:bottom w:val="single" w:sz="4" w:space="0" w:color="000000"/>
              <w:right w:val="single" w:sz="4" w:space="0" w:color="000000"/>
            </w:tcBorders>
          </w:tcPr>
          <w:p>
            <w:pPr>
              <w:pStyle w:val="Style25"/>
              <w:widowControl w:val="false"/>
              <w:overflowPunct w:val="true"/>
              <w:rPr/>
            </w:pPr>
            <w:r>
              <w:rPr>
                <w:rStyle w:val="Style9"/>
                <w:rFonts w:cs="Times New Roman"/>
                <w:sz w:val="20"/>
                <w:szCs w:val="20"/>
                <w:shd w:fill="auto" w:val="clear"/>
                <w:lang w:val="uk-UA"/>
              </w:rPr>
              <w:t>Калібратор ферритин TURBI</w:t>
            </w:r>
          </w:p>
          <w:p>
            <w:pPr>
              <w:pStyle w:val="Style25"/>
              <w:widowControl w:val="false"/>
              <w:overflowPunct w:val="true"/>
              <w:rPr/>
            </w:pPr>
            <w:r>
              <w:rPr>
                <w:rStyle w:val="Style9"/>
                <w:rFonts w:cs="Times New Roman"/>
                <w:sz w:val="20"/>
                <w:szCs w:val="20"/>
                <w:shd w:fill="auto" w:val="clear"/>
                <w:lang w:val="uk-UA"/>
              </w:rPr>
              <w:t>Флакон 3 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34</w:t>
            </w:r>
          </w:p>
        </w:tc>
        <w:tc>
          <w:tcPr>
            <w:tcW w:w="3005" w:type="dxa"/>
            <w:tcBorders>
              <w:left w:val="single" w:sz="4" w:space="0" w:color="000000"/>
              <w:bottom w:val="single" w:sz="4" w:space="0" w:color="000000"/>
              <w:right w:val="single" w:sz="4" w:space="0" w:color="000000"/>
            </w:tcBorders>
          </w:tcPr>
          <w:p>
            <w:pPr>
              <w:pStyle w:val="Style25"/>
              <w:widowControl w:val="false"/>
              <w:overflowPunct w:val="true"/>
              <w:rPr/>
            </w:pPr>
            <w:r>
              <w:rPr>
                <w:rStyle w:val="Style9"/>
                <w:rFonts w:cs="Times New Roman"/>
                <w:sz w:val="20"/>
                <w:szCs w:val="20"/>
                <w:shd w:fill="auto" w:val="clear"/>
                <w:lang w:val="uk-UA"/>
              </w:rPr>
              <w:t>Калій.</w:t>
            </w:r>
          </w:p>
          <w:p>
            <w:pPr>
              <w:pStyle w:val="Style25"/>
              <w:widowControl w:val="false"/>
              <w:overflowPunct w:val="true"/>
              <w:rPr>
                <w:highlight w:val="none"/>
                <w:shd w:fill="auto" w:val="clear"/>
                <w:lang w:val="uk-UA"/>
              </w:rPr>
            </w:pPr>
            <w:r>
              <w:rPr>
                <w:rFonts w:cs="Times New Roman"/>
                <w:sz w:val="20"/>
                <w:szCs w:val="20"/>
                <w:shd w:fill="auto" w:val="clear"/>
                <w:lang w:val="uk-UA"/>
              </w:rPr>
              <w:t>Набір реагентів для визначення  кількості  калію в сироватці крові,100мл.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35</w:t>
            </w:r>
          </w:p>
        </w:tc>
        <w:tc>
          <w:tcPr>
            <w:tcW w:w="3005" w:type="dxa"/>
            <w:tcBorders>
              <w:left w:val="single" w:sz="4" w:space="0" w:color="000000"/>
              <w:bottom w:val="single" w:sz="4" w:space="0" w:color="000000"/>
              <w:right w:val="single" w:sz="4" w:space="0" w:color="000000"/>
            </w:tcBorders>
          </w:tcPr>
          <w:p>
            <w:pPr>
              <w:pStyle w:val="Style25"/>
              <w:widowControl w:val="false"/>
              <w:overflowPunct w:val="true"/>
              <w:rPr>
                <w:highlight w:val="none"/>
                <w:shd w:fill="auto" w:val="clear"/>
                <w:lang w:val="uk-UA"/>
              </w:rPr>
            </w:pPr>
            <w:r>
              <w:rPr>
                <w:rFonts w:cs="Times New Roman"/>
                <w:sz w:val="20"/>
                <w:szCs w:val="20"/>
                <w:shd w:fill="auto" w:val="clear"/>
                <w:lang w:val="uk-UA"/>
              </w:rPr>
              <w:t>Натрій.</w:t>
            </w:r>
          </w:p>
          <w:p>
            <w:pPr>
              <w:pStyle w:val="Style25"/>
              <w:widowControl w:val="false"/>
              <w:overflowPunct w:val="true"/>
              <w:rPr>
                <w:highlight w:val="none"/>
                <w:shd w:fill="auto" w:val="clear"/>
                <w:lang w:val="uk-UA"/>
              </w:rPr>
            </w:pPr>
            <w:r>
              <w:rPr>
                <w:rFonts w:cs="Times New Roman"/>
                <w:sz w:val="20"/>
                <w:szCs w:val="20"/>
                <w:shd w:fill="auto" w:val="clear"/>
                <w:lang w:val="uk-UA"/>
              </w:rPr>
              <w:t>Набір реагентів для визначення  кількості  натрію в сироватці крові,200мл/100 визначень</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36</w:t>
            </w:r>
          </w:p>
        </w:tc>
        <w:tc>
          <w:tcPr>
            <w:tcW w:w="3005" w:type="dxa"/>
            <w:tcBorders>
              <w:left w:val="single" w:sz="4" w:space="0" w:color="000000"/>
              <w:bottom w:val="single" w:sz="4" w:space="0" w:color="000000"/>
              <w:right w:val="single" w:sz="4" w:space="0" w:color="000000"/>
            </w:tcBorders>
          </w:tcPr>
          <w:p>
            <w:pPr>
              <w:pStyle w:val="Style25"/>
              <w:widowControl w:val="false"/>
              <w:overflowPunct w:val="true"/>
              <w:rPr/>
            </w:pPr>
            <w:r>
              <w:rPr>
                <w:rStyle w:val="Style9"/>
                <w:rFonts w:cs="Times New Roman"/>
                <w:sz w:val="20"/>
                <w:szCs w:val="20"/>
                <w:shd w:fill="auto" w:val="clear"/>
                <w:lang w:val="uk-UA"/>
              </w:rPr>
              <w:t>Сечова кислота.</w:t>
            </w:r>
          </w:p>
          <w:p>
            <w:pPr>
              <w:pStyle w:val="Style25"/>
              <w:widowControl w:val="false"/>
              <w:overflowPunct w:val="true"/>
              <w:rPr>
                <w:highlight w:val="none"/>
                <w:shd w:fill="auto" w:val="clear"/>
                <w:lang w:val="uk-UA"/>
              </w:rPr>
            </w:pPr>
            <w:r>
              <w:rPr>
                <w:rFonts w:cs="Times New Roman"/>
                <w:sz w:val="20"/>
                <w:szCs w:val="20"/>
                <w:shd w:fill="auto" w:val="clear"/>
                <w:lang w:val="uk-UA"/>
              </w:rPr>
              <w:t>Набір реагентів для визначення  кількості  сечової кислоти в сироватці крові,400мл.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37</w:t>
            </w:r>
          </w:p>
        </w:tc>
        <w:tc>
          <w:tcPr>
            <w:tcW w:w="3005" w:type="dxa"/>
            <w:tcBorders>
              <w:left w:val="single" w:sz="4" w:space="0" w:color="000000"/>
              <w:bottom w:val="single" w:sz="4" w:space="0" w:color="000000"/>
              <w:right w:val="single" w:sz="4" w:space="0" w:color="000000"/>
            </w:tcBorders>
          </w:tcPr>
          <w:p>
            <w:pPr>
              <w:pStyle w:val="Style25"/>
              <w:widowControl w:val="false"/>
              <w:overflowPunct w:val="true"/>
              <w:rPr/>
            </w:pPr>
            <w:r>
              <w:rPr>
                <w:rStyle w:val="Style9"/>
                <w:rFonts w:cs="Times New Roman"/>
                <w:color w:val="000000"/>
                <w:sz w:val="20"/>
                <w:szCs w:val="20"/>
                <w:shd w:fill="auto" w:val="clear"/>
                <w:lang w:val="uk-UA"/>
              </w:rPr>
              <w:t>Загальний білок. Набір реагентів для визначення  кількості  загального білку в сироватці крові, 1000 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38</w:t>
            </w:r>
          </w:p>
        </w:tc>
        <w:tc>
          <w:tcPr>
            <w:tcW w:w="3005" w:type="dxa"/>
            <w:tcBorders>
              <w:left w:val="single" w:sz="4" w:space="0" w:color="000000"/>
              <w:bottom w:val="single" w:sz="4" w:space="0" w:color="000000"/>
              <w:right w:val="single" w:sz="4" w:space="0" w:color="000000"/>
            </w:tcBorders>
          </w:tcPr>
          <w:p>
            <w:pPr>
              <w:pStyle w:val="Style25"/>
              <w:widowControl w:val="false"/>
              <w:overflowPunct w:val="true"/>
              <w:rPr/>
            </w:pPr>
            <w:r>
              <w:rPr>
                <w:rStyle w:val="Style9"/>
                <w:rFonts w:cs="Times New Roman"/>
                <w:sz w:val="20"/>
                <w:szCs w:val="20"/>
                <w:shd w:fill="auto" w:val="clear"/>
                <w:lang w:val="uk-UA"/>
              </w:rPr>
              <w:t>Поверхневий антиген вірусу гепатиту В  (HbsAg) (без термошейкера).</w:t>
            </w:r>
          </w:p>
          <w:p>
            <w:pPr>
              <w:pStyle w:val="Style25"/>
              <w:widowControl w:val="false"/>
              <w:overflowPunct w:val="true"/>
              <w:rPr>
                <w:highlight w:val="none"/>
                <w:shd w:fill="auto" w:val="clear"/>
                <w:lang w:val="uk-UA"/>
              </w:rPr>
            </w:pPr>
            <w:r>
              <w:rPr>
                <w:rFonts w:cs="Times New Roman"/>
                <w:sz w:val="20"/>
                <w:szCs w:val="20"/>
                <w:shd w:fill="auto" w:val="clear"/>
                <w:lang w:val="uk-UA"/>
              </w:rPr>
              <w:t>Набір для визначення поверхневого антигену вірусу гепатиту В.</w:t>
            </w:r>
          </w:p>
          <w:p>
            <w:pPr>
              <w:pStyle w:val="Style25"/>
              <w:widowControl w:val="false"/>
              <w:overflowPunct w:val="true"/>
              <w:rPr>
                <w:highlight w:val="none"/>
                <w:shd w:fill="auto" w:val="clear"/>
                <w:lang w:val="uk-UA"/>
              </w:rPr>
            </w:pPr>
            <w:r>
              <w:rPr>
                <w:rFonts w:cs="Times New Roman"/>
                <w:sz w:val="20"/>
                <w:szCs w:val="20"/>
                <w:shd w:fill="auto" w:val="clear"/>
                <w:lang w:val="uk-UA"/>
              </w:rPr>
              <w:t>1наб-96 визн .</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39</w:t>
            </w:r>
          </w:p>
        </w:tc>
        <w:tc>
          <w:tcPr>
            <w:tcW w:w="3005" w:type="dxa"/>
            <w:tcBorders>
              <w:left w:val="single" w:sz="4" w:space="0" w:color="000000"/>
              <w:bottom w:val="single" w:sz="4" w:space="0" w:color="000000"/>
              <w:right w:val="single" w:sz="4" w:space="0" w:color="000000"/>
            </w:tcBorders>
          </w:tcPr>
          <w:p>
            <w:pPr>
              <w:pStyle w:val="Style25"/>
              <w:widowControl w:val="false"/>
              <w:overflowPunct w:val="true"/>
              <w:rPr/>
            </w:pPr>
            <w:r>
              <w:rPr>
                <w:rStyle w:val="Style9"/>
                <w:rFonts w:cs="Times New Roman"/>
                <w:sz w:val="20"/>
                <w:szCs w:val="20"/>
                <w:shd w:fill="auto" w:val="clear"/>
                <w:lang w:val="uk-UA"/>
              </w:rPr>
              <w:t>Антитіла до вірусу гепатиту С (без термошейкера).</w:t>
            </w:r>
          </w:p>
          <w:p>
            <w:pPr>
              <w:pStyle w:val="Style25"/>
              <w:widowControl w:val="false"/>
              <w:overflowPunct w:val="true"/>
              <w:rPr>
                <w:highlight w:val="none"/>
                <w:shd w:fill="auto" w:val="clear"/>
                <w:lang w:val="uk-UA"/>
              </w:rPr>
            </w:pPr>
            <w:r>
              <w:rPr>
                <w:rFonts w:cs="Times New Roman"/>
                <w:sz w:val="20"/>
                <w:szCs w:val="20"/>
                <w:shd w:fill="auto" w:val="clear"/>
                <w:lang w:val="uk-UA"/>
              </w:rPr>
              <w:t>Набір для визначення антитіл до вірусу гепатиту С.</w:t>
            </w:r>
          </w:p>
          <w:p>
            <w:pPr>
              <w:pStyle w:val="Style25"/>
              <w:widowControl w:val="false"/>
              <w:overflowPunct w:val="true"/>
              <w:rPr>
                <w:highlight w:val="none"/>
                <w:shd w:fill="auto" w:val="clear"/>
                <w:lang w:val="uk-UA"/>
              </w:rPr>
            </w:pPr>
            <w:r>
              <w:rPr>
                <w:rFonts w:cs="Times New Roman"/>
                <w:sz w:val="20"/>
                <w:szCs w:val="20"/>
                <w:shd w:fill="auto" w:val="clear"/>
                <w:lang w:val="uk-UA"/>
              </w:rPr>
              <w:t>1наб-96 визн .</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40</w:t>
            </w:r>
          </w:p>
        </w:tc>
        <w:tc>
          <w:tcPr>
            <w:tcW w:w="3005" w:type="dxa"/>
            <w:tcBorders>
              <w:left w:val="single" w:sz="4" w:space="0" w:color="000000"/>
              <w:bottom w:val="single" w:sz="4" w:space="0" w:color="000000"/>
              <w:right w:val="single" w:sz="4" w:space="0" w:color="000000"/>
            </w:tcBorders>
          </w:tcPr>
          <w:p>
            <w:pPr>
              <w:pStyle w:val="Style25"/>
              <w:widowControl w:val="false"/>
              <w:overflowPunct w:val="true"/>
              <w:rPr/>
            </w:pPr>
            <w:r>
              <w:rPr>
                <w:rStyle w:val="Style9"/>
                <w:rFonts w:eastAsia="Times New Roman" w:cs="Times New Roman"/>
                <w:sz w:val="20"/>
                <w:szCs w:val="20"/>
                <w:shd w:fill="auto" w:val="clear"/>
                <w:lang w:val="uk-UA" w:eastAsia="ru-RU"/>
              </w:rPr>
              <w:t xml:space="preserve"> </w:t>
            </w:r>
            <w:r>
              <w:rPr>
                <w:rStyle w:val="Style9"/>
                <w:rFonts w:eastAsia="Times New Roman" w:cs="Times New Roman"/>
                <w:sz w:val="20"/>
                <w:szCs w:val="20"/>
                <w:shd w:fill="auto" w:val="clear"/>
                <w:lang w:val="uk-UA" w:eastAsia="ru-RU" w:bidi="ar-SA"/>
              </w:rPr>
              <w:t>Контроль HbA1c. Рівень 1. 0,5 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41</w:t>
            </w:r>
          </w:p>
        </w:tc>
        <w:tc>
          <w:tcPr>
            <w:tcW w:w="3005" w:type="dxa"/>
            <w:tcBorders>
              <w:left w:val="single" w:sz="4" w:space="0" w:color="000000"/>
              <w:bottom w:val="single" w:sz="4" w:space="0" w:color="000000"/>
              <w:right w:val="single" w:sz="4" w:space="0" w:color="000000"/>
            </w:tcBorders>
          </w:tcPr>
          <w:p>
            <w:pPr>
              <w:pStyle w:val="Style25"/>
              <w:widowControl w:val="false"/>
              <w:overflowPunct w:val="true"/>
              <w:jc w:val="both"/>
              <w:rPr/>
            </w:pPr>
            <w:r>
              <w:rPr>
                <w:rStyle w:val="Style9"/>
                <w:rFonts w:eastAsia="Times New Roman" w:cs="Times New Roman"/>
                <w:sz w:val="20"/>
                <w:szCs w:val="20"/>
                <w:shd w:fill="auto" w:val="clear"/>
                <w:lang w:val="uk-UA" w:eastAsia="ru-RU"/>
              </w:rPr>
              <w:t xml:space="preserve">Калібратор мікроальбумін </w:t>
            </w:r>
            <w:r>
              <w:rPr>
                <w:rStyle w:val="Style9"/>
                <w:rFonts w:cs="Times New Roman"/>
                <w:sz w:val="20"/>
                <w:szCs w:val="20"/>
                <w:shd w:fill="auto" w:val="clear"/>
                <w:lang w:val="uk-UA"/>
              </w:rPr>
              <w:t>TURBI.</w:t>
            </w:r>
          </w:p>
          <w:p>
            <w:pPr>
              <w:pStyle w:val="Style25"/>
              <w:widowControl w:val="false"/>
              <w:overflowPunct w:val="true"/>
              <w:jc w:val="both"/>
              <w:rPr>
                <w:highlight w:val="none"/>
                <w:shd w:fill="auto" w:val="clear"/>
                <w:lang w:val="uk-UA"/>
              </w:rPr>
            </w:pPr>
            <w:r>
              <w:rPr>
                <w:rFonts w:cs="Times New Roman"/>
                <w:sz w:val="20"/>
                <w:szCs w:val="20"/>
                <w:shd w:fill="auto" w:val="clear"/>
                <w:lang w:val="uk-UA"/>
              </w:rPr>
              <w:t>Флакон 1 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42</w:t>
            </w:r>
          </w:p>
        </w:tc>
        <w:tc>
          <w:tcPr>
            <w:tcW w:w="3005" w:type="dxa"/>
            <w:tcBorders>
              <w:left w:val="single" w:sz="4" w:space="0" w:color="000000"/>
              <w:bottom w:val="single" w:sz="4" w:space="0" w:color="000000"/>
              <w:right w:val="single" w:sz="4" w:space="0" w:color="000000"/>
            </w:tcBorders>
          </w:tcPr>
          <w:p>
            <w:pPr>
              <w:pStyle w:val="Style25"/>
              <w:widowControl w:val="false"/>
              <w:overflowPunct w:val="true"/>
              <w:rPr/>
            </w:pPr>
            <w:r>
              <w:rPr>
                <w:rStyle w:val="Style9"/>
                <w:rFonts w:eastAsia="Times New Roman" w:cs="Times New Roman"/>
                <w:sz w:val="20"/>
                <w:szCs w:val="20"/>
                <w:shd w:fill="auto" w:val="clear"/>
                <w:lang w:val="uk-UA" w:eastAsia="ru-RU"/>
              </w:rPr>
              <w:t>Гемоглобін.</w:t>
            </w:r>
          </w:p>
          <w:p>
            <w:pPr>
              <w:pStyle w:val="Style25"/>
              <w:widowControl w:val="false"/>
              <w:overflowPunct w:val="true"/>
              <w:rPr>
                <w:highlight w:val="none"/>
                <w:shd w:fill="auto" w:val="clear"/>
                <w:lang w:val="uk-UA"/>
              </w:rPr>
            </w:pPr>
            <w:r>
              <w:rPr>
                <w:rFonts w:eastAsia="Times New Roman" w:cs="Times New Roman"/>
                <w:sz w:val="20"/>
                <w:szCs w:val="20"/>
                <w:shd w:fill="auto" w:val="clear"/>
                <w:lang w:val="uk-UA" w:eastAsia="ru-RU"/>
              </w:rPr>
              <w:t>Набір реактивів для визначення концентрації гемоглобіну у крові,2000мл.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43</w:t>
            </w:r>
          </w:p>
        </w:tc>
        <w:tc>
          <w:tcPr>
            <w:tcW w:w="3005" w:type="dxa"/>
            <w:tcBorders>
              <w:left w:val="single" w:sz="4" w:space="0" w:color="000000"/>
              <w:bottom w:val="single" w:sz="4" w:space="0" w:color="000000"/>
              <w:right w:val="single" w:sz="4" w:space="0" w:color="000000"/>
            </w:tcBorders>
          </w:tcPr>
          <w:p>
            <w:pPr>
              <w:pStyle w:val="Style25"/>
              <w:widowControl w:val="false"/>
              <w:overflowPunct w:val="true"/>
              <w:rPr/>
            </w:pPr>
            <w:r>
              <w:rPr>
                <w:rStyle w:val="Style9"/>
                <w:rFonts w:eastAsia="Times New Roman" w:cs="Times New Roman"/>
                <w:sz w:val="20"/>
                <w:szCs w:val="20"/>
                <w:shd w:fill="auto" w:val="clear"/>
                <w:lang w:val="uk-UA" w:eastAsia="ru-RU"/>
              </w:rPr>
              <w:t xml:space="preserve"> </w:t>
            </w:r>
            <w:r>
              <w:rPr>
                <w:rStyle w:val="Style9"/>
                <w:rFonts w:eastAsia="Times New Roman" w:cs="Times New Roman"/>
                <w:sz w:val="20"/>
                <w:szCs w:val="20"/>
                <w:shd w:fill="auto" w:val="clear"/>
                <w:lang w:val="uk-UA" w:eastAsia="ru-RU"/>
              </w:rPr>
              <w:t>Контроль Норма.</w:t>
            </w:r>
          </w:p>
          <w:p>
            <w:pPr>
              <w:pStyle w:val="Style25"/>
              <w:widowControl w:val="false"/>
              <w:overflowPunct w:val="true"/>
              <w:rPr/>
            </w:pPr>
            <w:r>
              <w:rPr>
                <w:rStyle w:val="Style9"/>
                <w:rFonts w:eastAsia="Times New Roman" w:cs="Times New Roman"/>
                <w:sz w:val="20"/>
                <w:szCs w:val="20"/>
                <w:shd w:fill="auto" w:val="clear"/>
                <w:lang w:val="uk-UA" w:eastAsia="ru-RU"/>
              </w:rPr>
              <w:t>Ліофілізована людська сироватка на 5мл.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44</w:t>
            </w:r>
          </w:p>
        </w:tc>
        <w:tc>
          <w:tcPr>
            <w:tcW w:w="3005" w:type="dxa"/>
            <w:tcBorders>
              <w:left w:val="single" w:sz="4" w:space="0" w:color="000000"/>
              <w:bottom w:val="single" w:sz="4" w:space="0" w:color="000000"/>
              <w:right w:val="single" w:sz="4" w:space="0" w:color="000000"/>
            </w:tcBorders>
          </w:tcPr>
          <w:p>
            <w:pPr>
              <w:pStyle w:val="Style25"/>
              <w:widowControl w:val="false"/>
              <w:overflowPunct w:val="true"/>
              <w:rPr/>
            </w:pPr>
            <w:r>
              <w:rPr>
                <w:rStyle w:val="Style9"/>
                <w:rFonts w:eastAsia="Times New Roman" w:cs="Times New Roman"/>
                <w:sz w:val="20"/>
                <w:szCs w:val="20"/>
                <w:shd w:fill="auto" w:val="clear"/>
                <w:lang w:val="uk-UA" w:eastAsia="ru-RU"/>
              </w:rPr>
              <w:t>Контроль Патологія.</w:t>
            </w:r>
          </w:p>
          <w:p>
            <w:pPr>
              <w:pStyle w:val="Style25"/>
              <w:widowControl w:val="false"/>
              <w:spacing w:before="0" w:after="200"/>
              <w:rPr/>
            </w:pPr>
            <w:r>
              <w:rPr>
                <w:rStyle w:val="Style9"/>
                <w:rFonts w:eastAsia="Times New Roman" w:cs="Times New Roman"/>
                <w:sz w:val="20"/>
                <w:szCs w:val="20"/>
                <w:shd w:fill="auto" w:val="clear"/>
                <w:lang w:val="uk-UA" w:eastAsia="ru-RU"/>
              </w:rPr>
              <w:t>Ліофілізована людська сироватка на 5мл.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45</w:t>
            </w:r>
          </w:p>
        </w:tc>
        <w:tc>
          <w:tcPr>
            <w:tcW w:w="3005" w:type="dxa"/>
            <w:tcBorders>
              <w:left w:val="single" w:sz="4" w:space="0" w:color="000000"/>
              <w:bottom w:val="single" w:sz="4" w:space="0" w:color="000000"/>
              <w:right w:val="single" w:sz="4" w:space="0" w:color="000000"/>
            </w:tcBorders>
          </w:tcPr>
          <w:p>
            <w:pPr>
              <w:pStyle w:val="Normal"/>
              <w:widowControl w:val="false"/>
              <w:numPr>
                <w:ilvl w:val="0"/>
                <w:numId w:val="1"/>
              </w:numPr>
              <w:suppressAutoHyphens w:val="false"/>
              <w:rPr>
                <w:highlight w:val="none"/>
                <w:shd w:fill="auto" w:val="clear"/>
                <w:lang w:val="uk-UA"/>
              </w:rPr>
            </w:pPr>
            <w:r>
              <w:rPr>
                <w:rFonts w:cs="Times New Roman" w:ascii="Times New Roman" w:hAnsi="Times New Roman"/>
                <w:sz w:val="20"/>
                <w:szCs w:val="20"/>
                <w:shd w:fill="auto" w:val="clear"/>
                <w:lang w:val="uk-UA" w:bidi="ar-SA"/>
              </w:rPr>
              <w:t>Контроль сечі-ССК з калібраторами. Набір контрольних розчинів сечі з калібраторами. 8х10 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46</w:t>
            </w:r>
          </w:p>
        </w:tc>
        <w:tc>
          <w:tcPr>
            <w:tcW w:w="3005" w:type="dxa"/>
            <w:tcBorders>
              <w:left w:val="single" w:sz="4" w:space="0" w:color="000000"/>
              <w:bottom w:val="single" w:sz="4" w:space="0" w:color="000000"/>
              <w:right w:val="single" w:sz="4" w:space="0" w:color="000000"/>
            </w:tcBorders>
          </w:tcPr>
          <w:p>
            <w:pPr>
              <w:pStyle w:val="Normal"/>
              <w:widowControl w:val="false"/>
              <w:numPr>
                <w:ilvl w:val="0"/>
                <w:numId w:val="1"/>
              </w:numPr>
              <w:suppressAutoHyphens w:val="false"/>
              <w:rPr>
                <w:highlight w:val="none"/>
                <w:shd w:fill="auto" w:val="clear"/>
                <w:lang w:val="uk-UA"/>
              </w:rPr>
            </w:pPr>
            <w:r>
              <w:rPr>
                <w:rFonts w:ascii="Times New Roman" w:hAnsi="Times New Roman"/>
                <w:sz w:val="20"/>
                <w:szCs w:val="20"/>
                <w:shd w:fill="auto" w:val="clear"/>
                <w:lang w:val="uk-UA" w:bidi="ar-SA"/>
              </w:rPr>
              <w:t>Набір «ЖЕЛАТИНУ РОЗЧИН 10 %» (100 мл/ 1000 визначень) (10 амп х 10 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47</w:t>
            </w:r>
          </w:p>
        </w:tc>
        <w:tc>
          <w:tcPr>
            <w:tcW w:w="3005" w:type="dxa"/>
            <w:tcBorders>
              <w:left w:val="single" w:sz="4" w:space="0" w:color="000000"/>
              <w:bottom w:val="single" w:sz="4" w:space="0" w:color="000000"/>
              <w:right w:val="single" w:sz="4" w:space="0" w:color="000000"/>
            </w:tcBorders>
          </w:tcPr>
          <w:p>
            <w:pPr>
              <w:pStyle w:val="Style25"/>
              <w:widowControl w:val="false"/>
              <w:spacing w:before="0" w:after="5"/>
              <w:ind w:left="0" w:right="0" w:hanging="3"/>
              <w:rPr>
                <w:highlight w:val="none"/>
                <w:shd w:fill="auto" w:val="clear"/>
                <w:lang w:val="uk-UA"/>
              </w:rPr>
            </w:pPr>
            <w:r>
              <w:rPr>
                <w:rFonts w:eastAsia="Times New Roman" w:cs="Times New Roman"/>
                <w:sz w:val="20"/>
                <w:szCs w:val="20"/>
                <w:shd w:fill="auto" w:val="clear"/>
                <w:lang w:val="uk-UA" w:eastAsia="uk-UA"/>
              </w:rPr>
              <w:t>Стрічка діаграмна для реєструючих приладів 49х20 см.</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48</w:t>
            </w:r>
          </w:p>
        </w:tc>
        <w:tc>
          <w:tcPr>
            <w:tcW w:w="3005" w:type="dxa"/>
            <w:tcBorders>
              <w:left w:val="single" w:sz="4" w:space="0" w:color="000000"/>
              <w:bottom w:val="single" w:sz="4" w:space="0" w:color="000000"/>
              <w:right w:val="single" w:sz="4" w:space="0" w:color="000000"/>
            </w:tcBorders>
          </w:tcPr>
          <w:p>
            <w:pPr>
              <w:pStyle w:val="Style25"/>
              <w:widowControl w:val="false"/>
              <w:rPr/>
            </w:pPr>
            <w:r>
              <w:rPr>
                <w:rStyle w:val="Style9"/>
                <w:rFonts w:eastAsia="Times New Roman" w:cs="Times New Roman"/>
                <w:sz w:val="20"/>
                <w:szCs w:val="20"/>
                <w:shd w:fill="auto" w:val="clear"/>
                <w:lang w:val="uk-UA" w:eastAsia="uk-UA"/>
              </w:rPr>
              <w:t>Стрічка діаграмна  з тепловим записом для реєструючих приладів 57х25 см.</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49</w:t>
            </w:r>
          </w:p>
        </w:tc>
        <w:tc>
          <w:tcPr>
            <w:tcW w:w="3005" w:type="dxa"/>
            <w:tcBorders>
              <w:left w:val="single" w:sz="4" w:space="0" w:color="000000"/>
              <w:bottom w:val="single" w:sz="4" w:space="0" w:color="000000"/>
              <w:right w:val="single" w:sz="4" w:space="0" w:color="000000"/>
            </w:tcBorders>
          </w:tcPr>
          <w:p>
            <w:pPr>
              <w:pStyle w:val="Style25"/>
              <w:widowControl w:val="false"/>
              <w:numPr>
                <w:ilvl w:val="0"/>
                <w:numId w:val="1"/>
              </w:numPr>
              <w:ind w:left="0" w:right="0" w:hanging="3"/>
              <w:rPr>
                <w:highlight w:val="none"/>
                <w:shd w:fill="auto" w:val="clear"/>
                <w:lang w:val="uk-UA"/>
              </w:rPr>
            </w:pPr>
            <w:r>
              <w:rPr>
                <w:rFonts w:eastAsia="Times New Roman" w:cs="Times New Roman"/>
                <w:sz w:val="20"/>
                <w:szCs w:val="20"/>
                <w:shd w:fill="auto" w:val="clear"/>
                <w:lang w:val="uk-UA" w:eastAsia="uk-UA"/>
              </w:rPr>
              <w:t>Фіксатор за Май-Грюнвальдом</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t>50</w:t>
            </w:r>
          </w:p>
        </w:tc>
        <w:tc>
          <w:tcPr>
            <w:tcW w:w="3005" w:type="dxa"/>
            <w:tcBorders>
              <w:left w:val="single" w:sz="4" w:space="0" w:color="000000"/>
              <w:bottom w:val="single" w:sz="4" w:space="0" w:color="000000"/>
              <w:right w:val="single" w:sz="4" w:space="0" w:color="000000"/>
            </w:tcBorders>
          </w:tcPr>
          <w:p>
            <w:pPr>
              <w:pStyle w:val="Normal"/>
              <w:widowControl w:val="false"/>
              <w:numPr>
                <w:ilvl w:val="0"/>
                <w:numId w:val="1"/>
              </w:numPr>
              <w:suppressAutoHyphens w:val="false"/>
              <w:rPr>
                <w:highlight w:val="none"/>
                <w:shd w:fill="auto" w:val="clear"/>
                <w:lang w:val="uk-UA"/>
              </w:rPr>
            </w:pPr>
            <w:r>
              <w:rPr>
                <w:rFonts w:ascii="Times New Roman" w:hAnsi="Times New Roman"/>
                <w:sz w:val="20"/>
                <w:szCs w:val="20"/>
                <w:shd w:fill="auto" w:val="clear"/>
                <w:lang w:val="uk-UA" w:eastAsia="zh-CN" w:bidi="hi-IN"/>
              </w:rPr>
              <w:t>Контрольний матеріал СВС-3D, 2,0 мл, нормальній рівень.</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t>51</w:t>
            </w:r>
          </w:p>
        </w:tc>
        <w:tc>
          <w:tcPr>
            <w:tcW w:w="3005" w:type="dxa"/>
            <w:tcBorders>
              <w:left w:val="single" w:sz="4" w:space="0" w:color="000000"/>
              <w:bottom w:val="single" w:sz="4" w:space="0" w:color="000000"/>
              <w:right w:val="single" w:sz="4" w:space="0" w:color="000000"/>
            </w:tcBorders>
          </w:tcPr>
          <w:p>
            <w:pPr>
              <w:pStyle w:val="Normal"/>
              <w:widowControl w:val="false"/>
              <w:numPr>
                <w:ilvl w:val="0"/>
                <w:numId w:val="1"/>
              </w:numPr>
              <w:suppressAutoHyphens w:val="false"/>
              <w:rPr>
                <w:highlight w:val="none"/>
                <w:shd w:fill="auto" w:val="clear"/>
                <w:lang w:val="uk-UA"/>
              </w:rPr>
            </w:pPr>
            <w:r>
              <w:rPr>
                <w:rFonts w:ascii="Times New Roman" w:hAnsi="Times New Roman"/>
                <w:sz w:val="20"/>
                <w:szCs w:val="20"/>
                <w:shd w:fill="auto" w:val="clear"/>
                <w:lang w:val="uk-UA" w:eastAsia="zh-CN" w:bidi="hi-IN"/>
              </w:rPr>
              <w:t>Контрольний матеріал СВС-3D, 2,0 мл, низкий рівень.</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t>52</w:t>
            </w:r>
          </w:p>
        </w:tc>
        <w:tc>
          <w:tcPr>
            <w:tcW w:w="3005" w:type="dxa"/>
            <w:tcBorders>
              <w:left w:val="single" w:sz="4" w:space="0" w:color="000000"/>
              <w:bottom w:val="single" w:sz="4" w:space="0" w:color="000000"/>
              <w:right w:val="single" w:sz="4" w:space="0" w:color="000000"/>
            </w:tcBorders>
          </w:tcPr>
          <w:p>
            <w:pPr>
              <w:pStyle w:val="Normal"/>
              <w:widowControl w:val="false"/>
              <w:numPr>
                <w:ilvl w:val="0"/>
                <w:numId w:val="1"/>
              </w:numPr>
              <w:suppressAutoHyphens w:val="false"/>
              <w:rPr>
                <w:highlight w:val="none"/>
                <w:shd w:fill="auto" w:val="clear"/>
                <w:lang w:val="uk-UA"/>
              </w:rPr>
            </w:pPr>
            <w:r>
              <w:rPr>
                <w:rFonts w:ascii="Times New Roman" w:hAnsi="Times New Roman"/>
                <w:sz w:val="20"/>
                <w:szCs w:val="20"/>
                <w:shd w:fill="auto" w:val="clear"/>
                <w:lang w:val="uk-UA" w:eastAsia="zh-CN" w:bidi="hi-IN"/>
              </w:rPr>
              <w:t>Контрольний матеріал СВС-3D, 2,0мл, високий рівень.</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bl>
    <w:p>
      <w:pPr>
        <w:pStyle w:val="Normal"/>
        <w:jc w:val="both"/>
        <w:rPr>
          <w:highlight w:val="none"/>
          <w:shd w:fill="auto" w:val="clear"/>
          <w:lang w:val="uk-UA"/>
        </w:rPr>
      </w:pPr>
      <w:r>
        <w:rPr>
          <w:rFonts w:ascii="Times New Roman" w:hAnsi="Times New Roman"/>
          <w:shd w:fill="auto" w:val="clear"/>
          <w:lang w:val="uk-UA" w:eastAsia="zh-CN" w:bidi="hi-IN"/>
        </w:rPr>
        <w:t>**У випадку, якщо учасник зазначає за однією назвою товару різних виробників та різні торгові назви, то така пропозиція оформлюється окремими рядками згідно з Таблицею 2.</w:t>
      </w:r>
    </w:p>
    <w:p>
      <w:pPr>
        <w:pStyle w:val="Normal"/>
        <w:widowControl w:val="false"/>
        <w:numPr>
          <w:ilvl w:val="0"/>
          <w:numId w:val="1"/>
        </w:numPr>
        <w:spacing w:before="0" w:after="0"/>
        <w:jc w:val="center"/>
        <w:rPr>
          <w:rFonts w:ascii="Times New Roman" w:hAnsi="Times New Roman" w:cs="Times New Roman"/>
          <w:b/>
          <w:b/>
          <w:bCs/>
          <w:sz w:val="24"/>
          <w:szCs w:val="24"/>
          <w:lang w:bidi="hi-IN"/>
        </w:rPr>
      </w:pPr>
      <w:r>
        <w:rPr>
          <w:rFonts w:cs="Times New Roman" w:ascii="Times New Roman" w:hAnsi="Times New Roman"/>
          <w:b/>
          <w:bCs/>
          <w:sz w:val="24"/>
          <w:szCs w:val="24"/>
          <w:lang w:bidi="hi-IN"/>
        </w:rPr>
      </w:r>
    </w:p>
    <w:p>
      <w:pPr>
        <w:pStyle w:val="Normal"/>
        <w:widowControl w:val="false"/>
        <w:numPr>
          <w:ilvl w:val="0"/>
          <w:numId w:val="1"/>
        </w:numPr>
        <w:spacing w:before="0" w:after="0"/>
        <w:jc w:val="center"/>
        <w:rPr>
          <w:rFonts w:ascii="Times New Roman" w:hAnsi="Times New Roman" w:cs="Times New Roman"/>
          <w:b/>
          <w:b/>
          <w:bCs/>
          <w:sz w:val="24"/>
          <w:szCs w:val="24"/>
          <w:lang w:bidi="hi-IN"/>
        </w:rPr>
      </w:pPr>
      <w:r>
        <w:rPr>
          <w:rFonts w:cs="Times New Roman" w:ascii="Times New Roman" w:hAnsi="Times New Roman"/>
          <w:b/>
          <w:bCs/>
          <w:sz w:val="24"/>
          <w:szCs w:val="24"/>
          <w:lang w:bidi="hi-IN"/>
        </w:rPr>
      </w:r>
    </w:p>
    <w:p>
      <w:pPr>
        <w:pStyle w:val="Normal"/>
        <w:widowControl w:val="false"/>
        <w:numPr>
          <w:ilvl w:val="0"/>
          <w:numId w:val="1"/>
        </w:numPr>
        <w:spacing w:before="0" w:after="0"/>
        <w:jc w:val="center"/>
        <w:rPr>
          <w:highlight w:val="none"/>
          <w:shd w:fill="auto" w:val="clear"/>
          <w:lang w:val="uk-UA"/>
        </w:rPr>
      </w:pPr>
      <w:r>
        <w:rPr>
          <w:rFonts w:cs="Times New Roman" w:ascii="Times New Roman" w:hAnsi="Times New Roman"/>
          <w:b/>
          <w:bCs/>
          <w:sz w:val="24"/>
          <w:szCs w:val="24"/>
          <w:shd w:fill="auto" w:val="clear"/>
          <w:lang w:val="uk-UA" w:bidi="hi-IN"/>
        </w:rPr>
        <w:t>Загальні вимоги</w:t>
      </w:r>
    </w:p>
    <w:p>
      <w:pPr>
        <w:pStyle w:val="Normal"/>
        <w:widowControl w:val="false"/>
        <w:spacing w:before="0" w:after="0"/>
        <w:jc w:val="left"/>
        <w:rPr>
          <w:highlight w:val="none"/>
          <w:shd w:fill="auto" w:val="clear"/>
          <w:lang w:val="uk-UA"/>
        </w:rPr>
      </w:pPr>
      <w:r>
        <w:rPr>
          <w:shd w:fill="auto" w:val="clear"/>
          <w:lang w:val="uk-UA"/>
        </w:rPr>
      </w:r>
    </w:p>
    <w:p>
      <w:pPr>
        <w:pStyle w:val="Normal"/>
        <w:numPr>
          <w:ilvl w:val="0"/>
          <w:numId w:val="1"/>
        </w:numPr>
        <w:jc w:val="both"/>
        <w:rPr>
          <w:highlight w:val="none"/>
          <w:shd w:fill="auto" w:val="clear"/>
          <w:lang w:val="uk-UA"/>
        </w:rPr>
      </w:pPr>
      <w:r>
        <w:rPr>
          <w:rFonts w:ascii="Times New Roman" w:hAnsi="Times New Roman"/>
          <w:shd w:fill="auto" w:val="clear"/>
          <w:lang w:val="uk-UA"/>
        </w:rPr>
        <w:t xml:space="preserve">1. </w:t>
      </w:r>
      <w:r>
        <w:rPr>
          <w:rFonts w:ascii="Times New Roman" w:hAnsi="Times New Roman"/>
          <w:sz w:val="24"/>
          <w:szCs w:val="24"/>
          <w:shd w:fill="auto" w:val="clear"/>
          <w:lang w:val="uk-UA"/>
        </w:rPr>
        <w:t xml:space="preserve">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w:t>
      </w:r>
      <w:r>
        <w:rPr>
          <w:rFonts w:ascii="Times New Roman" w:hAnsi="Times New Roman"/>
          <w:i/>
          <w:iCs/>
          <w:sz w:val="24"/>
          <w:szCs w:val="24"/>
          <w:shd w:fill="auto" w:val="clear"/>
          <w:lang w:val="uk-UA"/>
        </w:rPr>
        <w:t xml:space="preserve">На підтвердження Учасник повинен надати завірену копію декларації відповідності або копію документів, що підтверджують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pPr>
        <w:pStyle w:val="Normal"/>
        <w:numPr>
          <w:ilvl w:val="0"/>
          <w:numId w:val="1"/>
        </w:numPr>
        <w:jc w:val="both"/>
        <w:rPr>
          <w:rFonts w:ascii="Times New Roman" w:hAnsi="Times New Roman"/>
          <w:highlight w:val="none"/>
          <w:shd w:fill="auto" w:val="clear"/>
          <w:lang w:val="uk-UA"/>
        </w:rPr>
      </w:pPr>
      <w:r>
        <w:rPr>
          <w:rFonts w:ascii="Times New Roman" w:hAnsi="Times New Roman"/>
          <w:shd w:fill="auto" w:val="clear"/>
          <w:lang w:val="uk-UA"/>
        </w:rPr>
      </w:r>
    </w:p>
    <w:p>
      <w:pPr>
        <w:pStyle w:val="Normal"/>
        <w:numPr>
          <w:ilvl w:val="0"/>
          <w:numId w:val="1"/>
        </w:numPr>
        <w:jc w:val="both"/>
        <w:rPr>
          <w:highlight w:val="none"/>
          <w:shd w:fill="auto" w:val="clear"/>
          <w:lang w:val="uk-UA"/>
        </w:rPr>
      </w:pPr>
      <w:r>
        <w:rPr>
          <w:rFonts w:ascii="Times New Roman" w:hAnsi="Times New Roman"/>
          <w:bCs/>
          <w:i w:val="false"/>
          <w:iCs w:val="false"/>
          <w:color w:val="000000"/>
          <w:sz w:val="24"/>
          <w:szCs w:val="24"/>
          <w:shd w:fill="auto" w:val="clear"/>
          <w:lang w:val="uk-UA"/>
        </w:rPr>
        <w:t xml:space="preserve">2.  </w:t>
      </w:r>
      <w:r>
        <w:rPr>
          <w:rFonts w:eastAsia="Calibri" w:cs="Times New Roman" w:ascii="Times New Roman" w:hAnsi="Times New Roman"/>
          <w:bCs/>
          <w:i w:val="false"/>
          <w:iCs w:val="false"/>
          <w:color w:val="000000"/>
          <w:sz w:val="24"/>
          <w:szCs w:val="24"/>
          <w:shd w:fill="auto" w:val="clear"/>
          <w:lang w:val="uk-UA"/>
        </w:rPr>
        <w:t>Гарантійний термін (строк) придатності товару, запропонованого учасником, на момент поставки повинен становити не менше як 80%  від загального терміну або 12 місяців від встановленого інструкцією терміну придатності. </w:t>
      </w:r>
      <w:r>
        <w:rPr>
          <w:rFonts w:eastAsia="Calibri" w:cs="Times New Roman" w:ascii="Times New Roman" w:hAnsi="Times New Roman"/>
          <w:bCs/>
          <w:i/>
          <w:iCs/>
          <w:color w:val="000000"/>
          <w:sz w:val="24"/>
          <w:szCs w:val="24"/>
          <w:shd w:fill="auto" w:val="clear"/>
          <w:lang w:val="uk-UA"/>
        </w:rPr>
        <w:t xml:space="preserve">На підтвердження надається </w:t>
      </w:r>
      <w:r>
        <w:rPr>
          <w:rFonts w:eastAsia="Times New Roman" w:cs="Times New Roman" w:ascii="Times New Roman" w:hAnsi="Times New Roman"/>
          <w:bCs/>
          <w:i/>
          <w:iCs/>
          <w:color w:val="000000"/>
          <w:sz w:val="24"/>
          <w:szCs w:val="24"/>
          <w:shd w:fill="auto" w:val="clear"/>
          <w:lang w:val="uk-UA"/>
        </w:rPr>
        <w:t>довідка в довільній формі про гарантії належного терміну придатності.</w:t>
      </w:r>
    </w:p>
    <w:p>
      <w:pPr>
        <w:pStyle w:val="Normal"/>
        <w:numPr>
          <w:ilvl w:val="0"/>
          <w:numId w:val="1"/>
        </w:numPr>
        <w:jc w:val="both"/>
        <w:rPr>
          <w:rFonts w:ascii="Times New Roman" w:hAnsi="Times New Roman"/>
          <w:highlight w:val="none"/>
          <w:shd w:fill="auto" w:val="clear"/>
          <w:lang w:val="uk-UA"/>
        </w:rPr>
      </w:pPr>
      <w:r>
        <w:rPr>
          <w:rFonts w:ascii="Times New Roman" w:hAnsi="Times New Roman"/>
          <w:shd w:fill="auto" w:val="clear"/>
          <w:lang w:val="uk-UA"/>
        </w:rPr>
      </w:r>
    </w:p>
    <w:p>
      <w:pPr>
        <w:pStyle w:val="Normal"/>
        <w:numPr>
          <w:ilvl w:val="0"/>
          <w:numId w:val="1"/>
        </w:numPr>
        <w:jc w:val="both"/>
        <w:rPr>
          <w:highlight w:val="none"/>
          <w:shd w:fill="auto" w:val="clear"/>
          <w:lang w:val="uk-UA"/>
        </w:rPr>
      </w:pPr>
      <w:r>
        <w:rPr>
          <w:rFonts w:ascii="Times New Roman" w:hAnsi="Times New Roman"/>
          <w:i w:val="false"/>
          <w:iCs w:val="false"/>
          <w:sz w:val="24"/>
          <w:szCs w:val="24"/>
          <w:shd w:fill="auto" w:val="clear"/>
          <w:lang w:val="uk-UA"/>
        </w:rPr>
        <w:t>3. Постачальник повинен забезпечити належні умови зберігання та транспортування товару. Упаковка повинна відповідати вимогам, встановленим до даного виду товару і захищати його від пошкоджень під час перевезення</w:t>
      </w:r>
      <w:r>
        <w:rPr>
          <w:rFonts w:ascii="Times New Roman" w:hAnsi="Times New Roman"/>
          <w:i/>
          <w:iCs/>
          <w:sz w:val="24"/>
          <w:szCs w:val="24"/>
          <w:shd w:fill="auto" w:val="clear"/>
          <w:lang w:val="uk-UA"/>
        </w:rPr>
        <w:t>. На підтвердження, в складі пропозиції, Учасник повинен надати</w:t>
      </w:r>
      <w:r>
        <w:rPr>
          <w:rFonts w:ascii="Times New Roman" w:hAnsi="Times New Roman"/>
          <w:i w:val="false"/>
          <w:iCs w:val="false"/>
          <w:sz w:val="24"/>
          <w:szCs w:val="24"/>
          <w:shd w:fill="auto" w:val="clear"/>
          <w:lang w:val="uk-UA"/>
        </w:rPr>
        <w:t xml:space="preserve"> </w:t>
      </w:r>
      <w:r>
        <w:rPr>
          <w:rFonts w:ascii="Times New Roman" w:hAnsi="Times New Roman"/>
          <w:i/>
          <w:iCs/>
          <w:sz w:val="24"/>
          <w:szCs w:val="24"/>
          <w:shd w:fill="auto" w:val="clear"/>
          <w:lang w:val="uk-UA"/>
        </w:rPr>
        <w:t>гарантійний лист.</w:t>
      </w:r>
    </w:p>
    <w:p>
      <w:pPr>
        <w:pStyle w:val="Normal"/>
        <w:numPr>
          <w:ilvl w:val="0"/>
          <w:numId w:val="1"/>
        </w:numPr>
        <w:jc w:val="both"/>
        <w:rPr>
          <w:rFonts w:ascii="Times New Roman" w:hAnsi="Times New Roman"/>
          <w:i w:val="false"/>
          <w:i w:val="false"/>
          <w:iCs w:val="false"/>
          <w:highlight w:val="none"/>
          <w:shd w:fill="auto" w:val="clear"/>
          <w:lang w:val="uk-UA"/>
        </w:rPr>
      </w:pPr>
      <w:r>
        <w:rPr>
          <w:rFonts w:ascii="Times New Roman" w:hAnsi="Times New Roman"/>
          <w:i w:val="false"/>
          <w:iCs w:val="false"/>
          <w:shd w:fill="auto" w:val="clear"/>
          <w:lang w:val="uk-UA"/>
        </w:rPr>
      </w:r>
    </w:p>
    <w:p>
      <w:pPr>
        <w:pStyle w:val="Normal"/>
        <w:numPr>
          <w:ilvl w:val="0"/>
          <w:numId w:val="1"/>
        </w:numPr>
        <w:jc w:val="both"/>
        <w:rPr>
          <w:highlight w:val="none"/>
          <w:shd w:fill="auto" w:val="clear"/>
          <w:lang w:val="uk-UA"/>
        </w:rPr>
      </w:pPr>
      <w:r>
        <w:rPr>
          <w:rFonts w:ascii="Times New Roman" w:hAnsi="Times New Roman"/>
          <w:i w:val="false"/>
          <w:iCs w:val="false"/>
          <w:sz w:val="24"/>
          <w:szCs w:val="24"/>
          <w:shd w:fill="auto" w:val="clear"/>
          <w:lang w:val="uk-UA"/>
        </w:rPr>
        <w:t xml:space="preserve">4. З метою запобігання поставки замовнику фальсифікованого товару, а також 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його уповноваженого представника в Україні (таке представництво повинно підтверджуватись копією відповідного листа, доручення, авторизації, тощо від виробника), або офіційного дистриб’ютора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 </w:t>
      </w:r>
      <w:r>
        <w:rPr>
          <w:rFonts w:eastAsia="Times New Roman" w:cs="Times New Roman" w:ascii="Times New Roman" w:hAnsi="Times New Roman"/>
          <w:i/>
          <w:iCs w:val="false"/>
          <w:sz w:val="24"/>
          <w:szCs w:val="24"/>
          <w:shd w:fill="auto" w:val="clear"/>
          <w:lang w:val="uk-UA"/>
        </w:rPr>
        <w:t>На підтвердження Учасник повинен надати: оригінал/сканкопію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w:t>
      </w:r>
      <w:r>
        <w:rPr>
          <w:rFonts w:eastAsia="Times New Roman" w:cs="Times New Roman" w:ascii="Times New Roman" w:hAnsi="Times New Roman"/>
          <w:i w:val="false"/>
          <w:iCs w:val="false"/>
          <w:sz w:val="24"/>
          <w:szCs w:val="24"/>
          <w:shd w:fill="auto" w:val="clear"/>
          <w:lang w:val="uk-UA"/>
        </w:rPr>
        <w:t>.</w:t>
      </w:r>
    </w:p>
    <w:p>
      <w:pPr>
        <w:pStyle w:val="Normal"/>
        <w:jc w:val="both"/>
        <w:rPr>
          <w:rFonts w:ascii="Times New Roman" w:hAnsi="Times New Roman"/>
          <w:i w:val="false"/>
          <w:i w:val="false"/>
          <w:iCs w:val="false"/>
          <w:highlight w:val="none"/>
          <w:shd w:fill="auto" w:val="clear"/>
          <w:lang w:val="uk-UA"/>
        </w:rPr>
      </w:pPr>
      <w:r>
        <w:rPr>
          <w:rFonts w:ascii="Times New Roman" w:hAnsi="Times New Roman"/>
          <w:i w:val="false"/>
          <w:iCs w:val="false"/>
          <w:shd w:fill="auto" w:val="clear"/>
          <w:lang w:val="uk-UA"/>
        </w:rPr>
      </w:r>
    </w:p>
    <w:p>
      <w:pPr>
        <w:pStyle w:val="Normal"/>
        <w:jc w:val="both"/>
        <w:rPr>
          <w:highlight w:val="none"/>
          <w:shd w:fill="auto" w:val="clear"/>
          <w:lang w:val="uk-UA"/>
        </w:rPr>
      </w:pPr>
      <w:r>
        <w:rPr>
          <w:rFonts w:eastAsia="Times New Roman" w:cs="Times New Roman" w:ascii="Times New Roman" w:hAnsi="Times New Roman"/>
          <w:i w:val="false"/>
          <w:iCs w:val="false"/>
          <w:sz w:val="24"/>
          <w:szCs w:val="24"/>
          <w:shd w:fill="auto" w:val="clear"/>
          <w:lang w:val="uk-UA" w:eastAsia="ar-SA"/>
        </w:rPr>
        <w:t xml:space="preserve">5. Наявність при поставці інструкцій українською мовою. </w:t>
      </w:r>
      <w:r>
        <w:rPr>
          <w:rFonts w:eastAsia="Times New Roman" w:cs="Times New Roman" w:ascii="Times New Roman" w:hAnsi="Times New Roman"/>
          <w:i/>
          <w:iCs/>
          <w:sz w:val="24"/>
          <w:szCs w:val="24"/>
          <w:shd w:fill="auto" w:val="clear"/>
          <w:lang w:val="uk-UA" w:eastAsia="ar-SA"/>
        </w:rPr>
        <w:t>На підтвердження, в складі пропозиції, Учасник повинен надати</w:t>
      </w:r>
      <w:r>
        <w:rPr>
          <w:rFonts w:eastAsia="Times New Roman" w:cs="Times New Roman" w:ascii="Times New Roman" w:hAnsi="Times New Roman"/>
          <w:i w:val="false"/>
          <w:iCs w:val="false"/>
          <w:sz w:val="24"/>
          <w:szCs w:val="24"/>
          <w:shd w:fill="auto" w:val="clear"/>
          <w:lang w:val="uk-UA" w:eastAsia="ar-SA"/>
        </w:rPr>
        <w:t xml:space="preserve"> </w:t>
      </w:r>
      <w:r>
        <w:rPr>
          <w:rFonts w:eastAsia="Times New Roman" w:cs="Times New Roman" w:ascii="Times New Roman" w:hAnsi="Times New Roman"/>
          <w:i/>
          <w:iCs/>
          <w:sz w:val="24"/>
          <w:szCs w:val="24"/>
          <w:shd w:fill="auto" w:val="clear"/>
          <w:lang w:val="uk-UA" w:eastAsia="ar-SA"/>
        </w:rPr>
        <w:t>гарантійний лист.</w:t>
      </w:r>
      <w:r>
        <w:rPr>
          <w:rFonts w:eastAsia="Times New Roman" w:cs="Times New Roman" w:ascii="Times New Roman" w:hAnsi="Times New Roman"/>
          <w:i w:val="false"/>
          <w:iCs w:val="false"/>
          <w:sz w:val="24"/>
          <w:szCs w:val="24"/>
          <w:shd w:fill="auto" w:val="clear"/>
          <w:lang w:val="uk-UA" w:eastAsia="ar-SA"/>
        </w:rPr>
        <w:t xml:space="preserve"> </w:t>
      </w:r>
    </w:p>
    <w:p>
      <w:pPr>
        <w:pStyle w:val="Normal"/>
        <w:jc w:val="both"/>
        <w:rPr>
          <w:highlight w:val="none"/>
          <w:shd w:fill="auto" w:val="clear"/>
          <w:lang w:val="uk-UA"/>
        </w:rPr>
      </w:pPr>
      <w:r>
        <w:rPr>
          <w:shd w:fill="auto" w:val="clear"/>
          <w:lang w:val="uk-UA"/>
        </w:rPr>
      </w:r>
    </w:p>
    <w:p>
      <w:pPr>
        <w:pStyle w:val="Normal"/>
        <w:jc w:val="both"/>
        <w:rPr>
          <w:highlight w:val="none"/>
          <w:shd w:fill="auto" w:val="clear"/>
          <w:lang w:val="uk-UA"/>
        </w:rPr>
      </w:pPr>
      <w:r>
        <w:rPr>
          <w:rFonts w:ascii="Times New Roman" w:hAnsi="Times New Roman"/>
          <w:shd w:fill="auto" w:val="clear"/>
          <w:lang w:val="uk-UA"/>
        </w:rPr>
        <w:t xml:space="preserve">6. </w:t>
      </w:r>
      <w:r>
        <w:rPr>
          <w:rFonts w:ascii="Times New Roman" w:hAnsi="Times New Roman"/>
          <w:sz w:val="24"/>
          <w:szCs w:val="24"/>
          <w:shd w:fill="auto" w:val="clear"/>
          <w:lang w:val="uk-UA"/>
        </w:rPr>
        <w:t xml:space="preserve">Запропонований товар повинен відповідати вимогам чинного законодавства із захисту довкілля. </w:t>
      </w:r>
      <w:r>
        <w:rPr>
          <w:rFonts w:ascii="Times New Roman" w:hAnsi="Times New Roman"/>
          <w:i/>
          <w:iCs/>
          <w:sz w:val="24"/>
          <w:szCs w:val="24"/>
          <w:shd w:fill="auto" w:val="clear"/>
          <w:lang w:val="uk-UA"/>
        </w:rPr>
        <w:t>Для підтвердження учасник надає довідку в довільній формі завіреною учасником про те, що технічні, якісні характеристики предмета закупівлі передбачають застосування заходів із захисту довкілля.</w:t>
      </w:r>
    </w:p>
    <w:p>
      <w:pPr>
        <w:pStyle w:val="Normal"/>
        <w:jc w:val="both"/>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p>
      <w:pPr>
        <w:pStyle w:val="Normal"/>
        <w:numPr>
          <w:ilvl w:val="0"/>
          <w:numId w:val="1"/>
        </w:numPr>
        <w:rPr>
          <w:highlight w:val="none"/>
          <w:shd w:fill="auto" w:val="clear"/>
          <w:lang w:val="uk-UA"/>
        </w:rPr>
      </w:pPr>
      <w:r>
        <w:rPr>
          <w:rFonts w:cs="Times New Roman" w:ascii="Times New Roman" w:hAnsi="Times New Roman"/>
          <w:bCs/>
          <w:sz w:val="24"/>
          <w:szCs w:val="24"/>
          <w:shd w:fill="auto" w:val="clear"/>
          <w:lang w:val="uk-UA"/>
        </w:rPr>
        <w:t>Медико - технічні характеристики повинні відповідати або бути ліпшими за такі показники.</w:t>
      </w:r>
    </w:p>
    <w:p>
      <w:pPr>
        <w:pStyle w:val="Normal"/>
        <w:numPr>
          <w:ilvl w:val="0"/>
          <w:numId w:val="1"/>
        </w:numPr>
        <w:jc w:val="both"/>
        <w:rPr>
          <w:highlight w:val="none"/>
          <w:shd w:fill="auto" w:val="clear"/>
          <w:lang w:val="uk-UA"/>
        </w:rPr>
      </w:pPr>
      <w:r>
        <w:rPr>
          <w:rFonts w:cs="Times New Roman" w:ascii="Times New Roman" w:hAnsi="Times New Roman"/>
          <w:sz w:val="24"/>
          <w:szCs w:val="24"/>
          <w:shd w:fill="auto" w:val="clear"/>
          <w:lang w:val="uk-UA"/>
        </w:rPr>
        <w:t>Всі посилання на конкретну торговельну марку чи фірму, патент, конструкцію або тип предмета закупівлі, джерело його походження або виробника, якщо такі містяться у даній тендерній документації, слід читати з доповненням «або еквівалент».</w:t>
      </w:r>
    </w:p>
    <w:p>
      <w:pPr>
        <w:pStyle w:val="Normal"/>
        <w:numPr>
          <w:ilvl w:val="0"/>
          <w:numId w:val="1"/>
        </w:numPr>
        <w:spacing w:lineRule="auto" w:line="240" w:before="0" w:after="0"/>
        <w:ind w:firstLine="425"/>
        <w:contextualSpacing/>
        <w:jc w:val="both"/>
        <w:rPr>
          <w:highlight w:val="none"/>
          <w:shd w:fill="auto" w:val="clear"/>
          <w:lang w:val="uk-UA"/>
        </w:rPr>
      </w:pPr>
      <w:r>
        <w:rPr>
          <w:rFonts w:eastAsia="Times New Roman" w:cs="Times New Roman" w:ascii="Times New Roman" w:hAnsi="Times New Roman"/>
          <w:b/>
          <w:sz w:val="24"/>
          <w:szCs w:val="24"/>
          <w:shd w:fill="auto" w:val="clear"/>
          <w:lang w:val="uk-UA" w:bidi="hi-IN"/>
        </w:rPr>
        <w:t>Якщо учасник пропонує інший товар (аналог або еквівалент) ніж передбачений цією документацією, учасник повинен надати у складі Тендерної пропозиції таблицю відповідності запропонованого товару медико-технічним вимогам, вказаним у цьому додатку. Запропонований Учасником еквівалент товару повинен бути наданий з обов’язковим наданням порівняльної таблиці з посиланням на сторінки документу, підтверджуючого характеристики продукту щодо медико-технічних вимог та упаковці.</w:t>
      </w:r>
    </w:p>
    <w:p>
      <w:pPr>
        <w:pStyle w:val="Normal"/>
        <w:jc w:val="both"/>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rFonts w:eastAsia="Times New Roman" w:cs="Times New Roman" w:ascii="Times New Roman" w:hAnsi="Times New Roman"/>
          <w:b/>
          <w:position w:val="0"/>
          <w:sz w:val="28"/>
          <w:sz w:val="28"/>
          <w:szCs w:val="28"/>
          <w:shd w:fill="auto" w:val="clear"/>
          <w:vertAlign w:val="baseline"/>
          <w:lang w:val="uk-UA"/>
        </w:rPr>
        <w:t>Додаток № 5</w:t>
      </w:r>
    </w:p>
    <w:p>
      <w:pPr>
        <w:pStyle w:val="Normal"/>
        <w:spacing w:lineRule="auto" w:line="240" w:before="0" w:after="120"/>
        <w:ind w:hanging="0"/>
        <w:jc w:val="right"/>
        <w:rPr>
          <w:highlight w:val="none"/>
          <w:shd w:fill="auto" w:val="clea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eastAsia="Times New Roman" w:cs="Times New Roman"/>
          <w:b w:val="false"/>
          <w:b w:val="false"/>
          <w:position w:val="0"/>
          <w:sz w:val="24"/>
          <w:sz w:val="24"/>
          <w:szCs w:val="24"/>
          <w:highlight w:val="none"/>
          <w:shd w:fill="auto" w:val="clear"/>
          <w:vertAlign w:val="baseline"/>
          <w:lang w:val="uk-UA"/>
        </w:rPr>
      </w:pPr>
      <w:r>
        <w:rPr>
          <w:rFonts w:eastAsia="Times New Roman" w:cs="Times New Roman" w:ascii="Times New Roman" w:hAnsi="Times New Roman"/>
          <w:b w:val="false"/>
          <w:position w:val="0"/>
          <w:sz w:val="24"/>
          <w:sz w:val="24"/>
          <w:szCs w:val="24"/>
          <w:shd w:fill="auto" w:val="clear"/>
          <w:vertAlign w:val="baseline"/>
          <w:lang w:val="uk-UA"/>
        </w:rPr>
      </w:r>
    </w:p>
    <w:p>
      <w:pPr>
        <w:pStyle w:val="Normal"/>
        <w:tabs>
          <w:tab w:val="clear" w:pos="720"/>
        </w:tabs>
        <w:spacing w:before="0" w:after="0"/>
        <w:ind w:left="319" w:right="0" w:hanging="0"/>
        <w:contextualSpacing/>
        <w:jc w:val="both"/>
        <w:rPr>
          <w:highlight w:val="none"/>
          <w:shd w:fill="auto" w:val="clear"/>
          <w:lang w:val="uk-UA"/>
        </w:rPr>
      </w:pPr>
      <w:r>
        <w:rPr>
          <w:rFonts w:eastAsia="Andale Sans UI" w:cs="Arial" w:ascii="Times New Roman" w:hAnsi="Times New Roman"/>
          <w:b/>
          <w:bCs/>
          <w:shd w:fill="auto" w:val="clear"/>
          <w:lang w:val="uk-UA" w:eastAsia="ja-JP" w:bidi="fa-IR"/>
        </w:rPr>
        <w:t>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w:t>
      </w:r>
    </w:p>
    <w:p>
      <w:pPr>
        <w:pStyle w:val="Normal"/>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bl>
      <w:tblPr>
        <w:tblW w:w="9901" w:type="dxa"/>
        <w:jc w:val="left"/>
        <w:tblInd w:w="113" w:type="dxa"/>
        <w:tblLayout w:type="fixed"/>
        <w:tblCellMar>
          <w:top w:w="0" w:type="dxa"/>
          <w:left w:w="108" w:type="dxa"/>
          <w:bottom w:w="0" w:type="dxa"/>
          <w:right w:w="108" w:type="dxa"/>
        </w:tblCellMar>
      </w:tblPr>
      <w:tblGrid>
        <w:gridCol w:w="800"/>
        <w:gridCol w:w="3434"/>
        <w:gridCol w:w="2566"/>
        <w:gridCol w:w="3100"/>
      </w:tblGrid>
      <w:tr>
        <w:trPr/>
        <w:tc>
          <w:tcPr>
            <w:tcW w:w="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highlight w:val="none"/>
                <w:shd w:fill="auto" w:val="clear"/>
                <w:lang w:val="uk-UA"/>
              </w:rPr>
            </w:pPr>
            <w:r>
              <w:rPr>
                <w:rFonts w:eastAsia="Times New Roman" w:cs="Times New Roman" w:ascii="Times New Roman" w:hAnsi="Times New Roman"/>
                <w:b/>
                <w:bCs/>
                <w:shd w:fill="auto" w:val="clear"/>
                <w:lang w:val="uk-UA" w:eastAsia="uk-UA"/>
              </w:rPr>
              <w:t xml:space="preserve">№ </w:t>
            </w:r>
            <w:r>
              <w:rPr>
                <w:rFonts w:eastAsia="Times New Roman" w:cs="Times New Roman" w:ascii="Times New Roman" w:hAnsi="Times New Roman"/>
                <w:b/>
                <w:bCs/>
                <w:shd w:fill="auto" w:val="clear"/>
                <w:lang w:val="uk-UA" w:eastAsia="uk-UA"/>
              </w:rPr>
              <w:t>п/п</w:t>
            </w:r>
          </w:p>
        </w:tc>
        <w:tc>
          <w:tcPr>
            <w:tcW w:w="3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highlight w:val="none"/>
                <w:shd w:fill="auto" w:val="clear"/>
                <w:lang w:val="uk-UA"/>
              </w:rPr>
            </w:pPr>
            <w:r>
              <w:rPr>
                <w:rFonts w:eastAsia="Times New Roman" w:cs="Times New Roman" w:ascii="Times New Roman" w:hAnsi="Times New Roman"/>
                <w:b/>
                <w:bCs/>
                <w:shd w:fill="auto" w:val="clear"/>
                <w:lang w:val="uk-UA" w:eastAsia="uk-UA"/>
              </w:rPr>
              <w:t>Підстави для відмови в участі у процедурі закупівлі</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jc w:val="center"/>
              <w:rPr>
                <w:highlight w:val="none"/>
                <w:shd w:fill="auto" w:val="clear"/>
                <w:lang w:val="uk-UA"/>
              </w:rPr>
            </w:pPr>
            <w:r>
              <w:rPr>
                <w:rFonts w:eastAsia="Times New Roman" w:cs="Times New Roman" w:ascii="Times New Roman" w:hAnsi="Times New Roman"/>
                <w:b/>
                <w:bCs/>
                <w:shd w:fill="auto" w:val="clear"/>
                <w:lang w:val="uk-UA" w:eastAsia="uk-UA"/>
              </w:rPr>
              <w:t>Учасник процедури закупівлі</w:t>
            </w:r>
          </w:p>
        </w:tc>
        <w:tc>
          <w:tcPr>
            <w:tcW w:w="3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highlight w:val="none"/>
                <w:shd w:fill="auto" w:val="clear"/>
                <w:lang w:val="uk-UA"/>
              </w:rPr>
            </w:pPr>
            <w:r>
              <w:rPr>
                <w:rFonts w:eastAsia="Times New Roman" w:cs="Times New Roman" w:ascii="Times New Roman" w:hAnsi="Times New Roman"/>
                <w:b/>
                <w:bCs/>
                <w:shd w:fill="auto" w:val="clear"/>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1</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cs="Times New Roman" w:ascii="Times New Roman" w:hAnsi="Times New Roman"/>
                <w:shd w:fill="auto" w:val="clear"/>
                <w:lang w:val="uk-UA" w:eastAsia="uk-UA"/>
              </w:rPr>
              <w:t xml:space="preserve"> </w:t>
            </w:r>
            <w:r>
              <w:rPr>
                <w:rFonts w:cs="Times New Roman" w:ascii="Times New Roman" w:hAnsi="Times New Roman"/>
                <w:shd w:fill="auto" w:val="clear"/>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2</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Calibri" w:cs="Times New Roman" w:ascii="Times New Roman" w:hAnsi="Times New Roman"/>
                <w:shd w:fill="auto" w:val="clear"/>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3</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Calibri" w:cs="Times New Roman" w:ascii="Times New Roman" w:hAnsi="Times New Roman"/>
                <w:shd w:fill="auto" w:val="clea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z w:val="22"/>
                <w:szCs w:val="22"/>
                <w:shd w:fill="auto" w:val="clear"/>
                <w:lang w:val="uk-UA"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highlight w:val="none"/>
                <w:shd w:fill="auto" w:val="clear"/>
                <w:lang w:val="uk-UA"/>
              </w:rPr>
            </w:pPr>
            <w:r>
              <w:rPr>
                <w:rFonts w:eastAsia="Times New Roman" w:cs="Times New Roman" w:ascii="Times New Roman" w:hAnsi="Times New Roman"/>
                <w:i/>
                <w:iCs/>
                <w:sz w:val="22"/>
                <w:szCs w:val="22"/>
                <w:shd w:fill="auto" w:val="clear"/>
                <w:lang w:val="uk-UA" w:eastAsia="uk-UA"/>
              </w:rPr>
              <w:t>Зазначений Витяг повинен бути виданий станом на дату не раніше дати оголошення цих торгів.</w:t>
            </w:r>
          </w:p>
          <w:p>
            <w:pPr>
              <w:pStyle w:val="Normal"/>
              <w:widowControl w:val="false"/>
              <w:jc w:val="both"/>
              <w:rPr>
                <w:highlight w:val="none"/>
                <w:shd w:fill="auto" w:val="clear"/>
                <w:lang w:val="uk-UA"/>
              </w:rPr>
            </w:pPr>
            <w:r>
              <w:rPr>
                <w:rFonts w:eastAsia="Times New Roman" w:cs="Times New Roman" w:ascii="Times New Roman" w:hAnsi="Times New Roman"/>
                <w:b w:val="false"/>
                <w:i w:val="false"/>
                <w:iCs/>
                <w:caps w:val="false"/>
                <w:smallCaps w:val="false"/>
                <w:color w:val="0E1D2F"/>
                <w:spacing w:val="0"/>
                <w:sz w:val="22"/>
                <w:szCs w:val="22"/>
                <w:shd w:fill="auto" w:val="clear"/>
                <w:lang w:val="uk-UA" w:eastAsia="uk-UA"/>
              </w:rPr>
              <w:t>На підтвердження відсутності підстав для відмови в участі за корупційні правопорушення по фізичній особі підприємцю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 *</w:t>
            </w:r>
          </w:p>
          <w:p>
            <w:pPr>
              <w:pStyle w:val="Normal"/>
              <w:widowControl w:val="false"/>
              <w:jc w:val="both"/>
              <w:rPr>
                <w:highlight w:val="none"/>
                <w:shd w:fill="auto" w:val="clear"/>
                <w:lang w:val="uk-UA"/>
              </w:rPr>
            </w:pPr>
            <w:r>
              <w:rPr>
                <w:rFonts w:eastAsia="Times New Roman" w:cs="Times New Roman" w:ascii="Times New Roman" w:hAnsi="Times New Roman"/>
                <w:b w:val="false"/>
                <w:i w:val="false"/>
                <w:iCs/>
                <w:caps w:val="false"/>
                <w:smallCaps w:val="false"/>
                <w:color w:val="0E1D2F"/>
                <w:spacing w:val="0"/>
                <w:sz w:val="22"/>
                <w:szCs w:val="22"/>
                <w:shd w:fill="auto" w:val="clear"/>
                <w:lang w:val="uk-UA" w:eastAsia="uk-UA"/>
              </w:rPr>
              <w:t>*</w:t>
            </w:r>
            <w:r>
              <w:rPr>
                <w:rFonts w:eastAsia="Times New Roman" w:cs="Times New Roman" w:ascii="Times New Roman" w:hAnsi="Times New Roman"/>
                <w:b w:val="false"/>
                <w:i w:val="false"/>
                <w:iCs/>
                <w:caps w:val="false"/>
                <w:smallCaps w:val="false"/>
                <w:color w:val="0E1D2F"/>
                <w:spacing w:val="0"/>
                <w:sz w:val="20"/>
                <w:szCs w:val="20"/>
                <w:shd w:fill="auto" w:val="clear"/>
                <w:lang w:val="uk-UA" w:eastAsia="uk-UA"/>
              </w:rPr>
              <w:t>довідка формується тільки по тих особах, які мають код РНОКПП.</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4</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Calibri" w:cs="Times New Roman" w:ascii="Times New Roman" w:hAnsi="Times New Roman"/>
                <w:shd w:fill="auto" w:val="clear"/>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5</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Style w:val="Style9"/>
                <w:rFonts w:eastAsia="Calibri" w:cs="Times New Roman" w:ascii="Times New Roman" w:hAnsi="Times New Roman"/>
                <w:shd w:fill="auto" w:val="clea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Style w:val="Style9"/>
                <w:rFonts w:eastAsia="Times New Roman" w:cs="Times New Roman" w:ascii="Times New Roman" w:hAnsi="Times New Roman"/>
                <w:shd w:fill="auto" w:val="clear"/>
                <w:lang w:val="uk-UA" w:eastAsia="uk-UA"/>
              </w:rPr>
              <w:t>)</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pPr>
              <w:pStyle w:val="Normal"/>
              <w:widowControl w:val="false"/>
              <w:jc w:val="both"/>
              <w:rPr>
                <w:highlight w:val="none"/>
                <w:shd w:fill="auto" w:val="clear"/>
                <w:lang w:val="uk-UA"/>
              </w:rPr>
            </w:pP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6</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Calibri" w:cs="Times New Roman" w:ascii="Times New Roman" w:hAnsi="Times New Roman"/>
                <w:shd w:fill="auto" w:val="clea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7</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Calibri" w:cs="Times New Roman" w:ascii="Times New Roman" w:hAnsi="Times New Roman"/>
                <w:shd w:fill="auto" w:val="clea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8</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Calibri" w:cs="Times New Roman" w:ascii="Times New Roman" w:hAnsi="Times New Roman"/>
                <w:shd w:fill="auto" w:val="clear"/>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9</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Calibri" w:cs="Times New Roman" w:ascii="Times New Roman" w:hAnsi="Times New Roman"/>
                <w:shd w:fill="auto" w:val="clea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10</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jc w:val="both"/>
              <w:rPr>
                <w:highlight w:val="none"/>
                <w:shd w:fill="auto" w:val="clear"/>
                <w:lang w:val="uk-UA"/>
              </w:rPr>
            </w:pPr>
            <w:r>
              <w:rPr>
                <w:rFonts w:eastAsia="Calibri" w:cs="Times New Roman" w:ascii="Times New Roman" w:hAnsi="Times New Roman"/>
                <w:shd w:fill="auto" w:val="clear"/>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rPr/>
            </w:pPr>
            <w:r>
              <w:rPr>
                <w:rStyle w:val="Style9"/>
                <w:rFonts w:eastAsia="Lucida Sans Unicode" w:cs="Times New Roman" w:ascii="Times New Roman" w:hAnsi="Times New Roman"/>
                <w:shd w:fill="auto" w:val="clear"/>
                <w:lang w:val="uk-UA" w:bidi="en-US"/>
              </w:rPr>
              <w:t>Подання документів</w:t>
            </w:r>
            <w:r>
              <w:rPr>
                <w:rStyle w:val="Style9"/>
                <w:rFonts w:eastAsia="Lucida Sans Unicode" w:cs="Times New Roman" w:ascii="Times New Roman" w:hAnsi="Times New Roman"/>
                <w:b/>
                <w:shd w:fill="auto" w:val="clear"/>
                <w:lang w:val="uk-UA" w:bidi="en-US"/>
              </w:rPr>
              <w:t xml:space="preserve">   не передбачено</w:t>
            </w:r>
            <w:r>
              <w:rPr>
                <w:rStyle w:val="Style9"/>
                <w:rFonts w:eastAsia="Lucida Sans Unicode" w:cs="Times New Roman" w:ascii="Times New Roman" w:hAnsi="Times New Roman"/>
                <w:shd w:fill="auto" w:val="clear"/>
                <w:lang w:val="uk-UA" w:bidi="en-US"/>
              </w:rPr>
              <w:t>.                               Вартість даної закупівлі  становить менше 20 мільйонів гривень</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lang w:val="uk-UA"/>
              </w:rPr>
            </w:pPr>
            <w:r>
              <w:rPr>
                <w:rFonts w:eastAsia="Times New Roman" w:cs="Times New Roman" w:ascii="Times New Roman" w:hAnsi="Times New Roman"/>
                <w:shd w:fill="auto" w:val="clear"/>
                <w:lang w:val="uk-UA" w:eastAsia="uk-UA"/>
              </w:rPr>
              <w:t>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11</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Calibri" w:cs="Times New Roman" w:ascii="Times New Roman" w:hAnsi="Times New Roman"/>
                <w:shd w:fill="auto" w:val="clea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eastAsia="Calibri" w:cs="Times New Roman" w:ascii="Times New Roman" w:hAnsi="Times New Roman"/>
                <w:b w:val="false"/>
                <w:i w:val="false"/>
                <w:caps w:val="false"/>
                <w:smallCaps w:val="false"/>
                <w:color w:val="000000"/>
                <w:spacing w:val="0"/>
                <w:sz w:val="22"/>
                <w:szCs w:val="22"/>
                <w:shd w:fill="auto" w:val="clear"/>
                <w:lang w:val="uk-UA"/>
              </w:rPr>
              <w:t>крім випадку, коли активи такої особи в установленому законодавством порядку передані в управління АРМА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12</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Calibri" w:cs="Times New Roman" w:ascii="Times New Roman" w:hAnsi="Times New Roman"/>
                <w:shd w:fill="auto" w:val="clea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FFFFFF"/>
              <w:suppressAutoHyphens w:val="true"/>
              <w:spacing w:lineRule="auto" w:line="240" w:before="0" w:after="0"/>
              <w:ind w:left="0" w:right="0" w:hanging="0"/>
              <w:jc w:val="both"/>
              <w:rPr>
                <w:highlight w:val="none"/>
                <w:shd w:fill="auto" w:val="clear"/>
                <w:lang w:val="uk-UA"/>
              </w:rPr>
            </w:pPr>
            <w:r>
              <w:rPr>
                <w:rFonts w:ascii="Times New Roman" w:hAnsi="Times New Roman"/>
                <w:b w:val="false"/>
                <w:bCs w:val="false"/>
                <w:i w:val="false"/>
                <w:caps w:val="false"/>
                <w:smallCaps w:val="false"/>
                <w:strike w:val="false"/>
                <w:dstrike w:val="false"/>
                <w:color w:val="000000"/>
                <w:kern w:val="0"/>
                <w:position w:val="0"/>
                <w:sz w:val="24"/>
                <w:sz w:val="24"/>
                <w:szCs w:val="24"/>
                <w:u w:val="none"/>
                <w:shd w:fill="auto" w:val="clear"/>
                <w:vertAlign w:val="baseline"/>
                <w:lang w:val="uk-UA"/>
              </w:rPr>
              <w:t>абзац 14 пункту 47 Особливостей</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50"/>
              <w:jc w:val="both"/>
              <w:rPr>
                <w:highlight w:val="none"/>
                <w:shd w:fill="auto" w:val="clear"/>
                <w:lang w:val="uk-UA"/>
              </w:rPr>
            </w:pPr>
            <w:r>
              <w:rPr>
                <w:rFonts w:eastAsia="Calibri" w:cs="Times New Roman" w:ascii="Times New Roman" w:hAnsi="Times New Roman"/>
                <w:shd w:fill="auto" w:val="clea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довідку в довільній</w:t>
            </w:r>
          </w:p>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або</w:t>
            </w:r>
          </w:p>
          <w:p>
            <w:pPr>
              <w:pStyle w:val="Normal"/>
              <w:widowControl w:val="false"/>
              <w:jc w:val="both"/>
              <w:rPr/>
            </w:pPr>
            <w:r>
              <w:rPr>
                <w:rStyle w:val="Style9"/>
                <w:rFonts w:eastAsia="Times New Roman" w:cs="Times New Roman" w:ascii="Times New Roman" w:hAnsi="Times New Roman"/>
                <w:shd w:fill="auto" w:val="clear"/>
                <w:lang w:val="uk-UA" w:eastAsia="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Style w:val="Style9"/>
                <w:rFonts w:eastAsia="Calibri" w:cs="Times New Roman" w:ascii="Times New Roman" w:hAnsi="Times New Roman"/>
                <w:sz w:val="20"/>
                <w:szCs w:val="20"/>
                <w:shd w:fill="auto" w:val="clear"/>
                <w:lang w:val="uk-UA"/>
              </w:rPr>
              <w:t xml:space="preserve"> </w:t>
            </w:r>
            <w:r>
              <w:rPr>
                <w:rStyle w:val="Style9"/>
                <w:rFonts w:eastAsia="Times New Roman" w:cs="Times New Roman" w:ascii="Times New Roman" w:hAnsi="Times New Roman"/>
                <w:shd w:fill="auto" w:val="clear"/>
                <w:lang w:val="uk-UA"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або</w:t>
            </w:r>
          </w:p>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jc w:val="right"/>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spacing w:before="0" w:after="200"/>
        <w:jc w:val="right"/>
        <w:rPr>
          <w:highlight w:val="none"/>
          <w:shd w:fill="auto" w:val="clear"/>
          <w:lang w:val="uk-UA"/>
        </w:rPr>
      </w:pPr>
      <w:r>
        <w:rPr>
          <w:rFonts w:eastAsia="Times New Roman" w:cs="Times New Roman" w:ascii="Times New Roman" w:hAnsi="Times New Roman"/>
          <w:b/>
          <w:position w:val="0"/>
          <w:sz w:val="28"/>
          <w:sz w:val="28"/>
          <w:szCs w:val="28"/>
          <w:shd w:fill="auto" w:val="clear"/>
          <w:vertAlign w:val="baseline"/>
          <w:lang w:val="uk-UA"/>
        </w:rPr>
        <w:t>Додаток № 6</w:t>
      </w:r>
    </w:p>
    <w:p>
      <w:pPr>
        <w:pStyle w:val="Normal"/>
        <w:spacing w:lineRule="auto" w:line="240" w:before="0" w:after="120"/>
        <w:ind w:hanging="0"/>
        <w:jc w:val="right"/>
        <w:rPr>
          <w:highlight w:val="none"/>
          <w:shd w:fill="auto" w:val="clea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spacing w:lineRule="auto" w:line="240" w:before="0" w:after="120"/>
        <w:ind w:hanging="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tabs>
          <w:tab w:val="clear" w:pos="720"/>
          <w:tab w:val="left" w:pos="3345" w:leader="none"/>
        </w:tabs>
        <w:ind w:left="360" w:right="0" w:firstLine="567"/>
        <w:jc w:val="center"/>
        <w:rPr>
          <w:highlight w:val="none"/>
          <w:shd w:fill="auto" w:val="clear"/>
          <w:lang w:val="uk-UA"/>
        </w:rPr>
      </w:pPr>
      <w:r>
        <w:rPr>
          <w:rFonts w:ascii="Times New Roman" w:hAnsi="Times New Roman"/>
          <w:b/>
          <w:shd w:fill="auto" w:val="clear"/>
          <w:lang w:val="uk-UA" w:eastAsia="zh-CN" w:bidi="hi-IN"/>
        </w:rPr>
        <w:t>Лист - згода на обробку персональних даних</w:t>
      </w:r>
    </w:p>
    <w:p>
      <w:pPr>
        <w:pStyle w:val="Normal"/>
        <w:tabs>
          <w:tab w:val="clear" w:pos="720"/>
          <w:tab w:val="left" w:pos="3345" w:leader="none"/>
        </w:tabs>
        <w:ind w:left="360" w:right="0" w:firstLine="567"/>
        <w:rPr>
          <w:rFonts w:ascii="Times New Roman" w:hAnsi="Times New Roman"/>
          <w:highlight w:val="none"/>
          <w:shd w:fill="auto" w:val="clear"/>
          <w:lang w:val="uk-UA" w:eastAsia="zh-CN" w:bidi="hi-IN"/>
        </w:rPr>
      </w:pPr>
      <w:r>
        <w:rPr>
          <w:rFonts w:ascii="Times New Roman" w:hAnsi="Times New Roman"/>
          <w:shd w:fill="auto" w:val="clear"/>
          <w:lang w:val="uk-UA" w:eastAsia="zh-CN" w:bidi="hi-IN"/>
        </w:rPr>
      </w:r>
    </w:p>
    <w:p>
      <w:pPr>
        <w:pStyle w:val="Normal"/>
        <w:ind w:left="0" w:right="0" w:firstLine="360"/>
        <w:rPr>
          <w:highlight w:val="none"/>
          <w:shd w:fill="auto" w:val="clear"/>
          <w:lang w:val="uk-UA"/>
        </w:rPr>
      </w:pPr>
      <w:r>
        <w:rPr>
          <w:rFonts w:ascii="Times New Roman" w:hAnsi="Times New Roman"/>
          <w:shd w:fill="auto" w:val="clear"/>
          <w:lang w:val="uk-UA" w:eastAsia="zh-CN" w:bidi="hi-IN"/>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pPr>
        <w:pStyle w:val="Normal"/>
        <w:tabs>
          <w:tab w:val="clear" w:pos="720"/>
        </w:tabs>
        <w:ind w:left="360" w:right="0" w:firstLine="567"/>
        <w:rPr>
          <w:rFonts w:ascii="Times New Roman" w:hAnsi="Times New Roman"/>
          <w:highlight w:val="none"/>
          <w:shd w:fill="auto" w:val="clear"/>
          <w:lang w:val="uk-UA" w:eastAsia="zh-CN" w:bidi="hi-IN"/>
        </w:rPr>
      </w:pPr>
      <w:r>
        <w:rPr>
          <w:rFonts w:ascii="Times New Roman" w:hAnsi="Times New Roman"/>
          <w:shd w:fill="auto" w:val="clear"/>
          <w:lang w:val="uk-UA" w:eastAsia="zh-CN" w:bidi="hi-IN"/>
        </w:rPr>
      </w:r>
    </w:p>
    <w:p>
      <w:pPr>
        <w:pStyle w:val="Normal"/>
        <w:tabs>
          <w:tab w:val="clear" w:pos="720"/>
          <w:tab w:val="left" w:pos="0" w:leader="none"/>
        </w:tabs>
        <w:spacing w:before="120" w:after="120"/>
        <w:rPr>
          <w:highlight w:val="none"/>
          <w:shd w:fill="auto" w:val="clear"/>
          <w:lang w:val="uk-UA"/>
        </w:rPr>
      </w:pPr>
      <w:r>
        <w:rPr>
          <w:rFonts w:eastAsia="Times New Roman" w:cs="Times New Roman" w:ascii="Times New Roman" w:hAnsi="Times New Roman"/>
          <w:b/>
          <w:bCs/>
          <w:i/>
          <w:position w:val="0"/>
          <w:sz w:val="28"/>
          <w:sz w:val="28"/>
          <w:szCs w:val="28"/>
          <w:shd w:fill="auto" w:val="clear"/>
          <w:vertAlign w:val="baseline"/>
          <w:lang w:val="uk-UA" w:eastAsia="zh-CN" w:bidi="hi-IN"/>
        </w:rPr>
        <w:t>Посада, прізвище, ініціали, підпис уповноваженої особи Учасника</w:t>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highlight w:val="none"/>
          <w:shd w:fill="auto" w:val="clear"/>
          <w:lang w:val="uk-UA"/>
        </w:rPr>
      </w:pPr>
      <w:r>
        <w:rPr>
          <w:rFonts w:eastAsia="Times New Roman" w:cs="Times New Roman" w:ascii="Times New Roman" w:hAnsi="Times New Roman"/>
          <w:b/>
          <w:position w:val="0"/>
          <w:sz w:val="28"/>
          <w:sz w:val="28"/>
          <w:szCs w:val="28"/>
          <w:shd w:fill="auto" w:val="clear"/>
          <w:vertAlign w:val="baseline"/>
          <w:lang w:val="uk-UA"/>
        </w:rPr>
        <w:t>Додаток № 7</w:t>
      </w:r>
    </w:p>
    <w:p>
      <w:pPr>
        <w:pStyle w:val="Normal"/>
        <w:spacing w:lineRule="auto" w:line="240" w:before="0" w:after="120"/>
        <w:ind w:hanging="0"/>
        <w:jc w:val="right"/>
        <w:rPr>
          <w:highlight w:val="none"/>
          <w:shd w:fill="auto" w:val="clea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1"/>
        <w:spacing w:lineRule="auto" w:line="240"/>
        <w:ind w:left="0" w:right="0" w:hanging="0"/>
        <w:jc w:val="center"/>
        <w:rPr>
          <w:highlight w:val="none"/>
          <w:shd w:fill="auto" w:val="clear"/>
          <w:lang w:val="uk-UA"/>
        </w:rPr>
      </w:pPr>
      <w:bookmarkStart w:id="0" w:name="_GoBack31"/>
      <w:bookmarkStart w:id="1" w:name="_GoBack33"/>
      <w:bookmarkEnd w:id="0"/>
      <w:bookmarkEnd w:id="1"/>
      <w:r>
        <w:rPr>
          <w:rFonts w:ascii="Times New Roman" w:hAnsi="Times New Roman"/>
          <w:sz w:val="22"/>
          <w:szCs w:val="22"/>
          <w:shd w:fill="auto" w:val="clear"/>
          <w:lang w:val="uk-UA"/>
        </w:rPr>
        <w:t xml:space="preserve">ПРОЄКТ ДОГОВОРУ </w:t>
      </w:r>
    </w:p>
    <w:p>
      <w:pPr>
        <w:pStyle w:val="1"/>
        <w:spacing w:lineRule="auto" w:line="240"/>
        <w:ind w:left="0" w:right="0" w:hanging="0"/>
        <w:jc w:val="center"/>
        <w:rPr>
          <w:highlight w:val="none"/>
          <w:shd w:fill="auto" w:val="clear"/>
          <w:lang w:val="uk-UA"/>
        </w:rPr>
      </w:pPr>
      <w:r>
        <w:rPr>
          <w:rFonts w:eastAsia="Times New Roman" w:cs="Times New Roman" w:ascii="Times New Roman" w:hAnsi="Times New Roman"/>
          <w:bCs/>
          <w:sz w:val="22"/>
          <w:szCs w:val="22"/>
          <w:shd w:fill="auto" w:val="clear"/>
          <w:lang w:val="uk-UA"/>
        </w:rPr>
        <w:t>ПРО</w:t>
      </w:r>
      <w:r>
        <w:rPr>
          <w:rFonts w:eastAsia="Times New Roman" w:cs="Times New Roman" w:ascii="Times New Roman" w:hAnsi="Times New Roman"/>
          <w:bCs/>
          <w:i/>
          <w:sz w:val="22"/>
          <w:szCs w:val="22"/>
          <w:shd w:fill="auto" w:val="clear"/>
          <w:lang w:val="uk-UA"/>
        </w:rPr>
        <w:t xml:space="preserve"> </w:t>
      </w:r>
      <w:r>
        <w:rPr>
          <w:rFonts w:eastAsia="Times New Roman" w:cs="Times New Roman" w:ascii="Times New Roman" w:hAnsi="Times New Roman"/>
          <w:bCs/>
          <w:sz w:val="22"/>
          <w:szCs w:val="22"/>
          <w:shd w:fill="auto" w:val="clear"/>
          <w:lang w:val="uk-UA"/>
        </w:rPr>
        <w:t>ЗАКУПІВЛЮ №</w:t>
      </w:r>
    </w:p>
    <w:p>
      <w:pPr>
        <w:pStyle w:val="Normal"/>
        <w:spacing w:lineRule="auto" w:line="240"/>
        <w:jc w:val="both"/>
        <w:rPr>
          <w:highlight w:val="none"/>
          <w:shd w:fill="auto" w:val="clear"/>
          <w:lang w:val="uk-UA"/>
        </w:rPr>
      </w:pPr>
      <w:r>
        <w:rPr>
          <w:rFonts w:ascii="Times New Roman" w:hAnsi="Times New Roman"/>
          <w:b/>
          <w:bCs/>
          <w:color w:val="000000"/>
          <w:sz w:val="22"/>
          <w:szCs w:val="22"/>
          <w:shd w:fill="auto" w:val="clear"/>
          <w:lang w:val="uk-UA"/>
        </w:rPr>
        <w:t xml:space="preserve">м. Харків          </w:t>
        <w:tab/>
        <w:tab/>
        <w:tab/>
        <w:t xml:space="preserve">                                                                        «___» ______ 2024 р.</w:t>
      </w:r>
    </w:p>
    <w:p>
      <w:pPr>
        <w:pStyle w:val="Normal"/>
        <w:spacing w:lineRule="auto" w:line="240"/>
        <w:jc w:val="both"/>
        <w:rPr>
          <w:highlight w:val="none"/>
          <w:shd w:fill="auto" w:val="clear"/>
          <w:lang w:val="uk-UA"/>
        </w:rPr>
      </w:pPr>
      <w:r>
        <w:rPr>
          <w:rFonts w:ascii="Times New Roman" w:hAnsi="Times New Roman"/>
          <w:b/>
          <w:bCs/>
          <w:color w:val="000000"/>
          <w:sz w:val="22"/>
          <w:szCs w:val="22"/>
          <w:shd w:fill="auto" w:val="clear"/>
          <w:lang w:val="uk-UA"/>
        </w:rPr>
        <w:t xml:space="preserve"> </w:t>
      </w:r>
    </w:p>
    <w:p>
      <w:pPr>
        <w:pStyle w:val="Normal"/>
        <w:spacing w:lineRule="auto" w:line="240"/>
        <w:jc w:val="both"/>
        <w:rPr/>
      </w:pPr>
      <w:r>
        <w:rPr>
          <w:rFonts w:ascii="Times New Roman" w:hAnsi="Times New Roman"/>
          <w:sz w:val="22"/>
          <w:szCs w:val="22"/>
          <w:shd w:fill="auto" w:val="clear"/>
          <w:lang w:val="uk-UA"/>
        </w:rPr>
        <w:t xml:space="preserve">КОМУНАЛЬНЕ НЕКОМЕРЦІЙНЕ ПІДПРИЄМСТВО «МІСЬКА КЛІНІЧНА ЛІКАРНЯ №7» ХАРКІВСЬКОЇ МІСЬКОЇ РАДИ, іменований далі «Замовник», в особі _________________________ ______________________________________________________________________________________,  що діє на підставі ________________________________________________________, з однієї сторони, та__________________________________________________________________________________, іменоване далі «Постачальник», в особі __________________________________________, </w:t>
      </w:r>
      <w:r>
        <w:rPr>
          <w:rStyle w:val="Style9"/>
          <w:rFonts w:ascii="Times New Roman" w:hAnsi="Times New Roman"/>
          <w:sz w:val="22"/>
          <w:szCs w:val="22"/>
          <w:shd w:fill="auto" w:val="clear"/>
          <w:lang w:val="uk-UA" w:eastAsia="ar-SA"/>
        </w:rPr>
        <w:t>що діє на підставі _________________, з другої сторони, в подальшому разом іменуються - Сторони, а кожна окремо - Сторона, в умовах воєнного стану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відповідно до Закону України “Про публічні закупівлі” (зі змінами) з урахуванням «</w:t>
      </w:r>
      <w:r>
        <w:rPr>
          <w:rStyle w:val="Style9"/>
          <w:rFonts w:ascii="Times New Roman" w:hAnsi="Times New Roman"/>
          <w:sz w:val="22"/>
          <w:szCs w:val="22"/>
          <w:shd w:fill="auto" w:val="clear"/>
          <w:lang w:val="uk-UA"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Pr>
          <w:rStyle w:val="Style9"/>
          <w:rFonts w:ascii="Times New Roman" w:hAnsi="Times New Roman"/>
          <w:sz w:val="22"/>
          <w:szCs w:val="22"/>
          <w:shd w:fill="auto" w:val="clear"/>
          <w:lang w:val="uk-UA" w:eastAsia="ar-SA"/>
        </w:rPr>
        <w:t xml:space="preserve">Постановою Кабінету Міністрів України від 12 жовтня 2022 року № 1178 (зі змінами), вимог Цивільного кодексу України, Господарського кодексу України та інших нормативно-правових актів, уклали цей договір про наступне (далі –Договір): </w:t>
      </w:r>
    </w:p>
    <w:p>
      <w:pPr>
        <w:pStyle w:val="Normal"/>
        <w:spacing w:lineRule="auto" w:line="240"/>
        <w:jc w:val="both"/>
        <w:rPr>
          <w:rFonts w:ascii="Times New Roman" w:hAnsi="Times New Roman"/>
          <w:sz w:val="22"/>
          <w:szCs w:val="22"/>
          <w:highlight w:val="none"/>
          <w:shd w:fill="auto" w:val="clear"/>
          <w:lang w:val="uk-UA" w:eastAsia="ar-SA"/>
        </w:rPr>
      </w:pPr>
      <w:r>
        <w:rPr>
          <w:rFonts w:ascii="Times New Roman" w:hAnsi="Times New Roman"/>
          <w:sz w:val="22"/>
          <w:szCs w:val="22"/>
          <w:shd w:fill="auto" w:val="clear"/>
          <w:lang w:val="uk-UA" w:eastAsia="ar-S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1.Предмет договору</w:t>
      </w:r>
    </w:p>
    <w:p>
      <w:pPr>
        <w:pStyle w:val="Normal"/>
        <w:widowControl w:val="false"/>
        <w:spacing w:lineRule="auto" w:line="240" w:before="0" w:after="0"/>
        <w:ind w:left="0" w:right="0" w:hanging="0"/>
        <w:jc w:val="both"/>
        <w:rPr/>
      </w:pPr>
      <w:r>
        <w:rPr>
          <w:rFonts w:ascii="Times New Roman" w:hAnsi="Times New Roman"/>
          <w:sz w:val="22"/>
          <w:szCs w:val="22"/>
          <w:shd w:fill="auto" w:val="clear"/>
          <w:lang w:val="uk-UA"/>
        </w:rPr>
        <w:t xml:space="preserve">1.1. </w:t>
      </w:r>
      <w:r>
        <w:rPr>
          <w:rFonts w:ascii="Times New Roman" w:hAnsi="Times New Roman"/>
          <w:bCs/>
          <w:sz w:val="22"/>
          <w:szCs w:val="22"/>
          <w:shd w:fill="auto" w:val="clear"/>
          <w:lang w:val="uk-UA"/>
        </w:rPr>
        <w:t>Постачальник</w:t>
      </w:r>
      <w:r>
        <w:rPr>
          <w:rFonts w:ascii="Times New Roman" w:hAnsi="Times New Roman"/>
          <w:sz w:val="22"/>
          <w:szCs w:val="22"/>
          <w:shd w:fill="auto" w:val="clear"/>
          <w:lang w:val="uk-UA"/>
        </w:rPr>
        <w:t xml:space="preserve"> зобов’язується в порядку та на умовах, визначених цим Договором, поставити товар: </w:t>
      </w:r>
      <w:r>
        <w:rPr>
          <w:rFonts w:ascii="Times New Roman" w:hAnsi="Times New Roman"/>
          <w:b/>
          <w:bCs/>
          <w:color w:val="000000"/>
          <w:sz w:val="22"/>
          <w:szCs w:val="22"/>
          <w:shd w:fill="auto" w:val="clear"/>
          <w:lang w:val="uk-UA"/>
        </w:rPr>
        <w:t xml:space="preserve">код за </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ДК 021:2015:  33690000-3 Лікарські засоби різні  (Лабораторні реактиви</w:t>
      </w:r>
      <w:r>
        <w:rPr>
          <w:rStyle w:val="Style8"/>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 xml:space="preserve"> та витратні матеріали</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w:t>
      </w:r>
      <w:r>
        <w:rPr>
          <w:rFonts w:cs="Times New Roman" w:ascii="Times New Roman" w:hAnsi="Times New Roman"/>
          <w:b/>
          <w:bCs/>
          <w:i w:val="false"/>
          <w:caps w:val="false"/>
          <w:smallCaps w:val="false"/>
          <w:color w:val="000000"/>
          <w:spacing w:val="0"/>
          <w:sz w:val="22"/>
          <w:szCs w:val="22"/>
          <w:shd w:fill="auto" w:val="clear"/>
          <w:lang w:val="uk-UA"/>
        </w:rPr>
        <w:t xml:space="preserve"> </w:t>
      </w:r>
      <w:r>
        <w:rPr>
          <w:rFonts w:ascii="Times New Roman" w:hAnsi="Times New Roman"/>
          <w:color w:val="000000"/>
          <w:sz w:val="22"/>
          <w:szCs w:val="22"/>
          <w:shd w:fill="auto" w:val="clear"/>
          <w:lang w:val="uk-UA"/>
        </w:rPr>
        <w:t>(</w:t>
      </w:r>
      <w:r>
        <w:rPr>
          <w:rFonts w:ascii="Times New Roman" w:hAnsi="Times New Roman"/>
          <w:sz w:val="22"/>
          <w:szCs w:val="22"/>
          <w:shd w:fill="auto" w:val="clear"/>
          <w:lang w:val="uk-UA"/>
        </w:rPr>
        <w:t>далі</w:t>
      </w:r>
      <w:r>
        <w:rPr>
          <w:rFonts w:ascii="Times New Roman" w:hAnsi="Times New Roman"/>
          <w:b/>
          <w:bCs/>
          <w:sz w:val="22"/>
          <w:szCs w:val="22"/>
          <w:shd w:fill="auto" w:val="clear"/>
          <w:lang w:val="uk-UA"/>
        </w:rPr>
        <w:t xml:space="preserve"> - </w:t>
      </w:r>
      <w:r>
        <w:rPr>
          <w:rFonts w:ascii="Times New Roman" w:hAnsi="Times New Roman"/>
          <w:sz w:val="22"/>
          <w:szCs w:val="22"/>
          <w:shd w:fill="auto" w:val="clear"/>
          <w:lang w:val="uk-UA"/>
        </w:rPr>
        <w:t>Товар), а Замовник зобов’язується в порядку та на умовах, визначених цим Договором, прийняти й оплатити такий Товар.</w:t>
      </w:r>
    </w:p>
    <w:p>
      <w:pPr>
        <w:pStyle w:val="Normal"/>
        <w:spacing w:lineRule="auto" w:line="240" w:before="0" w:after="0"/>
        <w:ind w:left="0" w:right="0" w:hanging="0"/>
        <w:jc w:val="both"/>
        <w:rPr>
          <w:highlight w:val="none"/>
          <w:shd w:fill="auto" w:val="clear"/>
          <w:lang w:val="uk-UA"/>
        </w:rPr>
      </w:pPr>
      <w:r>
        <w:rPr>
          <w:rFonts w:ascii="Times New Roman" w:hAnsi="Times New Roman"/>
          <w:bCs/>
          <w:color w:val="000000"/>
          <w:sz w:val="22"/>
          <w:szCs w:val="22"/>
          <w:shd w:fill="auto" w:val="clear"/>
          <w:lang w:val="uk-UA"/>
        </w:rPr>
        <w:t xml:space="preserve">1.2. </w:t>
      </w:r>
      <w:r>
        <w:rPr>
          <w:rFonts w:ascii="Times New Roman" w:hAnsi="Times New Roman"/>
          <w:color w:val="000000"/>
          <w:sz w:val="22"/>
          <w:szCs w:val="22"/>
          <w:shd w:fill="auto" w:val="clear"/>
          <w:lang w:val="uk-UA"/>
        </w:rPr>
        <w:t>Найменування</w:t>
      </w:r>
      <w:r>
        <w:rPr>
          <w:rFonts w:cs="Times New Roman" w:ascii="Times New Roman" w:hAnsi="Times New Roman"/>
          <w:color w:val="000000"/>
          <w:sz w:val="22"/>
          <w:szCs w:val="22"/>
          <w:shd w:fill="auto" w:val="clear"/>
          <w:lang w:val="uk-UA"/>
        </w:rPr>
        <w:t>/торговельна назва</w:t>
      </w:r>
      <w:r>
        <w:rPr>
          <w:rFonts w:ascii="Times New Roman" w:hAnsi="Times New Roman"/>
          <w:color w:val="000000"/>
          <w:sz w:val="22"/>
          <w:szCs w:val="22"/>
          <w:shd w:fill="auto" w:val="clear"/>
          <w:lang w:val="uk-UA"/>
        </w:rPr>
        <w:t>, одиниця виміру, ціна за одиницю виміру та кількість Товару, що постачається, зазначено у специфікації (Додаток №1), яка є невід’ємною частиною даного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 Постачальник має надати Замовнику всі необхідні документи (або їх завірені копії) –реєстраційні посвідчення,</w:t>
      </w:r>
      <w:r>
        <w:rPr>
          <w:rFonts w:ascii="Times New Roman" w:hAnsi="Times New Roman"/>
          <w:sz w:val="22"/>
          <w:szCs w:val="22"/>
          <w:shd w:fill="auto" w:val="clear"/>
          <w:lang w:val="uk-UA" w:eastAsia="ar-SA"/>
        </w:rPr>
        <w:t xml:space="preserve"> сертифікати якості, </w:t>
      </w:r>
      <w:r>
        <w:rPr>
          <w:rFonts w:ascii="Times New Roman" w:hAnsi="Times New Roman"/>
          <w:sz w:val="22"/>
          <w:szCs w:val="22"/>
          <w:shd w:fill="auto" w:val="clear"/>
          <w:lang w:val="uk-UA"/>
        </w:rPr>
        <w:t>тощо, які встановлені чинним законодавством України для даного виду Товару.</w:t>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2.Ціна договору та порядок розрахунків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2.1. Ціна цього Договору становить без ПДВ _________________________ грн. , ПДВ (____%) _____________ грн, усього з ПДВ_____________________________(_________________________ __________________________ - грн. _________ - коп.) *</w:t>
      </w:r>
    </w:p>
    <w:p>
      <w:pPr>
        <w:pStyle w:val="Standard"/>
        <w:spacing w:lineRule="auto" w:line="240"/>
        <w:ind w:left="0" w:right="0" w:hanging="0"/>
        <w:jc w:val="both"/>
        <w:rPr>
          <w:highlight w:val="none"/>
          <w:shd w:fill="auto" w:val="clear"/>
          <w:lang w:val="uk-UA"/>
        </w:rPr>
      </w:pPr>
      <w:r>
        <w:rPr>
          <w:rFonts w:cs="Times New Roman"/>
          <w:i/>
          <w:iCs/>
          <w:position w:val="0"/>
          <w:sz w:val="22"/>
          <w:sz w:val="22"/>
          <w:szCs w:val="22"/>
          <w:shd w:fill="auto" w:val="clear"/>
          <w:vertAlign w:val="baseline"/>
          <w:lang w:val="uk-UA" w:eastAsia="uk-UA"/>
        </w:rPr>
        <w:t xml:space="preserve">* Якщо на даний вид </w:t>
      </w:r>
      <w:r>
        <w:rPr>
          <w:rFonts w:eastAsia="Andale Sans UI" w:cs="Times New Roman"/>
          <w:i/>
          <w:iCs/>
          <w:color w:val="000000"/>
          <w:kern w:val="0"/>
          <w:position w:val="0"/>
          <w:sz w:val="22"/>
          <w:sz w:val="22"/>
          <w:szCs w:val="22"/>
          <w:shd w:fill="auto" w:val="clear"/>
          <w:vertAlign w:val="baseline"/>
          <w:lang w:val="uk-UA" w:eastAsia="uk-UA" w:bidi="fa-IR"/>
        </w:rPr>
        <w:t>товару</w:t>
      </w:r>
      <w:r>
        <w:rPr>
          <w:rFonts w:cs="Times New Roman"/>
          <w:i/>
          <w:iCs/>
          <w:position w:val="0"/>
          <w:sz w:val="22"/>
          <w:sz w:val="22"/>
          <w:szCs w:val="22"/>
          <w:shd w:fill="auto" w:val="clear"/>
          <w:vertAlign w:val="baseline"/>
          <w:lang w:val="uk-UA" w:eastAsia="uk-UA"/>
        </w:rPr>
        <w:t xml:space="preserve"> ПДВ не передбачено, вказати, на підставі якого нормативного </w:t>
      </w:r>
      <w:r>
        <w:rPr>
          <w:rFonts w:eastAsia="Andale Sans UI" w:cs="Times New Roman"/>
          <w:i/>
          <w:iCs/>
          <w:color w:val="000000"/>
          <w:kern w:val="0"/>
          <w:position w:val="0"/>
          <w:sz w:val="22"/>
          <w:sz w:val="22"/>
          <w:szCs w:val="22"/>
          <w:shd w:fill="auto" w:val="clear"/>
          <w:vertAlign w:val="baseline"/>
          <w:lang w:val="uk-UA" w:eastAsia="ja-JP" w:bidi="fa-IR"/>
        </w:rPr>
        <w:t>документу</w:t>
      </w:r>
      <w:r>
        <w:rPr>
          <w:rFonts w:cs="Times New Roman"/>
          <w:i/>
          <w:iCs/>
          <w:position w:val="0"/>
          <w:sz w:val="22"/>
          <w:sz w:val="22"/>
          <w:szCs w:val="22"/>
          <w:shd w:fill="auto" w:val="clear"/>
          <w:vertAlign w:val="baseline"/>
          <w:lang w:val="uk-UA" w:eastAsia="uk-UA"/>
        </w:rPr>
        <w:t xml:space="preserve"> цей </w:t>
      </w:r>
      <w:r>
        <w:rPr>
          <w:rFonts w:eastAsia="Andale Sans UI" w:cs="Times New Roman"/>
          <w:i/>
          <w:iCs/>
          <w:color w:val="000000"/>
          <w:kern w:val="0"/>
          <w:position w:val="0"/>
          <w:sz w:val="22"/>
          <w:sz w:val="22"/>
          <w:szCs w:val="22"/>
          <w:shd w:fill="auto" w:val="clear"/>
          <w:vertAlign w:val="baseline"/>
          <w:lang w:val="uk-UA" w:eastAsia="uk-UA" w:bidi="fa-IR"/>
        </w:rPr>
        <w:t>товар</w:t>
      </w:r>
      <w:r>
        <w:rPr>
          <w:rFonts w:cs="Times New Roman"/>
          <w:i/>
          <w:iCs/>
          <w:position w:val="0"/>
          <w:sz w:val="22"/>
          <w:sz w:val="22"/>
          <w:szCs w:val="22"/>
          <w:shd w:fill="auto" w:val="clear"/>
          <w:vertAlign w:val="baseline"/>
          <w:lang w:val="uk-UA" w:eastAsia="uk-UA"/>
        </w:rPr>
        <w:t xml:space="preserve"> звільнено від оподаткування ПДВ, та ціну Договору зазначити словами «без ПДВ».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2.2. Валютою Договору є гривня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2.3. Замовник проводить оплату Товару протягом </w:t>
      </w:r>
      <w:r>
        <w:rPr>
          <w:rFonts w:ascii="Times New Roman" w:hAnsi="Times New Roman"/>
          <w:strike w:val="false"/>
          <w:dstrike w:val="false"/>
          <w:sz w:val="22"/>
          <w:szCs w:val="22"/>
          <w:shd w:fill="auto" w:val="clear"/>
          <w:lang w:val="uk-UA"/>
        </w:rPr>
        <w:t xml:space="preserve">15-ти </w:t>
      </w:r>
      <w:r>
        <w:rPr>
          <w:rFonts w:ascii="Times New Roman" w:hAnsi="Times New Roman"/>
          <w:sz w:val="22"/>
          <w:szCs w:val="22"/>
          <w:shd w:fill="auto" w:val="clear"/>
          <w:lang w:val="uk-UA"/>
        </w:rPr>
        <w:t xml:space="preserve">банківських днів з дати отримання Замовником видаткових накладних Постачальника. Постачальник надає Замовнику видаткові накладні з номером і датою Договору у трьох примірниках.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2.4. Ціна за одиницю Товару за Договором вказана у Специфікації (Додаток №1). Відповідальність за правильність формування ціни на Товар несе Постачальник.</w:t>
      </w:r>
      <w:bookmarkStart w:id="2" w:name="_GoBack3"/>
      <w:bookmarkStart w:id="3" w:name="_GoBack32"/>
      <w:bookmarkStart w:id="4" w:name="_GoBack1"/>
    </w:p>
    <w:p>
      <w:pPr>
        <w:pStyle w:val="Normal"/>
        <w:spacing w:lineRule="auto" w:line="240"/>
        <w:jc w:val="both"/>
        <w:rPr/>
      </w:pPr>
      <w:r>
        <w:rPr>
          <w:rFonts w:ascii="Times New Roman" w:hAnsi="Times New Roman"/>
          <w:sz w:val="22"/>
          <w:szCs w:val="22"/>
          <w:shd w:fill="auto" w:val="clear"/>
          <w:lang w:val="uk-UA"/>
        </w:rPr>
        <w:t>2.5. Постачальник</w:t>
      </w:r>
      <w:r>
        <w:rPr>
          <w:rStyle w:val="Docdata"/>
          <w:rFonts w:ascii="Times New Roman" w:hAnsi="Times New Roman"/>
          <w:sz w:val="22"/>
          <w:szCs w:val="22"/>
          <w:shd w:fill="auto" w:val="clear"/>
          <w:lang w:val="uk-UA" w:eastAsia="ru-RU"/>
        </w:rPr>
        <w:t xml:space="preserve">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pPr>
        <w:pStyle w:val="Normal"/>
        <w:spacing w:lineRule="auto" w:line="240"/>
        <w:jc w:val="both"/>
        <w:rPr/>
      </w:pPr>
      <w:r>
        <w:rPr>
          <w:rStyle w:val="Docdata"/>
          <w:rFonts w:ascii="Times New Roman" w:hAnsi="Times New Roman"/>
          <w:sz w:val="22"/>
          <w:szCs w:val="22"/>
          <w:shd w:fill="auto" w:val="clear"/>
          <w:lang w:val="uk-UA" w:eastAsia="ru-RU"/>
        </w:rPr>
        <w:t>2.6. У разі зміни ціни Постачальник повинен направити Замовнику повідомлення про зміни умов Договору, що викликані змінами складових цін та/або змінами в нормативно-правових актах, щодо формування цієї ціни або умов постачання Товару шляхом відправлення його на електронну адресу Замовника згідно Розділу 15 цього Договору.</w:t>
      </w:r>
    </w:p>
    <w:p>
      <w:pPr>
        <w:pStyle w:val="Normal"/>
        <w:spacing w:lineRule="auto" w:line="240"/>
        <w:jc w:val="both"/>
        <w:rPr/>
      </w:pPr>
      <w:r>
        <w:rPr>
          <w:rStyle w:val="Docdata"/>
          <w:rFonts w:ascii="Times New Roman" w:hAnsi="Times New Roman"/>
          <w:sz w:val="22"/>
          <w:szCs w:val="22"/>
          <w:shd w:fill="auto" w:val="clear"/>
          <w:lang w:val="uk-UA" w:eastAsia="ru-RU"/>
        </w:rPr>
        <w:t xml:space="preserve">2.7. </w:t>
      </w:r>
      <w:r>
        <w:rPr>
          <w:rStyle w:val="Docdata"/>
          <w:rFonts w:ascii="Times New Roman" w:hAnsi="Times New Roman"/>
          <w:bCs/>
          <w:sz w:val="22"/>
          <w:szCs w:val="22"/>
          <w:shd w:fill="auto" w:val="clear"/>
          <w:lang w:val="uk-UA" w:eastAsia="ru-RU"/>
        </w:rPr>
        <w:t xml:space="preserve">Джерело фінансування — кошти </w:t>
      </w:r>
      <w:r>
        <w:rPr>
          <w:rStyle w:val="Docdata"/>
          <w:rFonts w:ascii="Times New Roman" w:hAnsi="Times New Roman"/>
          <w:b w:val="false"/>
          <w:bCs/>
          <w:i w:val="false"/>
          <w:caps w:val="false"/>
          <w:smallCaps w:val="false"/>
          <w:color w:val="050505"/>
          <w:spacing w:val="0"/>
          <w:sz w:val="22"/>
          <w:szCs w:val="22"/>
          <w:shd w:fill="auto" w:val="clear"/>
          <w:lang w:val="uk-UA" w:eastAsia="ru-RU"/>
        </w:rPr>
        <w:t>Національної служби здоров'я України.</w:t>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3.Поставка товару</w:t>
      </w:r>
    </w:p>
    <w:p>
      <w:pPr>
        <w:pStyle w:val="Normal"/>
        <w:spacing w:lineRule="auto" w:line="240"/>
        <w:rPr>
          <w:highlight w:val="none"/>
          <w:shd w:fill="auto" w:val="clear"/>
          <w:lang w:val="uk-UA"/>
        </w:rPr>
      </w:pPr>
      <w:r>
        <w:rPr>
          <w:rFonts w:ascii="Times New Roman" w:hAnsi="Times New Roman"/>
          <w:sz w:val="22"/>
          <w:szCs w:val="22"/>
          <w:shd w:fill="auto" w:val="clear"/>
          <w:lang w:val="uk-UA"/>
        </w:rPr>
        <w:t xml:space="preserve">3.1. Строк поставки Товарів: </w:t>
      </w:r>
      <w:r>
        <w:rPr>
          <w:rFonts w:ascii="Times New Roman" w:hAnsi="Times New Roman"/>
          <w:sz w:val="22"/>
          <w:szCs w:val="22"/>
          <w:shd w:fill="auto" w:val="clear"/>
          <w:lang w:val="uk-UA" w:eastAsia="ru-RU"/>
        </w:rPr>
        <w:t xml:space="preserve">з моменту підписання Договору </w:t>
      </w:r>
      <w:r>
        <w:rPr>
          <w:rFonts w:ascii="Times New Roman" w:hAnsi="Times New Roman"/>
          <w:sz w:val="22"/>
          <w:szCs w:val="22"/>
          <w:shd w:fill="auto" w:val="clear"/>
          <w:lang w:val="uk-UA"/>
        </w:rPr>
        <w:t>до 25 грудня 2024 року.</w:t>
      </w:r>
    </w:p>
    <w:p>
      <w:pPr>
        <w:pStyle w:val="Normal"/>
        <w:spacing w:lineRule="auto" w:line="240"/>
        <w:jc w:val="both"/>
        <w:rPr/>
      </w:pPr>
      <w:r>
        <w:rPr>
          <w:rFonts w:ascii="Times New Roman" w:hAnsi="Times New Roman"/>
          <w:sz w:val="22"/>
          <w:szCs w:val="22"/>
          <w:shd w:fill="auto" w:val="clear"/>
          <w:lang w:val="uk-UA"/>
        </w:rPr>
        <w:t xml:space="preserve">3.2. Місце постачання Товару:   </w:t>
      </w:r>
      <w:r>
        <w:rPr>
          <w:rStyle w:val="Style9"/>
          <w:rFonts w:ascii="Times New Roman" w:hAnsi="Times New Roman"/>
          <w:sz w:val="22"/>
          <w:szCs w:val="22"/>
          <w:shd w:fill="auto" w:val="clear"/>
          <w:lang w:val="uk-UA"/>
        </w:rPr>
        <w:t>61176, Україна, Харківська область, м.Харків, Салтівське шосе, 266.</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3.3. </w:t>
      </w:r>
      <w:r>
        <w:rPr>
          <w:rFonts w:ascii="Times New Roman" w:hAnsi="Times New Roman"/>
          <w:color w:val="000000"/>
          <w:sz w:val="22"/>
          <w:szCs w:val="22"/>
          <w:shd w:fill="auto" w:val="clear"/>
          <w:lang w:val="uk-UA"/>
        </w:rPr>
        <w:t>Поставка Товару</w:t>
      </w:r>
      <w:r>
        <w:rPr>
          <w:rFonts w:ascii="Times New Roman" w:hAnsi="Times New Roman"/>
          <w:b w:val="false"/>
          <w:i w:val="false"/>
          <w:caps w:val="false"/>
          <w:smallCaps w:val="false"/>
          <w:color w:val="222222"/>
          <w:spacing w:val="0"/>
          <w:sz w:val="22"/>
          <w:szCs w:val="22"/>
          <w:shd w:fill="auto" w:val="clear"/>
          <w:lang w:val="uk-UA"/>
        </w:rPr>
        <w:t xml:space="preserve"> визначається Замовником в заявці на поставку Товару, складеній Замовником за формою, встановленою у Додатку № 2, </w:t>
      </w:r>
      <w:r>
        <w:rPr>
          <w:rFonts w:ascii="Times New Roman" w:hAnsi="Times New Roman"/>
          <w:b w:val="false"/>
          <w:i w:val="false"/>
          <w:caps w:val="false"/>
          <w:smallCaps w:val="false"/>
          <w:color w:val="212121"/>
          <w:spacing w:val="0"/>
          <w:kern w:val="0"/>
          <w:sz w:val="22"/>
          <w:szCs w:val="22"/>
          <w:shd w:fill="auto" w:val="clear"/>
          <w:lang w:val="uk-UA" w:eastAsia="en-US" w:bidi="ar-SA"/>
        </w:rPr>
        <w:t>що є невід’ємною частиною цього Договору</w:t>
      </w:r>
      <w:r>
        <w:rPr>
          <w:rFonts w:ascii="Times New Roman" w:hAnsi="Times New Roman"/>
          <w:b w:val="false"/>
          <w:i w:val="false"/>
          <w:caps w:val="false"/>
          <w:smallCaps w:val="false"/>
          <w:color w:val="222222"/>
          <w:spacing w:val="0"/>
          <w:sz w:val="22"/>
          <w:szCs w:val="22"/>
          <w:shd w:fill="auto" w:val="clear"/>
          <w:lang w:val="uk-UA"/>
        </w:rPr>
        <w:t xml:space="preserve"> (далі за текстом – заявка на поставку)</w:t>
      </w:r>
      <w:r>
        <w:rPr>
          <w:rFonts w:ascii="Times New Roman" w:hAnsi="Times New Roman"/>
          <w:color w:val="000000"/>
          <w:sz w:val="22"/>
          <w:szCs w:val="22"/>
          <w:shd w:fill="auto" w:val="clear"/>
          <w:lang w:val="uk-UA"/>
        </w:rPr>
        <w:t xml:space="preserve"> оформлен</w:t>
      </w:r>
      <w:r>
        <w:rPr>
          <w:rFonts w:ascii="Times New Roman" w:hAnsi="Times New Roman"/>
          <w:b w:val="false"/>
          <w:bCs w:val="false"/>
          <w:color w:val="000000"/>
          <w:sz w:val="22"/>
          <w:szCs w:val="22"/>
          <w:shd w:fill="auto" w:val="clear"/>
          <w:lang w:val="uk-UA"/>
        </w:rPr>
        <w:t>ої</w:t>
      </w:r>
      <w:r>
        <w:rPr>
          <w:rFonts w:ascii="Times New Roman" w:hAnsi="Times New Roman"/>
          <w:color w:val="000000"/>
          <w:sz w:val="22"/>
          <w:szCs w:val="22"/>
          <w:shd w:fill="auto" w:val="clear"/>
          <w:lang w:val="uk-UA"/>
        </w:rPr>
        <w:t xml:space="preserve"> у письмовому вигляді засобами електронного зв’язку (e-mail), згідно Розділу 15 Договору.</w:t>
      </w:r>
    </w:p>
    <w:p>
      <w:pPr>
        <w:pStyle w:val="Normal"/>
        <w:spacing w:lineRule="auto" w:line="240"/>
        <w:jc w:val="both"/>
        <w:rPr>
          <w:highlight w:val="none"/>
          <w:shd w:fill="auto" w:val="clear"/>
          <w:lang w:val="uk-UA"/>
        </w:rPr>
      </w:pPr>
      <w:r>
        <w:rPr>
          <w:rFonts w:ascii="Times New Roman" w:hAnsi="Times New Roman"/>
          <w:color w:val="000000"/>
          <w:sz w:val="22"/>
          <w:szCs w:val="22"/>
          <w:shd w:fill="auto" w:val="clear"/>
          <w:lang w:val="uk-UA"/>
        </w:rPr>
        <w:t xml:space="preserve">3.4. </w:t>
      </w:r>
      <w:r>
        <w:rPr>
          <w:rFonts w:ascii="Times New Roman" w:hAnsi="Times New Roman"/>
          <w:b w:val="false"/>
          <w:i w:val="false"/>
          <w:caps w:val="false"/>
          <w:smallCaps w:val="false"/>
          <w:color w:val="000000"/>
          <w:spacing w:val="0"/>
          <w:sz w:val="22"/>
          <w:szCs w:val="22"/>
          <w:shd w:fill="auto" w:val="clear"/>
          <w:lang w:val="uk-UA"/>
        </w:rPr>
        <w:t xml:space="preserve">Протягом 2 (двох) робочих днів після отримання заявки на поставку Товару Постачальник зобов’язаний підтвердити Замовнику свою готовність поставити Товар або надає мотивоване звернення щодо зміни дати поставки Товару, вказаної Замовником у заявці на поставку Товару. Таке підтвердження або мотивоване звернення направляються Замовнику засобами електронного зв’язку (e-mail), згідно Розділу 15 Договору. Замовником може бути відмовлено в розгляді мотивованого звернення Постачальника щодо зміни дати поставки Товару без надання будь-яких пояснень та обґрунтувань щодо такої відмови. </w:t>
      </w:r>
      <w:r>
        <w:rPr>
          <w:rFonts w:ascii="Times New Roman" w:hAnsi="Times New Roman"/>
          <w:b w:val="false"/>
          <w:i w:val="false"/>
          <w:caps w:val="false"/>
          <w:smallCaps w:val="false"/>
          <w:color w:val="222222"/>
          <w:spacing w:val="0"/>
          <w:sz w:val="22"/>
          <w:szCs w:val="22"/>
          <w:shd w:fill="auto" w:val="clear"/>
          <w:lang w:val="uk-UA"/>
        </w:rPr>
        <w:t>У разі ненадання Постачальником підтвердження готовності поставити Товар або мотивованого звернення щодо зміни дати поставки Товару протягом 2 (двох) робочих днів після отримання від Замовника заявки на поставку Товару така заявка на поставку вважається підтвердженою Постачальником.</w:t>
      </w:r>
    </w:p>
    <w:p>
      <w:pPr>
        <w:pStyle w:val="Style17"/>
        <w:widowControl/>
        <w:spacing w:lineRule="auto" w:line="240" w:before="0" w:after="283"/>
        <w:ind w:left="0" w:right="0" w:hanging="0"/>
        <w:jc w:val="both"/>
        <w:rPr>
          <w:highlight w:val="none"/>
          <w:shd w:fill="auto" w:val="clear"/>
          <w:lang w:val="uk-UA"/>
        </w:rPr>
      </w:pPr>
      <w:r>
        <w:rPr>
          <w:rFonts w:ascii="Times New Roman" w:hAnsi="Times New Roman"/>
          <w:sz w:val="22"/>
          <w:szCs w:val="22"/>
          <w:shd w:fill="auto" w:val="clear"/>
          <w:lang w:val="uk-UA"/>
        </w:rPr>
        <w:t xml:space="preserve">3.5. Термін поставки Товару – протягом 10-ти календарних днів, з моменту отримання </w:t>
      </w:r>
      <w:r>
        <w:rPr>
          <w:rFonts w:ascii="Times New Roman" w:hAnsi="Times New Roman"/>
          <w:b w:val="false"/>
          <w:i w:val="false"/>
          <w:caps w:val="false"/>
          <w:smallCaps w:val="false"/>
          <w:color w:val="222222"/>
          <w:spacing w:val="0"/>
          <w:sz w:val="22"/>
          <w:szCs w:val="22"/>
          <w:shd w:fill="auto" w:val="clear"/>
          <w:lang w:val="uk-UA"/>
        </w:rPr>
        <w:t>заявк</w:t>
      </w:r>
      <w:r>
        <w:rPr>
          <w:rFonts w:ascii="Times New Roman" w:hAnsi="Times New Roman"/>
          <w:b w:val="false"/>
          <w:i w:val="false"/>
          <w:caps w:val="false"/>
          <w:smallCaps w:val="false"/>
          <w:strike w:val="false"/>
          <w:dstrike w:val="false"/>
          <w:color w:val="222222"/>
          <w:spacing w:val="0"/>
          <w:sz w:val="22"/>
          <w:szCs w:val="22"/>
          <w:shd w:fill="auto" w:val="clear"/>
          <w:lang w:val="uk-UA"/>
        </w:rPr>
        <w:t>и</w:t>
      </w:r>
      <w:r>
        <w:rPr>
          <w:rFonts w:ascii="Times New Roman" w:hAnsi="Times New Roman"/>
          <w:b w:val="false"/>
          <w:i w:val="false"/>
          <w:caps w:val="false"/>
          <w:smallCaps w:val="false"/>
          <w:color w:val="222222"/>
          <w:spacing w:val="0"/>
          <w:sz w:val="22"/>
          <w:szCs w:val="22"/>
          <w:shd w:fill="auto" w:val="clear"/>
          <w:lang w:val="uk-UA"/>
        </w:rPr>
        <w:t xml:space="preserve"> на поставку</w:t>
      </w:r>
      <w:r>
        <w:rPr>
          <w:rFonts w:ascii="Times New Roman" w:hAnsi="Times New Roman"/>
          <w:sz w:val="22"/>
          <w:szCs w:val="22"/>
          <w:shd w:fill="auto" w:val="clear"/>
          <w:lang w:val="uk-UA"/>
        </w:rPr>
        <w:t xml:space="preserve"> від Замовника.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3.6. Товар за останньою заявкою повинен бути повністю поставлений не пізніше </w:t>
      </w:r>
      <w:r>
        <w:rPr>
          <w:rFonts w:ascii="Times New Roman" w:hAnsi="Times New Roman"/>
          <w:b/>
          <w:bCs/>
          <w:color w:val="000000"/>
          <w:sz w:val="22"/>
          <w:szCs w:val="22"/>
          <w:shd w:fill="auto" w:val="clear"/>
          <w:lang w:val="uk-UA"/>
        </w:rPr>
        <w:t>25</w:t>
      </w:r>
      <w:r>
        <w:rPr>
          <w:rFonts w:ascii="Times New Roman" w:hAnsi="Times New Roman"/>
          <w:sz w:val="22"/>
          <w:szCs w:val="22"/>
          <w:shd w:fill="auto" w:val="clear"/>
          <w:lang w:val="uk-UA"/>
        </w:rPr>
        <w:t xml:space="preserve"> грудня 2024 року.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3.7. Поставка Товару здійснюється Постачальником за власний рахунок (включаючи завантажувально-розвантажувальні роботи) до місць зберігання Товару за допомогою спеціалізованого транспорту, що забезпечує зберігання, комплектність і якість Товару, та який обладнаний у відповідності з вимогами щодо транспортування лікарських засобів, затвердженими нормативно-правовими актами чинного законодавства, з урахуванням фізико-хімічних властивостей Товару та температурного режиму транспортування.</w:t>
      </w:r>
      <w:r>
        <w:rPr>
          <w:rFonts w:ascii="Times New Roman" w:hAnsi="Times New Roman"/>
          <w:sz w:val="22"/>
          <w:szCs w:val="22"/>
          <w:shd w:fill="auto" w:val="clear"/>
          <w:lang w:val="uk-UA" w:eastAsia="x-none"/>
        </w:rPr>
        <w:t xml:space="preserve"> </w:t>
      </w:r>
      <w:r>
        <w:rPr>
          <w:rFonts w:ascii="Times New Roman" w:hAnsi="Times New Roman"/>
          <w:sz w:val="22"/>
          <w:szCs w:val="22"/>
          <w:shd w:fill="auto" w:val="clear"/>
          <w:lang w:val="uk-UA"/>
        </w:rPr>
        <w:t>Час поставки – в межах робочого часу Замовника.</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3.8. Приймання-здача Товару по кількості проводиться відповідно до товаро-супровідних документів (видаткових накладних), по якості - відповідно до документів, які засвідчують якість Товару.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3.9. При виникненні претензій щодо недопоставки Товару Замовник надсилає таку претензію Постачальнику, </w:t>
      </w:r>
      <w:r>
        <w:rPr>
          <w:rFonts w:ascii="Times New Roman" w:hAnsi="Times New Roman"/>
          <w:sz w:val="22"/>
          <w:szCs w:val="22"/>
          <w:shd w:fill="auto" w:val="clear"/>
          <w:lang w:val="uk-UA" w:eastAsia="ar-SA" w:bidi="uk-UA"/>
        </w:rPr>
        <w:t>оформлену у письмовому вигляді засобами електронного зв’язку (e-mail), згідно Розділу 15 Договору.</w:t>
      </w:r>
      <w:r>
        <w:rPr>
          <w:rFonts w:ascii="Times New Roman" w:hAnsi="Times New Roman"/>
          <w:sz w:val="22"/>
          <w:szCs w:val="22"/>
          <w:shd w:fill="auto" w:val="clear"/>
          <w:lang w:val="uk-UA"/>
        </w:rPr>
        <w:t xml:space="preserve"> Постачальник з моменту отримання претензії повинен провести допоставку протягом 3-х діб.</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3.10. Право власності і ризику переходить до Замовника з моменту передачі Товару, що фіксується накладною про приймання Товару.</w:t>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4.Якість та гарантії</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4.1. Постачальник гарантує якість Товару. Товар має в усьому відповідати державним стандартам України, умовам і вимогам, що чинні та діють до Товарів даного типу в Україні.</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4.2. Постачальник несе відповідальність за якість і кількість Товарів, своєчасність поставки та надає всі необхідні супровідні документи.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4.3. Термін придатності діє строком, встановленого виробником товару, та вказаного на упаковці товару. На дату передачі товару від Постачальника Замовнику, термін придатності товару становить не менше як 80 відсотків від вказаного на упаковці.</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4.3. У разі поставки Товару неналежної якості або Товару, що не буде відповідати вимогам державних стандартів, Постачальник зобов’язується за свій рахунок протягом 5-ти робочих днів після отримання повідомлення Замовника на пошту Постачальника ,згідно </w:t>
      </w:r>
      <w:r>
        <w:rPr>
          <w:rFonts w:ascii="Times New Roman" w:hAnsi="Times New Roman"/>
          <w:sz w:val="22"/>
          <w:szCs w:val="22"/>
          <w:shd w:fill="auto" w:val="clear"/>
          <w:lang w:val="uk-UA" w:eastAsia="ar-SA" w:bidi="uk-UA"/>
        </w:rPr>
        <w:t xml:space="preserve">Розділу 15 Договору, </w:t>
      </w:r>
      <w:r>
        <w:rPr>
          <w:rFonts w:ascii="Times New Roman" w:hAnsi="Times New Roman"/>
          <w:sz w:val="22"/>
          <w:szCs w:val="22"/>
          <w:shd w:fill="auto" w:val="clear"/>
          <w:lang w:val="uk-UA"/>
        </w:rPr>
        <w:t>усунути недоліки або замінити неякісний Товар на Товар належної якості.</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4.4. Постачальник зобов’язується прийняти від Замовника Товари в разі отримання Замовником Припису (Розпорядження) Державної служби з лікарських засобів про заборону застосування та замінити на інші серії в термін, що не перевищує 3-х робочих днів.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4.5.  Товар, що поставляється  не має бути походженням з Російської федерації/республіки Білорусь/Ісламська республіка Іран. У разі поставки товару походженням з Російської федерації/республіки Білорусь/Ісламська республіка Іран такий товар не приймається Замовником, до Постачальника застосовуються штрафні санкції відповідно до умов Договору.</w:t>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5. Упаковка та маркування</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5.1. Товар повинен відправлятись Замовнику в упаковці, яка відповідає характеру Товару і захищає Товар від пошкоджень під час перевезення (доставки). Товар повинен передаватися Замовнику в упаковці підприємства виробника, яка не повинна бути деформованою або пошкодженою.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5.2. На упаковці обов’язкова наявність маркування, що дозволяє установити завод виробник, найменування, номер серії, терміни придатності та інші характеристики, що зазначаються нормативно - технічною документацією.</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5.3. Товар, отриманий розпакованим або у неналежній упаковці має бути замінений Постачальником за власний рахунок продовж 3-х робочих днів з моменту постачання.</w:t>
      </w:r>
    </w:p>
    <w:p>
      <w:pPr>
        <w:pStyle w:val="Normal"/>
        <w:spacing w:lineRule="auto" w:line="240"/>
        <w:jc w:val="both"/>
        <w:rPr>
          <w:rFonts w:ascii="Times New Roman" w:hAnsi="Times New Roman"/>
          <w:sz w:val="22"/>
          <w:szCs w:val="22"/>
          <w:highlight w:val="none"/>
          <w:shd w:fill="auto" w:val="clear"/>
          <w:lang w:val="uk-UA" w:eastAsia="ar-SA"/>
        </w:rPr>
      </w:pPr>
      <w:r>
        <w:rPr>
          <w:rFonts w:ascii="Times New Roman" w:hAnsi="Times New Roman"/>
          <w:sz w:val="22"/>
          <w:szCs w:val="22"/>
          <w:shd w:fill="auto" w:val="clear"/>
          <w:lang w:val="uk-UA" w:eastAsia="ar-S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eastAsia="ar-SA"/>
        </w:rPr>
        <w:t>6.Права та обов’язки сторін</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 xml:space="preserve">6.1. Замовник зобов’язаний: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6.1.1. Своєчасно та в повному обсязі сплачувати за поставлений Товар;</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6.1.2. Прийняти поставлений Товар згідно з видатковою накладною;</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6.1.3. Направляти заявку із зазначенням усіх необхідних відомостей для здійснення поставки відповідної партії Товару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6.2. Замовник має право:</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6.2.1. Зменшувати обсяг закупівлі Товарів та загальну вартість цього Договору залежно від фактичної потреби. У такому разі Сторони вносять відповідні зміни до цього Договору, що фіксується у додатковій угоді.</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6.2.2. Достроково розірвати цей Договір, повідомивши про це Постачальника у строк 10 календарних днів.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6.2.3. Контролювати поставку Товару у строки, встановлені цим Договором;</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 xml:space="preserve">6.2.4. Повернути видаткову накладну Постачальнику без здійснення оплати в разі неналежного оформлення документів </w:t>
      </w:r>
      <w:r>
        <w:rPr>
          <w:rFonts w:eastAsia="Arial" w:cs="Times New Roman" w:ascii="Times New Roman" w:hAnsi="Times New Roman"/>
          <w:sz w:val="22"/>
          <w:szCs w:val="22"/>
          <w:shd w:fill="auto" w:val="clear"/>
          <w:lang w:val="uk-UA" w:eastAsia="ar-SA"/>
        </w:rPr>
        <w:t xml:space="preserve"> (відсутність печатки, підписів, невідповідність реквізитів предмету Договору, вказаних в Специфікації (Додаток №1)).</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6.2.5.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6.2.6.  Інші права, передбачені цим Договором та законодавством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6.3. Постачальник зобов’язаний:</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6.3.1. Забезпечити поставку Товару у строки, встановлені цим Договором;</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6.3.2. Забезпечити поставку Товару, якість якого відповідає умовам, установленим Розділом 4 цього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6.3.3.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6.3.4.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6.3.5.  Виконувати інші обов’язки, передбачені цим Договором та законодавством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6.4. Постачальник має право:</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6.4.1. Своєчасно та в повному обсязі отримати плату за поставлений Товар;</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6.4.2. На дострокову поставку Товару за письмовим погодженням Замовника;</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6.4.4. Інші права, передбачені цим Договором та законодавством України.</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7. Відповідальність Сторін</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відповідно до чинного законодавства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(ПДВ враховується, якщо Постачальник є платником ПДВ),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(ПДВ враховується, якщо Постачальник є платником ПДВ).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7.4. За порушення умов зобов’язання щодо якості поставленого Товару, Постачальник на вимогу Замовника сплачує на користь Замовника штраф у розмірі 20 % від вартості неякісного Товару з урахуванням ПДВ ((ПДВ враховується, якщо Постачальник є платником ПДВ).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7.5. У всьому іншому, що не передбачено Договором, Сторони несуть відповідальність згідно чинного законодавства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7.6. Штрафні санкції, зазначені в п.7.3. та п.7.4. даного Договору сплачуються Постачальником протягом 10 робочих днів, після отримання відповідної вимоги Замовника,  </w:t>
      </w:r>
      <w:r>
        <w:rPr>
          <w:rFonts w:ascii="Times New Roman" w:hAnsi="Times New Roman"/>
          <w:sz w:val="22"/>
          <w:szCs w:val="22"/>
          <w:shd w:fill="auto" w:val="clear"/>
          <w:lang w:val="uk-UA" w:eastAsia="ar-SA" w:bidi="uk-UA"/>
        </w:rPr>
        <w:t>оформленої у письмовому вигляді, засобами електронного зв’язку (e-mail), згідно Розділу 15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7.7.  До оплати Постачальником штрафу/ів та/або пені, передбачених даним Розділом 7 «Відповідальність Сторін» цього Договору, Замовник на суму таких штрафних санкцій має право призупинити (не здійснювати) оплату за Товар.</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7.9. Сплата штрафних санкцій не звільняє Сторони від належного виконання ними своїх зобов’язань за даним Договором.</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7.10.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7.11. Постачальник несе відповідальність за наявність ліцензій та інших дозвільних документів, необхідних для постачання Товарів, відповідно до чинного законодавства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7.12. У випадку, якщо невиконання або неналежне виконання умов цього Договору однією із Сторін завдало збитків іншій Стороні, винна Сторона відшкодовує їх іншій Стороні в повному обсязі в частині, не покритій неустойкою (штрафом, пенею).</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7.13. Сторони не несуть відповідальності за порушення своїх зобов’язань за цим Договором, якщо воно сталося не з їх вини.</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Textbody"/>
        <w:spacing w:lineRule="auto" w:line="240"/>
        <w:jc w:val="center"/>
        <w:rPr>
          <w:highlight w:val="none"/>
          <w:shd w:fill="auto" w:val="clear"/>
          <w:lang w:val="uk-UA"/>
        </w:rPr>
      </w:pPr>
      <w:r>
        <w:rPr>
          <w:b/>
          <w:bCs/>
          <w:sz w:val="22"/>
          <w:szCs w:val="22"/>
          <w:shd w:fill="auto" w:val="clear"/>
          <w:lang w:val="uk-UA"/>
        </w:rPr>
        <w:t>8. Оперативно-господарські санкції</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pStyle w:val="ListParagraph"/>
        <w:spacing w:lineRule="auto" w:line="240"/>
        <w:ind w:left="720" w:right="0" w:hanging="0"/>
        <w:jc w:val="both"/>
        <w:rPr>
          <w:highlight w:val="none"/>
          <w:shd w:fill="auto" w:val="clear"/>
          <w:lang w:val="uk-UA"/>
        </w:rPr>
      </w:pPr>
      <w:r>
        <w:rPr>
          <w:rFonts w:ascii="Times New Roman" w:hAnsi="Times New Roman"/>
          <w:sz w:val="22"/>
          <w:szCs w:val="22"/>
          <w:shd w:fill="auto" w:val="clear"/>
          <w:lang w:val="uk-UA"/>
        </w:rPr>
        <w:t>якості поставленого товару;</w:t>
      </w:r>
    </w:p>
    <w:p>
      <w:pPr>
        <w:pStyle w:val="ListParagraph"/>
        <w:spacing w:lineRule="auto" w:line="240"/>
        <w:ind w:left="720" w:right="0" w:hanging="0"/>
        <w:jc w:val="both"/>
        <w:rPr>
          <w:highlight w:val="none"/>
          <w:shd w:fill="auto" w:val="clear"/>
          <w:lang w:val="uk-UA"/>
        </w:rPr>
      </w:pPr>
      <w:r>
        <w:rPr>
          <w:rFonts w:ascii="Times New Roman" w:hAnsi="Times New Roman"/>
          <w:sz w:val="22"/>
          <w:szCs w:val="22"/>
          <w:shd w:fill="auto" w:val="clear"/>
          <w:lang w:val="uk-UA"/>
        </w:rPr>
        <w:t>розірвання аналогічного за своєю природою Договору із Замовником у разі прострочення строку поставки товару;</w:t>
      </w:r>
    </w:p>
    <w:p>
      <w:pPr>
        <w:pStyle w:val="ListParagraph"/>
        <w:spacing w:lineRule="auto" w:line="240"/>
        <w:ind w:left="720" w:right="0" w:hanging="0"/>
        <w:jc w:val="both"/>
        <w:rPr>
          <w:highlight w:val="none"/>
          <w:shd w:fill="auto" w:val="clear"/>
          <w:lang w:val="uk-UA"/>
        </w:rPr>
      </w:pPr>
      <w:r>
        <w:rPr>
          <w:rFonts w:ascii="Times New Roman" w:hAnsi="Times New Roman"/>
          <w:sz w:val="22"/>
          <w:szCs w:val="22"/>
          <w:shd w:fill="auto" w:val="clear"/>
          <w:lang w:val="uk-UA"/>
        </w:rPr>
        <w:t>розірвання аналогічного за своєю природою Договору із Замовником у разі прострочення строку усунення дефектів.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spacing w:lineRule="auto" w:line="240"/>
        <w:jc w:val="both"/>
        <w:rPr/>
      </w:pPr>
      <w:r>
        <w:rPr>
          <w:rFonts w:ascii="Times New Roman" w:hAnsi="Times New Roman"/>
          <w:sz w:val="22"/>
          <w:szCs w:val="22"/>
          <w:shd w:fill="auto" w:val="clear"/>
          <w:lang w:val="uk-UA"/>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передбачений цим Договором (письмова заявка направляється Замовником на електронну адресу Постачальника згідно </w:t>
      </w:r>
      <w:r>
        <w:rPr>
          <w:rStyle w:val="Docdata"/>
          <w:rFonts w:ascii="Times New Roman" w:hAnsi="Times New Roman"/>
          <w:sz w:val="22"/>
          <w:szCs w:val="22"/>
          <w:shd w:fill="auto" w:val="clear"/>
          <w:lang w:val="uk-UA" w:eastAsia="ru-RU"/>
        </w:rPr>
        <w:t>Розділу 1</w:t>
      </w:r>
      <w:r>
        <w:rPr>
          <w:rStyle w:val="Docdata"/>
          <w:rFonts w:ascii="Times New Roman" w:hAnsi="Times New Roman"/>
          <w:sz w:val="22"/>
          <w:szCs w:val="22"/>
          <w:shd w:fill="auto" w:val="clear"/>
          <w:lang w:val="uk-UA" w:eastAsia="ar-SA" w:bidi="uk-UA"/>
        </w:rPr>
        <w:t>5 Договору</w:t>
      </w:r>
      <w:r>
        <w:rPr>
          <w:rFonts w:ascii="Times New Roman" w:hAnsi="Times New Roman"/>
          <w:sz w:val="22"/>
          <w:szCs w:val="22"/>
          <w:shd w:fill="auto" w:val="clear"/>
          <w:lang w:val="uk-UA"/>
        </w:rPr>
        <w:t xml:space="preserve"> з подальшим направленням цінним листом з описом вкладення та повідомленням на поштову адресу Постачальника  __________________________________). Усі документи (листи, повідомлення, інша кореспонденція та ін.),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w:t>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9. Форс–мажорні обставини (обставини непереборної сили)</w:t>
      </w:r>
    </w:p>
    <w:p>
      <w:pPr>
        <w:pStyle w:val="Normal"/>
        <w:spacing w:lineRule="auto" w:line="240"/>
        <w:jc w:val="center"/>
        <w:rPr>
          <w:rFonts w:ascii="Times New Roman" w:hAnsi="Times New Roman"/>
          <w:b/>
          <w:b/>
          <w:bCs/>
          <w:sz w:val="22"/>
          <w:szCs w:val="22"/>
          <w:highlight w:val="none"/>
          <w:shd w:fill="auto" w:val="clear"/>
          <w:lang w:val="uk-UA"/>
        </w:rPr>
      </w:pPr>
      <w:r>
        <w:rPr>
          <w:rFonts w:ascii="Times New Roman" w:hAnsi="Times New Roman"/>
          <w:b/>
          <w:bCs/>
          <w:sz w:val="22"/>
          <w:szCs w:val="22"/>
          <w:shd w:fill="auto" w:val="clear"/>
          <w:lang w:val="uk-UA"/>
        </w:rPr>
      </w:r>
    </w:p>
    <w:p>
      <w:pPr>
        <w:pStyle w:val="Normal"/>
        <w:spacing w:lineRule="auto" w:line="240"/>
        <w:jc w:val="both"/>
        <w:rPr>
          <w:highlight w:val="none"/>
          <w:shd w:fill="auto" w:val="clear"/>
          <w:lang w:val="uk-UA"/>
        </w:rPr>
      </w:pPr>
      <w:r>
        <w:rPr>
          <w:rFonts w:eastAsia="SimSun" w:ascii="Times New Roman" w:hAnsi="Times New Roman"/>
          <w:b w:val="false"/>
          <w:bCs w:val="false"/>
          <w:sz w:val="22"/>
          <w:szCs w:val="22"/>
          <w:shd w:fill="auto" w:val="clear"/>
          <w:lang w:val="uk-UA"/>
        </w:rPr>
        <w:t>9.1. Виконавець підтверджує здатність виконати поставку Товару та гарантує належне  виконання  зобов’язань  за цим  Договором в умовах воєнного стану, запровадженого Указом Президента України від 24.02.2022р. №64/2022 (зі змінами та доповненнями).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9.3.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9.4. Доказами виникнення обставин непереборної сили та строку їх дії є відповідні документи, які видаються Торгово-промисловою Палатою чи іншим компетентним органом, що посвідчує існування даних обставин.</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9.5.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r>
        <w:rPr>
          <w:rFonts w:eastAsia="Calibri" w:cs="Times New Roman" w:ascii="Times New Roman" w:hAnsi="Times New Roman"/>
          <w:sz w:val="22"/>
          <w:szCs w:val="22"/>
          <w:shd w:fill="auto" w:val="clear"/>
          <w:lang w:val="uk-UA"/>
        </w:rPr>
        <w:t xml:space="preserve">в односторонньому порядку, повідомивши письмово (шляхом направлення цінного листа з описом вкладення та повідомленням про вручення </w:t>
      </w:r>
      <w:r>
        <w:rPr>
          <w:rFonts w:cs="Times New Roman" w:ascii="Times New Roman" w:hAnsi="Times New Roman"/>
          <w:sz w:val="22"/>
          <w:szCs w:val="22"/>
          <w:shd w:fill="auto" w:val="clear"/>
          <w:lang w:val="uk-UA"/>
        </w:rPr>
        <w:t xml:space="preserve">або електронною поштою на електронну адресу іншої Сторони, зазначену в Розділі 15 Договора) </w:t>
      </w:r>
      <w:r>
        <w:rPr>
          <w:rFonts w:eastAsia="Calibri" w:cs="Times New Roman" w:ascii="Times New Roman" w:hAnsi="Times New Roman"/>
          <w:sz w:val="22"/>
          <w:szCs w:val="22"/>
          <w:shd w:fill="auto" w:val="clear"/>
          <w:lang w:val="uk-UA"/>
        </w:rPr>
        <w:t xml:space="preserve"> за  10 календарних днів до дати його розірвання, зазначеної в повідомленні, або досягти домовленості щодо продовження термінів виконання зобов’язань за Договором.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9.6.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9.7. </w:t>
      </w:r>
      <w:r>
        <w:rPr>
          <w:rFonts w:eastAsia="Calibri" w:cs="Times New Roman" w:ascii="Times New Roman" w:hAnsi="Times New Roman"/>
          <w:sz w:val="22"/>
          <w:szCs w:val="22"/>
          <w:shd w:fill="auto" w:val="clear"/>
          <w:lang w:val="uk-UA"/>
        </w:rPr>
        <w:t>Неповідомлення/несвоєчасне повідомлення Стороною, для якої настали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10. Вирішення спорів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10.2. У разі недосягнення Сторонами згоди спори (розбіжності) вирішуються у судовому порядку.</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11.  Антикорупційні застереження</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11.5. Під діями працівника, здійснюваними на користь стимулюючої його Сторони, розуміються:</w:t>
      </w:r>
    </w:p>
    <w:p>
      <w:pPr>
        <w:pStyle w:val="Normal"/>
        <w:spacing w:lineRule="auto" w:line="240"/>
        <w:ind w:left="0" w:right="0" w:hanging="0"/>
        <w:jc w:val="both"/>
        <w:rPr>
          <w:highlight w:val="none"/>
          <w:shd w:fill="auto" w:val="clear"/>
          <w:lang w:val="uk-UA"/>
        </w:rPr>
      </w:pPr>
      <w:r>
        <w:rPr>
          <w:rFonts w:ascii="Times New Roman" w:hAnsi="Times New Roman"/>
          <w:sz w:val="22"/>
          <w:szCs w:val="22"/>
          <w:shd w:fill="auto" w:val="clear"/>
          <w:lang w:val="uk-UA"/>
        </w:rPr>
        <w:t>надання невиправданих переваг у порівнянні з іншими контрагентами;</w:t>
      </w:r>
    </w:p>
    <w:p>
      <w:pPr>
        <w:pStyle w:val="Normal"/>
        <w:spacing w:lineRule="auto" w:line="240"/>
        <w:ind w:left="0" w:right="0" w:hanging="0"/>
        <w:jc w:val="both"/>
        <w:rPr>
          <w:highlight w:val="none"/>
          <w:shd w:fill="auto" w:val="clear"/>
          <w:lang w:val="uk-UA"/>
        </w:rPr>
      </w:pPr>
      <w:r>
        <w:rPr>
          <w:rFonts w:ascii="Times New Roman" w:hAnsi="Times New Roman"/>
          <w:sz w:val="22"/>
          <w:szCs w:val="22"/>
          <w:shd w:fill="auto" w:val="clear"/>
          <w:lang w:val="uk-UA"/>
        </w:rPr>
        <w:t>надання будь – яких гарантій;</w:t>
      </w:r>
    </w:p>
    <w:p>
      <w:pPr>
        <w:pStyle w:val="Normal"/>
        <w:spacing w:lineRule="auto" w:line="240"/>
        <w:ind w:left="0" w:right="0" w:hanging="0"/>
        <w:jc w:val="both"/>
        <w:rPr>
          <w:highlight w:val="none"/>
          <w:shd w:fill="auto" w:val="clear"/>
          <w:lang w:val="uk-UA"/>
        </w:rPr>
      </w:pPr>
      <w:r>
        <w:rPr>
          <w:rFonts w:ascii="Times New Roman" w:hAnsi="Times New Roman"/>
          <w:sz w:val="22"/>
          <w:szCs w:val="22"/>
          <w:shd w:fill="auto" w:val="clear"/>
          <w:lang w:val="uk-UA"/>
        </w:rPr>
        <w:t>прискорення існуючих процедур;</w:t>
      </w:r>
    </w:p>
    <w:p>
      <w:pPr>
        <w:pStyle w:val="Normal"/>
        <w:spacing w:lineRule="auto" w:line="240"/>
        <w:ind w:left="0" w:right="0" w:hanging="0"/>
        <w:jc w:val="both"/>
        <w:rPr>
          <w:highlight w:val="none"/>
          <w:shd w:fill="auto" w:val="clear"/>
          <w:lang w:val="uk-UA"/>
        </w:rPr>
      </w:pPr>
      <w:r>
        <w:rPr>
          <w:rFonts w:ascii="Times New Roman" w:hAnsi="Times New Roman"/>
          <w:sz w:val="22"/>
          <w:szCs w:val="22"/>
          <w:shd w:fill="auto" w:val="clear"/>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11.6.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11.8.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11.9. Сторони зобов’язані терміново повідомити про корупційні або пов’язані з корупцією правопорушення (в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11.10.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11.11.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12. Строк дії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12.1. Цей Договір набирає чинності з дня його укладення ________________і діє до 31.12.2024 року, але в будь якому випадку до повного виконання сторонами своїх зобов’язань.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12.2. Цей Договір укладається і підписується у 2-х (двох) примірниках, що мають однакову юридичну силу.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12.3. Дія даного Договору припиняється у разі:</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закінчення строку, на який він був укладений;</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достроково розірвання  за згодою Сторін або за рішенням суду;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 інших підстав, передбачених законодавством. </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13. Інші умови</w:t>
      </w:r>
    </w:p>
    <w:p>
      <w:pPr>
        <w:pStyle w:val="Normal1"/>
        <w:spacing w:lineRule="auto" w:line="240"/>
        <w:jc w:val="both"/>
        <w:rPr>
          <w:highlight w:val="none"/>
          <w:shd w:fill="auto" w:val="clear"/>
          <w:lang w:val="uk-UA"/>
        </w:rPr>
      </w:pPr>
      <w:r>
        <w:rPr>
          <w:sz w:val="22"/>
          <w:szCs w:val="22"/>
          <w:shd w:fill="auto" w:val="clear"/>
          <w:lang w:val="uk-UA"/>
        </w:rPr>
        <w:t>13.1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1) зменшення обсягів закупівлі, зокрема з урахуванням фактичного обсягу видатків Замовника. </w:t>
      </w:r>
      <w:r>
        <w:rPr>
          <w:rFonts w:ascii="Times New Roman" w:hAnsi="Times New Roman"/>
          <w:i/>
          <w:iCs/>
          <w:sz w:val="22"/>
          <w:szCs w:val="22"/>
          <w:shd w:fill="auto" w:val="clear"/>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ascii="Times New Roman" w:hAnsi="Times New Roman"/>
          <w:i/>
          <w:iCs/>
          <w:sz w:val="22"/>
          <w:szCs w:val="22"/>
          <w:shd w:fill="auto" w:val="clear"/>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Такі коливання ціни на ринку повинні бути наявні саме на момент внесення таких змін, у документі, який видає компетентна організація, має бути зазначена чинна ринкова ціна на товар і її порівняння з ринковою ціною станом на дату, з якої почалися змінюватися ціни на ринку,як у бік збільшення, так і в бік зменшення (тобто наявності коливання). Документ про зміну ціни повинен містити належне підтвердження викладених в ньому даних,проведених досліджень коливання ринку,джерел інформації тощо. Постачальник повинен письмово обґрунтувати, чому таке підвищення цін на ринку зумовлює неможливість виконання договору по запропонованій Замовнику ціні,навести причини, через які виконання договору стало для нього вочевидь невигідним. Постачальник також має довести, що підвищення ціни є непрогнозованим(його неможливо було передбачити і закласти в ціну товару на момент подання постачальником пропозиції);</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hAnsi="Times New Roman"/>
          <w:i/>
          <w:iCs/>
          <w:sz w:val="22"/>
          <w:szCs w:val="22"/>
          <w:shd w:fill="auto" w:val="clear"/>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hAnsi="Times New Roman"/>
          <w:i/>
          <w:iCs/>
          <w:sz w:val="22"/>
          <w:szCs w:val="22"/>
          <w:shd w:fill="auto" w:val="clear"/>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rFonts w:ascii="Times New Roman" w:hAnsi="Times New Roman"/>
          <w:i/>
          <w:iCs/>
          <w:sz w:val="22"/>
          <w:szCs w:val="22"/>
          <w:shd w:fill="auto" w:val="clear"/>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1"/>
        <w:spacing w:lineRule="auto" w:line="240"/>
        <w:jc w:val="both"/>
        <w:rPr>
          <w:highlight w:val="none"/>
          <w:shd w:fill="auto" w:val="clear"/>
          <w:lang w:val="uk-UA"/>
        </w:rPr>
      </w:pPr>
      <w:r>
        <w:rPr>
          <w:sz w:val="22"/>
          <w:szCs w:val="22"/>
          <w:shd w:fill="auto" w:val="clear"/>
          <w:lang w:val="uk-UA"/>
        </w:rPr>
        <w:t>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pStyle w:val="Normal1"/>
        <w:spacing w:lineRule="auto" w:line="240"/>
        <w:jc w:val="both"/>
        <w:rPr>
          <w:highlight w:val="none"/>
          <w:shd w:fill="auto" w:val="clear"/>
          <w:lang w:val="uk-UA"/>
        </w:rPr>
      </w:pPr>
      <w:r>
        <w:rPr>
          <w:sz w:val="22"/>
          <w:szCs w:val="22"/>
          <w:shd w:fill="auto" w:val="clear"/>
          <w:lang w:val="uk-UA"/>
        </w:rPr>
        <w:t xml:space="preserve">13.3. </w:t>
      </w:r>
      <w:r>
        <w:rPr>
          <w:b w:val="false"/>
          <w:bCs w:val="false"/>
          <w:sz w:val="22"/>
          <w:szCs w:val="22"/>
          <w:shd w:fill="auto" w:val="clear"/>
          <w:lang w:val="uk-UA"/>
        </w:rPr>
        <w:t xml:space="preserve">Постачальник  </w:t>
      </w:r>
      <w:r>
        <w:rPr>
          <w:sz w:val="22"/>
          <w:szCs w:val="22"/>
          <w:shd w:fill="auto" w:val="clear"/>
          <w:lang w:val="uk-UA"/>
        </w:rPr>
        <w:t>не  є  особою  у якої  заборонено  здійснювати закупівлі  відповідно до Постанови КМУ  від 12.10.2022 р. № 1178 (зі змінами).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13.4. 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pPr>
        <w:pStyle w:val="Normal"/>
        <w:spacing w:lineRule="auto" w:line="240"/>
        <w:jc w:val="both"/>
        <w:rPr/>
      </w:pPr>
      <w:r>
        <w:rPr>
          <w:rFonts w:ascii="Times New Roman" w:hAnsi="Times New Roman"/>
          <w:sz w:val="22"/>
          <w:szCs w:val="22"/>
          <w:shd w:fill="auto" w:val="clear"/>
          <w:lang w:val="uk-UA"/>
        </w:rPr>
        <w:t xml:space="preserve">13.5. Зміни до Договору можуть вноситись у випадках, зазначених у цьому Договорі та оформляються у письмовій формі шляхом укладення додаткового договору (угоди).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r>
        <w:rPr>
          <w:rStyle w:val="Docdata"/>
          <w:rFonts w:ascii="Times New Roman" w:hAnsi="Times New Roman"/>
          <w:sz w:val="22"/>
          <w:szCs w:val="22"/>
          <w:shd w:fill="auto" w:val="clear"/>
          <w:lang w:val="uk-UA" w:eastAsia="ru-RU"/>
        </w:rPr>
        <w:t>шляхом листування на електронні адреси Сторін згідно Розділу 15 цього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Style w:val="Style27"/>
        <w:spacing w:lineRule="auto" w:line="240"/>
        <w:jc w:val="both"/>
        <w:rPr>
          <w:highlight w:val="none"/>
          <w:shd w:fill="auto" w:val="clear"/>
          <w:lang w:val="uk-UA"/>
        </w:rPr>
      </w:pPr>
      <w:r>
        <w:rPr>
          <w:rFonts w:ascii="Times New Roman" w:hAnsi="Times New Roman"/>
          <w:sz w:val="22"/>
          <w:szCs w:val="22"/>
          <w:shd w:fill="auto" w:val="clear"/>
          <w:lang w:val="uk-UA"/>
        </w:rPr>
        <w:t>13.7. Положення даного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  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pPr>
        <w:pStyle w:val="Style27"/>
        <w:spacing w:lineRule="auto" w:line="240"/>
        <w:jc w:val="both"/>
        <w:rPr>
          <w:highlight w:val="none"/>
          <w:shd w:fill="auto" w:val="clear"/>
          <w:lang w:val="uk-UA"/>
        </w:rPr>
      </w:pPr>
      <w:r>
        <w:rPr>
          <w:rFonts w:ascii="Times New Roman" w:hAnsi="Times New Roman"/>
          <w:sz w:val="22"/>
          <w:szCs w:val="22"/>
          <w:shd w:fill="auto" w:val="clear"/>
          <w:lang w:val="uk-UA"/>
        </w:rPr>
        <w:t>13.8.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Style27"/>
        <w:spacing w:lineRule="auto" w:line="240"/>
        <w:jc w:val="both"/>
        <w:rPr/>
      </w:pPr>
      <w:r>
        <w:rPr>
          <w:rFonts w:ascii="Times New Roman" w:hAnsi="Times New Roman"/>
          <w:sz w:val="22"/>
          <w:szCs w:val="22"/>
          <w:shd w:fill="auto" w:val="clear"/>
          <w:lang w:val="uk-UA"/>
        </w:rPr>
        <w:t xml:space="preserve">13.9. </w:t>
      </w:r>
      <w:r>
        <w:rPr>
          <w:rFonts w:cs="Times New Roman" w:ascii="Times New Roman" w:hAnsi="Times New Roman"/>
          <w:sz w:val="22"/>
          <w:szCs w:val="22"/>
          <w:shd w:fill="auto" w:val="clear"/>
          <w:lang w:val="uk-UA"/>
        </w:rPr>
        <w:t xml:space="preserve">У випадку будь-яких змін: місцезнаходження, платіжних реквізитів, підписантів, статусу платника податку тощо, відповідна Сторона повинна повідомити іншу протягом 3 (трьох) робочих днів </w:t>
      </w:r>
      <w:r>
        <w:rPr>
          <w:rFonts w:eastAsia="Calibri" w:cs="Times New Roman" w:ascii="Times New Roman" w:hAnsi="Times New Roman"/>
          <w:sz w:val="22"/>
          <w:szCs w:val="22"/>
          <w:shd w:fill="auto" w:val="clear"/>
          <w:lang w:val="uk-UA" w:eastAsia="ar-SA"/>
        </w:rPr>
        <w:t xml:space="preserve"> засобами електронного зв’язку (e-mail), згідно </w:t>
      </w:r>
      <w:r>
        <w:rPr>
          <w:rStyle w:val="Docdata"/>
          <w:rFonts w:eastAsia="Segoe UI" w:ascii="Times New Roman" w:hAnsi="Times New Roman"/>
          <w:bCs/>
          <w:sz w:val="22"/>
          <w:szCs w:val="22"/>
          <w:shd w:fill="auto" w:val="clear"/>
          <w:lang w:val="uk-UA" w:eastAsia="ru-RU"/>
        </w:rPr>
        <w:t xml:space="preserve">Розділу </w:t>
      </w:r>
      <w:r>
        <w:rPr>
          <w:rStyle w:val="Docdata"/>
          <w:rFonts w:eastAsia="Calibri" w:ascii="Times New Roman" w:hAnsi="Times New Roman"/>
          <w:b w:val="false"/>
          <w:bCs w:val="false"/>
          <w:sz w:val="22"/>
          <w:szCs w:val="22"/>
          <w:shd w:fill="auto" w:val="clear"/>
          <w:lang w:val="uk-UA" w:eastAsia="ar-SA"/>
        </w:rPr>
        <w:t>15</w:t>
      </w:r>
      <w:r>
        <w:rPr>
          <w:rFonts w:eastAsia="Calibri" w:cs="Times New Roman" w:ascii="Times New Roman" w:hAnsi="Times New Roman"/>
          <w:b/>
          <w:bCs/>
          <w:sz w:val="22"/>
          <w:szCs w:val="22"/>
          <w:shd w:fill="auto" w:val="clear"/>
          <w:lang w:val="uk-UA" w:eastAsia="ar-SA"/>
        </w:rPr>
        <w:t xml:space="preserve"> </w:t>
      </w:r>
      <w:r>
        <w:rPr>
          <w:rFonts w:eastAsia="Calibri" w:cs="Times New Roman" w:ascii="Times New Roman" w:hAnsi="Times New Roman"/>
          <w:sz w:val="22"/>
          <w:szCs w:val="22"/>
          <w:shd w:fill="auto" w:val="clear"/>
          <w:lang w:val="uk-UA" w:eastAsia="ar-SA"/>
        </w:rPr>
        <w:t>Договору. У</w:t>
      </w:r>
      <w:r>
        <w:rPr>
          <w:rFonts w:cs="Times New Roman" w:ascii="Times New Roman" w:hAnsi="Times New Roman"/>
          <w:sz w:val="22"/>
          <w:szCs w:val="22"/>
          <w:shd w:fill="auto" w:val="clear"/>
          <w:lang w:val="uk-UA"/>
        </w:rPr>
        <w:t xml:space="preserve"> разі неповідомлення, винна Сторона несе ризик настання пов’язаних із ним несприятливих наслідків.</w:t>
      </w:r>
    </w:p>
    <w:p>
      <w:pPr>
        <w:pStyle w:val="Style27"/>
        <w:spacing w:lineRule="auto" w:line="240"/>
        <w:jc w:val="both"/>
        <w:rPr>
          <w:highlight w:val="none"/>
          <w:shd w:fill="auto" w:val="clear"/>
          <w:lang w:val="uk-UA"/>
        </w:rPr>
      </w:pPr>
      <w:r>
        <w:rPr>
          <w:rFonts w:ascii="Times New Roman" w:hAnsi="Times New Roman"/>
          <w:sz w:val="22"/>
          <w:szCs w:val="22"/>
          <w:shd w:fill="auto" w:val="clear"/>
          <w:lang w:val="uk-UA"/>
        </w:rPr>
        <w:t xml:space="preserve">13.10. У випадку неповідомлення або несвоєчасного повідомлення Постачальником   про зміну свого місцезнаходження Замовником вважається, що всі листи (заявки, повідомлення тощо), надіслані до моменту </w:t>
      </w:r>
      <w:r>
        <w:rPr>
          <w:rFonts w:ascii="Times New Roman" w:hAnsi="Times New Roman"/>
          <w:sz w:val="22"/>
          <w:szCs w:val="22"/>
          <w:shd w:fill="auto" w:val="clear"/>
          <w:lang w:val="uk-UA" w:bidi="ar-SA"/>
        </w:rPr>
        <w:t>належного повідомлення відповідно до реквізитів в Розділі 15 Договору, вважаються такими, що надіслані за належною адресою місцезнаходження останнього.</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bidi="ar-SA"/>
        </w:rPr>
        <w:t>13.11. Сторони погодились, що їх персональні дані, які стали відомі Сторонам в зв’язку з укладанням цього Договору включаються до баз персональних даних Сторін.</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bidi="ar-SA"/>
        </w:rPr>
        <w:t>13.12. 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w:t>
      </w:r>
      <w:r>
        <w:rPr>
          <w:rFonts w:ascii="Times New Roman" w:hAnsi="Times New Roman"/>
          <w:sz w:val="22"/>
          <w:szCs w:val="22"/>
          <w:shd w:fill="auto" w:val="clear"/>
          <w:lang w:val="uk-UA"/>
        </w:rPr>
        <w:t>син у сфері бухгалтерського обліку та статистики, а також для забезпечення реалізації інших передбачених законодавством відносин.</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13.13.  Постачальник  відповідно до Закону України «Про захист персональних даних» № 2297-VI від 01.06.2010 р. надає згоду на обробку його персональних даних з первинних джерел з метою: ведення господарської діяльності відповідно до Господарського кодексу України, Цивільного кодексу України, Податкового кодексу України, Закону України «Про бухгалтерський облік та фінансову звітність в Україні». Відповідно до Закону України «Про відкритість використання публічних коштів» Сторони підтверджують, що надали одна одній взаємну згоду на використання персональних даних через систему «Офіційний портал публічних фінансів України Edata» та «Офіційний майданчик електронної системи публічних закупівель України ProZorro».</w:t>
      </w:r>
    </w:p>
    <w:p>
      <w:pPr>
        <w:pStyle w:val="Style17"/>
        <w:spacing w:lineRule="auto" w:line="240"/>
        <w:jc w:val="both"/>
        <w:rPr>
          <w:highlight w:val="none"/>
          <w:shd w:fill="auto" w:val="clear"/>
          <w:lang w:val="uk-UA"/>
        </w:rPr>
      </w:pPr>
      <w:r>
        <w:rPr>
          <w:rFonts w:ascii="Times New Roman" w:hAnsi="Times New Roman"/>
          <w:sz w:val="22"/>
          <w:szCs w:val="22"/>
          <w:shd w:fill="auto" w:val="clear"/>
          <w:lang w:val="uk-UA"/>
        </w:rPr>
        <w:t>13.14.  Зміст Договору визначено Сторонами при повному розумінні його положень та умов на основі вільного волевиявлення Сторін.</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13.15. Жодна із Сторін не вправі передавати обов’язки за цим Договором третій Стороні без попередньої письмової згоди на це іншої Сторони.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13.16. Цей Договір укладається і підписується українською мовою у двох автентичних примірниках, що мають однакову юридичну силу, один з яких зберігається у Замовника, другий у Постачальника.</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13.17. Постачальник згідно Податкового кодексу України є платником _______________________та являється суб’єктом _________________________________ (мікро,малого,середнього або великого) підприємництва.</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13.18. Замовник є неприбутковим підприємством та являється платником ПДВ.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13.19. 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цього договору, додаткових договорів(угод) до цього Договору, листів, первинних документів уповноваженими особами Сторін може здійснюватися власноручно в паперовій формі, або із використанням кваліфікованого або удосконаленого електронного підпису в електронній формі. Водночас цей Договір, додаткових договорів (угод) до нього, первинних документів, які складені в електронній формі та підписані з використанням  кваліфікованих або удосконалених електронних підписів уповноважених осіб Сторін, вважатимуться оригіналом та належним підтвердженням господарських операцій.</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bookmarkStart w:id="5" w:name="_GoBack321"/>
      <w:bookmarkStart w:id="6" w:name="_GoBack"/>
      <w:bookmarkStart w:id="7" w:name="_GoBack51"/>
      <w:bookmarkStart w:id="8" w:name="_GoBack2"/>
      <w:bookmarkStart w:id="9" w:name="_GoBack52"/>
      <w:bookmarkStart w:id="10" w:name="_GoBack6"/>
      <w:bookmarkStart w:id="11" w:name="_GoBack4"/>
      <w:bookmarkStart w:id="12" w:name="_GoBack5"/>
      <w:bookmarkStart w:id="13" w:name="_GoBack3211"/>
      <w:bookmarkStart w:id="14" w:name="_GoBack511"/>
      <w:bookmarkStart w:id="15" w:name="_GoBack521"/>
      <w:bookmarkStart w:id="16" w:name="_GoBack41"/>
      <w:bookmarkStart w:id="17" w:name="_GoBack3212"/>
      <w:bookmarkStart w:id="18" w:name="_GoBack512"/>
      <w:bookmarkStart w:id="19" w:name="_GoBack522"/>
      <w:bookmarkStart w:id="20" w:name="_GoBack42"/>
      <w:bookmarkStart w:id="21" w:name="_GoBack321"/>
      <w:bookmarkStart w:id="22" w:name="_GoBack"/>
      <w:bookmarkStart w:id="23" w:name="_GoBack51"/>
      <w:bookmarkStart w:id="24" w:name="_GoBack2"/>
      <w:bookmarkStart w:id="25" w:name="_GoBack52"/>
      <w:bookmarkStart w:id="26" w:name="_GoBack6"/>
      <w:bookmarkStart w:id="27" w:name="_GoBack4"/>
      <w:bookmarkStart w:id="28" w:name="_GoBack5"/>
      <w:bookmarkStart w:id="29" w:name="_GoBack3211"/>
      <w:bookmarkStart w:id="30" w:name="_GoBack511"/>
      <w:bookmarkStart w:id="31" w:name="_GoBack521"/>
      <w:bookmarkStart w:id="32" w:name="_GoBack41"/>
      <w:bookmarkStart w:id="33" w:name="_GoBack3212"/>
      <w:bookmarkStart w:id="34" w:name="_GoBack512"/>
      <w:bookmarkStart w:id="35" w:name="_GoBack522"/>
      <w:bookmarkStart w:id="36" w:name="_GoBack4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14. Додатки до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14.1. Невід'ємною частиною цього Договору є: Додаток №1 – Специфікація, Додаток №2 - Заявка на поставку.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14.2. 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15. Місцезнаходження та банківські реквізити сторін</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bl>
      <w:tblPr>
        <w:tblW w:w="10032" w:type="dxa"/>
        <w:jc w:val="left"/>
        <w:tblInd w:w="-117" w:type="dxa"/>
        <w:tblLayout w:type="fixed"/>
        <w:tblCellMar>
          <w:top w:w="0" w:type="dxa"/>
          <w:left w:w="108" w:type="dxa"/>
          <w:bottom w:w="0" w:type="dxa"/>
          <w:right w:w="108" w:type="dxa"/>
        </w:tblCellMar>
      </w:tblPr>
      <w:tblGrid>
        <w:gridCol w:w="5319"/>
        <w:gridCol w:w="4712"/>
      </w:tblGrid>
      <w:tr>
        <w:trPr/>
        <w:tc>
          <w:tcPr>
            <w:tcW w:w="5319" w:type="dxa"/>
            <w:tcBorders/>
          </w:tcPr>
          <w:p>
            <w:pPr>
              <w:pStyle w:val="Standard"/>
              <w:widowControl w:val="false"/>
              <w:spacing w:lineRule="auto" w:line="240"/>
              <w:jc w:val="center"/>
              <w:rPr>
                <w:highlight w:val="none"/>
                <w:shd w:fill="auto" w:val="clear"/>
                <w:lang w:val="uk-UA"/>
              </w:rPr>
            </w:pPr>
            <w:r>
              <w:rPr>
                <w:b/>
                <w:bCs/>
                <w:sz w:val="22"/>
                <w:szCs w:val="22"/>
                <w:shd w:fill="auto" w:val="clear"/>
                <w:lang w:val="uk-UA"/>
              </w:rPr>
              <w:t>ЗАМОВНИК</w:t>
            </w:r>
          </w:p>
        </w:tc>
        <w:tc>
          <w:tcPr>
            <w:tcW w:w="4712" w:type="dxa"/>
            <w:tcBorders/>
          </w:tcPr>
          <w:p>
            <w:pPr>
              <w:pStyle w:val="Standard"/>
              <w:widowControl w:val="false"/>
              <w:spacing w:lineRule="auto" w:line="240"/>
              <w:ind w:left="147" w:right="0" w:hanging="147"/>
              <w:jc w:val="center"/>
              <w:rPr>
                <w:highlight w:val="none"/>
                <w:shd w:fill="auto" w:val="clear"/>
                <w:lang w:val="uk-UA"/>
              </w:rPr>
            </w:pPr>
            <w:r>
              <w:rPr>
                <w:b/>
                <w:sz w:val="22"/>
                <w:szCs w:val="22"/>
                <w:shd w:fill="auto" w:val="clear"/>
                <w:lang w:val="uk-UA"/>
              </w:rPr>
              <w:t>ПОСТАЧАЛЬНИК</w:t>
            </w:r>
          </w:p>
        </w:tc>
      </w:tr>
      <w:tr>
        <w:trPr/>
        <w:tc>
          <w:tcPr>
            <w:tcW w:w="5319" w:type="dxa"/>
            <w:tcBorders/>
          </w:tcPr>
          <w:p>
            <w:pPr>
              <w:pStyle w:val="Standard"/>
              <w:widowControl w:val="false"/>
              <w:shd w:val="clear" w:fill="FFFFFF"/>
              <w:spacing w:lineRule="auto" w:line="240"/>
              <w:ind w:left="5" w:right="0" w:hanging="0"/>
              <w:rPr>
                <w:highlight w:val="none"/>
                <w:shd w:fill="auto" w:val="clear"/>
                <w:lang w:val="uk-UA"/>
              </w:rPr>
            </w:pPr>
            <w:r>
              <w:rPr>
                <w:b/>
                <w:sz w:val="22"/>
                <w:szCs w:val="22"/>
                <w:shd w:fill="auto" w:val="clear"/>
                <w:lang w:val="uk-UA"/>
              </w:rPr>
              <w:t>КОМУНАЛЬНЕ НЕКОМЕРЦІЙНЕ ПІДПРИЄМСТВО «МІСЬКА КЛІНІЧНА ЛІКАРНЯ №7» ХАРКІВСЬКОЇ МІСЬКОЇ РАДИ</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код ЄДРПОУ 22648032</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ІПН 226480320372</w:t>
            </w:r>
          </w:p>
          <w:p>
            <w:pPr>
              <w:pStyle w:val="Normal"/>
              <w:widowControl w:val="false"/>
              <w:spacing w:lineRule="auto" w:line="240"/>
              <w:rPr>
                <w:highlight w:val="none"/>
                <w:shd w:fill="auto" w:val="clear"/>
                <w:lang w:val="uk-UA"/>
              </w:rPr>
            </w:pPr>
            <w:r>
              <w:rPr>
                <w:rFonts w:eastAsia="Times New Roman" w:cs="Times New Roman" w:ascii="Times New Roman" w:hAnsi="Times New Roman"/>
                <w:sz w:val="22"/>
                <w:szCs w:val="22"/>
                <w:shd w:fill="auto" w:val="clear"/>
                <w:lang w:val="uk-UA"/>
              </w:rPr>
              <w:t>Витяг з реєстру платників ПДВ</w:t>
            </w:r>
          </w:p>
          <w:p>
            <w:pPr>
              <w:pStyle w:val="Standard"/>
              <w:widowControl w:val="false"/>
              <w:shd w:val="clear" w:fill="FFFFFF"/>
              <w:spacing w:lineRule="auto" w:line="240"/>
              <w:ind w:left="5" w:right="0" w:hanging="0"/>
              <w:rPr>
                <w:highlight w:val="none"/>
                <w:shd w:fill="auto" w:val="clear"/>
                <w:lang w:val="uk-UA"/>
              </w:rPr>
            </w:pPr>
            <w:r>
              <w:rPr>
                <w:rFonts w:eastAsia="Times New Roman"/>
                <w:color w:val="000000"/>
                <w:sz w:val="22"/>
                <w:szCs w:val="22"/>
                <w:shd w:fill="auto" w:val="clear"/>
                <w:lang w:val="uk-UA"/>
              </w:rPr>
              <w:t xml:space="preserve">№ </w:t>
            </w:r>
            <w:r>
              <w:rPr>
                <w:rFonts w:eastAsia="Times New Roman"/>
                <w:color w:val="000000"/>
                <w:sz w:val="22"/>
                <w:szCs w:val="22"/>
                <w:shd w:fill="auto" w:val="clear"/>
                <w:lang w:val="uk-UA"/>
              </w:rPr>
              <w:t>2020374500095</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61176, Україна, Харківська область,</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м. Харків, Салтівське шосе, 266</w:t>
            </w:r>
          </w:p>
          <w:p>
            <w:pPr>
              <w:pStyle w:val="Standard"/>
              <w:widowControl w:val="false"/>
              <w:spacing w:lineRule="auto" w:line="240"/>
              <w:rPr>
                <w:highlight w:val="none"/>
                <w:shd w:fill="auto" w:val="clear"/>
                <w:lang w:val="uk-UA"/>
              </w:rPr>
            </w:pPr>
            <w:r>
              <w:rPr>
                <w:sz w:val="22"/>
                <w:szCs w:val="22"/>
                <w:shd w:fill="auto" w:val="clear"/>
                <w:lang w:val="uk-UA"/>
              </w:rPr>
              <w:t>р/р UA________________________</w:t>
            </w:r>
          </w:p>
          <w:p>
            <w:pPr>
              <w:pStyle w:val="Standard"/>
              <w:widowControl w:val="false"/>
              <w:spacing w:lineRule="auto" w:line="240"/>
              <w:rPr>
                <w:highlight w:val="none"/>
                <w:shd w:fill="auto" w:val="clear"/>
                <w:lang w:val="uk-UA"/>
              </w:rPr>
            </w:pPr>
            <w:r>
              <w:rPr>
                <w:sz w:val="22"/>
                <w:szCs w:val="22"/>
                <w:shd w:fill="auto" w:val="clear"/>
                <w:lang w:val="uk-UA"/>
              </w:rPr>
              <w:t>в _____________________________</w:t>
            </w:r>
          </w:p>
          <w:p>
            <w:pPr>
              <w:pStyle w:val="Standard"/>
              <w:widowControl w:val="false"/>
              <w:spacing w:lineRule="auto" w:line="240"/>
              <w:rPr>
                <w:highlight w:val="none"/>
                <w:shd w:fill="auto" w:val="clear"/>
                <w:lang w:val="uk-UA"/>
              </w:rPr>
            </w:pPr>
            <w:r>
              <w:rPr>
                <w:sz w:val="22"/>
                <w:szCs w:val="22"/>
                <w:shd w:fill="auto" w:val="clear"/>
                <w:lang w:val="uk-UA"/>
              </w:rPr>
              <w:t>МФО _________________________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Телефон: (057) 725-06-07</w:t>
            </w:r>
          </w:p>
          <w:p>
            <w:pPr>
              <w:pStyle w:val="Standard"/>
              <w:widowControl w:val="false"/>
              <w:shd w:val="clear" w:fill="FFFFFF"/>
              <w:spacing w:lineRule="auto" w:line="240"/>
              <w:ind w:left="5" w:right="0" w:hanging="0"/>
              <w:rPr/>
            </w:pPr>
            <w:r>
              <w:rPr>
                <w:sz w:val="22"/>
                <w:szCs w:val="22"/>
                <w:shd w:fill="auto" w:val="clear"/>
                <w:lang w:val="uk-UA"/>
              </w:rPr>
              <w:t xml:space="preserve">E-mail:  </w:t>
            </w:r>
            <w:hyperlink r:id="rId9">
              <w:r>
                <w:rPr>
                  <w:rStyle w:val="Style8"/>
                  <w:color w:val="000000"/>
                  <w:sz w:val="22"/>
                  <w:szCs w:val="22"/>
                  <w:shd w:fill="auto" w:val="clear"/>
                  <w:lang w:val="uk-UA"/>
                </w:rPr>
                <w:t>mkl.7@ukr.net</w:t>
              </w:r>
            </w:hyperlink>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highlight w:val="none"/>
                <w:shd w:fill="auto" w:val="clear"/>
                <w:lang w:val="uk-UA"/>
              </w:rPr>
            </w:pPr>
            <w:r>
              <w:rPr>
                <w:sz w:val="22"/>
                <w:szCs w:val="22"/>
                <w:shd w:fill="auto" w:val="clear"/>
                <w:lang w:val="uk-UA"/>
              </w:rPr>
              <w:t>______________</w:t>
            </w:r>
          </w:p>
          <w:p>
            <w:pPr>
              <w:pStyle w:val="Standard"/>
              <w:widowControl w:val="false"/>
              <w:spacing w:lineRule="auto" w:line="240"/>
              <w:ind w:left="0" w:right="2727" w:hanging="0"/>
              <w:jc w:val="center"/>
              <w:rPr>
                <w:highlight w:val="none"/>
                <w:shd w:fill="auto" w:val="clear"/>
                <w:lang w:val="uk-UA"/>
              </w:rPr>
            </w:pPr>
            <w:r>
              <w:rPr>
                <w:bCs/>
                <w:sz w:val="22"/>
                <w:szCs w:val="22"/>
                <w:shd w:fill="auto" w:val="clear"/>
                <w:lang w:val="uk-UA"/>
              </w:rPr>
              <w:t>(підпис) М. П.</w:t>
            </w:r>
          </w:p>
        </w:tc>
        <w:tc>
          <w:tcPr>
            <w:tcW w:w="4712" w:type="dxa"/>
            <w:tcBorders/>
          </w:tcPr>
          <w:p>
            <w:pPr>
              <w:pStyle w:val="Standard"/>
              <w:widowControl w:val="false"/>
              <w:shd w:val="clear" w:fill="FFFFFF"/>
              <w:snapToGrid w:val="false"/>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код ЄДРПОУ 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ІПН _______________________________</w:t>
            </w:r>
          </w:p>
          <w:p>
            <w:pPr>
              <w:pStyle w:val="Normal"/>
              <w:widowControl w:val="false"/>
              <w:spacing w:lineRule="auto" w:line="240"/>
              <w:rPr>
                <w:highlight w:val="none"/>
                <w:shd w:fill="auto" w:val="clear"/>
                <w:lang w:val="uk-UA"/>
              </w:rPr>
            </w:pPr>
            <w:r>
              <w:rPr>
                <w:rFonts w:eastAsia="Times New Roman" w:cs="Times New Roman" w:ascii="Times New Roman" w:hAnsi="Times New Roman"/>
                <w:sz w:val="22"/>
                <w:szCs w:val="22"/>
                <w:shd w:fill="auto" w:val="clear"/>
                <w:lang w:val="uk-UA"/>
              </w:rPr>
              <w:t>Витяг з реєстру платників ПДВ або</w:t>
            </w:r>
          </w:p>
          <w:p>
            <w:pPr>
              <w:pStyle w:val="Standard"/>
              <w:widowControl w:val="false"/>
              <w:shd w:val="clear" w:fill="FFFFFF"/>
              <w:spacing w:lineRule="auto" w:line="240"/>
              <w:ind w:left="5" w:right="0" w:hanging="0"/>
              <w:rPr>
                <w:highlight w:val="none"/>
                <w:shd w:fill="auto" w:val="clear"/>
                <w:lang w:val="uk-UA"/>
              </w:rPr>
            </w:pPr>
            <w:r>
              <w:rPr>
                <w:rFonts w:eastAsia="Times New Roman"/>
                <w:color w:val="000000"/>
                <w:sz w:val="22"/>
                <w:szCs w:val="22"/>
                <w:shd w:fill="auto" w:val="clear"/>
                <w:lang w:val="uk-UA"/>
              </w:rPr>
              <w:t xml:space="preserve">№ </w:t>
            </w:r>
            <w:r>
              <w:rPr>
                <w:rFonts w:eastAsia="Times New Roman"/>
                <w:color w:val="000000"/>
                <w:sz w:val="22"/>
                <w:szCs w:val="22"/>
                <w:shd w:fill="auto" w:val="clear"/>
                <w:lang w:val="uk-UA"/>
              </w:rPr>
              <w:t>Свідоцтва платника ПДВ 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Адреса ____________________________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___________________________________</w:t>
            </w:r>
          </w:p>
          <w:p>
            <w:pPr>
              <w:pStyle w:val="Standard"/>
              <w:widowControl w:val="false"/>
              <w:spacing w:lineRule="auto" w:line="240"/>
              <w:rPr>
                <w:highlight w:val="none"/>
                <w:shd w:fill="auto" w:val="clear"/>
                <w:lang w:val="uk-UA"/>
              </w:rPr>
            </w:pPr>
            <w:r>
              <w:rPr>
                <w:sz w:val="22"/>
                <w:szCs w:val="22"/>
                <w:shd w:fill="auto" w:val="clear"/>
                <w:lang w:val="uk-UA"/>
              </w:rPr>
              <w:t>р/р UA_____________________________</w:t>
            </w:r>
          </w:p>
          <w:p>
            <w:pPr>
              <w:pStyle w:val="Standard"/>
              <w:widowControl w:val="false"/>
              <w:spacing w:lineRule="auto" w:line="240"/>
              <w:rPr>
                <w:highlight w:val="none"/>
                <w:shd w:fill="auto" w:val="clear"/>
                <w:lang w:val="uk-UA"/>
              </w:rPr>
            </w:pPr>
            <w:r>
              <w:rPr>
                <w:sz w:val="22"/>
                <w:szCs w:val="22"/>
                <w:shd w:fill="auto" w:val="clear"/>
                <w:lang w:val="uk-UA"/>
              </w:rPr>
              <w:t>в __________________________________</w:t>
            </w:r>
          </w:p>
          <w:p>
            <w:pPr>
              <w:pStyle w:val="Standard"/>
              <w:widowControl w:val="false"/>
              <w:spacing w:lineRule="auto" w:line="240"/>
              <w:rPr>
                <w:highlight w:val="none"/>
                <w:shd w:fill="auto" w:val="clear"/>
                <w:lang w:val="uk-UA"/>
              </w:rPr>
            </w:pPr>
            <w:r>
              <w:rPr>
                <w:sz w:val="22"/>
                <w:szCs w:val="22"/>
                <w:shd w:fill="auto" w:val="clear"/>
                <w:lang w:val="uk-UA"/>
              </w:rPr>
              <w:t>МФО ______________________________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Телефон: (___) 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E-mail:  _______@_______</w:t>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highlight w:val="none"/>
                <w:shd w:fill="auto" w:val="clear"/>
                <w:lang w:val="uk-UA"/>
              </w:rPr>
            </w:pPr>
            <w:r>
              <w:rPr>
                <w:sz w:val="22"/>
                <w:szCs w:val="22"/>
                <w:shd w:fill="auto" w:val="clear"/>
                <w:lang w:val="uk-UA"/>
              </w:rPr>
              <w:t>______________ ___________________</w:t>
            </w:r>
          </w:p>
          <w:p>
            <w:pPr>
              <w:pStyle w:val="Standard"/>
              <w:widowControl w:val="false"/>
              <w:spacing w:lineRule="auto" w:line="240"/>
              <w:rPr>
                <w:highlight w:val="none"/>
                <w:shd w:fill="auto" w:val="clear"/>
                <w:lang w:val="uk-UA"/>
              </w:rPr>
            </w:pPr>
            <w:r>
              <w:rPr>
                <w:rFonts w:eastAsia="Times New Roman"/>
                <w:bCs/>
                <w:sz w:val="22"/>
                <w:szCs w:val="22"/>
                <w:shd w:fill="auto" w:val="clear"/>
                <w:lang w:val="uk-UA"/>
              </w:rPr>
              <w:t xml:space="preserve">      </w:t>
            </w:r>
            <w:r>
              <w:rPr>
                <w:bCs/>
                <w:sz w:val="22"/>
                <w:szCs w:val="22"/>
                <w:shd w:fill="auto" w:val="clear"/>
                <w:lang w:val="uk-UA"/>
              </w:rPr>
              <w:t>(підпис) М. П.</w:t>
            </w:r>
          </w:p>
          <w:p>
            <w:pPr>
              <w:pStyle w:val="Standard"/>
              <w:widowControl w:val="false"/>
              <w:spacing w:lineRule="auto" w:line="240"/>
              <w:ind w:left="0" w:right="-1" w:hanging="0"/>
              <w:rPr>
                <w:rFonts w:ascii="Times New Roman" w:hAnsi="Times New Roman"/>
                <w:b/>
                <w:b/>
                <w:sz w:val="22"/>
                <w:szCs w:val="22"/>
                <w:highlight w:val="none"/>
                <w:shd w:fill="auto" w:val="clear"/>
                <w:lang w:val="uk-UA" w:eastAsia="hi-IN"/>
              </w:rPr>
            </w:pPr>
            <w:r>
              <w:rPr>
                <w:b/>
                <w:sz w:val="22"/>
                <w:szCs w:val="22"/>
                <w:shd w:fill="auto" w:val="clear"/>
                <w:lang w:val="uk-UA" w:eastAsia="hi-IN"/>
              </w:rPr>
            </w:r>
          </w:p>
        </w:tc>
      </w:tr>
    </w:tbl>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highlight w:val="none"/>
          <w:shd w:fill="auto" w:val="clear"/>
          <w:lang w:val="uk-UA"/>
        </w:rPr>
      </w:pPr>
      <w:r>
        <w:rPr>
          <w:rFonts w:ascii="Times New Roman" w:hAnsi="Times New Roman"/>
          <w:sz w:val="22"/>
          <w:szCs w:val="22"/>
          <w:shd w:fill="auto" w:val="clear"/>
          <w:lang w:val="uk-UA"/>
        </w:rPr>
        <w:t>Додаток № 1</w:t>
      </w:r>
    </w:p>
    <w:p>
      <w:pPr>
        <w:pStyle w:val="Normal"/>
        <w:spacing w:lineRule="auto" w:line="240"/>
        <w:jc w:val="right"/>
        <w:rPr>
          <w:highlight w:val="none"/>
          <w:shd w:fill="auto" w:val="clear"/>
          <w:lang w:val="uk-UA"/>
        </w:rPr>
      </w:pPr>
      <w:r>
        <w:rPr>
          <w:rFonts w:ascii="Times New Roman" w:hAnsi="Times New Roman"/>
          <w:sz w:val="22"/>
          <w:szCs w:val="22"/>
          <w:shd w:fill="auto" w:val="clear"/>
          <w:lang w:val="uk-UA"/>
        </w:rPr>
        <w:t xml:space="preserve"> </w:t>
      </w:r>
      <w:r>
        <w:rPr>
          <w:rFonts w:ascii="Times New Roman" w:hAnsi="Times New Roman"/>
          <w:sz w:val="22"/>
          <w:szCs w:val="22"/>
          <w:shd w:fill="auto" w:val="clear"/>
          <w:lang w:val="uk-UA"/>
        </w:rPr>
        <w:t xml:space="preserve">до Договору про закупівлю № _______________ </w:t>
      </w:r>
    </w:p>
    <w:p>
      <w:pPr>
        <w:pStyle w:val="Normal"/>
        <w:spacing w:lineRule="auto" w:line="240"/>
        <w:jc w:val="right"/>
        <w:rPr>
          <w:highlight w:val="none"/>
          <w:shd w:fill="auto" w:val="clear"/>
          <w:lang w:val="uk-UA"/>
        </w:rPr>
      </w:pPr>
      <w:r>
        <w:rPr>
          <w:rFonts w:ascii="Times New Roman" w:hAnsi="Times New Roman"/>
          <w:sz w:val="22"/>
          <w:szCs w:val="22"/>
          <w:shd w:fill="auto" w:val="clear"/>
          <w:lang w:val="uk-UA"/>
        </w:rPr>
        <w:t>від «___» _____________ 2024р</w:t>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СПЕЦИФІКАЦІЯ</w:t>
      </w:r>
    </w:p>
    <w:p>
      <w:pPr>
        <w:pStyle w:val="Normal"/>
        <w:spacing w:lineRule="auto" w:line="240"/>
        <w:jc w:val="both"/>
        <w:rPr/>
      </w:pPr>
      <w:r>
        <w:rPr>
          <w:rFonts w:ascii="Times New Roman" w:hAnsi="Times New Roman"/>
          <w:b/>
          <w:bCs/>
          <w:sz w:val="22"/>
          <w:szCs w:val="22"/>
          <w:shd w:fill="auto" w:val="clear"/>
          <w:lang w:val="uk-UA"/>
        </w:rPr>
        <w:t xml:space="preserve">Під товаром, що постачається за договором № _____________від _____________ розуміється товар за кодом </w:t>
      </w:r>
      <w:r>
        <w:rPr>
          <w:rStyle w:val="Style9"/>
          <w:rFonts w:eastAsia="Times New Roman" w:cs="Times New Roman" w:ascii="Times New Roman" w:hAnsi="Times New Roman"/>
          <w:b/>
          <w:bCs/>
          <w:i w:val="false"/>
          <w:iCs w:val="false"/>
          <w:caps w:val="false"/>
          <w:smallCaps w:val="false"/>
          <w:color w:val="000000"/>
          <w:spacing w:val="0"/>
          <w:kern w:val="2"/>
          <w:sz w:val="22"/>
          <w:szCs w:val="22"/>
          <w:shd w:fill="auto" w:val="clear"/>
          <w:lang w:val="uk-UA" w:eastAsia="ru-RU"/>
        </w:rPr>
        <w:t xml:space="preserve"> </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ДК 021:2015:  33690000-3 Лікарські засоби різні  (Лабораторні реактиви</w:t>
      </w:r>
      <w:r>
        <w:rPr>
          <w:rStyle w:val="Style8"/>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 xml:space="preserve"> та витратні матеріали</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w:t>
      </w:r>
      <w:bookmarkStart w:id="37" w:name="_Hlk74845549122"/>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bookmarkStart w:id="38" w:name="_Hlk748455491"/>
      <w:bookmarkStart w:id="39" w:name="_Hlk748455491222"/>
      <w:bookmarkStart w:id="40" w:name="_Hlk74845549131"/>
      <w:bookmarkStart w:id="41" w:name="_Hlk7484554913"/>
      <w:bookmarkStart w:id="42" w:name="_Hlk748455491221"/>
      <w:bookmarkStart w:id="43" w:name="_Hlk7484554911"/>
      <w:bookmarkStart w:id="44" w:name="_Hlk748455491311"/>
      <w:bookmarkStart w:id="45" w:name="_Hlk7484554912211"/>
      <w:bookmarkStart w:id="46" w:name="_Hlk7484554912221"/>
      <w:bookmarkStart w:id="47" w:name="_Hlk74845549132"/>
      <w:bookmarkStart w:id="48" w:name="_Hlk748455491"/>
      <w:bookmarkStart w:id="49" w:name="_Hlk748455491222"/>
      <w:bookmarkStart w:id="50" w:name="_Hlk74845549131"/>
      <w:bookmarkStart w:id="51" w:name="_Hlk7484554913"/>
      <w:bookmarkStart w:id="52" w:name="_Hlk748455491221"/>
      <w:bookmarkStart w:id="53" w:name="_Hlk7484554911"/>
      <w:bookmarkStart w:id="54" w:name="_Hlk748455491311"/>
      <w:bookmarkStart w:id="55" w:name="_Hlk7484554912211"/>
      <w:bookmarkStart w:id="56" w:name="_Hlk7484554912221"/>
      <w:bookmarkStart w:id="57" w:name="_Hlk74845549132"/>
      <w:bookmarkEnd w:id="48"/>
      <w:bookmarkEnd w:id="49"/>
      <w:bookmarkEnd w:id="50"/>
      <w:bookmarkEnd w:id="51"/>
      <w:bookmarkEnd w:id="52"/>
      <w:bookmarkEnd w:id="53"/>
      <w:bookmarkEnd w:id="54"/>
      <w:bookmarkEnd w:id="55"/>
      <w:bookmarkEnd w:id="56"/>
      <w:bookmarkEnd w:id="57"/>
    </w:p>
    <w:tbl>
      <w:tblPr>
        <w:tblW w:w="9921" w:type="dxa"/>
        <w:jc w:val="left"/>
        <w:tblInd w:w="88" w:type="dxa"/>
        <w:tblLayout w:type="fixed"/>
        <w:tblCellMar>
          <w:top w:w="0" w:type="dxa"/>
          <w:left w:w="108" w:type="dxa"/>
          <w:bottom w:w="0" w:type="dxa"/>
          <w:right w:w="108" w:type="dxa"/>
        </w:tblCellMar>
      </w:tblPr>
      <w:tblGrid>
        <w:gridCol w:w="386"/>
        <w:gridCol w:w="854"/>
        <w:gridCol w:w="2273"/>
        <w:gridCol w:w="1133"/>
        <w:gridCol w:w="1074"/>
        <w:gridCol w:w="968"/>
        <w:gridCol w:w="52"/>
        <w:gridCol w:w="1142"/>
        <w:gridCol w:w="956"/>
        <w:gridCol w:w="1082"/>
      </w:tblGrid>
      <w:tr>
        <w:trPr>
          <w:trHeight w:val="1029" w:hRule="atLeast"/>
        </w:trPr>
        <w:tc>
          <w:tcPr>
            <w:tcW w:w="386" w:type="dxa"/>
            <w:tcBorders>
              <w:top w:val="single" w:sz="4" w:space="0" w:color="000000"/>
              <w:left w:val="single" w:sz="4" w:space="0" w:color="000000"/>
              <w:bottom w:val="single" w:sz="4" w:space="0" w:color="000000"/>
            </w:tcBorders>
            <w:vAlign w:val="center"/>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 xml:space="preserve">№ </w:t>
            </w:r>
            <w:r>
              <w:rPr>
                <w:rFonts w:ascii="Times New Roman" w:hAnsi="Times New Roman"/>
                <w:sz w:val="22"/>
                <w:szCs w:val="22"/>
                <w:shd w:fill="auto" w:val="clear"/>
                <w:lang w:val="uk-UA"/>
              </w:rPr>
              <w:t>п/п</w:t>
            </w:r>
          </w:p>
        </w:tc>
        <w:tc>
          <w:tcPr>
            <w:tcW w:w="8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spacing w:lineRule="auto" w:line="240"/>
              <w:jc w:val="center"/>
              <w:rPr>
                <w:highlight w:val="none"/>
                <w:shd w:fill="auto" w:val="clear"/>
                <w:lang w:val="uk-UA"/>
              </w:rPr>
            </w:pPr>
            <w:r>
              <w:rPr>
                <w:sz w:val="22"/>
                <w:szCs w:val="22"/>
                <w:shd w:fill="auto" w:val="clear"/>
                <w:lang w:val="uk-UA"/>
              </w:rPr>
              <w:t>Код та назва відповідно до НК 024:2023</w:t>
            </w:r>
          </w:p>
        </w:tc>
        <w:tc>
          <w:tcPr>
            <w:tcW w:w="2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Найменування/Торгівельна назва товару</w:t>
            </w:r>
          </w:p>
        </w:tc>
        <w:tc>
          <w:tcPr>
            <w:tcW w:w="1133" w:type="dxa"/>
            <w:tcBorders>
              <w:top w:val="single" w:sz="4" w:space="0" w:color="000000"/>
              <w:left w:val="single" w:sz="4" w:space="0" w:color="000000"/>
              <w:bottom w:val="single" w:sz="4" w:space="0" w:color="000000"/>
            </w:tcBorders>
            <w:vAlign w:val="center"/>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Одиниця виміру</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eastAsia="uk-UA"/>
              </w:rPr>
              <w:t>Країна походження та  виробництва</w:t>
            </w:r>
          </w:p>
          <w:p>
            <w:pPr>
              <w:pStyle w:val="Normal"/>
              <w:widowControl w:val="false"/>
              <w:tabs>
                <w:tab w:val="clear" w:pos="720"/>
              </w:tabs>
              <w:spacing w:lineRule="auto" w:line="240" w:before="0" w:after="0"/>
              <w:rPr>
                <w:rFonts w:ascii="Times New Roman" w:hAnsi="Times New Roman"/>
                <w:sz w:val="22"/>
                <w:szCs w:val="22"/>
                <w:highlight w:val="none"/>
                <w:shd w:fill="auto" w:val="clear"/>
                <w:lang w:val="uk-UA" w:eastAsia="uk-UA"/>
              </w:rPr>
            </w:pPr>
            <w:r>
              <w:rPr>
                <w:rFonts w:ascii="Times New Roman" w:hAnsi="Times New Roman"/>
                <w:sz w:val="22"/>
                <w:szCs w:val="22"/>
                <w:shd w:fill="auto" w:val="clear"/>
                <w:lang w:val="uk-UA" w:eastAsia="uk-UA"/>
              </w:rPr>
            </w:r>
          </w:p>
        </w:tc>
        <w:tc>
          <w:tcPr>
            <w:tcW w:w="9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Кіл-ть</w:t>
            </w:r>
          </w:p>
        </w:tc>
        <w:tc>
          <w:tcPr>
            <w:tcW w:w="119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Ціна за одиницю без ПДВ, грн.</w:t>
            </w:r>
          </w:p>
        </w:tc>
        <w:tc>
          <w:tcPr>
            <w:tcW w:w="9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Ціна за одиницю з ПДВ, грн.</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Загальна вартість з ПДВ, грн.</w:t>
            </w:r>
          </w:p>
        </w:tc>
      </w:tr>
      <w:tr>
        <w:trPr/>
        <w:tc>
          <w:tcPr>
            <w:tcW w:w="386"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85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eastAsia="Times New Roman" w:cs="Times New Roman"/>
                <w:b w:val="false"/>
                <w:b w:val="false"/>
                <w:bCs w:val="false"/>
                <w:i w:val="false"/>
                <w:i w:val="false"/>
                <w:iCs w:val="false"/>
                <w:caps w:val="false"/>
                <w:smallCaps w:val="false"/>
                <w:color w:val="000000"/>
                <w:spacing w:val="0"/>
                <w:kern w:val="2"/>
                <w:sz w:val="22"/>
                <w:szCs w:val="22"/>
                <w:highlight w:val="none"/>
                <w:shd w:fill="auto" w:val="clear"/>
                <w:lang w:val="uk-UA" w:eastAsia="ru-RU"/>
              </w:rPr>
            </w:pPr>
            <w:r>
              <w:rPr>
                <w:rFonts w:eastAsia="Times New Roman" w:cs="Times New Roman" w:ascii="Times New Roman" w:hAnsi="Times New Roman"/>
                <w:b w:val="false"/>
                <w:bCs w:val="false"/>
                <w:i w:val="false"/>
                <w:iCs w:val="false"/>
                <w:caps w:val="false"/>
                <w:smallCaps w:val="false"/>
                <w:color w:val="000000"/>
                <w:spacing w:val="0"/>
                <w:kern w:val="2"/>
                <w:sz w:val="22"/>
                <w:szCs w:val="22"/>
                <w:shd w:fill="auto" w:val="clear"/>
                <w:lang w:val="uk-UA" w:eastAsia="ru-RU"/>
              </w:rPr>
            </w:r>
          </w:p>
        </w:tc>
        <w:tc>
          <w:tcPr>
            <w:tcW w:w="1133"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1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9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386"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85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cs="Times New Roman"/>
                <w:b w:val="false"/>
                <w:b w:val="false"/>
                <w:bCs w:val="false"/>
                <w:i w:val="false"/>
                <w:i w:val="false"/>
                <w:caps w:val="false"/>
                <w:smallCaps w:val="false"/>
                <w:color w:val="000000"/>
                <w:spacing w:val="0"/>
                <w:sz w:val="22"/>
                <w:szCs w:val="22"/>
                <w:highlight w:val="none"/>
                <w:shd w:fill="auto" w:val="clear"/>
                <w:lang w:val="uk-UA"/>
              </w:rPr>
            </w:pPr>
            <w:r>
              <w:rPr>
                <w:rFonts w:cs="Times New Roman" w:ascii="Times New Roman" w:hAnsi="Times New Roman"/>
                <w:b w:val="false"/>
                <w:bCs w:val="false"/>
                <w:i w:val="false"/>
                <w:caps w:val="false"/>
                <w:smallCaps w:val="false"/>
                <w:color w:val="000000"/>
                <w:spacing w:val="0"/>
                <w:sz w:val="22"/>
                <w:szCs w:val="22"/>
                <w:shd w:fill="auto" w:val="clear"/>
                <w:lang w:val="uk-UA"/>
              </w:rPr>
            </w:r>
          </w:p>
        </w:tc>
        <w:tc>
          <w:tcPr>
            <w:tcW w:w="1133"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1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9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386" w:type="dxa"/>
            <w:tcBorders>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854"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273"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cs="Times New Roman"/>
                <w:b w:val="false"/>
                <w:b w:val="false"/>
                <w:bCs w:val="false"/>
                <w:i w:val="false"/>
                <w:i w:val="false"/>
                <w:caps w:val="false"/>
                <w:smallCaps w:val="false"/>
                <w:color w:val="000000"/>
                <w:spacing w:val="0"/>
                <w:sz w:val="22"/>
                <w:szCs w:val="22"/>
                <w:highlight w:val="none"/>
                <w:shd w:fill="auto" w:val="clear"/>
                <w:lang w:val="uk-UA"/>
              </w:rPr>
            </w:pPr>
            <w:r>
              <w:rPr>
                <w:rFonts w:cs="Times New Roman" w:ascii="Times New Roman" w:hAnsi="Times New Roman"/>
                <w:b w:val="false"/>
                <w:bCs w:val="false"/>
                <w:i w:val="false"/>
                <w:caps w:val="false"/>
                <w:smallCaps w:val="false"/>
                <w:color w:val="000000"/>
                <w:spacing w:val="0"/>
                <w:sz w:val="22"/>
                <w:szCs w:val="22"/>
                <w:shd w:fill="auto" w:val="clear"/>
                <w:lang w:val="uk-UA"/>
              </w:rPr>
            </w:r>
          </w:p>
        </w:tc>
        <w:tc>
          <w:tcPr>
            <w:tcW w:w="1133" w:type="dxa"/>
            <w:tcBorders>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74"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968"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194" w:type="dxa"/>
            <w:gridSpan w:val="2"/>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956"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82"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5720" w:type="dxa"/>
            <w:gridSpan w:val="5"/>
            <w:tcBorders>
              <w:top w:val="single" w:sz="4" w:space="0" w:color="000000"/>
              <w:left w:val="single" w:sz="4" w:space="0" w:color="000000"/>
              <w:bottom w:val="single" w:sz="4" w:space="0" w:color="000000"/>
            </w:tcBorders>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Разом без ПДВ:</w:t>
            </w:r>
          </w:p>
        </w:tc>
        <w:tc>
          <w:tcPr>
            <w:tcW w:w="1020" w:type="dxa"/>
            <w:gridSpan w:val="2"/>
            <w:tcBorders>
              <w:top w:val="single" w:sz="4" w:space="0" w:color="000000"/>
              <w:left w:val="single" w:sz="4" w:space="0" w:color="000000"/>
              <w:bottom w:val="single" w:sz="4" w:space="0" w:color="000000"/>
            </w:tcBorders>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09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5720" w:type="dxa"/>
            <w:gridSpan w:val="5"/>
            <w:tcBorders>
              <w:left w:val="single" w:sz="4" w:space="0" w:color="000000"/>
              <w:bottom w:val="single" w:sz="4" w:space="0" w:color="000000"/>
            </w:tcBorders>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ПДВ:</w:t>
            </w:r>
          </w:p>
        </w:tc>
        <w:tc>
          <w:tcPr>
            <w:tcW w:w="1020" w:type="dxa"/>
            <w:gridSpan w:val="2"/>
            <w:tcBorders>
              <w:left w:val="single" w:sz="4" w:space="0" w:color="000000"/>
              <w:bottom w:val="single" w:sz="4" w:space="0" w:color="000000"/>
            </w:tcBorders>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098" w:type="dxa"/>
            <w:gridSpan w:val="2"/>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82"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5720" w:type="dxa"/>
            <w:gridSpan w:val="5"/>
            <w:tcBorders>
              <w:left w:val="single" w:sz="4" w:space="0" w:color="000000"/>
              <w:bottom w:val="single" w:sz="4" w:space="0" w:color="000000"/>
            </w:tcBorders>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Всього з ПДВ:</w:t>
            </w:r>
          </w:p>
        </w:tc>
        <w:tc>
          <w:tcPr>
            <w:tcW w:w="1020" w:type="dxa"/>
            <w:gridSpan w:val="2"/>
            <w:tcBorders>
              <w:left w:val="single" w:sz="4" w:space="0" w:color="000000"/>
              <w:bottom w:val="single" w:sz="4" w:space="0" w:color="000000"/>
            </w:tcBorders>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098" w:type="dxa"/>
            <w:gridSpan w:val="2"/>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82"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bl>
    <w:p>
      <w:pPr>
        <w:pStyle w:val="Normal"/>
        <w:widowControl w:val="false"/>
        <w:spacing w:lineRule="auto" w:line="240"/>
        <w:rPr>
          <w:highlight w:val="none"/>
          <w:shd w:fill="auto" w:val="clear"/>
          <w:lang w:val="uk-UA"/>
        </w:rPr>
      </w:pPr>
      <w:r>
        <w:rPr>
          <w:rFonts w:ascii="Times New Roman" w:hAnsi="Times New Roman"/>
          <w:sz w:val="22"/>
          <w:szCs w:val="22"/>
          <w:shd w:fill="auto" w:val="clear"/>
          <w:lang w:val="uk-UA"/>
        </w:rPr>
        <w:t>Загальна вартість по Специфікації сума без ПДВ________________грн. ,  ПДВ (_____ %) - _______грн., з ПДВ_____________________ (___________________________ грн.  ____ коп.) *</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widowControl w:val="false"/>
        <w:spacing w:lineRule="auto" w:line="240"/>
        <w:rPr>
          <w:highlight w:val="none"/>
          <w:shd w:fill="auto" w:val="clear"/>
          <w:lang w:val="uk-UA"/>
        </w:rPr>
      </w:pPr>
      <w:r>
        <w:rPr>
          <w:rFonts w:cs="Times New Roman" w:ascii="Times New Roman" w:hAnsi="Times New Roman"/>
          <w:i/>
          <w:iCs/>
          <w:position w:val="0"/>
          <w:sz w:val="22"/>
          <w:sz w:val="22"/>
          <w:szCs w:val="22"/>
          <w:shd w:fill="auto" w:val="clear"/>
          <w:vertAlign w:val="baseline"/>
          <w:lang w:val="uk-UA" w:eastAsia="uk-UA"/>
        </w:rPr>
        <w:t xml:space="preserve">* Якщо на даний вид </w:t>
      </w:r>
      <w:r>
        <w:rPr>
          <w:rFonts w:eastAsia="Andale Sans UI" w:cs="Times New Roman" w:ascii="Times New Roman" w:hAnsi="Times New Roman"/>
          <w:i/>
          <w:iCs/>
          <w:color w:val="000000"/>
          <w:kern w:val="0"/>
          <w:position w:val="0"/>
          <w:sz w:val="22"/>
          <w:sz w:val="22"/>
          <w:szCs w:val="22"/>
          <w:shd w:fill="auto" w:val="clear"/>
          <w:vertAlign w:val="baseline"/>
          <w:lang w:val="uk-UA" w:eastAsia="uk-UA" w:bidi="fa-IR"/>
        </w:rPr>
        <w:t>товару</w:t>
      </w:r>
      <w:r>
        <w:rPr>
          <w:rFonts w:cs="Times New Roman" w:ascii="Times New Roman" w:hAnsi="Times New Roman"/>
          <w:i/>
          <w:iCs/>
          <w:position w:val="0"/>
          <w:sz w:val="22"/>
          <w:sz w:val="22"/>
          <w:szCs w:val="22"/>
          <w:shd w:fill="auto" w:val="clear"/>
          <w:vertAlign w:val="baseline"/>
          <w:lang w:val="uk-UA" w:eastAsia="uk-UA"/>
        </w:rPr>
        <w:t xml:space="preserve"> ПДВ не передбачено, вказати, на підставі якого нормативного </w:t>
      </w:r>
      <w:r>
        <w:rPr>
          <w:rFonts w:eastAsia="Andale Sans UI" w:cs="Times New Roman" w:ascii="Times New Roman" w:hAnsi="Times New Roman"/>
          <w:i/>
          <w:iCs/>
          <w:color w:val="000000"/>
          <w:kern w:val="0"/>
          <w:position w:val="0"/>
          <w:sz w:val="22"/>
          <w:sz w:val="22"/>
          <w:szCs w:val="22"/>
          <w:shd w:fill="auto" w:val="clear"/>
          <w:vertAlign w:val="baseline"/>
          <w:lang w:val="uk-UA" w:eastAsia="ja-JP" w:bidi="fa-IR"/>
        </w:rPr>
        <w:t>документу</w:t>
      </w:r>
      <w:r>
        <w:rPr>
          <w:rFonts w:cs="Times New Roman" w:ascii="Times New Roman" w:hAnsi="Times New Roman"/>
          <w:i/>
          <w:iCs/>
          <w:position w:val="0"/>
          <w:sz w:val="22"/>
          <w:sz w:val="22"/>
          <w:szCs w:val="22"/>
          <w:shd w:fill="auto" w:val="clear"/>
          <w:vertAlign w:val="baseline"/>
          <w:lang w:val="uk-UA" w:eastAsia="uk-UA"/>
        </w:rPr>
        <w:t xml:space="preserve"> цей </w:t>
      </w:r>
      <w:r>
        <w:rPr>
          <w:rFonts w:eastAsia="Andale Sans UI" w:cs="Times New Roman" w:ascii="Times New Roman" w:hAnsi="Times New Roman"/>
          <w:i/>
          <w:iCs/>
          <w:color w:val="000000"/>
          <w:kern w:val="0"/>
          <w:position w:val="0"/>
          <w:sz w:val="22"/>
          <w:sz w:val="22"/>
          <w:szCs w:val="22"/>
          <w:shd w:fill="auto" w:val="clear"/>
          <w:vertAlign w:val="baseline"/>
          <w:lang w:val="uk-UA" w:eastAsia="uk-UA" w:bidi="fa-IR"/>
        </w:rPr>
        <w:t>товар</w:t>
      </w:r>
      <w:r>
        <w:rPr>
          <w:rFonts w:cs="Times New Roman" w:ascii="Times New Roman" w:hAnsi="Times New Roman"/>
          <w:i/>
          <w:iCs/>
          <w:position w:val="0"/>
          <w:sz w:val="22"/>
          <w:sz w:val="22"/>
          <w:szCs w:val="22"/>
          <w:shd w:fill="auto" w:val="clear"/>
          <w:vertAlign w:val="baseline"/>
          <w:lang w:val="uk-UA" w:eastAsia="uk-UA"/>
        </w:rPr>
        <w:t xml:space="preserve"> звільнено від оподаткування ПДВ, та ціну Договору зазначити словами «без ПДВ».</w:t>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Standard"/>
        <w:spacing w:lineRule="auto" w:line="240"/>
        <w:jc w:val="both"/>
        <w:rPr>
          <w:rFonts w:ascii="Times New Roman" w:hAnsi="Times New Roman"/>
          <w:strike/>
          <w:sz w:val="22"/>
          <w:szCs w:val="22"/>
          <w:highlight w:val="none"/>
          <w:shd w:fill="auto" w:val="clear"/>
          <w:lang w:val="uk-UA"/>
        </w:rPr>
      </w:pPr>
      <w:r>
        <w:rPr>
          <w:strike/>
          <w:sz w:val="22"/>
          <w:szCs w:val="22"/>
          <w:shd w:fill="auto" w:val="clear"/>
          <w:lang w:val="uk-UA"/>
        </w:rPr>
      </w:r>
    </w:p>
    <w:p>
      <w:pPr>
        <w:pStyle w:val="Standard"/>
        <w:spacing w:lineRule="auto" w:line="240"/>
        <w:jc w:val="both"/>
        <w:rPr>
          <w:rFonts w:ascii="Times New Roman" w:hAnsi="Times New Roman"/>
          <w:sz w:val="22"/>
          <w:szCs w:val="22"/>
          <w:highlight w:val="none"/>
          <w:shd w:fill="auto" w:val="clear"/>
          <w:lang w:val="uk-UA"/>
        </w:rPr>
      </w:pPr>
      <w:r>
        <w:rPr>
          <w:sz w:val="22"/>
          <w:szCs w:val="22"/>
          <w:shd w:fill="auto" w:val="clear"/>
          <w:lang w:val="uk-UA"/>
        </w:rPr>
      </w:r>
    </w:p>
    <w:tbl>
      <w:tblPr>
        <w:tblW w:w="10032" w:type="dxa"/>
        <w:jc w:val="left"/>
        <w:tblInd w:w="-117" w:type="dxa"/>
        <w:tblLayout w:type="fixed"/>
        <w:tblCellMar>
          <w:top w:w="0" w:type="dxa"/>
          <w:left w:w="108" w:type="dxa"/>
          <w:bottom w:w="0" w:type="dxa"/>
          <w:right w:w="108" w:type="dxa"/>
        </w:tblCellMar>
      </w:tblPr>
      <w:tblGrid>
        <w:gridCol w:w="5319"/>
        <w:gridCol w:w="4712"/>
      </w:tblGrid>
      <w:tr>
        <w:trPr/>
        <w:tc>
          <w:tcPr>
            <w:tcW w:w="5319" w:type="dxa"/>
            <w:tcBorders/>
          </w:tcPr>
          <w:p>
            <w:pPr>
              <w:pStyle w:val="Standard"/>
              <w:widowControl w:val="false"/>
              <w:spacing w:lineRule="auto" w:line="240"/>
              <w:jc w:val="center"/>
              <w:rPr>
                <w:highlight w:val="none"/>
                <w:shd w:fill="auto" w:val="clear"/>
                <w:lang w:val="uk-UA"/>
              </w:rPr>
            </w:pPr>
            <w:r>
              <w:rPr>
                <w:b/>
                <w:bCs/>
                <w:sz w:val="22"/>
                <w:szCs w:val="22"/>
                <w:shd w:fill="auto" w:val="clear"/>
                <w:lang w:val="uk-UA"/>
              </w:rPr>
              <w:t>ЗАМОВНИК</w:t>
            </w:r>
          </w:p>
        </w:tc>
        <w:tc>
          <w:tcPr>
            <w:tcW w:w="4712" w:type="dxa"/>
            <w:tcBorders/>
          </w:tcPr>
          <w:p>
            <w:pPr>
              <w:pStyle w:val="Standard"/>
              <w:widowControl w:val="false"/>
              <w:spacing w:lineRule="auto" w:line="240"/>
              <w:ind w:left="147" w:right="0" w:hanging="147"/>
              <w:jc w:val="center"/>
              <w:rPr>
                <w:highlight w:val="none"/>
                <w:shd w:fill="auto" w:val="clear"/>
                <w:lang w:val="uk-UA"/>
              </w:rPr>
            </w:pPr>
            <w:r>
              <w:rPr>
                <w:b/>
                <w:sz w:val="22"/>
                <w:szCs w:val="22"/>
                <w:shd w:fill="auto" w:val="clear"/>
                <w:lang w:val="uk-UA"/>
              </w:rPr>
              <w:t>ПОСТАЧАЛЬНИК</w:t>
            </w:r>
          </w:p>
        </w:tc>
      </w:tr>
      <w:tr>
        <w:trPr/>
        <w:tc>
          <w:tcPr>
            <w:tcW w:w="5319" w:type="dxa"/>
            <w:tcBorders/>
          </w:tcPr>
          <w:p>
            <w:pPr>
              <w:pStyle w:val="Standard"/>
              <w:widowControl w:val="false"/>
              <w:shd w:val="clear" w:fill="FFFFFF"/>
              <w:spacing w:lineRule="auto" w:line="240"/>
              <w:ind w:left="5" w:right="0" w:hanging="0"/>
              <w:rPr>
                <w:highlight w:val="none"/>
                <w:shd w:fill="auto" w:val="clear"/>
                <w:lang w:val="uk-UA"/>
              </w:rPr>
            </w:pPr>
            <w:r>
              <w:rPr>
                <w:b/>
                <w:sz w:val="22"/>
                <w:szCs w:val="22"/>
                <w:shd w:fill="auto" w:val="clear"/>
                <w:lang w:val="uk-UA"/>
              </w:rPr>
              <w:t>КОМУНАЛЬНЕ НЕКОМЕРЦІЙНЕ ПІДПРИЄМСТВО «МІСЬКА КЛІНІЧНА ЛІКАРНЯ №7» ХАРКІВСЬКОЇ МІСЬКОЇ РАДИ</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код ЄДРПОУ 22648032</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ІПН 226480320372</w:t>
            </w:r>
          </w:p>
          <w:p>
            <w:pPr>
              <w:pStyle w:val="Normal"/>
              <w:widowControl w:val="false"/>
              <w:spacing w:lineRule="auto" w:line="240"/>
              <w:rPr>
                <w:highlight w:val="none"/>
                <w:shd w:fill="auto" w:val="clear"/>
                <w:lang w:val="uk-UA"/>
              </w:rPr>
            </w:pPr>
            <w:r>
              <w:rPr>
                <w:rFonts w:eastAsia="Times New Roman" w:cs="Times New Roman" w:ascii="Times New Roman" w:hAnsi="Times New Roman"/>
                <w:sz w:val="22"/>
                <w:szCs w:val="22"/>
                <w:shd w:fill="auto" w:val="clear"/>
                <w:lang w:val="uk-UA"/>
              </w:rPr>
              <w:t>Витяг з реєстру платників ПДВ</w:t>
            </w:r>
          </w:p>
          <w:p>
            <w:pPr>
              <w:pStyle w:val="Standard"/>
              <w:widowControl w:val="false"/>
              <w:shd w:val="clear" w:fill="FFFFFF"/>
              <w:spacing w:lineRule="auto" w:line="240"/>
              <w:ind w:left="5" w:right="0" w:hanging="0"/>
              <w:rPr>
                <w:highlight w:val="none"/>
                <w:shd w:fill="auto" w:val="clear"/>
                <w:lang w:val="uk-UA"/>
              </w:rPr>
            </w:pPr>
            <w:r>
              <w:rPr>
                <w:rFonts w:eastAsia="Times New Roman"/>
                <w:color w:val="000000"/>
                <w:sz w:val="22"/>
                <w:szCs w:val="22"/>
                <w:shd w:fill="auto" w:val="clear"/>
                <w:lang w:val="uk-UA"/>
              </w:rPr>
              <w:t xml:space="preserve">№ </w:t>
            </w:r>
            <w:r>
              <w:rPr>
                <w:rFonts w:eastAsia="Times New Roman"/>
                <w:color w:val="000000"/>
                <w:sz w:val="22"/>
                <w:szCs w:val="22"/>
                <w:shd w:fill="auto" w:val="clear"/>
                <w:lang w:val="uk-UA"/>
              </w:rPr>
              <w:t>2020374500095</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61176, Україна, Харківська область,</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м. Харків, Салтівське шосе, 266</w:t>
            </w:r>
          </w:p>
          <w:p>
            <w:pPr>
              <w:pStyle w:val="Standard"/>
              <w:widowControl w:val="false"/>
              <w:spacing w:lineRule="auto" w:line="240"/>
              <w:rPr>
                <w:highlight w:val="none"/>
                <w:shd w:fill="auto" w:val="clear"/>
                <w:lang w:val="uk-UA"/>
              </w:rPr>
            </w:pPr>
            <w:r>
              <w:rPr>
                <w:sz w:val="22"/>
                <w:szCs w:val="22"/>
                <w:shd w:fill="auto" w:val="clear"/>
                <w:lang w:val="uk-UA"/>
              </w:rPr>
              <w:t>р/р UA________________________</w:t>
            </w:r>
          </w:p>
          <w:p>
            <w:pPr>
              <w:pStyle w:val="Standard"/>
              <w:widowControl w:val="false"/>
              <w:spacing w:lineRule="auto" w:line="240"/>
              <w:rPr>
                <w:highlight w:val="none"/>
                <w:shd w:fill="auto" w:val="clear"/>
                <w:lang w:val="uk-UA"/>
              </w:rPr>
            </w:pPr>
            <w:r>
              <w:rPr>
                <w:sz w:val="22"/>
                <w:szCs w:val="22"/>
                <w:shd w:fill="auto" w:val="clear"/>
                <w:lang w:val="uk-UA"/>
              </w:rPr>
              <w:t>в _____________________________</w:t>
            </w:r>
          </w:p>
          <w:p>
            <w:pPr>
              <w:pStyle w:val="Standard"/>
              <w:widowControl w:val="false"/>
              <w:spacing w:lineRule="auto" w:line="240"/>
              <w:rPr>
                <w:highlight w:val="none"/>
                <w:shd w:fill="auto" w:val="clear"/>
                <w:lang w:val="uk-UA"/>
              </w:rPr>
            </w:pPr>
            <w:r>
              <w:rPr>
                <w:sz w:val="22"/>
                <w:szCs w:val="22"/>
                <w:shd w:fill="auto" w:val="clear"/>
                <w:lang w:val="uk-UA"/>
              </w:rPr>
              <w:t>МФО _________________________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Телефон: (057) 725-06-07</w:t>
            </w:r>
          </w:p>
          <w:p>
            <w:pPr>
              <w:pStyle w:val="Standard"/>
              <w:widowControl w:val="false"/>
              <w:shd w:val="clear" w:fill="FFFFFF"/>
              <w:spacing w:lineRule="auto" w:line="240"/>
              <w:ind w:left="5" w:right="0" w:hanging="0"/>
              <w:rPr/>
            </w:pPr>
            <w:r>
              <w:rPr>
                <w:sz w:val="22"/>
                <w:szCs w:val="22"/>
                <w:shd w:fill="auto" w:val="clear"/>
                <w:lang w:val="uk-UA"/>
              </w:rPr>
              <w:t xml:space="preserve">E-mail:  </w:t>
            </w:r>
            <w:hyperlink r:id="rId10">
              <w:r>
                <w:rPr>
                  <w:rStyle w:val="Style8"/>
                  <w:color w:val="000000"/>
                  <w:sz w:val="22"/>
                  <w:szCs w:val="22"/>
                  <w:shd w:fill="auto" w:val="clear"/>
                  <w:lang w:val="uk-UA"/>
                </w:rPr>
                <w:t>mkl.7@ukr.net</w:t>
              </w:r>
            </w:hyperlink>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highlight w:val="none"/>
                <w:shd w:fill="auto" w:val="clear"/>
                <w:lang w:val="uk-UA"/>
              </w:rPr>
            </w:pPr>
            <w:r>
              <w:rPr>
                <w:sz w:val="22"/>
                <w:szCs w:val="22"/>
                <w:shd w:fill="auto" w:val="clear"/>
                <w:lang w:val="uk-UA"/>
              </w:rPr>
              <w:t>______________</w:t>
            </w:r>
          </w:p>
          <w:p>
            <w:pPr>
              <w:pStyle w:val="Standard"/>
              <w:widowControl w:val="false"/>
              <w:spacing w:lineRule="auto" w:line="240"/>
              <w:ind w:left="0" w:right="2727" w:hanging="0"/>
              <w:jc w:val="center"/>
              <w:rPr>
                <w:highlight w:val="none"/>
                <w:shd w:fill="auto" w:val="clear"/>
                <w:lang w:val="uk-UA"/>
              </w:rPr>
            </w:pPr>
            <w:r>
              <w:rPr>
                <w:bCs/>
                <w:sz w:val="22"/>
                <w:szCs w:val="22"/>
                <w:shd w:fill="auto" w:val="clear"/>
                <w:lang w:val="uk-UA"/>
              </w:rPr>
              <w:t>(підпис) М. П.</w:t>
            </w:r>
          </w:p>
        </w:tc>
        <w:tc>
          <w:tcPr>
            <w:tcW w:w="4712" w:type="dxa"/>
            <w:tcBorders/>
          </w:tcPr>
          <w:p>
            <w:pPr>
              <w:pStyle w:val="Standard"/>
              <w:widowControl w:val="false"/>
              <w:shd w:val="clear" w:fill="FFFFFF"/>
              <w:snapToGrid w:val="false"/>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код ЄДРПОУ 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ІПН _______________________________</w:t>
            </w:r>
          </w:p>
          <w:p>
            <w:pPr>
              <w:pStyle w:val="Normal"/>
              <w:widowControl w:val="false"/>
              <w:spacing w:lineRule="auto" w:line="240"/>
              <w:rPr>
                <w:highlight w:val="none"/>
                <w:shd w:fill="auto" w:val="clear"/>
                <w:lang w:val="uk-UA"/>
              </w:rPr>
            </w:pPr>
            <w:r>
              <w:rPr>
                <w:rFonts w:eastAsia="Times New Roman" w:cs="Times New Roman" w:ascii="Times New Roman" w:hAnsi="Times New Roman"/>
                <w:sz w:val="22"/>
                <w:szCs w:val="22"/>
                <w:shd w:fill="auto" w:val="clear"/>
                <w:lang w:val="uk-UA"/>
              </w:rPr>
              <w:t>Витяг з реєстру платників ПДВ або</w:t>
            </w:r>
          </w:p>
          <w:p>
            <w:pPr>
              <w:pStyle w:val="Standard"/>
              <w:widowControl w:val="false"/>
              <w:shd w:val="clear" w:fill="FFFFFF"/>
              <w:spacing w:lineRule="auto" w:line="240"/>
              <w:ind w:left="5" w:right="0" w:hanging="0"/>
              <w:rPr>
                <w:highlight w:val="none"/>
                <w:shd w:fill="auto" w:val="clear"/>
                <w:lang w:val="uk-UA"/>
              </w:rPr>
            </w:pPr>
            <w:r>
              <w:rPr>
                <w:rFonts w:eastAsia="Times New Roman"/>
                <w:color w:val="000000"/>
                <w:sz w:val="22"/>
                <w:szCs w:val="22"/>
                <w:shd w:fill="auto" w:val="clear"/>
                <w:lang w:val="uk-UA"/>
              </w:rPr>
              <w:t xml:space="preserve">№ </w:t>
            </w:r>
            <w:r>
              <w:rPr>
                <w:rFonts w:eastAsia="Times New Roman"/>
                <w:color w:val="000000"/>
                <w:sz w:val="22"/>
                <w:szCs w:val="22"/>
                <w:shd w:fill="auto" w:val="clear"/>
                <w:lang w:val="uk-UA"/>
              </w:rPr>
              <w:t>Свідоцтва платника ПДВ 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Адреса ____________________________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___________________________________</w:t>
            </w:r>
          </w:p>
          <w:p>
            <w:pPr>
              <w:pStyle w:val="Standard"/>
              <w:widowControl w:val="false"/>
              <w:spacing w:lineRule="auto" w:line="240"/>
              <w:rPr>
                <w:highlight w:val="none"/>
                <w:shd w:fill="auto" w:val="clear"/>
                <w:lang w:val="uk-UA"/>
              </w:rPr>
            </w:pPr>
            <w:r>
              <w:rPr>
                <w:sz w:val="22"/>
                <w:szCs w:val="22"/>
                <w:shd w:fill="auto" w:val="clear"/>
                <w:lang w:val="uk-UA"/>
              </w:rPr>
              <w:t>р/р UA_____________________________</w:t>
            </w:r>
          </w:p>
          <w:p>
            <w:pPr>
              <w:pStyle w:val="Standard"/>
              <w:widowControl w:val="false"/>
              <w:spacing w:lineRule="auto" w:line="240"/>
              <w:rPr>
                <w:highlight w:val="none"/>
                <w:shd w:fill="auto" w:val="clear"/>
                <w:lang w:val="uk-UA"/>
              </w:rPr>
            </w:pPr>
            <w:r>
              <w:rPr>
                <w:sz w:val="22"/>
                <w:szCs w:val="22"/>
                <w:shd w:fill="auto" w:val="clear"/>
                <w:lang w:val="uk-UA"/>
              </w:rPr>
              <w:t>в __________________________________</w:t>
            </w:r>
          </w:p>
          <w:p>
            <w:pPr>
              <w:pStyle w:val="Standard"/>
              <w:widowControl w:val="false"/>
              <w:spacing w:lineRule="auto" w:line="240"/>
              <w:rPr>
                <w:highlight w:val="none"/>
                <w:shd w:fill="auto" w:val="clear"/>
                <w:lang w:val="uk-UA"/>
              </w:rPr>
            </w:pPr>
            <w:r>
              <w:rPr>
                <w:sz w:val="22"/>
                <w:szCs w:val="22"/>
                <w:shd w:fill="auto" w:val="clear"/>
                <w:lang w:val="uk-UA"/>
              </w:rPr>
              <w:t>МФО ______________________________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Телефон: (___) 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E-mail:  _______@_______</w:t>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highlight w:val="none"/>
                <w:shd w:fill="auto" w:val="clear"/>
                <w:lang w:val="uk-UA"/>
              </w:rPr>
            </w:pPr>
            <w:r>
              <w:rPr>
                <w:sz w:val="22"/>
                <w:szCs w:val="22"/>
                <w:shd w:fill="auto" w:val="clear"/>
                <w:lang w:val="uk-UA"/>
              </w:rPr>
              <w:t>______________ ___________________</w:t>
            </w:r>
          </w:p>
          <w:p>
            <w:pPr>
              <w:pStyle w:val="Standard"/>
              <w:widowControl w:val="false"/>
              <w:spacing w:lineRule="auto" w:line="240"/>
              <w:rPr>
                <w:highlight w:val="none"/>
                <w:shd w:fill="auto" w:val="clear"/>
                <w:lang w:val="uk-UA"/>
              </w:rPr>
            </w:pPr>
            <w:r>
              <w:rPr>
                <w:rFonts w:eastAsia="Times New Roman"/>
                <w:bCs/>
                <w:sz w:val="22"/>
                <w:szCs w:val="22"/>
                <w:shd w:fill="auto" w:val="clear"/>
                <w:lang w:val="uk-UA"/>
              </w:rPr>
              <w:t xml:space="preserve">      </w:t>
            </w:r>
            <w:r>
              <w:rPr>
                <w:bCs/>
                <w:sz w:val="22"/>
                <w:szCs w:val="22"/>
                <w:shd w:fill="auto" w:val="clear"/>
                <w:lang w:val="uk-UA"/>
              </w:rPr>
              <w:t>(підпис) М. П.</w:t>
            </w:r>
          </w:p>
          <w:p>
            <w:pPr>
              <w:pStyle w:val="Standard"/>
              <w:widowControl w:val="false"/>
              <w:spacing w:lineRule="auto" w:line="240"/>
              <w:ind w:left="0" w:right="-1" w:hanging="0"/>
              <w:rPr>
                <w:rFonts w:ascii="Times New Roman" w:hAnsi="Times New Roman"/>
                <w:b/>
                <w:b/>
                <w:sz w:val="22"/>
                <w:szCs w:val="22"/>
                <w:highlight w:val="none"/>
                <w:shd w:fill="auto" w:val="clear"/>
                <w:lang w:val="uk-UA" w:eastAsia="hi-IN"/>
              </w:rPr>
            </w:pPr>
            <w:r>
              <w:rPr>
                <w:b/>
                <w:sz w:val="22"/>
                <w:szCs w:val="22"/>
                <w:shd w:fill="auto" w:val="clear"/>
                <w:lang w:val="uk-UA" w:eastAsia="hi-IN"/>
              </w:rPr>
            </w:r>
          </w:p>
        </w:tc>
      </w:tr>
    </w:tbl>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bookmarkStart w:id="58" w:name="_Hlk7484554912"/>
      <w:bookmarkStart w:id="59" w:name="_Hlk7484554912222"/>
      <w:bookmarkStart w:id="60" w:name="_Hlk748455491312"/>
      <w:bookmarkStart w:id="61" w:name="_Hlk74845549133"/>
      <w:bookmarkStart w:id="62" w:name="_Hlk7484554912212"/>
      <w:bookmarkStart w:id="63" w:name="_Hlk74845549111"/>
      <w:bookmarkStart w:id="64" w:name="_Hlk7484554913111"/>
      <w:bookmarkStart w:id="65" w:name="_Hlk74845549122111"/>
      <w:bookmarkStart w:id="66" w:name="_Hlk74845549122211"/>
      <w:bookmarkStart w:id="67" w:name="_Hlk748455491321"/>
      <w:bookmarkStart w:id="68" w:name="_GoBack3213"/>
      <w:bookmarkStart w:id="69" w:name="_GoBack7"/>
      <w:bookmarkStart w:id="70" w:name="_GoBack513"/>
      <w:bookmarkStart w:id="71" w:name="_GoBack21"/>
      <w:bookmarkStart w:id="72" w:name="_GoBack523"/>
      <w:bookmarkStart w:id="73" w:name="_GoBack61"/>
      <w:bookmarkStart w:id="74" w:name="_GoBack43"/>
      <w:bookmarkStart w:id="75" w:name="_GoBack53"/>
      <w:bookmarkStart w:id="76" w:name="_GoBack32111"/>
      <w:bookmarkStart w:id="77" w:name="_GoBack5111"/>
      <w:bookmarkStart w:id="78" w:name="_GoBack5211"/>
      <w:bookmarkStart w:id="79" w:name="_GoBack411"/>
      <w:bookmarkStart w:id="80" w:name="_GoBack32121"/>
      <w:bookmarkStart w:id="81" w:name="_GoBack5121"/>
      <w:bookmarkStart w:id="82" w:name="_GoBack5221"/>
      <w:bookmarkStart w:id="83" w:name="_GoBack421"/>
      <w:bookmarkStart w:id="84" w:name="_GoBack311"/>
      <w:bookmarkStart w:id="85" w:name="_GoBack331"/>
      <w:bookmarkStart w:id="86" w:name="_Hlk7484554912"/>
      <w:bookmarkStart w:id="87" w:name="_Hlk7484554912222"/>
      <w:bookmarkStart w:id="88" w:name="_Hlk748455491312"/>
      <w:bookmarkStart w:id="89" w:name="_Hlk74845549133"/>
      <w:bookmarkStart w:id="90" w:name="_Hlk7484554912212"/>
      <w:bookmarkStart w:id="91" w:name="_Hlk74845549111"/>
      <w:bookmarkStart w:id="92" w:name="_Hlk7484554913111"/>
      <w:bookmarkStart w:id="93" w:name="_Hlk74845549122111"/>
      <w:bookmarkStart w:id="94" w:name="_Hlk74845549122211"/>
      <w:bookmarkStart w:id="95" w:name="_Hlk748455491321"/>
      <w:bookmarkStart w:id="96" w:name="_GoBack3213"/>
      <w:bookmarkStart w:id="97" w:name="_GoBack7"/>
      <w:bookmarkStart w:id="98" w:name="_GoBack513"/>
      <w:bookmarkStart w:id="99" w:name="_GoBack21"/>
      <w:bookmarkStart w:id="100" w:name="_GoBack523"/>
      <w:bookmarkStart w:id="101" w:name="_GoBack61"/>
      <w:bookmarkStart w:id="102" w:name="_GoBack43"/>
      <w:bookmarkStart w:id="103" w:name="_GoBack53"/>
      <w:bookmarkStart w:id="104" w:name="_GoBack32111"/>
      <w:bookmarkStart w:id="105" w:name="_GoBack5111"/>
      <w:bookmarkStart w:id="106" w:name="_GoBack5211"/>
      <w:bookmarkStart w:id="107" w:name="_GoBack411"/>
      <w:bookmarkStart w:id="108" w:name="_GoBack32121"/>
      <w:bookmarkStart w:id="109" w:name="_GoBack5121"/>
      <w:bookmarkStart w:id="110" w:name="_GoBack5221"/>
      <w:bookmarkStart w:id="111" w:name="_GoBack421"/>
      <w:bookmarkStart w:id="112" w:name="_GoBack311"/>
      <w:bookmarkStart w:id="113" w:name="_GoBack331"/>
      <w:bookmarkEnd w:id="2"/>
      <w:bookmarkEnd w:id="3"/>
      <w:bookmarkEnd w:id="4"/>
      <w:bookmarkEnd w:id="3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br w:type="page"/>
      </w:r>
    </w:p>
    <w:tbl>
      <w:tblPr>
        <w:tblW w:w="9571" w:type="dxa"/>
        <w:jc w:val="left"/>
        <w:tblInd w:w="108" w:type="dxa"/>
        <w:tblLayout w:type="fixed"/>
        <w:tblCellMar>
          <w:top w:w="0" w:type="dxa"/>
          <w:left w:w="108" w:type="dxa"/>
          <w:bottom w:w="0" w:type="dxa"/>
          <w:right w:w="108" w:type="dxa"/>
        </w:tblCellMar>
      </w:tblPr>
      <w:tblGrid>
        <w:gridCol w:w="9571"/>
      </w:tblGrid>
      <w:tr>
        <w:trPr/>
        <w:tc>
          <w:tcPr>
            <w:tcW w:w="9571" w:type="dxa"/>
            <w:tcBorders/>
          </w:tcPr>
          <w:p>
            <w:pPr>
              <w:pStyle w:val="Normal"/>
              <w:pageBreakBefore/>
              <w:widowControl w:val="false"/>
              <w:spacing w:lineRule="auto" w:line="240"/>
              <w:jc w:val="right"/>
              <w:rPr>
                <w:highlight w:val="none"/>
                <w:shd w:fill="auto" w:val="clear"/>
                <w:lang w:val="uk-UA"/>
              </w:rPr>
            </w:pPr>
            <w:r>
              <w:rPr>
                <w:rFonts w:ascii="Times New Roman" w:hAnsi="Times New Roman"/>
                <w:sz w:val="22"/>
                <w:szCs w:val="22"/>
                <w:shd w:fill="auto" w:val="clear"/>
                <w:lang w:val="uk-UA"/>
              </w:rPr>
              <w:t>Додаток № 2</w:t>
            </w:r>
          </w:p>
          <w:p>
            <w:pPr>
              <w:pStyle w:val="Normal"/>
              <w:widowControl w:val="false"/>
              <w:spacing w:lineRule="auto" w:line="240"/>
              <w:ind w:left="1134" w:right="0" w:hanging="0"/>
              <w:jc w:val="right"/>
              <w:rPr>
                <w:highlight w:val="none"/>
                <w:shd w:fill="auto" w:val="clear"/>
                <w:lang w:val="uk-UA"/>
              </w:rPr>
            </w:pPr>
            <w:r>
              <w:rPr>
                <w:rFonts w:ascii="Times New Roman" w:hAnsi="Times New Roman"/>
                <w:sz w:val="22"/>
                <w:szCs w:val="22"/>
                <w:shd w:fill="auto" w:val="clear"/>
                <w:lang w:val="uk-UA"/>
              </w:rPr>
              <w:t>до договору про закупівлю № __________________</w:t>
            </w:r>
          </w:p>
          <w:p>
            <w:pPr>
              <w:pStyle w:val="Normal"/>
              <w:widowControl w:val="false"/>
              <w:spacing w:lineRule="auto" w:line="240"/>
              <w:ind w:left="1134" w:right="0" w:hanging="0"/>
              <w:jc w:val="right"/>
              <w:rPr>
                <w:highlight w:val="none"/>
                <w:shd w:fill="auto" w:val="clear"/>
                <w:lang w:val="uk-UA"/>
              </w:rPr>
            </w:pPr>
            <w:r>
              <w:rPr>
                <w:rFonts w:ascii="Times New Roman" w:hAnsi="Times New Roman"/>
                <w:sz w:val="22"/>
                <w:szCs w:val="22"/>
                <w:shd w:fill="auto" w:val="clear"/>
                <w:lang w:val="uk-UA"/>
              </w:rPr>
              <w:t>«___» ______________ 2024 року</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jc w:val="center"/>
              <w:rPr>
                <w:highlight w:val="none"/>
                <w:shd w:fill="auto" w:val="clear"/>
                <w:lang w:val="uk-UA"/>
              </w:rPr>
            </w:pPr>
            <w:r>
              <w:rPr>
                <w:rFonts w:ascii="Times New Roman" w:hAnsi="Times New Roman"/>
                <w:sz w:val="22"/>
                <w:szCs w:val="22"/>
                <w:shd w:fill="auto" w:val="clear"/>
                <w:lang w:val="uk-UA"/>
              </w:rPr>
              <w:t>Форма, за якою має складатись заявка на поставку</w:t>
            </w:r>
          </w:p>
          <w:p>
            <w:pPr>
              <w:pStyle w:val="Normal"/>
              <w:widowControl w:val="false"/>
              <w:tabs>
                <w:tab w:val="clear" w:pos="720"/>
                <w:tab w:val="left" w:pos="5940" w:leader="none"/>
              </w:tabs>
              <w:spacing w:lineRule="auto" w:line="240"/>
              <w:jc w:val="center"/>
              <w:rPr>
                <w:highlight w:val="none"/>
                <w:shd w:fill="auto" w:val="clear"/>
                <w:lang w:val="uk-UA"/>
              </w:rPr>
            </w:pPr>
            <w:r>
              <w:rPr>
                <w:rFonts w:ascii="Times New Roman" w:hAnsi="Times New Roman"/>
                <w:b/>
                <w:sz w:val="22"/>
                <w:szCs w:val="22"/>
                <w:shd w:fill="auto" w:val="clear"/>
                <w:lang w:val="uk-UA"/>
              </w:rPr>
              <w:t xml:space="preserve">----------------- </w:t>
            </w:r>
            <w:r>
              <w:rPr>
                <w:rFonts w:ascii="Times New Roman" w:hAnsi="Times New Roman"/>
                <w:sz w:val="22"/>
                <w:szCs w:val="22"/>
                <w:shd w:fill="auto" w:val="clear"/>
                <w:lang w:val="uk-UA"/>
              </w:rPr>
              <w:t xml:space="preserve">Початок форми </w:t>
            </w:r>
            <w:r>
              <w:rPr>
                <w:rFonts w:ascii="Times New Roman" w:hAnsi="Times New Roman"/>
                <w:b/>
                <w:sz w:val="22"/>
                <w:szCs w:val="22"/>
                <w:shd w:fill="auto" w:val="clear"/>
                <w:lang w:val="uk-UA"/>
              </w:rPr>
              <w:t>-----------------</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rHeight w:val="722" w:hRule="atLeast"/>
        </w:trPr>
        <w:tc>
          <w:tcPr>
            <w:tcW w:w="9571" w:type="dxa"/>
            <w:tcBorders/>
          </w:tcPr>
          <w:p>
            <w:pPr>
              <w:pStyle w:val="Normal"/>
              <w:widowControl w:val="false"/>
              <w:spacing w:lineRule="auto" w:line="240"/>
              <w:jc w:val="center"/>
              <w:rPr>
                <w:highlight w:val="none"/>
                <w:shd w:fill="auto" w:val="clear"/>
                <w:lang w:val="uk-UA"/>
              </w:rPr>
            </w:pPr>
            <w:r>
              <w:rPr>
                <w:rFonts w:ascii="Times New Roman" w:hAnsi="Times New Roman"/>
                <w:sz w:val="22"/>
                <w:szCs w:val="22"/>
                <w:shd w:fill="auto" w:val="clear"/>
                <w:lang w:val="uk-UA"/>
              </w:rPr>
              <w:t>Заявка на поставку №__</w:t>
            </w:r>
          </w:p>
          <w:p>
            <w:pPr>
              <w:pStyle w:val="Normal"/>
              <w:widowControl w:val="false"/>
              <w:spacing w:lineRule="auto" w:line="240"/>
              <w:jc w:val="center"/>
              <w:rPr>
                <w:highlight w:val="none"/>
                <w:shd w:fill="auto" w:val="clear"/>
                <w:lang w:val="uk-UA"/>
              </w:rPr>
            </w:pPr>
            <w:r>
              <w:rPr>
                <w:rFonts w:ascii="Times New Roman" w:hAnsi="Times New Roman"/>
                <w:sz w:val="22"/>
                <w:szCs w:val="22"/>
                <w:shd w:fill="auto" w:val="clear"/>
                <w:lang w:val="uk-UA"/>
              </w:rPr>
              <w:t xml:space="preserve">до договору про закупівлю № </w:t>
            </w:r>
            <w:r>
              <w:rPr>
                <w:rFonts w:ascii="Times New Roman" w:hAnsi="Times New Roman"/>
                <w:b/>
                <w:sz w:val="22"/>
                <w:szCs w:val="22"/>
                <w:shd w:fill="auto" w:val="clear"/>
                <w:lang w:val="uk-UA"/>
              </w:rPr>
              <w:t xml:space="preserve">_____ </w:t>
            </w:r>
            <w:r>
              <w:rPr>
                <w:rFonts w:ascii="Times New Roman" w:hAnsi="Times New Roman"/>
                <w:sz w:val="22"/>
                <w:szCs w:val="22"/>
                <w:shd w:fill="auto" w:val="clear"/>
                <w:lang w:val="uk-UA"/>
              </w:rPr>
              <w:t>від «___» __________ 2024 року</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rPr>
                <w:highlight w:val="none"/>
                <w:shd w:fill="auto" w:val="clear"/>
                <w:lang w:val="uk-UA"/>
              </w:rPr>
            </w:pPr>
            <w:r>
              <w:rPr>
                <w:rFonts w:ascii="Times New Roman" w:hAnsi="Times New Roman"/>
                <w:sz w:val="22"/>
                <w:szCs w:val="22"/>
                <w:shd w:fill="auto" w:val="clear"/>
                <w:lang w:val="uk-UA"/>
              </w:rPr>
              <w:t>місто Харків, Україна                                                                     «___» __________ 2024 року</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ЗАМОВНИК: _________________________________________________________________</w:t>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ПОСТАЧАЛЬНИК: __________________________________________________________________</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rHeight w:val="960" w:hRule="atLeast"/>
        </w:trPr>
        <w:tc>
          <w:tcPr>
            <w:tcW w:w="9571" w:type="dxa"/>
            <w:tcBorders/>
          </w:tcPr>
          <w:p>
            <w:pPr>
              <w:pStyle w:val="Normal"/>
              <w:widowControl w:val="false"/>
              <w:spacing w:lineRule="auto" w:line="240"/>
              <w:jc w:val="both"/>
              <w:rPr/>
            </w:pPr>
            <w:r>
              <w:rPr>
                <w:rFonts w:ascii="Times New Roman" w:hAnsi="Times New Roman"/>
                <w:sz w:val="22"/>
                <w:szCs w:val="22"/>
                <w:shd w:fill="auto" w:val="clear"/>
                <w:lang w:val="uk-UA"/>
              </w:rPr>
              <w:t>1. Під Товаром, що постачається за договором про закупівлю № _____________</w:t>
            </w:r>
            <w:r>
              <w:rPr>
                <w:rFonts w:ascii="Times New Roman" w:hAnsi="Times New Roman"/>
                <w:b/>
                <w:sz w:val="22"/>
                <w:szCs w:val="22"/>
                <w:shd w:fill="auto" w:val="clear"/>
                <w:lang w:val="uk-UA"/>
              </w:rPr>
              <w:t xml:space="preserve"> </w:t>
            </w:r>
            <w:r>
              <w:rPr>
                <w:rFonts w:ascii="Times New Roman" w:hAnsi="Times New Roman"/>
                <w:sz w:val="22"/>
                <w:szCs w:val="22"/>
                <w:shd w:fill="auto" w:val="clear"/>
                <w:lang w:val="uk-UA"/>
              </w:rPr>
              <w:t xml:space="preserve">від «___» _________ 2024 року (далі – Договір) розуміється товар:  </w:t>
            </w:r>
            <w:r>
              <w:rPr>
                <w:rFonts w:ascii="Times New Roman" w:hAnsi="Times New Roman"/>
                <w:b/>
                <w:bCs/>
                <w:sz w:val="22"/>
                <w:szCs w:val="22"/>
                <w:shd w:fill="auto" w:val="clear"/>
                <w:lang w:val="uk-UA"/>
              </w:rPr>
              <w:t xml:space="preserve"> </w:t>
            </w:r>
            <w:r>
              <w:rPr>
                <w:rStyle w:val="Style9"/>
                <w:rFonts w:eastAsia="Times New Roman" w:cs="Times New Roman" w:ascii="Times New Roman" w:hAnsi="Times New Roman"/>
                <w:b/>
                <w:bCs/>
                <w:i w:val="false"/>
                <w:iCs w:val="false"/>
                <w:caps w:val="false"/>
                <w:smallCaps w:val="false"/>
                <w:color w:val="000000"/>
                <w:spacing w:val="0"/>
                <w:kern w:val="2"/>
                <w:sz w:val="22"/>
                <w:szCs w:val="22"/>
                <w:shd w:fill="auto" w:val="clear"/>
                <w:lang w:val="uk-UA" w:eastAsia="ru-RU"/>
              </w:rPr>
              <w:t xml:space="preserve">код за </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ДК 021:2015:  33690000-3 Лікарські засоби різні  (Лабораторні реактиви</w:t>
            </w:r>
            <w:r>
              <w:rPr>
                <w:rStyle w:val="Style8"/>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 xml:space="preserve"> та витратні матеріали</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w:t>
            </w:r>
          </w:p>
        </w:tc>
      </w:tr>
      <w:tr>
        <w:trPr/>
        <w:tc>
          <w:tcPr>
            <w:tcW w:w="9571" w:type="dxa"/>
            <w:tcBorders/>
          </w:tcPr>
          <w:p>
            <w:pPr>
              <w:pStyle w:val="Normal"/>
              <w:widowControl w:val="false"/>
              <w:spacing w:lineRule="auto" w:line="240"/>
              <w:rPr>
                <w:highlight w:val="none"/>
                <w:shd w:fill="auto" w:val="clear"/>
                <w:lang w:val="uk-UA"/>
              </w:rPr>
            </w:pPr>
            <w:r>
              <w:rPr>
                <w:rFonts w:ascii="Times New Roman" w:hAnsi="Times New Roman"/>
                <w:sz w:val="22"/>
                <w:szCs w:val="22"/>
                <w:shd w:fill="auto" w:val="clear"/>
                <w:lang w:val="uk-UA"/>
              </w:rPr>
              <w:t>2. Обсяг партії Товару:</w:t>
            </w:r>
          </w:p>
        </w:tc>
      </w:tr>
      <w:tr>
        <w:trPr>
          <w:trHeight w:val="2835" w:hRule="atLeast"/>
        </w:trPr>
        <w:tc>
          <w:tcPr>
            <w:tcW w:w="9571" w:type="dxa"/>
            <w:tcBorders/>
          </w:tcPr>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bl>
            <w:tblPr>
              <w:tblW w:w="9358" w:type="dxa"/>
              <w:jc w:val="left"/>
              <w:tblInd w:w="0" w:type="dxa"/>
              <w:tblLayout w:type="fixed"/>
              <w:tblCellMar>
                <w:top w:w="0" w:type="dxa"/>
                <w:left w:w="108" w:type="dxa"/>
                <w:bottom w:w="0" w:type="dxa"/>
                <w:right w:w="108" w:type="dxa"/>
              </w:tblCellMar>
            </w:tblPr>
            <w:tblGrid>
              <w:gridCol w:w="391"/>
              <w:gridCol w:w="2280"/>
              <w:gridCol w:w="1262"/>
              <w:gridCol w:w="1620"/>
              <w:gridCol w:w="718"/>
              <w:gridCol w:w="724"/>
              <w:gridCol w:w="1069"/>
              <w:gridCol w:w="1293"/>
            </w:tblGrid>
            <w:tr>
              <w:trPr/>
              <w:tc>
                <w:tcPr>
                  <w:tcW w:w="3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w:t>
                  </w:r>
                </w:p>
              </w:tc>
              <w:tc>
                <w:tcPr>
                  <w:tcW w:w="22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Найменування</w:t>
                  </w:r>
                </w:p>
              </w:tc>
              <w:tc>
                <w:tcPr>
                  <w:tcW w:w="1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Виробник</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Комплектація</w:t>
                  </w:r>
                </w:p>
              </w:tc>
              <w:tc>
                <w:tcPr>
                  <w:tcW w:w="7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Од.</w:t>
                  </w:r>
                </w:p>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вим.</w:t>
                  </w:r>
                </w:p>
              </w:tc>
              <w:tc>
                <w:tcPr>
                  <w:tcW w:w="7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Кіл-ть</w:t>
                  </w:r>
                </w:p>
              </w:tc>
              <w:tc>
                <w:tcPr>
                  <w:tcW w:w="10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Ціна за одиницю, грн.</w:t>
                  </w:r>
                </w:p>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без/з ПДВ*</w:t>
                  </w:r>
                </w:p>
              </w:tc>
              <w:tc>
                <w:tcPr>
                  <w:tcW w:w="12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Сума, грн. без/з ПДВ*</w:t>
                  </w:r>
                </w:p>
              </w:tc>
            </w:tr>
            <w:tr>
              <w:trPr/>
              <w:tc>
                <w:tcPr>
                  <w:tcW w:w="3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highlight w:val="none"/>
                      <w:shd w:fill="auto" w:val="clear"/>
                      <w:lang w:val="uk-UA"/>
                    </w:rPr>
                  </w:pPr>
                  <w:r>
                    <w:rPr>
                      <w:rFonts w:ascii="Times New Roman" w:hAnsi="Times New Roman"/>
                      <w:sz w:val="22"/>
                      <w:szCs w:val="22"/>
                      <w:shd w:fill="auto" w:val="clear"/>
                      <w:lang w:val="uk-UA"/>
                    </w:rPr>
                    <w:t>1</w:t>
                  </w:r>
                </w:p>
              </w:tc>
              <w:tc>
                <w:tcPr>
                  <w:tcW w:w="2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7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2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rHeight w:val="240" w:hRule="atLeast"/>
              </w:trPr>
              <w:tc>
                <w:tcPr>
                  <w:tcW w:w="627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right"/>
                    <w:rPr>
                      <w:highlight w:val="none"/>
                      <w:shd w:fill="auto" w:val="clear"/>
                      <w:lang w:val="uk-UA"/>
                    </w:rPr>
                  </w:pPr>
                  <w:r>
                    <w:rPr>
                      <w:rFonts w:ascii="Times New Roman" w:hAnsi="Times New Roman"/>
                      <w:sz w:val="22"/>
                      <w:szCs w:val="22"/>
                      <w:shd w:fill="auto" w:val="clear"/>
                      <w:lang w:val="uk-UA"/>
                    </w:rPr>
                    <w:t>Всього, од.вим.:</w:t>
                  </w:r>
                </w:p>
              </w:tc>
              <w:tc>
                <w:tcPr>
                  <w:tcW w:w="7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3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806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right"/>
                    <w:rPr>
                      <w:highlight w:val="none"/>
                      <w:shd w:fill="auto" w:val="clear"/>
                      <w:lang w:val="uk-UA"/>
                    </w:rPr>
                  </w:pPr>
                  <w:r>
                    <w:rPr>
                      <w:rFonts w:ascii="Times New Roman" w:hAnsi="Times New Roman"/>
                      <w:sz w:val="22"/>
                      <w:szCs w:val="22"/>
                      <w:shd w:fill="auto" w:val="clear"/>
                      <w:lang w:val="uk-UA"/>
                    </w:rPr>
                    <w:t>Разом без/з ПДВ*:</w:t>
                  </w:r>
                </w:p>
              </w:tc>
              <w:tc>
                <w:tcPr>
                  <w:tcW w:w="12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bl>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3. Загальна вартість партії Товару складає __________ (__________) грн. без/з ПДВ*.</w:t>
            </w:r>
          </w:p>
          <w:p>
            <w:pPr>
              <w:pStyle w:val="Normal"/>
              <w:widowControl w:val="false"/>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4. Дата поставки Товару за місцем поставки, визначеним п. 6 цієї Заявки на поставку:</w:t>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__________</w:t>
            </w:r>
          </w:p>
          <w:p>
            <w:pPr>
              <w:pStyle w:val="Normal"/>
              <w:widowControl w:val="false"/>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5. Умови оплати:</w:t>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__________</w:t>
            </w:r>
          </w:p>
          <w:p>
            <w:pPr>
              <w:pStyle w:val="Normal"/>
              <w:widowControl w:val="false"/>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6. Умови поставки:</w:t>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Поставка Товару здійснюється транспортом Постачальника або третьої особи, номінованої Постачальником, на умовах DDP - за адресою(-ами): _____________________________________________________________________________.</w:t>
            </w:r>
          </w:p>
        </w:tc>
      </w:tr>
    </w:tbl>
    <w:p>
      <w:pPr>
        <w:pStyle w:val="Standard"/>
        <w:spacing w:lineRule="auto" w:line="240"/>
        <w:jc w:val="both"/>
        <w:rPr>
          <w:highlight w:val="none"/>
          <w:shd w:fill="auto" w:val="clear"/>
          <w:lang w:val="uk-UA"/>
        </w:rPr>
      </w:pPr>
      <w:r>
        <w:rPr>
          <w:sz w:val="22"/>
          <w:szCs w:val="22"/>
          <w:shd w:fill="auto" w:val="clear"/>
          <w:lang w:val="uk-UA"/>
        </w:rPr>
        <w:t>*Якщо на даний вид товару  ПДВ не передбачено, має зазначити словами «без ПДВ».</w:t>
      </w:r>
    </w:p>
    <w:p>
      <w:pPr>
        <w:pStyle w:val="Normal"/>
        <w:widowControl w:val="false"/>
        <w:spacing w:lineRule="auto" w:line="240"/>
        <w:rPr>
          <w:highlight w:val="none"/>
          <w:shd w:fill="auto" w:val="clear"/>
          <w:lang w:val="uk-UA"/>
        </w:rPr>
      </w:pPr>
      <w:r>
        <w:rPr>
          <w:rFonts w:ascii="Times New Roman" w:hAnsi="Times New Roman"/>
          <w:sz w:val="22"/>
          <w:szCs w:val="22"/>
          <w:shd w:fill="auto" w:val="clear"/>
          <w:lang w:val="uk-UA"/>
        </w:rPr>
        <w:t>ЗАМОВНИК</w:t>
      </w:r>
    </w:p>
    <w:p>
      <w:pPr>
        <w:pStyle w:val="Normal"/>
        <w:widowControl w:val="false"/>
        <w:spacing w:lineRule="auto" w:line="240"/>
        <w:ind w:left="-141" w:right="0" w:hanging="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widowControl w:val="false"/>
        <w:spacing w:lineRule="auto" w:line="240"/>
        <w:jc w:val="both"/>
        <w:rPr>
          <w:highlight w:val="none"/>
          <w:shd w:fill="auto" w:val="clear"/>
          <w:lang w:val="uk-UA"/>
        </w:rPr>
      </w:pPr>
      <w:r>
        <w:rPr>
          <w:rFonts w:ascii="Times New Roman" w:hAnsi="Times New Roman"/>
          <w:b/>
          <w:sz w:val="22"/>
          <w:szCs w:val="22"/>
          <w:shd w:fill="auto" w:val="clear"/>
          <w:lang w:val="uk-UA"/>
        </w:rPr>
        <w:t>КОМУНАЛЬНЕ НЕКОМЕРЦІЙНЕ ПІДПРИЄМСТВО «МІСЬКА КЛІНІЧНА ЛІКАРНЯ №7» ХАРКІВСЬКОЇ МІСЬКОЇ РАДИ</w:t>
      </w:r>
    </w:p>
    <w:p>
      <w:pPr>
        <w:pStyle w:val="Normal"/>
        <w:widowControl w:val="false"/>
        <w:spacing w:lineRule="auto" w:line="240"/>
        <w:ind w:left="0" w:right="0" w:hanging="0"/>
        <w:rPr>
          <w:highlight w:val="none"/>
          <w:shd w:fill="auto" w:val="clear"/>
          <w:lang w:val="uk-UA"/>
        </w:rPr>
      </w:pPr>
      <w:r>
        <w:rPr>
          <w:rFonts w:ascii="Times New Roman" w:hAnsi="Times New Roman"/>
          <w:sz w:val="22"/>
          <w:szCs w:val="22"/>
          <w:shd w:fill="auto" w:val="clear"/>
          <w:lang w:val="uk-UA"/>
        </w:rPr>
        <w:t>________________</w:t>
      </w:r>
    </w:p>
    <w:p>
      <w:pPr>
        <w:pStyle w:val="Normal"/>
        <w:widowControl w:val="false"/>
        <w:spacing w:lineRule="auto" w:line="240"/>
        <w:ind w:left="0" w:right="0" w:hanging="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bl>
      <w:tblPr>
        <w:tblW w:w="9571" w:type="dxa"/>
        <w:jc w:val="left"/>
        <w:tblInd w:w="108" w:type="dxa"/>
        <w:tblLayout w:type="fixed"/>
        <w:tblCellMar>
          <w:top w:w="0" w:type="dxa"/>
          <w:left w:w="108" w:type="dxa"/>
          <w:bottom w:w="0" w:type="dxa"/>
          <w:right w:w="108" w:type="dxa"/>
        </w:tblCellMar>
      </w:tblPr>
      <w:tblGrid>
        <w:gridCol w:w="4785"/>
        <w:gridCol w:w="4785"/>
      </w:tblGrid>
      <w:tr>
        <w:trPr>
          <w:trHeight w:val="180" w:hRule="atLeast"/>
        </w:trPr>
        <w:tc>
          <w:tcPr>
            <w:tcW w:w="4785" w:type="dxa"/>
            <w:tcBorders/>
          </w:tcPr>
          <w:p>
            <w:pPr>
              <w:pStyle w:val="Normal"/>
              <w:widowControl w:val="false"/>
              <w:tabs>
                <w:tab w:val="clear" w:pos="720"/>
                <w:tab w:val="center" w:pos="4677" w:leader="none"/>
                <w:tab w:val="right" w:pos="9355" w:leader="none"/>
              </w:tabs>
              <w:spacing w:lineRule="auto" w:line="240"/>
              <w:jc w:val="center"/>
              <w:rPr>
                <w:highlight w:val="none"/>
                <w:shd w:fill="auto" w:val="clear"/>
                <w:lang w:val="uk-UA"/>
              </w:rPr>
            </w:pPr>
            <w:r>
              <w:rPr>
                <w:rFonts w:ascii="Times New Roman" w:hAnsi="Times New Roman"/>
                <w:color w:val="000000"/>
                <w:sz w:val="22"/>
                <w:szCs w:val="22"/>
                <w:shd w:fill="auto" w:val="clear"/>
                <w:lang w:val="uk-UA"/>
              </w:rPr>
              <w:t>___________ від ЗАМОВНИКА</w:t>
            </w:r>
          </w:p>
        </w:tc>
        <w:tc>
          <w:tcPr>
            <w:tcW w:w="4785" w:type="dxa"/>
            <w:tcBorders/>
          </w:tcPr>
          <w:p>
            <w:pPr>
              <w:pStyle w:val="Normal"/>
              <w:widowControl w:val="false"/>
              <w:tabs>
                <w:tab w:val="clear" w:pos="720"/>
                <w:tab w:val="center" w:pos="4677" w:leader="none"/>
                <w:tab w:val="right" w:pos="9355" w:leader="none"/>
              </w:tabs>
              <w:spacing w:lineRule="auto" w:line="240"/>
              <w:jc w:val="center"/>
              <w:rPr>
                <w:highlight w:val="none"/>
                <w:shd w:fill="auto" w:val="clear"/>
                <w:lang w:val="uk-UA"/>
              </w:rPr>
            </w:pPr>
            <w:r>
              <w:rPr>
                <w:rFonts w:ascii="Times New Roman" w:hAnsi="Times New Roman"/>
                <w:sz w:val="22"/>
                <w:szCs w:val="22"/>
                <w:shd w:fill="auto" w:val="clear"/>
                <w:lang w:val="uk-UA"/>
              </w:rPr>
              <w:t>___________ від ПОСТАЧАЛЬНИКА</w:t>
            </w:r>
          </w:p>
        </w:tc>
      </w:tr>
    </w:tbl>
    <w:p>
      <w:pPr>
        <w:pStyle w:val="Normal"/>
        <w:widowControl w:val="false"/>
        <w:tabs>
          <w:tab w:val="clear" w:pos="720"/>
          <w:tab w:val="left" w:pos="5940" w:leader="none"/>
        </w:tabs>
        <w:spacing w:lineRule="auto" w:line="240"/>
        <w:jc w:val="center"/>
        <w:rPr>
          <w:highlight w:val="none"/>
          <w:shd w:fill="auto" w:val="clear"/>
          <w:lang w:val="uk-UA"/>
        </w:rPr>
      </w:pPr>
      <w:r>
        <w:rPr>
          <w:rFonts w:ascii="Times New Roman" w:hAnsi="Times New Roman"/>
          <w:b/>
          <w:sz w:val="22"/>
          <w:szCs w:val="22"/>
          <w:shd w:fill="auto" w:val="clear"/>
          <w:lang w:val="uk-UA"/>
        </w:rPr>
        <w:t xml:space="preserve">--------------- </w:t>
      </w:r>
      <w:r>
        <w:rPr>
          <w:rFonts w:ascii="Times New Roman" w:hAnsi="Times New Roman"/>
          <w:sz w:val="22"/>
          <w:szCs w:val="22"/>
          <w:shd w:fill="auto" w:val="clear"/>
          <w:lang w:val="uk-UA"/>
        </w:rPr>
        <w:t xml:space="preserve">Завершення форми </w:t>
      </w:r>
      <w:r>
        <w:rPr>
          <w:rFonts w:ascii="Times New Roman" w:hAnsi="Times New Roman"/>
          <w:b/>
          <w:sz w:val="22"/>
          <w:szCs w:val="22"/>
          <w:shd w:fill="auto" w:val="clear"/>
          <w:lang w:val="uk-UA"/>
        </w:rPr>
        <w:t>---------------</w:t>
      </w:r>
    </w:p>
    <w:p>
      <w:pPr>
        <w:pStyle w:val="Standard"/>
        <w:spacing w:lineRule="auto" w:line="240"/>
        <w:jc w:val="both"/>
        <w:rPr>
          <w:rFonts w:ascii="Times New Roman" w:hAnsi="Times New Roman"/>
          <w:sz w:val="22"/>
          <w:szCs w:val="22"/>
          <w:highlight w:val="none"/>
          <w:shd w:fill="auto" w:val="clear"/>
          <w:lang w:val="uk-UA"/>
        </w:rPr>
      </w:pPr>
      <w:r>
        <w:rPr>
          <w:sz w:val="22"/>
          <w:szCs w:val="22"/>
          <w:shd w:fill="auto" w:val="clear"/>
          <w:lang w:val="uk-UA"/>
        </w:rPr>
      </w:r>
    </w:p>
    <w:tbl>
      <w:tblPr>
        <w:tblW w:w="9345" w:type="dxa"/>
        <w:jc w:val="left"/>
        <w:tblInd w:w="0" w:type="dxa"/>
        <w:tblLayout w:type="fixed"/>
        <w:tblCellMar>
          <w:top w:w="0" w:type="dxa"/>
          <w:left w:w="108" w:type="dxa"/>
          <w:bottom w:w="0" w:type="dxa"/>
          <w:right w:w="108" w:type="dxa"/>
        </w:tblCellMar>
      </w:tblPr>
      <w:tblGrid>
        <w:gridCol w:w="4672"/>
        <w:gridCol w:w="4672"/>
      </w:tblGrid>
      <w:tr>
        <w:trPr>
          <w:trHeight w:val="790" w:hRule="atLeast"/>
        </w:trPr>
        <w:tc>
          <w:tcPr>
            <w:tcW w:w="4672" w:type="dxa"/>
            <w:tcBorders/>
          </w:tcPr>
          <w:p>
            <w:pPr>
              <w:pStyle w:val="Normal"/>
              <w:widowControl w:val="false"/>
              <w:spacing w:lineRule="auto" w:line="240"/>
              <w:jc w:val="center"/>
              <w:rPr>
                <w:highlight w:val="none"/>
                <w:shd w:fill="auto" w:val="clear"/>
                <w:lang w:val="uk-UA"/>
              </w:rPr>
            </w:pPr>
            <w:r>
              <w:rPr>
                <w:rFonts w:ascii="Times New Roman" w:hAnsi="Times New Roman"/>
                <w:sz w:val="22"/>
                <w:szCs w:val="22"/>
                <w:shd w:fill="auto" w:val="clear"/>
                <w:lang w:val="uk-UA"/>
              </w:rPr>
              <w:t>ЗАМОВНИК</w:t>
            </w:r>
          </w:p>
          <w:p>
            <w:pPr>
              <w:pStyle w:val="Normal"/>
              <w:widowControl w:val="false"/>
              <w:spacing w:lineRule="auto" w:line="240"/>
              <w:rPr>
                <w:highlight w:val="none"/>
                <w:shd w:fill="auto" w:val="clear"/>
                <w:lang w:val="uk-UA"/>
              </w:rPr>
            </w:pPr>
            <w:r>
              <w:rPr>
                <w:shd w:fill="auto" w:val="clear"/>
                <w:lang w:val="uk-UA"/>
              </w:rPr>
            </w:r>
          </w:p>
          <w:p>
            <w:pPr>
              <w:pStyle w:val="Normal"/>
              <w:widowControl w:val="false"/>
              <w:spacing w:lineRule="auto" w:line="240"/>
              <w:rPr>
                <w:highlight w:val="none"/>
                <w:shd w:fill="auto" w:val="clear"/>
                <w:lang w:val="uk-UA"/>
              </w:rPr>
            </w:pPr>
            <w:r>
              <w:rPr>
                <w:rFonts w:ascii="Times New Roman" w:hAnsi="Times New Roman"/>
                <w:sz w:val="22"/>
                <w:szCs w:val="22"/>
                <w:shd w:fill="auto" w:val="clear"/>
                <w:lang w:val="uk-UA"/>
              </w:rPr>
              <w:t>___________________</w:t>
            </w:r>
          </w:p>
        </w:tc>
        <w:tc>
          <w:tcPr>
            <w:tcW w:w="4672" w:type="dxa"/>
            <w:tcBorders/>
          </w:tcPr>
          <w:p>
            <w:pPr>
              <w:pStyle w:val="Normal"/>
              <w:widowControl w:val="false"/>
              <w:spacing w:lineRule="auto" w:line="240"/>
              <w:jc w:val="center"/>
              <w:rPr>
                <w:highlight w:val="none"/>
                <w:shd w:fill="auto" w:val="clear"/>
                <w:lang w:val="uk-UA"/>
              </w:rPr>
            </w:pPr>
            <w:r>
              <w:rPr>
                <w:rFonts w:ascii="Times New Roman" w:hAnsi="Times New Roman"/>
                <w:sz w:val="22"/>
                <w:szCs w:val="22"/>
                <w:shd w:fill="auto" w:val="clear"/>
                <w:lang w:val="uk-UA"/>
              </w:rPr>
              <w:t>ПОСТАЧАЛЬНИК</w:t>
            </w:r>
          </w:p>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widowControl w:val="false"/>
              <w:spacing w:lineRule="auto" w:line="240"/>
              <w:ind w:left="-6" w:right="0" w:hanging="0"/>
              <w:rPr>
                <w:highlight w:val="none"/>
                <w:shd w:fill="auto" w:val="clear"/>
                <w:lang w:val="uk-UA"/>
              </w:rPr>
            </w:pPr>
            <w:r>
              <w:rPr>
                <w:rFonts w:ascii="Times New Roman" w:hAnsi="Times New Roman"/>
                <w:sz w:val="22"/>
                <w:szCs w:val="22"/>
                <w:shd w:fill="auto" w:val="clear"/>
                <w:lang w:val="uk-UA"/>
              </w:rPr>
              <w:t>_________________</w:t>
            </w:r>
          </w:p>
        </w:tc>
      </w:tr>
    </w:tbl>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eastAsia="Times New Roman" w:cs="Times New Roman"/>
          <w:bCs/>
          <w:highlight w:val="none"/>
          <w:shd w:fill="auto" w:val="clear"/>
          <w:lang w:val="uk-UA"/>
        </w:rPr>
      </w:pPr>
      <w:r>
        <w:rPr>
          <w:rFonts w:eastAsia="Times New Roman" w:cs="Times New Roman"/>
          <w:bCs/>
          <w:shd w:fill="auto" w:val="clear"/>
          <w:lang w:val="uk-UA"/>
        </w:rPr>
      </w:r>
    </w:p>
    <w:p>
      <w:pPr>
        <w:pStyle w:val="Standard"/>
        <w:spacing w:lineRule="auto" w:line="240"/>
        <w:jc w:val="center"/>
        <w:rPr>
          <w:rFonts w:ascii="Times New Roman" w:hAnsi="Times New Roman"/>
          <w:b/>
          <w:b/>
          <w:sz w:val="22"/>
          <w:szCs w:val="22"/>
          <w:highlight w:val="none"/>
          <w:shd w:fill="auto" w:val="clear"/>
          <w:lang w:val="uk-UA"/>
        </w:rPr>
      </w:pPr>
      <w:r>
        <w:rPr>
          <w:b/>
          <w:sz w:val="22"/>
          <w:szCs w:val="22"/>
          <w:shd w:fill="auto" w:val="clear"/>
          <w:lang w:val="uk-UA"/>
        </w:rPr>
      </w:r>
    </w:p>
    <w:p>
      <w:pPr>
        <w:pStyle w:val="Standard"/>
        <w:spacing w:lineRule="auto" w:line="240"/>
        <w:rPr>
          <w:highlight w:val="none"/>
          <w:shd w:fill="auto" w:val="clear"/>
          <w:lang w:val="uk-UA"/>
        </w:rPr>
      </w:pPr>
      <w:r>
        <w:rPr/>
      </w:r>
      <w:bookmarkStart w:id="114" w:name="_Hlk748455492111121"/>
      <w:bookmarkStart w:id="115" w:name="_Hlk748455492111121"/>
      <w:bookmarkEnd w:id="115"/>
    </w:p>
    <w:sectPr>
      <w:footerReference w:type="default" r:id="rId11"/>
      <w:type w:val="nextPage"/>
      <w:pgSz w:w="11906" w:h="16838"/>
      <w:pgMar w:left="1418" w:right="850" w:gutter="0" w:header="0" w:top="719" w:footer="708" w:bottom="85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imSu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Segoe UI">
    <w:charset w:val="00"/>
    <w:family w:val="roman"/>
    <w:pitch w:val="variable"/>
  </w:font>
  <w:font w:name="Noto Sans Symbols">
    <w:charset w:val="00"/>
    <w:family w:val="roman"/>
    <w:pitch w:val="variable"/>
  </w:font>
  <w:font w:name="Liberation Sans">
    <w:altName w:val="Arial"/>
    <w:charset w:val="00"/>
    <w:family w:val="roman"/>
    <w:pitch w:val="variable"/>
  </w:font>
  <w:font w:name="Cambria">
    <w:charset w:val="00"/>
    <w:family w:val="roman"/>
    <w:pitch w:val="variable"/>
  </w:font>
  <w:font w:name="Calibri">
    <w:charset w:val="00"/>
    <w:family w:val="roman"/>
    <w:pitch w:val="variable"/>
  </w:font>
  <w:font w:name="Franklin Gothic Medium">
    <w:charset w:val="00"/>
    <w:family w:val="roman"/>
    <w:pitch w:val="variable"/>
  </w:font>
  <w:font w:name="Antiqua">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widowControl/>
      <w:shd w:val="clear" w:fill="auto"/>
      <w:tabs>
        <w:tab w:val="clear" w:pos="720"/>
        <w:tab w:val="center" w:pos="4819" w:leader="none"/>
        <w:tab w:val="right" w:pos="9639" w:leader="none"/>
      </w:tabs>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fldChar w:fldCharType="begin"/>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instrText xml:space="preserve"> PAGE </w:instrText>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fldChar w:fldCharType="separate"/>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t>81</w:t>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uk-UA"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qFormat="1"/>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qFormat="1"/>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suppressAutoHyphens w:val="true"/>
      <w:bidi w:val="0"/>
      <w:spacing w:lineRule="auto" w:line="276" w:before="0" w:after="0"/>
      <w:jc w:val="left"/>
    </w:pPr>
    <w:rPr>
      <w:rFonts w:ascii="Arial" w:hAnsi="Arial" w:eastAsia="Arial" w:cs="Arial"/>
      <w:color w:val="auto"/>
      <w:kern w:val="0"/>
      <w:sz w:val="22"/>
      <w:szCs w:val="22"/>
      <w:lang w:val="ru-RU" w:eastAsia="zh-CN" w:bidi="hi-IN"/>
    </w:rPr>
  </w:style>
  <w:style w:type="paragraph" w:styleId="1">
    <w:name w:val="Heading 1"/>
    <w:basedOn w:val="Normal"/>
    <w:next w:val="Normal"/>
    <w:uiPriority w:val="0"/>
    <w:qFormat/>
    <w:pPr>
      <w:keepNext w:val="false"/>
      <w:keepLines w:val="false"/>
      <w:pageBreakBefore w:val="false"/>
      <w:widowControl/>
      <w:shd w:val="clear" w:fill="auto"/>
      <w:spacing w:lineRule="auto" w:line="240" w:before="0" w:after="0"/>
      <w:ind w:left="0" w:right="0" w:hanging="0"/>
      <w:jc w:val="left"/>
    </w:pPr>
    <w:rPr>
      <w:rFonts w:ascii="SimSun" w:hAnsi="SimSun" w:eastAsia="SimSun" w:cs="SimSun"/>
      <w:b/>
      <w:color w:val="000000"/>
      <w:position w:val="0"/>
      <w:sz w:val="48"/>
      <w:sz w:val="48"/>
      <w:szCs w:val="48"/>
      <w:u w:val="none"/>
      <w:shd w:fill="auto" w:val="clear"/>
      <w:vertAlign w:val="baseline"/>
    </w:rPr>
  </w:style>
  <w:style w:type="paragraph" w:styleId="2">
    <w:name w:val="Heading 2"/>
    <w:basedOn w:val="Normal"/>
    <w:next w:val="Normal"/>
    <w:uiPriority w:val="0"/>
    <w:qFormat/>
    <w:pPr>
      <w:keepNext w:val="true"/>
      <w:keepLines/>
      <w:pageBreakBefore w:val="false"/>
      <w:spacing w:before="360" w:after="80"/>
    </w:pPr>
    <w:rPr>
      <w:b/>
      <w:sz w:val="36"/>
      <w:szCs w:val="36"/>
    </w:rPr>
  </w:style>
  <w:style w:type="paragraph" w:styleId="3">
    <w:name w:val="Heading 3"/>
    <w:basedOn w:val="Normal"/>
    <w:next w:val="Normal"/>
    <w:uiPriority w:val="0"/>
    <w:qFormat/>
    <w:pPr>
      <w:keepNext w:val="true"/>
      <w:keepLines/>
      <w:pageBreakBefore w:val="false"/>
      <w:spacing w:before="280" w:after="80"/>
    </w:pPr>
    <w:rPr>
      <w:b/>
      <w:sz w:val="28"/>
      <w:szCs w:val="28"/>
    </w:rPr>
  </w:style>
  <w:style w:type="paragraph" w:styleId="4">
    <w:name w:val="Heading 4"/>
    <w:basedOn w:val="Normal"/>
    <w:next w:val="Normal"/>
    <w:uiPriority w:val="0"/>
    <w:qFormat/>
    <w:pPr>
      <w:keepNext w:val="true"/>
      <w:keepLines/>
      <w:pageBreakBefore w:val="false"/>
      <w:spacing w:before="240" w:after="40"/>
    </w:pPr>
    <w:rPr>
      <w:b/>
      <w:sz w:val="24"/>
      <w:szCs w:val="24"/>
    </w:rPr>
  </w:style>
  <w:style w:type="paragraph" w:styleId="5">
    <w:name w:val="Heading 5"/>
    <w:basedOn w:val="Normal"/>
    <w:next w:val="Normal"/>
    <w:uiPriority w:val="0"/>
    <w:qFormat/>
    <w:pPr>
      <w:keepNext w:val="true"/>
      <w:keepLines/>
      <w:pageBreakBefore w:val="false"/>
      <w:spacing w:before="220" w:after="40"/>
    </w:pPr>
    <w:rPr>
      <w:b/>
      <w:sz w:val="22"/>
      <w:szCs w:val="22"/>
    </w:rPr>
  </w:style>
  <w:style w:type="paragraph" w:styleId="6">
    <w:name w:val="Heading 6"/>
    <w:basedOn w:val="Normal"/>
    <w:next w:val="Normal"/>
    <w:uiPriority w:val="0"/>
    <w:qFormat/>
    <w:pPr>
      <w:keepNext w:val="true"/>
      <w:keepLines/>
      <w:pageBreakBefore w:val="false"/>
      <w:spacing w:before="200" w:after="40"/>
    </w:pPr>
    <w:rPr>
      <w:b/>
      <w:sz w:val="20"/>
      <w:szCs w:val="20"/>
    </w:rPr>
  </w:style>
  <w:style w:type="character" w:styleId="DefaultParagraphFont" w:default="1">
    <w:name w:val="Default Paragraph Font"/>
    <w:uiPriority w:val="0"/>
    <w:semiHidden/>
    <w:qFormat/>
    <w:rPr/>
  </w:style>
  <w:style w:type="character" w:styleId="Style8">
    <w:name w:val="Hyperlink"/>
    <w:basedOn w:val="DefaultParagraphFont"/>
    <w:uiPriority w:val="0"/>
    <w:qFormat/>
    <w:rPr>
      <w:color w:val="0000FF"/>
      <w:u w:val="single"/>
    </w:rPr>
  </w:style>
  <w:style w:type="character" w:styleId="Style9">
    <w:name w:val="Основной шрифт абзаца"/>
    <w:qFormat/>
    <w:rPr/>
  </w:style>
  <w:style w:type="character" w:styleId="Style10">
    <w:name w:val="Знак примечания"/>
    <w:qFormat/>
    <w:rPr>
      <w:sz w:val="16"/>
      <w:szCs w:val="16"/>
    </w:rPr>
  </w:style>
  <w:style w:type="character" w:styleId="Style11">
    <w:name w:val="FollowedHyperlink"/>
    <w:rPr>
      <w:color w:val="800080"/>
      <w:u w:val="single"/>
    </w:rPr>
  </w:style>
  <w:style w:type="character" w:styleId="Docdata">
    <w:name w:val="docdata"/>
    <w:basedOn w:val="DefaultParagraphFont"/>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Rvts0">
    <w:name w:val="rvts0"/>
    <w:qFormat/>
    <w:rPr/>
  </w:style>
  <w:style w:type="character" w:styleId="UnresolvedMention">
    <w:name w:val="Unresolved Mention"/>
    <w:qFormat/>
    <w:rPr>
      <w:rFonts w:ascii="Times New Roman" w:hAnsi="Times New Roman" w:eastAsia="Times New Roman" w:cs="Times New Roman"/>
      <w:color w:val="605E5C"/>
      <w:sz w:val="24"/>
      <w:szCs w:val="24"/>
      <w:shd w:fill="E1DFDD" w:val="clear"/>
    </w:rPr>
  </w:style>
  <w:style w:type="character" w:styleId="Style12">
    <w:name w:val="Текст выноски Знак"/>
    <w:qFormat/>
    <w:rPr>
      <w:rFonts w:ascii="Segoe UI" w:hAnsi="Segoe UI" w:eastAsia="Times New Roman" w:cs="Segoe UI"/>
      <w:color w:val="000000"/>
      <w:sz w:val="18"/>
      <w:szCs w:val="18"/>
    </w:rPr>
  </w:style>
  <w:style w:type="character" w:styleId="Qowtfont2timesnewroman">
    <w:name w:val="qowt-font2-timesnewroman"/>
    <w:qFormat/>
    <w:rPr>
      <w:rFonts w:cs="Times New Roman"/>
    </w:rPr>
  </w:style>
  <w:style w:type="character" w:styleId="Style13">
    <w:name w:val="Основной текст Знак"/>
    <w:qFormat/>
    <w:rPr>
      <w:rFonts w:ascii="Times New Roman" w:hAnsi="Times New Roman" w:eastAsia="Times New Roman" w:cs="Times New Roman"/>
      <w:b/>
      <w:bCs/>
      <w:color w:val="000000"/>
      <w:sz w:val="32"/>
      <w:lang w:val="ru-RU"/>
    </w:rPr>
  </w:style>
  <w:style w:type="character" w:styleId="St42">
    <w:name w:val="st42"/>
    <w:qFormat/>
    <w:rPr>
      <w:color w:val="000000"/>
    </w:rPr>
  </w:style>
  <w:style w:type="character" w:styleId="Go">
    <w:name w:val="go"/>
    <w:qFormat/>
    <w:rPr>
      <w:rFonts w:ascii="Times New Roman" w:hAnsi="Times New Roman" w:eastAsia="Times New Roman" w:cs="Times New Roman"/>
      <w:color w:val="000000"/>
      <w:sz w:val="24"/>
      <w:szCs w:val="24"/>
    </w:rPr>
  </w:style>
  <w:style w:type="character" w:styleId="Btagtext">
    <w:name w:val="b-tag__text"/>
    <w:qFormat/>
    <w:rPr>
      <w:rFonts w:ascii="Times New Roman" w:hAnsi="Times New Roman" w:eastAsia="Times New Roman" w:cs="Times New Roman"/>
      <w:color w:val="000000"/>
      <w:sz w:val="24"/>
      <w:szCs w:val="24"/>
    </w:rPr>
  </w:style>
  <w:style w:type="character" w:styleId="Qaclassifierdescrcode">
    <w:name w:val="qa_classifier_descr_code"/>
    <w:qFormat/>
    <w:rPr>
      <w:rFonts w:ascii="Times New Roman" w:hAnsi="Times New Roman" w:eastAsia="Times New Roman" w:cs="Times New Roman"/>
      <w:color w:val="000000"/>
      <w:sz w:val="24"/>
      <w:szCs w:val="24"/>
    </w:rPr>
  </w:style>
  <w:style w:type="character" w:styleId="Qaclassifierdescrprimary">
    <w:name w:val="qa_classifier_descr_primary"/>
    <w:qFormat/>
    <w:rPr>
      <w:rFonts w:ascii="Times New Roman" w:hAnsi="Times New Roman" w:eastAsia="Times New Roman" w:cs="Times New Roman"/>
      <w:color w:val="000000"/>
      <w:sz w:val="24"/>
      <w:szCs w:val="24"/>
    </w:rPr>
  </w:style>
  <w:style w:type="character" w:styleId="Qaclassifiertype">
    <w:name w:val="qa_classifier_type"/>
    <w:qFormat/>
    <w:rPr>
      <w:rFonts w:ascii="Times New Roman" w:hAnsi="Times New Roman" w:eastAsia="Times New Roman" w:cs="Times New Roman"/>
      <w:color w:val="000000"/>
      <w:sz w:val="24"/>
      <w:szCs w:val="24"/>
    </w:rPr>
  </w:style>
  <w:style w:type="character" w:styleId="Qaclassifierdk">
    <w:name w:val="qa_classifier_dk"/>
    <w:qFormat/>
    <w:rPr>
      <w:rFonts w:ascii="Times New Roman" w:hAnsi="Times New Roman" w:eastAsia="Times New Roman" w:cs="Times New Roman"/>
      <w:color w:val="000000"/>
      <w:sz w:val="24"/>
      <w:szCs w:val="24"/>
    </w:rPr>
  </w:style>
  <w:style w:type="character" w:styleId="Qaclassifierdescr">
    <w:name w:val="qa_classifier_descr"/>
    <w:qFormat/>
    <w:rPr>
      <w:rFonts w:ascii="Times New Roman" w:hAnsi="Times New Roman" w:eastAsia="Times New Roman" w:cs="Times New Roman"/>
      <w:color w:val="000000"/>
      <w:sz w:val="24"/>
      <w:szCs w:val="24"/>
    </w:rPr>
  </w:style>
  <w:style w:type="character" w:styleId="Style14">
    <w:name w:val="Обычный (веб) Знак"/>
    <w:qFormat/>
    <w:rPr>
      <w:rFonts w:ascii="Times New Roman" w:hAnsi="Times New Roman" w:eastAsia="Times New Roman" w:cs="Times New Roman"/>
      <w:sz w:val="24"/>
      <w:szCs w:val="24"/>
      <w:lang w:eastAsia="uk-UA"/>
    </w:rPr>
  </w:style>
  <w:style w:type="character" w:styleId="WW8Num14z1">
    <w:name w:val="WW8Num14z1"/>
    <w:qFormat/>
    <w:rPr>
      <w:rFonts w:ascii="Courier New" w:hAnsi="Courier New" w:cs="Courier New"/>
      <w:sz w:val="20"/>
    </w:rPr>
  </w:style>
  <w:style w:type="character" w:styleId="WW8Num35z2">
    <w:name w:val="WW8Num35z2"/>
    <w:qFormat/>
    <w:rPr>
      <w:rFonts w:ascii="Noto Sans Symbols" w:hAnsi="Noto Sans Symbols" w:eastAsia="Noto Sans Symbols" w:cs="Noto Sans Symbols"/>
    </w:rPr>
  </w:style>
  <w:style w:type="character" w:styleId="WW8Num35z1">
    <w:name w:val="WW8Num35z1"/>
    <w:qFormat/>
    <w:rPr>
      <w:rFonts w:ascii="Courier New" w:hAnsi="Courier New" w:eastAsia="Courier New" w:cs="Courier New"/>
    </w:rPr>
  </w:style>
  <w:style w:type="character" w:styleId="WW8Num35z0">
    <w:name w:val="WW8Num35z0"/>
    <w:qFormat/>
    <w:rPr>
      <w:rFonts w:ascii="Times New Roman" w:hAnsi="Times New Roman" w:eastAsia="Times New Roman" w:cs="Times New Roman"/>
    </w:rPr>
  </w:style>
  <w:style w:type="character" w:styleId="11">
    <w:name w:val="Заголовок 1 Знак"/>
    <w:qFormat/>
    <w:rPr>
      <w:rFonts w:ascii="Arial" w:hAnsi="Arial" w:eastAsia="Arial" w:cs="Arial"/>
      <w:sz w:val="40"/>
      <w:szCs w:val="40"/>
    </w:rPr>
  </w:style>
  <w:style w:type="character" w:styleId="WWCharLFO5LVL1">
    <w:name w:val="WW_CharLFO5LVL1"/>
    <w:qFormat/>
    <w:rPr>
      <w:rFonts w:ascii="Arial" w:hAnsi="Arial" w:eastAsia="Times New Roman" w:cs="Arial"/>
      <w:b w:val="false"/>
      <w:i/>
    </w:rPr>
  </w:style>
  <w:style w:type="character" w:styleId="WWCharLFO1LVL8">
    <w:name w:val="WW_CharLFO1LVL8"/>
    <w:qFormat/>
    <w:rPr>
      <w:rFonts w:ascii="Courier New" w:hAnsi="Courier New" w:cs="Courier New"/>
    </w:rPr>
  </w:style>
  <w:style w:type="character" w:styleId="WWCharLFO1LVL5">
    <w:name w:val="WW_CharLFO1LVL5"/>
    <w:qFormat/>
    <w:rPr>
      <w:rFonts w:ascii="Courier New" w:hAnsi="Courier New" w:cs="Courier New"/>
    </w:rPr>
  </w:style>
  <w:style w:type="character" w:styleId="WWCharLFO1LVL2">
    <w:name w:val="WW_CharLFO1LVL2"/>
    <w:qFormat/>
    <w:rPr>
      <w:rFonts w:ascii="Courier New" w:hAnsi="Courier New" w:cs="Courier New"/>
    </w:rPr>
  </w:style>
  <w:style w:type="character" w:styleId="WWCharLFO1LVL1">
    <w:name w:val="WW_CharLFO1LVL1"/>
    <w:qFormat/>
    <w:rPr>
      <w:rFonts w:ascii="Times New Roman" w:hAnsi="Times New Roman" w:eastAsia="Times New Roman" w:cs="Times New Roman"/>
      <w:lang w:val="ru-RU"/>
    </w:rPr>
  </w:style>
  <w:style w:type="character" w:styleId="Strong">
    <w:name w:val="Strong"/>
    <w:qFormat/>
    <w:rPr>
      <w:b/>
      <w:bCs/>
    </w:rPr>
  </w:style>
  <w:style w:type="character" w:styleId="Zkdefinitionlistitemtext">
    <w:name w:val="zk-definition-list__item-text"/>
    <w:qFormat/>
    <w:rPr/>
  </w:style>
  <w:style w:type="character" w:styleId="21">
    <w:name w:val="Основной текст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uk-UA" w:bidi="uk-UA"/>
    </w:rPr>
  </w:style>
  <w:style w:type="character" w:styleId="DefaultParagraphFont1">
    <w:name w:val="Default Paragraph Font, Знак Знак Знак Знак Знак Знак Знак"/>
    <w:qFormat/>
    <w:rPr/>
  </w:style>
  <w:style w:type="character" w:styleId="Rvts23">
    <w:name w:val="rvts23"/>
    <w:basedOn w:val="Style9"/>
    <w:qFormat/>
    <w:rPr/>
  </w:style>
  <w:style w:type="character" w:styleId="Rvts9">
    <w:name w:val="rvts9"/>
    <w:basedOn w:val="Style9"/>
    <w:qFormat/>
    <w:rPr/>
  </w:style>
  <w:style w:type="character" w:styleId="WW8Num15z0">
    <w:name w:val="WW8Num15z0"/>
    <w:qFormat/>
    <w:rPr>
      <w:rFonts w:ascii="Times New Roman" w:hAnsi="Times New Roman" w:eastAsia="Calibri"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8z0">
    <w:name w:val="WW8Num18z0"/>
    <w:qFormat/>
    <w:rPr>
      <w:rFonts w:ascii="Times New Roman" w:hAnsi="Times New Roman"/>
    </w:rPr>
  </w:style>
  <w:style w:type="character" w:styleId="Internetlink">
    <w:name w:val="Internet link"/>
    <w:qFormat/>
    <w:rPr>
      <w:color w:val="0000FF"/>
      <w:u w:val="single"/>
    </w:rPr>
  </w:style>
  <w:style w:type="character" w:styleId="Docy">
    <w:name w:val="docy"/>
    <w:qFormat/>
    <w:rPr>
      <w:rFonts w:ascii="Times New Roman" w:hAnsi="Times New Roman" w:eastAsia="Times New Roman" w:cs="Times New Roman"/>
      <w:color w:val="000000"/>
      <w:sz w:val="24"/>
      <w:szCs w:val="24"/>
    </w:rPr>
  </w:style>
  <w:style w:type="character" w:styleId="31">
    <w:name w:val="Основной шрифт абзаца3"/>
    <w:qFormat/>
    <w:rPr/>
  </w:style>
  <w:style w:type="character" w:styleId="Hgkelc">
    <w:name w:val="hgkelc"/>
    <w:qFormat/>
    <w:rPr>
      <w:rFonts w:cs="Times New Roman"/>
    </w:rPr>
  </w:style>
  <w:style w:type="character" w:styleId="22">
    <w:name w:val="Основной шрифт абзаца2"/>
    <w:qFormat/>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9">
    <w:name w:val="WW_CharLFO1LVL9"/>
    <w:qFormat/>
    <w:rPr>
      <w:rFonts w:ascii="Wingdings" w:hAnsi="Wingdings"/>
    </w:rPr>
  </w:style>
  <w:style w:type="character" w:styleId="DefaultParagraphFont2">
    <w:name w:val="Default Paragraph Font,Знак Знак Знак Знак Знак Знак Знак"/>
    <w:qFormat/>
    <w:rPr/>
  </w:style>
  <w:style w:type="character" w:styleId="Style15">
    <w:name w:val="Emphasis"/>
    <w:basedOn w:val="DefaultParagraphFont2"/>
    <w:qFormat/>
    <w:rPr>
      <w:rFonts w:ascii="Times New Roman" w:hAnsi="Times New Roman"/>
      <w:i/>
      <w:iCs/>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NormalWeb">
    <w:name w:val="Normal (Web)"/>
    <w:uiPriority w:val="0"/>
    <w:qFormat/>
    <w:pPr>
      <w:widowControl/>
      <w:suppressAutoHyphens w:val="true"/>
      <w:bidi w:val="0"/>
      <w:spacing w:beforeAutospacing="1" w:afterAutospacing="1"/>
      <w:ind w:left="0" w:right="0" w:hanging="0"/>
      <w:jc w:val="left"/>
    </w:pPr>
    <w:rPr>
      <w:rFonts w:ascii="Times New Roman" w:hAnsi="Times New Roman" w:eastAsia="SimSun" w:cs="Times New Roman"/>
      <w:color w:val="auto"/>
      <w:kern w:val="0"/>
      <w:sz w:val="24"/>
      <w:szCs w:val="24"/>
      <w:lang w:val="en-US" w:eastAsia="zh-CN" w:bidi="ar-SA"/>
    </w:rPr>
  </w:style>
  <w:style w:type="paragraph" w:styleId="Style21">
    <w:name w:val="Subtitle"/>
    <w:basedOn w:val="Normal"/>
    <w:next w:val="Normal"/>
    <w:uiPriority w:val="0"/>
    <w:qFormat/>
    <w:pPr>
      <w:spacing w:lineRule="auto" w:line="276" w:before="0" w:after="60"/>
      <w:jc w:val="center"/>
    </w:pPr>
    <w:rPr>
      <w:rFonts w:ascii="Cambria" w:hAnsi="Cambria" w:eastAsia="Cambria" w:cs="Cambria"/>
      <w:color w:val="000000"/>
      <w:position w:val="0"/>
      <w:sz w:val="24"/>
      <w:sz w:val="24"/>
      <w:szCs w:val="24"/>
      <w:vertAlign w:val="baseline"/>
    </w:rPr>
  </w:style>
  <w:style w:type="paragraph" w:styleId="Style22">
    <w:name w:val="Title"/>
    <w:basedOn w:val="Normal"/>
    <w:next w:val="Normal"/>
    <w:uiPriority w:val="0"/>
    <w:qFormat/>
    <w:pPr>
      <w:keepNext w:val="true"/>
      <w:keepLines/>
      <w:pageBreakBefore w:val="false"/>
      <w:spacing w:before="480" w:after="120"/>
    </w:pPr>
    <w:rPr>
      <w:b/>
      <w:sz w:val="72"/>
      <w:szCs w:val="72"/>
    </w:rPr>
  </w:style>
  <w:style w:type="paragraph" w:styleId="Style23">
    <w:name w:val="Колонтитул"/>
    <w:basedOn w:val="Normal"/>
    <w:qFormat/>
    <w:pPr/>
    <w:rPr/>
  </w:style>
  <w:style w:type="paragraph" w:styleId="Style24">
    <w:name w:val="Footer"/>
    <w:basedOn w:val="Style23"/>
    <w:pPr/>
    <w:rPr/>
  </w:style>
  <w:style w:type="paragraph" w:styleId="Standard">
    <w:name w:val="Standard"/>
    <w:qFormat/>
    <w:pPr>
      <w:widowControl/>
      <w:suppressAutoHyphens w:val="true"/>
      <w:bidi w:val="0"/>
      <w:spacing w:before="0" w:after="0"/>
      <w:jc w:val="left"/>
    </w:pPr>
    <w:rPr>
      <w:rFonts w:ascii="Times New Roman" w:hAnsi="Times New Roman" w:eastAsia="Andale Sans UI" w:cs="Times New Roman"/>
      <w:color w:val="auto"/>
      <w:kern w:val="0"/>
      <w:sz w:val="20"/>
      <w:szCs w:val="20"/>
      <w:lang w:val="de-DE" w:eastAsia="ja-JP" w:bidi="fa-IR"/>
    </w:rPr>
  </w:style>
  <w:style w:type="paragraph" w:styleId="Style25">
    <w:name w:val="Обычный"/>
    <w:qFormat/>
    <w:pPr>
      <w:widowControl/>
      <w:suppressAutoHyphens w:val="true"/>
      <w:bidi w:val="0"/>
      <w:spacing w:before="0" w:after="0"/>
      <w:jc w:val="left"/>
    </w:pPr>
    <w:rPr>
      <w:rFonts w:ascii="Times New Roman" w:hAnsi="Times New Roman" w:eastAsia="SimSun" w:cs="Times New Roman"/>
      <w:color w:val="auto"/>
      <w:kern w:val="0"/>
      <w:sz w:val="20"/>
      <w:szCs w:val="20"/>
      <w:lang w:val="uk-UA" w:eastAsia="zh-CN" w:bidi="hi-IN"/>
    </w:rPr>
  </w:style>
  <w:style w:type="paragraph" w:styleId="Default">
    <w:name w:val="Default"/>
    <w:qFormat/>
    <w:pPr>
      <w:widowControl/>
      <w:suppressAutoHyphens w:val="true"/>
      <w:bidi w:val="0"/>
      <w:spacing w:lineRule="auto" w:line="240" w:before="0" w:after="0"/>
      <w:jc w:val="left"/>
    </w:pPr>
    <w:rPr>
      <w:rFonts w:ascii="Calibri" w:hAnsi="Calibri" w:eastAsia="SimSun" w:cs="Calibri"/>
      <w:color w:val="000000"/>
      <w:kern w:val="0"/>
      <w:sz w:val="24"/>
      <w:szCs w:val="24"/>
      <w:lang w:val="uk-UA" w:eastAsia="zh-CN" w:bidi="hi-IN"/>
    </w:rPr>
  </w:style>
  <w:style w:type="paragraph" w:styleId="NoSpacing">
    <w:name w:val="No Spacing"/>
    <w:qFormat/>
    <w:pPr>
      <w:widowControl/>
      <w:suppressAutoHyphens w:val="true"/>
      <w:bidi w:val="0"/>
      <w:spacing w:lineRule="auto" w:line="240" w:before="0" w:after="0"/>
      <w:jc w:val="left"/>
    </w:pPr>
    <w:rPr>
      <w:rFonts w:ascii="Calibri" w:hAnsi="Calibri" w:eastAsia="Calibri" w:cs="Times New Roman"/>
      <w:color w:val="auto"/>
      <w:kern w:val="0"/>
      <w:sz w:val="20"/>
      <w:szCs w:val="20"/>
      <w:lang w:val="uk-UA" w:eastAsia="zh-CN" w:bidi="hi-IN"/>
    </w:rPr>
  </w:style>
  <w:style w:type="paragraph" w:styleId="12">
    <w:name w:val="аСтиль1"/>
    <w:basedOn w:val="Normal"/>
    <w:qFormat/>
    <w:pPr>
      <w:spacing w:lineRule="auto" w:line="240" w:before="0" w:after="0"/>
      <w:jc w:val="both"/>
    </w:pPr>
    <w:rPr>
      <w:szCs w:val="20"/>
    </w:rPr>
  </w:style>
  <w:style w:type="paragraph" w:styleId="LOnormal">
    <w:name w:val="LO-normal"/>
    <w:qFormat/>
    <w:pPr>
      <w:widowControl/>
      <w:suppressAutoHyphens w:val="true"/>
      <w:bidi w:val="0"/>
      <w:spacing w:lineRule="auto" w:line="276" w:before="0" w:after="0"/>
      <w:jc w:val="left"/>
    </w:pPr>
    <w:rPr>
      <w:rFonts w:ascii="Arial" w:hAnsi="Arial" w:eastAsia="Tahoma" w:cs="Arial"/>
      <w:color w:val="000000"/>
      <w:kern w:val="0"/>
      <w:sz w:val="22"/>
      <w:szCs w:val="22"/>
      <w:lang w:val="ru-RU" w:eastAsia="zh-CN" w:bidi="hi-IN"/>
    </w:rPr>
  </w:style>
  <w:style w:type="paragraph" w:styleId="Normal1">
    <w:name w:val="Normal1"/>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311">
    <w:name w:val="Основний текст з відступом 31"/>
    <w:basedOn w:val="Normal"/>
    <w:qFormat/>
    <w:pPr>
      <w:suppressAutoHyphens w:val="true"/>
      <w:spacing w:lineRule="auto" w:line="240" w:before="0" w:after="120"/>
      <w:ind w:left="283" w:right="0" w:hanging="0"/>
    </w:pPr>
    <w:rPr>
      <w:rFonts w:eastAsia="Calibri"/>
      <w:color w:val="00000A"/>
      <w:sz w:val="16"/>
      <w:szCs w:val="16"/>
      <w:lang w:val="ru-RU" w:eastAsia="ar-SA"/>
    </w:rPr>
  </w:style>
  <w:style w:type="paragraph" w:styleId="Style61">
    <w:name w:val="Style6"/>
    <w:basedOn w:val="Normal"/>
    <w:qFormat/>
    <w:pPr>
      <w:widowControl w:val="false"/>
      <w:suppressAutoHyphens w:val="true"/>
      <w:spacing w:lineRule="exact" w:line="310" w:before="0" w:after="0"/>
      <w:jc w:val="center"/>
    </w:pPr>
    <w:rPr>
      <w:rFonts w:ascii="Franklin Gothic Medium" w:hAnsi="Franklin Gothic Medium"/>
      <w:sz w:val="24"/>
      <w:szCs w:val="24"/>
      <w:lang w:val="ru-RU" w:eastAsia="ar-SA"/>
    </w:rPr>
  </w:style>
  <w:style w:type="paragraph" w:styleId="Style26">
    <w:name w:val="Без интервала"/>
    <w:qFormat/>
    <w:pPr>
      <w:widowControl/>
      <w:suppressAutoHyphens w:val="true"/>
      <w:bidi w:val="0"/>
      <w:spacing w:before="0" w:after="0"/>
      <w:jc w:val="left"/>
      <w:textAlignment w:val="baseline"/>
    </w:pPr>
    <w:rPr>
      <w:rFonts w:ascii="Calibri" w:hAnsi="Calibri" w:eastAsia="Calibri" w:cs="Calibri"/>
      <w:color w:val="auto"/>
      <w:kern w:val="0"/>
      <w:sz w:val="20"/>
      <w:szCs w:val="20"/>
      <w:lang w:val="uk-UA" w:eastAsia="zh-CN" w:bidi="hi-IN"/>
    </w:rPr>
  </w:style>
  <w:style w:type="paragraph" w:styleId="Textbody">
    <w:name w:val="Text body"/>
    <w:basedOn w:val="Standard"/>
    <w:qFormat/>
    <w:pPr>
      <w:spacing w:lineRule="auto" w:line="276" w:before="0" w:after="142"/>
      <w:contextualSpacing/>
      <w:jc w:val="both"/>
    </w:pPr>
    <w:rPr/>
  </w:style>
  <w:style w:type="paragraph" w:styleId="ListParagraph">
    <w:name w:val="List Paragraph"/>
    <w:basedOn w:val="Normal"/>
    <w:qFormat/>
    <w:pPr>
      <w:spacing w:before="0" w:after="0"/>
      <w:ind w:left="720" w:right="0" w:hanging="0"/>
      <w:contextualSpacing/>
    </w:pPr>
    <w:rPr>
      <w:szCs w:val="21"/>
    </w:rPr>
  </w:style>
  <w:style w:type="paragraph" w:styleId="Style27">
    <w:name w:val="Обычный (веб)"/>
    <w:basedOn w:val="Normal"/>
    <w:qFormat/>
    <w:pPr>
      <w:widowControl/>
      <w:spacing w:before="100" w:after="100"/>
    </w:pPr>
    <w:rPr>
      <w:sz w:val="24"/>
      <w:szCs w:val="24"/>
      <w:lang w:val="uk-UA"/>
    </w:rPr>
  </w:style>
  <w:style w:type="paragraph" w:styleId="BalloonText">
    <w:name w:val="Balloon Text"/>
    <w:basedOn w:val="Normal"/>
    <w:qFormat/>
    <w:pPr>
      <w:spacing w:lineRule="exact" w:line="240" w:before="0" w:after="0"/>
    </w:pPr>
    <w:rPr>
      <w:rFonts w:ascii="Segoe UI" w:hAnsi="Segoe UI" w:cs="Segoe UI"/>
      <w:sz w:val="18"/>
      <w:szCs w:val="18"/>
    </w:rPr>
  </w:style>
  <w:style w:type="paragraph" w:styleId="Tj">
    <w:name w:val="tj"/>
    <w:basedOn w:val="Normal"/>
    <w:qFormat/>
    <w:pPr>
      <w:spacing w:lineRule="exact" w:line="240" w:before="100" w:after="100"/>
    </w:pPr>
    <w:rPr>
      <w:rFonts w:ascii="Times New Roman" w:hAnsi="Times New Roman" w:eastAsia="Times New Roman" w:cs="Times New Roman"/>
    </w:rPr>
  </w:style>
  <w:style w:type="paragraph" w:styleId="Style28">
    <w:name w:val="Нормальний текст"/>
    <w:basedOn w:val="Normal"/>
    <w:qFormat/>
    <w:pPr>
      <w:spacing w:lineRule="exact" w:line="240" w:before="120" w:after="0"/>
      <w:ind w:firstLine="567"/>
    </w:pPr>
    <w:rPr>
      <w:rFonts w:ascii="Antiqua" w:hAnsi="Antiqua" w:eastAsia="Times New Roman" w:cs="Times New Roman"/>
      <w:sz w:val="26"/>
      <w:szCs w:val="20"/>
    </w:rPr>
  </w:style>
  <w:style w:type="paragraph" w:styleId="Rvps2">
    <w:name w:val="rvps2"/>
    <w:basedOn w:val="Normal"/>
    <w:qFormat/>
    <w:pPr>
      <w:spacing w:before="280" w:after="280"/>
    </w:pPr>
    <w:rPr>
      <w:rFonts w:ascii="Times New Roman" w:hAnsi="Times New Roman" w:eastAsia="Times New Roman" w:cs="Times New Roman"/>
      <w:lang w:eastAsia="ru-RU"/>
    </w:rPr>
  </w:style>
  <w:style w:type="paragraph" w:styleId="Style29">
    <w:name w:val="Абзац списка"/>
    <w:basedOn w:val="Normal"/>
    <w:qFormat/>
    <w:pPr>
      <w:spacing w:before="0" w:after="160"/>
      <w:ind w:left="720" w:hanging="0"/>
      <w:contextualSpacing/>
    </w:pPr>
    <w:rPr/>
  </w:style>
  <w:style w:type="paragraph" w:styleId="23">
    <w:name w:val="Основний текст з відступом 2"/>
    <w:basedOn w:val="Normal"/>
    <w:qFormat/>
    <w:pPr>
      <w:spacing w:lineRule="auto" w:line="480" w:before="0" w:after="120"/>
      <w:ind w:left="283" w:hanging="0"/>
    </w:pPr>
    <w:rPr>
      <w:rFonts w:ascii="Times New Roman" w:hAnsi="Times New Roman" w:eastAsia="Times New Roman" w:cs="Times New Roman"/>
      <w:sz w:val="20"/>
      <w:szCs w:val="20"/>
    </w:rPr>
  </w:style>
  <w:style w:type="paragraph" w:styleId="HTML">
    <w:name w:val="Стандартный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lang w:eastAsia="ru-RU"/>
    </w:rPr>
  </w:style>
  <w:style w:type="paragraph" w:styleId="41">
    <w:name w:val="Обычный4"/>
    <w:qFormat/>
    <w:pPr>
      <w:widowControl/>
      <w:suppressAutoHyphens w:val="true"/>
      <w:bidi w:val="0"/>
      <w:spacing w:lineRule="auto" w:line="276" w:before="0" w:after="0"/>
      <w:jc w:val="left"/>
    </w:pPr>
    <w:rPr>
      <w:rFonts w:ascii="Times New Roman" w:hAnsi="Times New Roman" w:eastAsia="Arial" w:cs="Arial"/>
      <w:color w:val="auto"/>
      <w:kern w:val="2"/>
      <w:sz w:val="24"/>
      <w:szCs w:val="24"/>
      <w:lang w:val="uk-UA" w:eastAsia="ru-RU" w:bidi="hi-IN"/>
    </w:rPr>
  </w:style>
  <w:style w:type="paragraph" w:styleId="Style30">
    <w:name w:val="Обычный (Интернет)"/>
    <w:basedOn w:val="Normal"/>
    <w:qFormat/>
    <w:pPr>
      <w:spacing w:before="280" w:after="280"/>
    </w:pPr>
    <w:rPr>
      <w:rFonts w:ascii="Times New Roman" w:hAnsi="Times New Roman" w:eastAsia="Calibri" w:cs="Times New Roman"/>
      <w:lang w:eastAsia="ru-RU"/>
    </w:rPr>
  </w:style>
  <w:style w:type="paragraph" w:styleId="ListParagraph1">
    <w:name w:val="List Paragraph1"/>
    <w:basedOn w:val="Normal"/>
    <w:qFormat/>
    <w:pPr>
      <w:suppressAutoHyphens w:val="true"/>
      <w:spacing w:lineRule="auto" w:line="240" w:before="0" w:after="0"/>
      <w:ind w:left="720" w:hanging="0"/>
    </w:pPr>
    <w:rPr>
      <w:rFonts w:ascii="Times New Roman" w:hAnsi="Times New Roman" w:eastAsia="Times New Roman" w:cs="Times New Roman"/>
      <w:sz w:val="24"/>
      <w:szCs w:val="24"/>
      <w:lang w:val="ru-RU"/>
    </w:rPr>
  </w:style>
  <w:style w:type="paragraph" w:styleId="Style31">
    <w:name w:val="Содержимое таблицы"/>
    <w:basedOn w:val="Normal"/>
    <w:qFormat/>
    <w:pPr>
      <w:widowControl w:val="false"/>
      <w:suppressLineNumbers/>
    </w:pPr>
    <w:rPr/>
  </w:style>
  <w:style w:type="paragraph" w:styleId="Style32">
    <w:name w:val="Заголовок таблицы"/>
    <w:basedOn w:val="Style31"/>
    <w:qFormat/>
    <w:pPr>
      <w:suppressLineNumbers/>
      <w:jc w:val="center"/>
    </w:pPr>
    <w:rPr>
      <w:b/>
      <w:bCs/>
    </w:rPr>
  </w:style>
  <w:style w:type="paragraph" w:styleId="BodyText3">
    <w:name w:val="Body Text 3"/>
    <w:basedOn w:val="Normal"/>
    <w:qFormat/>
    <w:pPr>
      <w:suppressAutoHyphens w:val="false"/>
      <w:spacing w:lineRule="auto" w:line="259" w:before="0" w:after="120"/>
    </w:pPr>
    <w:rPr>
      <w:rFonts w:ascii="Times New Roman" w:hAnsi="Times New Roman" w:eastAsia="Times New Roman" w:cs="Times New Roman"/>
      <w:sz w:val="16"/>
      <w:szCs w:val="16"/>
      <w:lang w:eastAsia="ru-RU"/>
    </w:rPr>
  </w:style>
  <w:style w:type="paragraph" w:styleId="51">
    <w:name w:val="Обычный5"/>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ru-RU" w:bidi="ar-SA"/>
    </w:rPr>
  </w:style>
  <w:style w:type="paragraph" w:styleId="32">
    <w:name w:val="Обычный3"/>
    <w:qFormat/>
    <w:pPr>
      <w:widowControl w:val="false"/>
      <w:suppressAutoHyphens w:val="true"/>
      <w:bidi w:val="0"/>
      <w:spacing w:lineRule="auto" w:line="276" w:before="0" w:after="160"/>
      <w:ind w:firstLine="260"/>
      <w:jc w:val="left"/>
    </w:pPr>
    <w:rPr>
      <w:rFonts w:ascii="Times New Roman" w:hAnsi="Times New Roman" w:eastAsia="Times New Roman" w:cs="Times New Roman"/>
      <w:color w:val="auto"/>
      <w:kern w:val="0"/>
      <w:sz w:val="22"/>
      <w:szCs w:val="20"/>
      <w:lang w:val="uk-UA" w:eastAsia="ru-RU" w:bidi="ar-SA"/>
    </w:rPr>
  </w:style>
  <w:style w:type="paragraph" w:styleId="Style33">
    <w:name w:val="Body Text Indent"/>
    <w:basedOn w:val="Normal"/>
    <w:pPr>
      <w:spacing w:before="0" w:after="120"/>
      <w:ind w:left="283" w:hanging="0"/>
    </w:pPr>
    <w:rPr>
      <w:rFonts w:cs="Times New Roman"/>
    </w:rPr>
  </w:style>
  <w:style w:type="paragraph" w:styleId="BodyTextIndent2">
    <w:name w:val="Body Text Indent 2"/>
    <w:basedOn w:val="Normal"/>
    <w:qFormat/>
    <w:pPr>
      <w:suppressAutoHyphens w:val="false"/>
      <w:spacing w:lineRule="auto" w:line="480" w:before="0" w:after="120"/>
      <w:ind w:left="283" w:hanging="0"/>
    </w:pPr>
    <w:rPr>
      <w:rFonts w:ascii="Times New Roman" w:hAnsi="Times New Roman" w:eastAsia="Times New Roman" w:cs="Times New Roman"/>
      <w:sz w:val="24"/>
      <w:szCs w:val="24"/>
      <w:lang w:eastAsia="ru-RU"/>
    </w:rPr>
  </w:style>
  <w:style w:type="paragraph" w:styleId="FR1">
    <w:name w:val="FR1"/>
    <w:qFormat/>
    <w:pPr>
      <w:widowControl w:val="false"/>
      <w:suppressAutoHyphens w:val="true"/>
      <w:bidi w:val="0"/>
      <w:spacing w:lineRule="auto" w:line="259" w:before="240" w:after="160"/>
      <w:jc w:val="center"/>
    </w:pPr>
    <w:rPr>
      <w:rFonts w:ascii="Arial" w:hAnsi="Arial" w:eastAsia="Times New Roman" w:cs="Times New Roman"/>
      <w:b/>
      <w:color w:val="auto"/>
      <w:kern w:val="0"/>
      <w:sz w:val="22"/>
      <w:szCs w:val="20"/>
      <w:lang w:val="uk-UA" w:eastAsia="ru-RU" w:bidi="ar-SA"/>
    </w:rPr>
  </w:style>
  <w:style w:type="paragraph" w:styleId="LONormal1">
    <w:name w:val="LO-Normal1"/>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ru-RU" w:bidi="ar-SA"/>
    </w:rPr>
  </w:style>
  <w:style w:type="paragraph" w:styleId="Style34">
    <w:name w:val="Содержимое врезки"/>
    <w:basedOn w:val="Normal"/>
    <w:qFormat/>
    <w:pPr/>
    <w:rPr/>
  </w:style>
  <w:style w:type="paragraph" w:styleId="Textbodyindent">
    <w:name w:val="Text body indent"/>
    <w:basedOn w:val="Standard"/>
    <w:qFormat/>
    <w:pPr>
      <w:spacing w:before="0" w:after="120"/>
      <w:ind w:left="283" w:hanging="0"/>
    </w:pPr>
    <w:rPr>
      <w:rFonts w:cs="Times New Roman"/>
    </w:rPr>
  </w:style>
  <w:style w:type="paragraph" w:styleId="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mbria Math" w:cs="Times New Roman"/>
      <w:color w:val="auto"/>
      <w:kern w:val="2"/>
      <w:sz w:val="20"/>
      <w:szCs w:val="20"/>
      <w:lang w:val="ru-RU" w:eastAsia="ru-RU" w:bidi="ar-SA"/>
    </w:rPr>
  </w:style>
  <w:style w:type="paragraph" w:styleId="LOnormal3">
    <w:name w:val="LO-normal3"/>
    <w:qFormat/>
    <w:pPr>
      <w:widowControl/>
      <w:suppressAutoHyphens w:val="true"/>
      <w:bidi w:val="0"/>
      <w:spacing w:lineRule="auto" w:line="259" w:before="0" w:after="160"/>
      <w:jc w:val="left"/>
    </w:pPr>
    <w:rPr>
      <w:rFonts w:ascii="Times New Roman" w:hAnsi="Times New Roman" w:eastAsia="SimSun" w:cs="Times New Roman"/>
      <w:color w:val="auto"/>
      <w:kern w:val="0"/>
      <w:sz w:val="20"/>
      <w:szCs w:val="20"/>
      <w:lang w:val="uk-UA" w:eastAsia="zh-CN" w:bidi="hi-IN"/>
    </w:rPr>
  </w:style>
  <w:style w:type="paragraph" w:styleId="Xfmc1">
    <w:name w:val="xfmc1"/>
    <w:basedOn w:val="Normal"/>
    <w:qFormat/>
    <w:pPr>
      <w:spacing w:before="100" w:after="100"/>
    </w:pPr>
    <w:rPr>
      <w:rFonts w:eastAsia="Times New Roman"/>
      <w:lang w:eastAsia="uk-UA" w:bidi="ar-SA"/>
    </w:rPr>
  </w:style>
  <w:style w:type="paragraph" w:styleId="14">
    <w:name w:val="Абзац списка1"/>
    <w:basedOn w:val="Normal"/>
    <w:qFormat/>
    <w:pPr>
      <w:widowControl w:val="false"/>
      <w:spacing w:lineRule="atLeast" w:line="100"/>
      <w:ind w:left="720" w:hanging="0"/>
      <w:jc w:val="center"/>
    </w:pPr>
    <w:rPr>
      <w:rFonts w:ascii="Arial" w:hAnsi="Arial" w:eastAsia="Times New Roman"/>
      <w:sz w:val="20"/>
      <w:szCs w:val="20"/>
    </w:rPr>
  </w:style>
  <w:style w:type="paragraph" w:styleId="24">
    <w:name w:val="Основной текст 2"/>
    <w:basedOn w:val="Normal"/>
    <w:qFormat/>
    <w:pPr>
      <w:suppressAutoHyphens w:val="false"/>
      <w:spacing w:lineRule="exact" w:line="480" w:before="0" w:after="120"/>
    </w:pPr>
    <w:rPr/>
  </w:style>
  <w:style w:type="paragraph" w:styleId="221">
    <w:name w:val="Основной текст 22"/>
    <w:basedOn w:val="Normal"/>
    <w:qFormat/>
    <w:pPr>
      <w:suppressAutoHyphens w:val="false"/>
      <w:spacing w:lineRule="exact" w:line="480" w:before="0" w:after="120"/>
    </w:pPr>
    <w:rPr/>
  </w:style>
  <w:style w:type="paragraph" w:styleId="BodyTextIndent3">
    <w:name w:val="Body Text Indent 3"/>
    <w:basedOn w:val="Normal"/>
    <w:qFormat/>
    <w:pPr>
      <w:ind w:left="360" w:hanging="360"/>
    </w:pPr>
    <w:rPr>
      <w:sz w:val="22"/>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25">
    <w:name w:val="Обычный2"/>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0"/>
      <w:szCs w:val="20"/>
      <w:lang w:val="uk-UA" w:eastAsia="ru-RU" w:bidi="hi-IN"/>
    </w:rPr>
  </w:style>
  <w:style w:type="numbering" w:styleId="WW8Num2">
    <w:name w:val="WW8Num2"/>
    <w:qFormat/>
  </w:style>
  <w:style w:type="table" w:default="1" w:styleId="9">
    <w:name w:val="Normal Table"/>
    <w:uiPriority w:val="0"/>
    <w:semiHidden/>
    <w:qFormat/>
    <w:tblPr>
      <w:tblCellMar>
        <w:top w:w="0" w:type="dxa"/>
        <w:left w:w="108" w:type="dxa"/>
        <w:bottom w:w="0" w:type="dxa"/>
        <w:right w:w="108" w:type="dxa"/>
      </w:tblCellMar>
    </w:tblPr>
  </w:style>
  <w:style w:type="table" w:customStyle="1" w:styleId="14">
    <w:name w:val="Table Normal1"/>
    <w:uiPriority w:val="0"/>
    <w:qFormat/>
  </w:style>
  <w:style w:type="table" w:customStyle="1" w:styleId="15">
    <w:name w:val="_Style 10"/>
    <w:basedOn w:val="14"/>
    <w:uiPriority w:val="0"/>
    <w:qFormat/>
    <w:pPr>
      <w:spacing w:after="0" w:line="240" w:lineRule="auto"/>
    </w:pPr>
    <w:tblPr>
      <w:tblCellMar>
        <w:top w:w="0" w:type="dxa"/>
        <w:left w:w="108" w:type="dxa"/>
        <w:bottom w:w="0" w:type="dxa"/>
        <w:right w:w="108" w:type="dxa"/>
      </w:tblCellMar>
    </w:tblPr>
  </w:style>
  <w:style w:type="table" w:customStyle="1" w:styleId="16">
    <w:name w:val="_Style 11"/>
    <w:basedOn w:val="14"/>
    <w:uiPriority w:val="0"/>
    <w:qFormat/>
    <w:pPr>
      <w:spacing w:after="0" w:line="240" w:lineRule="auto"/>
    </w:pPr>
    <w:tblPr>
      <w:tblCellMar>
        <w:top w:w="0" w:type="dxa"/>
        <w:left w:w="108" w:type="dxa"/>
        <w:bottom w:w="0" w:type="dxa"/>
        <w:right w:w="108" w:type="dxa"/>
      </w:tblCellMar>
    </w:tblPr>
  </w:style>
  <w:style w:type="table" w:customStyle="1" w:styleId="17">
    <w:name w:val="_Style 12"/>
    <w:basedOn w:val="14"/>
    <w:uiPriority w:val="0"/>
    <w:qFormat/>
    <w:pPr>
      <w:spacing w:after="0" w:line="240" w:lineRule="auto"/>
    </w:pPr>
    <w:tblPr>
      <w:tblCellMar>
        <w:top w:w="0" w:type="dxa"/>
        <w:left w:w="108" w:type="dxa"/>
        <w:bottom w:w="0" w:type="dxa"/>
        <w:right w:w="108" w:type="dxa"/>
      </w:tblCellMar>
    </w:tblPr>
  </w:style>
  <w:style w:type="table" w:customStyle="1" w:styleId="18">
    <w:name w:val="_Style 13"/>
    <w:basedOn w:val="14"/>
    <w:uiPriority w:val="0"/>
    <w:qFormat/>
    <w:pPr>
      <w:spacing w:after="0" w:line="240" w:lineRule="auto"/>
    </w:pPr>
    <w:tblPr>
      <w:tblCellMar>
        <w:top w:w="0" w:type="dxa"/>
        <w:left w:w="108" w:type="dxa"/>
        <w:bottom w:w="0" w:type="dxa"/>
        <w:right w:w="108" w:type="dxa"/>
      </w:tblCellMar>
    </w:tblPr>
  </w:style>
  <w:style w:type="table" w:customStyle="1" w:styleId="19">
    <w:name w:val="_Style 14"/>
    <w:basedOn w:val="14"/>
    <w:uiPriority w:val="0"/>
    <w:qFormat/>
    <w:pPr>
      <w:spacing w:after="0" w:line="240" w:lineRule="auto"/>
    </w:pPr>
    <w:tblPr>
      <w:tblCellMar>
        <w:top w:w="0" w:type="dxa"/>
        <w:left w:w="108" w:type="dxa"/>
        <w:bottom w:w="0" w:type="dxa"/>
        <w:right w:w="108" w:type="dxa"/>
      </w:tblCellMar>
    </w:tblPr>
  </w:style>
  <w:style w:type="table" w:customStyle="1" w:styleId="20">
    <w:name w:val="_Style 52"/>
    <w:basedOn w:val="21"/>
    <w:uiPriority w:val="0"/>
    <w:qFormat/>
    <w:pPr>
      <w:spacing w:after="0" w:line="240" w:lineRule="auto"/>
    </w:pPr>
    <w:tblPr>
      <w:tblCellMar>
        <w:top w:w="100" w:type="dxa"/>
        <w:left w:w="100" w:type="dxa"/>
        <w:bottom w:w="100" w:type="dxa"/>
        <w:right w:w="100" w:type="dxa"/>
      </w:tblCellMar>
    </w:tblPr>
  </w:style>
  <w:style w:type="table" w:customStyle="1" w:styleId="21">
    <w:name w:val="Table Normal11"/>
    <w:uiPriority w:val="0"/>
    <w:qFormat/>
    <w:tblPr>
      <w:tblCellMar>
        <w:top w:w="0" w:type="dxa"/>
        <w:left w:w="0" w:type="dxa"/>
        <w:bottom w:w="0" w:type="dxa"/>
        <w:right w:w="0" w:type="dxa"/>
      </w:tblCellMar>
    </w:tblPr>
  </w:style>
  <w:style w:type="table" w:customStyle="1" w:styleId="22">
    <w:name w:val="7"/>
    <w:basedOn w:val="14"/>
    <w:uiPriority w:val="0"/>
    <w:qFormat/>
    <w:tblPr>
      <w:tblCellMar>
        <w:left w:w="115" w:type="dxa"/>
        <w:right w:w="115"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ome/of/&#1044;&#1086;&#1082;&#1091;&#1084;&#1077;&#1085;&#1090;&#1099;//x/_blank" TargetMode="External"/><Relationship Id="rId4" Type="http://schemas.openxmlformats.org/officeDocument/2006/relationships/hyperlink" Target="https://zakon.rada.gov.ua/laws/show/2939-17" TargetMode="External"/><Relationship Id="rId5" Type="http://schemas.openxmlformats.org/officeDocument/2006/relationships/hyperlink" Target="https://bit.ly/3sUToHs?fbclid=IwAR2T3ybsUOxlihiwTP9PfWI7AKimscmZigh70IkfIfIOvSCcl9gTYRCkeYU" TargetMode="External"/><Relationship Id="rId6" Type="http://schemas.openxmlformats.org/officeDocument/2006/relationships/hyperlink" Target="http://vytiah.mvs.gov.ua/" TargetMode="External"/><Relationship Id="rId7" Type="http://schemas.openxmlformats.org/officeDocument/2006/relationships/hyperlink" Target="http://vytiah.mvs.gov.ua/" TargetMode="External"/><Relationship Id="rId8" Type="http://schemas.openxmlformats.org/officeDocument/2006/relationships/hyperlink" Target="http://zakon0.rada.gov.ua/laws/show/2289-17" TargetMode="External"/><Relationship Id="rId9" Type="http://schemas.openxmlformats.org/officeDocument/2006/relationships/hyperlink" Target="mailto:mkl.7@ukr.net" TargetMode="External"/><Relationship Id="rId10" Type="http://schemas.openxmlformats.org/officeDocument/2006/relationships/hyperlink" Target="mailto:mkl.7@ukr.net"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
  <TotalTime>17577</TotalTime>
  <Application>LibreOffice/7.4.3.2$Windows_X86_64 LibreOffice_project/1048a8393ae2eeec98dff31b5c133c5f1d08b890</Application>
  <AppVersion>15.0000</AppVersion>
  <Pages>81</Pages>
  <Words>24952</Words>
  <Characters>166187</Characters>
  <CharactersWithSpaces>191648</CharactersWithSpaces>
  <Paragraphs>1735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dc:description/>
  <dc:language>uk-UA</dc:language>
  <cp:lastModifiedBy/>
  <cp:lastPrinted>2024-03-27T16:50:56Z</cp:lastPrinted>
  <dcterms:modified xsi:type="dcterms:W3CDTF">2024-03-27T16:52:11Z</dcterms:modified>
  <cp:revision>524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