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29" w:rsidRDefault="00D37D29">
      <w:pPr>
        <w:spacing w:after="0" w:line="240" w:lineRule="auto"/>
        <w:ind w:left="5660"/>
        <w:jc w:val="right"/>
        <w:rPr>
          <w:rFonts w:ascii="Times New Roman" w:eastAsia="Times New Roman" w:hAnsi="Times New Roman" w:cs="Times New Roman"/>
          <w:b/>
          <w:color w:val="000000"/>
          <w:sz w:val="24"/>
          <w:szCs w:val="24"/>
        </w:rPr>
      </w:pPr>
    </w:p>
    <w:p w:rsidR="00D37D29" w:rsidRDefault="00A144B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w:t>
      </w:r>
      <w:r w:rsidR="00DA167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2</w:t>
      </w:r>
    </w:p>
    <w:p w:rsidR="00C31DF9" w:rsidRDefault="00A144BE" w:rsidP="00C31DF9">
      <w:pPr>
        <w:ind w:firstLine="700"/>
        <w:jc w:val="right"/>
      </w:pPr>
      <w:r>
        <w:rPr>
          <w:rFonts w:ascii="Times New Roman" w:eastAsia="Times New Roman" w:hAnsi="Times New Roman" w:cs="Times New Roman"/>
          <w:i/>
          <w:color w:val="000000"/>
          <w:sz w:val="24"/>
          <w:szCs w:val="24"/>
        </w:rPr>
        <w:t xml:space="preserve">до тендерної </w:t>
      </w:r>
      <w:r w:rsidRPr="00F1239A">
        <w:rPr>
          <w:rFonts w:ascii="Times New Roman" w:eastAsia="Times New Roman" w:hAnsi="Times New Roman" w:cs="Times New Roman"/>
          <w:i/>
          <w:color w:val="000000"/>
          <w:sz w:val="24"/>
          <w:szCs w:val="24"/>
        </w:rPr>
        <w:t>документації</w:t>
      </w:r>
      <w:r w:rsidR="00F1239A" w:rsidRPr="00F1239A">
        <w:rPr>
          <w:rFonts w:ascii="Times New Roman" w:eastAsia="Times New Roman" w:hAnsi="Times New Roman" w:cs="Times New Roman"/>
          <w:i/>
          <w:color w:val="000000"/>
          <w:sz w:val="24"/>
          <w:szCs w:val="24"/>
        </w:rPr>
        <w:t xml:space="preserve"> </w:t>
      </w:r>
    </w:p>
    <w:p w:rsidR="00914F7B" w:rsidRPr="00ED37C8" w:rsidRDefault="00914F7B" w:rsidP="00914F7B">
      <w:pPr>
        <w:spacing w:after="0"/>
        <w:jc w:val="center"/>
        <w:rPr>
          <w:rFonts w:ascii="Times New Roman" w:hAnsi="Times New Roman"/>
          <w:b/>
          <w:sz w:val="24"/>
          <w:szCs w:val="24"/>
        </w:rPr>
      </w:pPr>
      <w:r>
        <w:rPr>
          <w:rFonts w:ascii="Times New Roman" w:hAnsi="Times New Roman"/>
          <w:b/>
          <w:sz w:val="27"/>
          <w:szCs w:val="27"/>
        </w:rPr>
        <w:t>Технічні вимоги до предмета закупівлі (</w:t>
      </w:r>
      <w:r w:rsidRPr="002F2240">
        <w:rPr>
          <w:rFonts w:ascii="Times New Roman" w:hAnsi="Times New Roman"/>
          <w:b/>
          <w:sz w:val="27"/>
          <w:szCs w:val="27"/>
        </w:rPr>
        <w:t>необхідні технічні, якісні та кількісні характеристики предмета закупівлі</w:t>
      </w:r>
      <w:r>
        <w:rPr>
          <w:rFonts w:ascii="Times New Roman" w:hAnsi="Times New Roman"/>
          <w:b/>
          <w:sz w:val="24"/>
          <w:szCs w:val="24"/>
        </w:rPr>
        <w:t>)</w:t>
      </w:r>
    </w:p>
    <w:p w:rsidR="00914F7B" w:rsidRDefault="00914F7B" w:rsidP="00914F7B">
      <w:pPr>
        <w:shd w:val="clear" w:color="auto" w:fill="FFFFFF"/>
        <w:spacing w:after="0" w:line="240" w:lineRule="auto"/>
        <w:ind w:firstLine="567"/>
        <w:contextualSpacing/>
        <w:jc w:val="both"/>
        <w:rPr>
          <w:rFonts w:ascii="Times New Roman" w:eastAsia="Times New Roman" w:hAnsi="Times New Roman"/>
          <w:b/>
          <w:bCs/>
          <w:sz w:val="20"/>
          <w:szCs w:val="20"/>
          <w:lang w:eastAsia="ru-RU"/>
        </w:rPr>
      </w:pPr>
    </w:p>
    <w:p w:rsidR="00EE510E" w:rsidRDefault="00C91A23" w:rsidP="00EE510E">
      <w:pPr>
        <w:spacing w:after="120"/>
        <w:jc w:val="center"/>
        <w:rPr>
          <w:rFonts w:ascii="Times New Roman" w:hAnsi="Times New Roman"/>
          <w:b/>
          <w:sz w:val="24"/>
          <w:szCs w:val="24"/>
        </w:rPr>
      </w:pPr>
      <w:r>
        <w:rPr>
          <w:rFonts w:ascii="Times New Roman" w:hAnsi="Times New Roman"/>
          <w:b/>
          <w:sz w:val="24"/>
          <w:szCs w:val="24"/>
        </w:rPr>
        <w:t>О</w:t>
      </w:r>
      <w:r w:rsidR="00EE510E" w:rsidRPr="00310A44">
        <w:rPr>
          <w:rFonts w:ascii="Times New Roman" w:hAnsi="Times New Roman"/>
          <w:b/>
          <w:sz w:val="24"/>
          <w:szCs w:val="24"/>
        </w:rPr>
        <w:t>пис предмета закупівлі та вимоги щодо якості</w:t>
      </w:r>
    </w:p>
    <w:p w:rsidR="000236A8" w:rsidRPr="000236A8" w:rsidRDefault="000236A8" w:rsidP="000236A8">
      <w:pPr>
        <w:suppressAutoHyphens/>
        <w:spacing w:after="0" w:line="240" w:lineRule="auto"/>
        <w:ind w:firstLine="567"/>
        <w:jc w:val="both"/>
        <w:rPr>
          <w:rFonts w:ascii="Times New Roman" w:eastAsia="Times New Roman" w:hAnsi="Times New Roman" w:cs="Times New Roman"/>
          <w:sz w:val="24"/>
          <w:szCs w:val="24"/>
          <w:lang w:eastAsia="zh-CN" w:bidi="hi-IN"/>
        </w:rPr>
      </w:pPr>
      <w:r w:rsidRPr="000236A8">
        <w:rPr>
          <w:rFonts w:ascii="Times New Roman" w:eastAsia="Times New Roman" w:hAnsi="Times New Roman" w:cs="Times New Roman"/>
          <w:sz w:val="24"/>
          <w:szCs w:val="24"/>
          <w:lang w:eastAsia="zh-CN" w:bidi="hi-I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236A8" w:rsidRPr="000236A8" w:rsidRDefault="000236A8" w:rsidP="000236A8">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bidi="hi-IN"/>
        </w:rPr>
      </w:pPr>
      <w:r w:rsidRPr="000236A8">
        <w:rPr>
          <w:rFonts w:ascii="Times New Roman" w:eastAsia="Times New Roman" w:hAnsi="Times New Roman" w:cs="Times New Roman"/>
          <w:sz w:val="24"/>
          <w:szCs w:val="24"/>
          <w:lang w:eastAsia="zh-CN" w:bidi="hi-I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236A8" w:rsidRPr="00C91A23" w:rsidRDefault="000236A8" w:rsidP="00C91A23">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bidi="hi-IN"/>
        </w:rPr>
      </w:pPr>
      <w:r w:rsidRPr="000236A8">
        <w:rPr>
          <w:rFonts w:ascii="Times New Roman" w:eastAsia="Times New Roman" w:hAnsi="Times New Roman" w:cs="Times New Roman"/>
          <w:sz w:val="24"/>
          <w:szCs w:val="24"/>
          <w:lang w:eastAsia="zh-CN" w:bidi="hi-I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bl>
      <w:tblPr>
        <w:tblpPr w:leftFromText="180" w:rightFromText="180" w:vertAnchor="text" w:horzAnchor="margin" w:tblpX="30" w:tblpY="1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2115"/>
        <w:gridCol w:w="1145"/>
        <w:gridCol w:w="1418"/>
        <w:gridCol w:w="1417"/>
        <w:gridCol w:w="1276"/>
      </w:tblGrid>
      <w:tr w:rsidR="00EE510E" w:rsidRPr="00310A44" w:rsidTr="00AF3080">
        <w:trPr>
          <w:trHeight w:val="841"/>
        </w:trPr>
        <w:tc>
          <w:tcPr>
            <w:tcW w:w="392"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EE510E" w:rsidP="00A43583">
            <w:pPr>
              <w:spacing w:line="240" w:lineRule="auto"/>
              <w:ind w:firstLine="567"/>
              <w:rPr>
                <w:rFonts w:ascii="Times New Roman" w:hAnsi="Times New Roman"/>
                <w:b/>
                <w:sz w:val="24"/>
                <w:szCs w:val="24"/>
              </w:rPr>
            </w:pPr>
            <w:r w:rsidRPr="00C73633">
              <w:rPr>
                <w:rFonts w:ascii="Times New Roman" w:hAnsi="Times New Roman"/>
                <w:b/>
                <w:sz w:val="24"/>
                <w:szCs w:val="24"/>
              </w:rPr>
              <w:t>№ з/п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A43583" w:rsidP="00AF3080">
            <w:pPr>
              <w:spacing w:line="240" w:lineRule="auto"/>
              <w:ind w:right="-110"/>
              <w:jc w:val="both"/>
              <w:rPr>
                <w:rFonts w:ascii="Times New Roman" w:hAnsi="Times New Roman"/>
                <w:b/>
                <w:sz w:val="24"/>
                <w:szCs w:val="24"/>
              </w:rPr>
            </w:pPr>
            <w:r>
              <w:rPr>
                <w:rFonts w:ascii="Times New Roman" w:hAnsi="Times New Roman"/>
                <w:b/>
                <w:bCs/>
                <w:color w:val="000000"/>
                <w:sz w:val="24"/>
                <w:szCs w:val="24"/>
                <w:lang w:eastAsia="ru-RU"/>
              </w:rPr>
              <w:t>Найменування т</w:t>
            </w:r>
            <w:r w:rsidR="00EE510E" w:rsidRPr="00C73633">
              <w:rPr>
                <w:rFonts w:ascii="Times New Roman" w:hAnsi="Times New Roman"/>
                <w:b/>
                <w:bCs/>
                <w:color w:val="000000"/>
                <w:sz w:val="24"/>
                <w:szCs w:val="24"/>
                <w:lang w:eastAsia="ru-RU"/>
              </w:rPr>
              <w:t>овару</w:t>
            </w:r>
          </w:p>
        </w:tc>
        <w:tc>
          <w:tcPr>
            <w:tcW w:w="2115" w:type="dxa"/>
            <w:tcBorders>
              <w:top w:val="single" w:sz="4" w:space="0" w:color="auto"/>
              <w:left w:val="single" w:sz="4" w:space="0" w:color="auto"/>
              <w:bottom w:val="single" w:sz="4" w:space="0" w:color="auto"/>
              <w:right w:val="single" w:sz="4" w:space="0" w:color="auto"/>
            </w:tcBorders>
          </w:tcPr>
          <w:p w:rsidR="00EE510E" w:rsidRPr="00C73633" w:rsidRDefault="00EE510E" w:rsidP="00AF3080">
            <w:pPr>
              <w:spacing w:line="240" w:lineRule="auto"/>
              <w:ind w:firstLine="34"/>
              <w:jc w:val="both"/>
              <w:rPr>
                <w:rFonts w:ascii="Times New Roman" w:hAnsi="Times New Roman"/>
                <w:b/>
                <w:sz w:val="24"/>
                <w:szCs w:val="24"/>
              </w:rPr>
            </w:pPr>
            <w:r w:rsidRPr="00C73633">
              <w:rPr>
                <w:rFonts w:ascii="Times New Roman" w:hAnsi="Times New Roman"/>
                <w:b/>
                <w:bCs/>
                <w:sz w:val="24"/>
                <w:szCs w:val="24"/>
              </w:rPr>
              <w:t>Категорія площадки вимірювання Споживача</w:t>
            </w:r>
          </w:p>
        </w:tc>
        <w:tc>
          <w:tcPr>
            <w:tcW w:w="1145"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EE510E" w:rsidP="00AF3080">
            <w:pPr>
              <w:spacing w:line="240" w:lineRule="auto"/>
              <w:jc w:val="both"/>
              <w:rPr>
                <w:rFonts w:ascii="Times New Roman" w:hAnsi="Times New Roman"/>
                <w:b/>
                <w:sz w:val="24"/>
                <w:szCs w:val="24"/>
              </w:rPr>
            </w:pPr>
            <w:r w:rsidRPr="00C73633">
              <w:rPr>
                <w:rFonts w:ascii="Times New Roman" w:hAnsi="Times New Roman"/>
                <w:b/>
                <w:sz w:val="24"/>
                <w:szCs w:val="24"/>
              </w:rPr>
              <w:t>Клас напруги</w:t>
            </w:r>
          </w:p>
        </w:tc>
        <w:tc>
          <w:tcPr>
            <w:tcW w:w="1418"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jc w:val="both"/>
              <w:rPr>
                <w:rFonts w:ascii="Times New Roman" w:hAnsi="Times New Roman"/>
                <w:b/>
                <w:sz w:val="24"/>
                <w:szCs w:val="24"/>
              </w:rPr>
            </w:pPr>
            <w:r w:rsidRPr="00C73633">
              <w:rPr>
                <w:rFonts w:ascii="Times New Roman" w:hAnsi="Times New Roman"/>
                <w:b/>
                <w:bCs/>
                <w:sz w:val="24"/>
                <w:szCs w:val="24"/>
              </w:rPr>
              <w:t>Одиниці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EE510E" w:rsidP="00AF3080">
            <w:pPr>
              <w:spacing w:line="240" w:lineRule="auto"/>
              <w:ind w:firstLine="33"/>
              <w:jc w:val="both"/>
              <w:rPr>
                <w:rFonts w:ascii="Times New Roman" w:hAnsi="Times New Roman"/>
                <w:b/>
                <w:sz w:val="24"/>
                <w:szCs w:val="24"/>
              </w:rPr>
            </w:pPr>
            <w:r w:rsidRPr="00C73633">
              <w:rPr>
                <w:rFonts w:ascii="Times New Roman" w:hAnsi="Times New Roman"/>
                <w:b/>
                <w:b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ind w:firstLine="34"/>
              <w:jc w:val="both"/>
              <w:rPr>
                <w:rFonts w:ascii="Times New Roman" w:hAnsi="Times New Roman"/>
                <w:b/>
                <w:bCs/>
                <w:sz w:val="24"/>
                <w:szCs w:val="24"/>
              </w:rPr>
            </w:pPr>
            <w:r w:rsidRPr="00C73633">
              <w:rPr>
                <w:rFonts w:ascii="Times New Roman" w:hAnsi="Times New Roman"/>
                <w:b/>
                <w:bCs/>
                <w:sz w:val="24"/>
                <w:szCs w:val="24"/>
              </w:rPr>
              <w:t>Частота, Гц</w:t>
            </w:r>
          </w:p>
        </w:tc>
      </w:tr>
      <w:tr w:rsidR="00EE510E" w:rsidRPr="00310A44" w:rsidTr="00AF3080">
        <w:trPr>
          <w:trHeight w:val="698"/>
        </w:trPr>
        <w:tc>
          <w:tcPr>
            <w:tcW w:w="392" w:type="dxa"/>
            <w:tcBorders>
              <w:top w:val="single" w:sz="4" w:space="0" w:color="auto"/>
              <w:left w:val="single" w:sz="4" w:space="0" w:color="auto"/>
              <w:bottom w:val="single" w:sz="4" w:space="0" w:color="auto"/>
              <w:right w:val="single" w:sz="4" w:space="0" w:color="auto"/>
            </w:tcBorders>
            <w:vAlign w:val="center"/>
            <w:hideMark/>
          </w:tcPr>
          <w:p w:rsidR="00EE510E" w:rsidRPr="00C73633" w:rsidRDefault="00EE510E" w:rsidP="00A43583">
            <w:pPr>
              <w:spacing w:line="240" w:lineRule="auto"/>
              <w:ind w:firstLine="567"/>
              <w:rPr>
                <w:rFonts w:ascii="Times New Roman" w:hAnsi="Times New Roman"/>
                <w:sz w:val="24"/>
                <w:szCs w:val="24"/>
              </w:rPr>
            </w:pPr>
            <w:r w:rsidRPr="00C73633">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43583">
            <w:pPr>
              <w:spacing w:line="240" w:lineRule="auto"/>
              <w:rPr>
                <w:rFonts w:ascii="Times New Roman" w:hAnsi="Times New Roman"/>
                <w:color w:val="000000"/>
                <w:sz w:val="24"/>
                <w:szCs w:val="24"/>
                <w:lang w:eastAsia="ru-RU"/>
              </w:rPr>
            </w:pPr>
            <w:r w:rsidRPr="00C73633">
              <w:rPr>
                <w:rFonts w:ascii="Times New Roman" w:hAnsi="Times New Roman"/>
                <w:sz w:val="24"/>
                <w:szCs w:val="24"/>
              </w:rPr>
              <w:t xml:space="preserve">Електрична енергія </w:t>
            </w:r>
          </w:p>
        </w:tc>
        <w:tc>
          <w:tcPr>
            <w:tcW w:w="2115"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43583">
            <w:pPr>
              <w:spacing w:line="240" w:lineRule="auto"/>
              <w:ind w:firstLine="567"/>
              <w:rPr>
                <w:rFonts w:ascii="Times New Roman" w:hAnsi="Times New Roman"/>
                <w:sz w:val="24"/>
                <w:szCs w:val="24"/>
              </w:rPr>
            </w:pPr>
            <w:r w:rsidRPr="00C73633">
              <w:rPr>
                <w:rFonts w:ascii="Times New Roman" w:hAnsi="Times New Roman"/>
                <w:sz w:val="24"/>
                <w:szCs w:val="24"/>
              </w:rPr>
              <w:t>Група «б»</w:t>
            </w:r>
          </w:p>
        </w:tc>
        <w:tc>
          <w:tcPr>
            <w:tcW w:w="1145"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jc w:val="center"/>
              <w:rPr>
                <w:rFonts w:ascii="Times New Roman" w:hAnsi="Times New Roman"/>
                <w:color w:val="000000"/>
                <w:sz w:val="24"/>
                <w:szCs w:val="24"/>
                <w:lang w:eastAsia="ru-RU"/>
              </w:rPr>
            </w:pPr>
            <w:r w:rsidRPr="00C73633">
              <w:rPr>
                <w:rFonts w:ascii="Times New Roman" w:hAnsi="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jc w:val="center"/>
              <w:rPr>
                <w:rFonts w:ascii="Times New Roman" w:hAnsi="Times New Roman"/>
                <w:color w:val="000000"/>
                <w:sz w:val="24"/>
                <w:szCs w:val="24"/>
                <w:vertAlign w:val="superscript"/>
                <w:lang w:eastAsia="ru-RU"/>
              </w:rPr>
            </w:pPr>
            <w:r w:rsidRPr="00C73633">
              <w:rPr>
                <w:rFonts w:ascii="Times New Roman" w:hAnsi="Times New Roman"/>
                <w:sz w:val="24"/>
                <w:szCs w:val="24"/>
              </w:rPr>
              <w:t>кВт/год</w:t>
            </w:r>
          </w:p>
        </w:tc>
        <w:tc>
          <w:tcPr>
            <w:tcW w:w="1417" w:type="dxa"/>
            <w:tcBorders>
              <w:top w:val="single" w:sz="4" w:space="0" w:color="auto"/>
              <w:left w:val="single" w:sz="4" w:space="0" w:color="auto"/>
              <w:bottom w:val="single" w:sz="4" w:space="0" w:color="auto"/>
              <w:right w:val="single" w:sz="4" w:space="0" w:color="auto"/>
            </w:tcBorders>
            <w:vAlign w:val="center"/>
          </w:tcPr>
          <w:p w:rsidR="00EE510E" w:rsidRPr="00C73633" w:rsidRDefault="00AF3080" w:rsidP="004105BD">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004105BD">
              <w:rPr>
                <w:rFonts w:ascii="Times New Roman" w:hAnsi="Times New Roman"/>
                <w:color w:val="000000"/>
                <w:sz w:val="24"/>
                <w:szCs w:val="24"/>
                <w:lang w:eastAsia="ru-RU"/>
              </w:rPr>
              <w:t>5</w:t>
            </w:r>
            <w:bookmarkStart w:id="0" w:name="_GoBack"/>
            <w:bookmarkEnd w:id="0"/>
            <w:r w:rsidR="00EE510E">
              <w:rPr>
                <w:rFonts w:ascii="Times New Roman" w:hAnsi="Times New Roman"/>
                <w:color w:val="000000"/>
                <w:sz w:val="24"/>
                <w:szCs w:val="24"/>
                <w:lang w:eastAsia="ru-RU"/>
              </w:rPr>
              <w:t>0 000</w:t>
            </w:r>
          </w:p>
        </w:tc>
        <w:tc>
          <w:tcPr>
            <w:tcW w:w="1276" w:type="dxa"/>
            <w:tcBorders>
              <w:top w:val="single" w:sz="4" w:space="0" w:color="auto"/>
              <w:left w:val="single" w:sz="4" w:space="0" w:color="auto"/>
              <w:bottom w:val="single" w:sz="4" w:space="0" w:color="auto"/>
              <w:right w:val="single" w:sz="4" w:space="0" w:color="auto"/>
            </w:tcBorders>
            <w:vAlign w:val="center"/>
          </w:tcPr>
          <w:p w:rsidR="00EE510E" w:rsidRPr="00C73633" w:rsidRDefault="00EE510E" w:rsidP="00AF3080">
            <w:pPr>
              <w:spacing w:line="240" w:lineRule="auto"/>
              <w:ind w:left="-391" w:firstLine="567"/>
              <w:rPr>
                <w:rFonts w:ascii="Times New Roman" w:hAnsi="Times New Roman"/>
                <w:color w:val="000000"/>
                <w:sz w:val="24"/>
                <w:szCs w:val="24"/>
                <w:lang w:eastAsia="ru-RU"/>
              </w:rPr>
            </w:pPr>
            <w:r w:rsidRPr="00C73633">
              <w:rPr>
                <w:rFonts w:ascii="Times New Roman" w:hAnsi="Times New Roman"/>
                <w:color w:val="000000"/>
                <w:sz w:val="24"/>
                <w:szCs w:val="24"/>
                <w:lang w:eastAsia="ru-RU"/>
              </w:rPr>
              <w:t>50</w:t>
            </w:r>
          </w:p>
        </w:tc>
      </w:tr>
    </w:tbl>
    <w:p w:rsidR="00EE510E" w:rsidRDefault="00EE510E" w:rsidP="000236A8">
      <w:pPr>
        <w:spacing w:after="0" w:line="240" w:lineRule="auto"/>
        <w:ind w:firstLine="567"/>
        <w:jc w:val="both"/>
        <w:rPr>
          <w:rFonts w:ascii="Times New Roman" w:eastAsia="Times New Roman" w:hAnsi="Times New Roman" w:cs="Times New Roman"/>
          <w:sz w:val="20"/>
          <w:szCs w:val="20"/>
          <w:highlight w:val="white"/>
        </w:rPr>
      </w:pPr>
    </w:p>
    <w:p w:rsidR="00EE510E" w:rsidRPr="009155D4" w:rsidRDefault="00EE510E" w:rsidP="000236A8">
      <w:pPr>
        <w:spacing w:after="0" w:line="240" w:lineRule="auto"/>
        <w:ind w:firstLine="567"/>
        <w:jc w:val="both"/>
        <w:rPr>
          <w:rFonts w:ascii="Times New Roman" w:eastAsia="Times New Roman" w:hAnsi="Times New Roman" w:cs="Times New Roman"/>
          <w:sz w:val="24"/>
          <w:szCs w:val="24"/>
        </w:rPr>
      </w:pPr>
      <w:r w:rsidRPr="009155D4">
        <w:rPr>
          <w:rFonts w:ascii="Times New Roman" w:eastAsia="Times New Roman" w:hAnsi="Times New Roman" w:cs="Times New Roman"/>
          <w:sz w:val="24"/>
          <w:szCs w:val="24"/>
          <w:highlight w:val="white"/>
        </w:rPr>
        <w:t>В місцях, де технічні вимоги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E510E" w:rsidRDefault="00EE510E" w:rsidP="000236A8">
      <w:pPr>
        <w:spacing w:after="0" w:line="240" w:lineRule="auto"/>
        <w:ind w:firstLine="567"/>
        <w:jc w:val="both"/>
        <w:rPr>
          <w:rFonts w:ascii="Times New Roman" w:eastAsia="Times New Roman" w:hAnsi="Times New Roman" w:cs="Times New Roman"/>
          <w:sz w:val="24"/>
          <w:szCs w:val="24"/>
          <w:highlight w:val="white"/>
        </w:rPr>
      </w:pPr>
      <w:r w:rsidRPr="009155D4">
        <w:rPr>
          <w:rFonts w:ascii="Times New Roman" w:eastAsia="Times New Roman" w:hAnsi="Times New Roman" w:cs="Times New Roman"/>
          <w:sz w:val="24"/>
          <w:szCs w:val="24"/>
          <w:highlight w:val="white"/>
        </w:rPr>
        <w:t>В місцях, де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43583" w:rsidRDefault="00A43583" w:rsidP="00AF3080">
      <w:pPr>
        <w:widowControl w:val="0"/>
        <w:spacing w:after="0" w:line="240" w:lineRule="auto"/>
        <w:ind w:firstLine="567"/>
        <w:jc w:val="both"/>
        <w:rPr>
          <w:rFonts w:ascii="Times New Roman" w:hAnsi="Times New Roman"/>
          <w:sz w:val="24"/>
          <w:szCs w:val="24"/>
        </w:rPr>
      </w:pPr>
      <w:r w:rsidRPr="00AF3080">
        <w:rPr>
          <w:rFonts w:ascii="Times New Roman" w:hAnsi="Times New Roman"/>
          <w:sz w:val="24"/>
          <w:szCs w:val="24"/>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ПРРЕЕ).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постанови НКРЕКП від 10.12.2019 року № 2668. </w:t>
      </w:r>
    </w:p>
    <w:p w:rsidR="00910AFB" w:rsidRPr="009155D4" w:rsidRDefault="00263178" w:rsidP="00910AFB">
      <w:pPr>
        <w:spacing w:after="0" w:line="240" w:lineRule="auto"/>
        <w:ind w:firstLine="567"/>
        <w:jc w:val="both"/>
        <w:rPr>
          <w:rFonts w:ascii="Times New Roman" w:hAnsi="Times New Roman" w:cs="Times New Roman"/>
          <w:sz w:val="24"/>
          <w:szCs w:val="24"/>
        </w:rPr>
      </w:pPr>
      <w:r w:rsidRPr="00263178">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r w:rsidR="00910AFB" w:rsidRPr="00910AFB">
        <w:rPr>
          <w:rFonts w:ascii="Times New Roman" w:hAnsi="Times New Roman" w:cs="Times New Roman"/>
          <w:sz w:val="24"/>
          <w:szCs w:val="24"/>
        </w:rPr>
        <w:t xml:space="preserve"> </w:t>
      </w:r>
      <w:r w:rsidR="00910AFB" w:rsidRPr="009155D4">
        <w:rPr>
          <w:rFonts w:ascii="Times New Roman" w:hAnsi="Times New Roman" w:cs="Times New Roman"/>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w:t>
      </w:r>
    </w:p>
    <w:p w:rsidR="00263178" w:rsidRPr="009155D4" w:rsidRDefault="00263178" w:rsidP="00263178">
      <w:pPr>
        <w:autoSpaceDN w:val="0"/>
        <w:adjustRightInd w:val="0"/>
        <w:spacing w:after="0" w:line="240" w:lineRule="auto"/>
        <w:ind w:firstLine="567"/>
        <w:jc w:val="both"/>
        <w:rPr>
          <w:rFonts w:ascii="Times New Roman" w:hAnsi="Times New Roman" w:cs="Times New Roman"/>
          <w:sz w:val="24"/>
          <w:szCs w:val="24"/>
        </w:rPr>
      </w:pPr>
      <w:r w:rsidRPr="009155D4">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w:t>
      </w:r>
      <w:r w:rsidRPr="009155D4">
        <w:rPr>
          <w:rFonts w:ascii="Times New Roman" w:hAnsi="Times New Roman" w:cs="Times New Roman"/>
          <w:sz w:val="24"/>
          <w:szCs w:val="24"/>
        </w:rPr>
        <w:lastRenderedPageBreak/>
        <w:t>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A43583" w:rsidRPr="00AF3080" w:rsidRDefault="00A43583" w:rsidP="00AF3080">
      <w:pPr>
        <w:widowControl w:val="0"/>
        <w:spacing w:after="0" w:line="240" w:lineRule="auto"/>
        <w:ind w:firstLine="567"/>
        <w:jc w:val="both"/>
        <w:rPr>
          <w:rFonts w:ascii="Times New Roman" w:hAnsi="Times New Roman"/>
          <w:bCs/>
          <w:sz w:val="24"/>
          <w:szCs w:val="24"/>
          <w:lang w:eastAsia="ru-RU"/>
        </w:rPr>
      </w:pPr>
      <w:r w:rsidRPr="00AF3080">
        <w:rPr>
          <w:rFonts w:ascii="Times New Roman" w:hAnsi="Times New Roman"/>
          <w:bCs/>
          <w:sz w:val="24"/>
          <w:szCs w:val="24"/>
          <w:lang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 З огляду на це учасники формують свої тендерні пропозиції за ринковими цінами. </w:t>
      </w:r>
    </w:p>
    <w:p w:rsidR="00A43583" w:rsidRPr="00AF3080" w:rsidRDefault="00A43583" w:rsidP="00AF3080">
      <w:pPr>
        <w:widowControl w:val="0"/>
        <w:spacing w:after="0" w:line="240" w:lineRule="auto"/>
        <w:ind w:firstLine="567"/>
        <w:jc w:val="both"/>
        <w:rPr>
          <w:rFonts w:ascii="Times New Roman" w:hAnsi="Times New Roman"/>
          <w:bCs/>
          <w:sz w:val="24"/>
          <w:szCs w:val="24"/>
          <w:lang w:eastAsia="ru-RU"/>
        </w:rPr>
      </w:pPr>
      <w:r w:rsidRPr="00AF3080">
        <w:rPr>
          <w:rFonts w:ascii="Times New Roman" w:hAnsi="Times New Roman"/>
          <w:bCs/>
          <w:sz w:val="24"/>
          <w:szCs w:val="24"/>
          <w:lang w:eastAsia="ru-RU"/>
        </w:rPr>
        <w:t>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rsidR="00A43583" w:rsidRDefault="00A43583" w:rsidP="00AF3080">
      <w:pPr>
        <w:widowControl w:val="0"/>
        <w:spacing w:after="0" w:line="240" w:lineRule="auto"/>
        <w:ind w:firstLine="567"/>
        <w:jc w:val="both"/>
        <w:rPr>
          <w:rFonts w:ascii="Times New Roman" w:hAnsi="Times New Roman"/>
          <w:sz w:val="24"/>
          <w:szCs w:val="24"/>
        </w:rPr>
      </w:pPr>
      <w:r w:rsidRPr="00AF3080">
        <w:rPr>
          <w:rFonts w:ascii="Times New Roman" w:hAnsi="Times New Roman"/>
          <w:sz w:val="24"/>
          <w:szCs w:val="24"/>
        </w:rPr>
        <w:t>Споживач здійснює плату за послугу з розподілу електричної енергії оператору системи самостійно, що визначається в умовах Договору на стадії укладання такого Договору про закупівлю.</w:t>
      </w:r>
    </w:p>
    <w:p w:rsidR="00263178" w:rsidRPr="009155D4" w:rsidRDefault="00263178" w:rsidP="00263178">
      <w:pPr>
        <w:tabs>
          <w:tab w:val="left" w:pos="567"/>
        </w:tabs>
        <w:spacing w:after="0" w:line="240" w:lineRule="auto"/>
        <w:ind w:left="14" w:firstLine="567"/>
        <w:jc w:val="both"/>
        <w:rPr>
          <w:rFonts w:ascii="Times New Roman" w:hAnsi="Times New Roman" w:cs="Times New Roman"/>
          <w:sz w:val="24"/>
          <w:szCs w:val="24"/>
        </w:rPr>
      </w:pPr>
      <w:r w:rsidRPr="009155D4">
        <w:rPr>
          <w:rFonts w:ascii="Times New Roman" w:hAnsi="Times New Roman" w:cs="Times New Roman"/>
          <w:sz w:val="24"/>
          <w:szCs w:val="24"/>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A43583" w:rsidRPr="00AF3080" w:rsidRDefault="00A43583" w:rsidP="00263178">
      <w:pPr>
        <w:widowControl w:val="0"/>
        <w:spacing w:after="0" w:line="240" w:lineRule="auto"/>
        <w:ind w:firstLine="567"/>
        <w:jc w:val="both"/>
        <w:rPr>
          <w:rFonts w:ascii="Times New Roman" w:hAnsi="Times New Roman"/>
          <w:sz w:val="24"/>
          <w:szCs w:val="24"/>
        </w:rPr>
      </w:pPr>
      <w:r w:rsidRPr="00AF3080">
        <w:rPr>
          <w:rFonts w:ascii="Times New Roman" w:eastAsia="Courier New" w:hAnsi="Times New Roman"/>
          <w:sz w:val="24"/>
          <w:szCs w:val="24"/>
        </w:rPr>
        <w:t xml:space="preserve">Бюджетні зобов’язання за </w:t>
      </w:r>
      <w:r w:rsidR="00263178">
        <w:rPr>
          <w:rFonts w:ascii="Times New Roman" w:eastAsia="Courier New" w:hAnsi="Times New Roman"/>
          <w:sz w:val="24"/>
          <w:szCs w:val="24"/>
        </w:rPr>
        <w:t>Д</w:t>
      </w:r>
      <w:r w:rsidRPr="00AF3080">
        <w:rPr>
          <w:rFonts w:ascii="Times New Roman" w:eastAsia="Courier New" w:hAnsi="Times New Roman"/>
          <w:sz w:val="24"/>
          <w:szCs w:val="24"/>
        </w:rPr>
        <w:t>оговором виникають у разі наявності та в межах відповідних бюджетних асигнувань.</w:t>
      </w:r>
    </w:p>
    <w:p w:rsidR="00EE510E" w:rsidRPr="009155D4" w:rsidRDefault="00EE510E" w:rsidP="00263178">
      <w:pPr>
        <w:tabs>
          <w:tab w:val="left" w:pos="567"/>
        </w:tabs>
        <w:spacing w:after="0" w:line="240" w:lineRule="auto"/>
        <w:ind w:firstLine="567"/>
        <w:jc w:val="both"/>
        <w:outlineLvl w:val="0"/>
        <w:rPr>
          <w:rFonts w:ascii="Times New Roman" w:hAnsi="Times New Roman" w:cs="Times New Roman"/>
          <w:b/>
          <w:sz w:val="24"/>
          <w:szCs w:val="24"/>
          <w:lang w:eastAsia="ar-SA"/>
        </w:rPr>
      </w:pPr>
      <w:r w:rsidRPr="009155D4">
        <w:rPr>
          <w:rFonts w:ascii="Times New Roman" w:hAnsi="Times New Roman" w:cs="Times New Roman"/>
          <w:sz w:val="24"/>
          <w:szCs w:val="24"/>
          <w:lang w:eastAsia="ar-SA"/>
        </w:rPr>
        <w:t>Строк поставки Товару:</w:t>
      </w:r>
      <w:r w:rsidRPr="009155D4">
        <w:rPr>
          <w:rFonts w:ascii="Times New Roman" w:hAnsi="Times New Roman" w:cs="Times New Roman"/>
          <w:b/>
          <w:sz w:val="24"/>
          <w:szCs w:val="24"/>
          <w:lang w:eastAsia="ar-SA"/>
        </w:rPr>
        <w:t xml:space="preserve"> </w:t>
      </w:r>
      <w:r w:rsidRPr="009155D4">
        <w:rPr>
          <w:rFonts w:ascii="Times New Roman" w:hAnsi="Times New Roman" w:cs="Times New Roman"/>
          <w:sz w:val="24"/>
          <w:szCs w:val="24"/>
          <w:lang w:eastAsia="ar-SA"/>
        </w:rPr>
        <w:t>31 грудня 202</w:t>
      </w:r>
      <w:r w:rsidR="000236A8">
        <w:rPr>
          <w:rFonts w:ascii="Times New Roman" w:hAnsi="Times New Roman" w:cs="Times New Roman"/>
          <w:sz w:val="24"/>
          <w:szCs w:val="24"/>
          <w:lang w:eastAsia="ar-SA"/>
        </w:rPr>
        <w:t>4</w:t>
      </w:r>
      <w:r w:rsidRPr="009155D4">
        <w:rPr>
          <w:rFonts w:ascii="Times New Roman" w:hAnsi="Times New Roman" w:cs="Times New Roman"/>
          <w:sz w:val="24"/>
          <w:szCs w:val="24"/>
          <w:lang w:eastAsia="ar-SA"/>
        </w:rPr>
        <w:t xml:space="preserve"> року (включно).</w:t>
      </w:r>
      <w:r w:rsidR="009155D4" w:rsidRPr="009155D4">
        <w:rPr>
          <w:rFonts w:ascii="Times New Roman" w:hAnsi="Times New Roman"/>
          <w:color w:val="000000"/>
          <w:sz w:val="24"/>
          <w:szCs w:val="24"/>
        </w:rPr>
        <w:t xml:space="preserve"> </w:t>
      </w:r>
      <w:r w:rsidR="009155D4" w:rsidRPr="00310A44">
        <w:rPr>
          <w:rFonts w:ascii="Times New Roman" w:hAnsi="Times New Roman"/>
          <w:color w:val="000000"/>
          <w:sz w:val="24"/>
          <w:szCs w:val="24"/>
        </w:rPr>
        <w:t xml:space="preserve">Початком постачання електричної енергії Споживачу є дата, </w:t>
      </w:r>
      <w:r w:rsidR="009155D4" w:rsidRPr="00787B32">
        <w:rPr>
          <w:rFonts w:ascii="Times New Roman" w:hAnsi="Times New Roman"/>
          <w:color w:val="000000"/>
          <w:sz w:val="24"/>
          <w:szCs w:val="24"/>
        </w:rPr>
        <w:t>зазначена в Заяві – приєднання</w:t>
      </w:r>
      <w:r w:rsidR="009155D4">
        <w:rPr>
          <w:rFonts w:ascii="Times New Roman" w:hAnsi="Times New Roman"/>
          <w:color w:val="000000"/>
          <w:sz w:val="24"/>
          <w:szCs w:val="24"/>
        </w:rPr>
        <w:t>.</w:t>
      </w:r>
    </w:p>
    <w:p w:rsidR="00EE510E" w:rsidRPr="009155D4" w:rsidRDefault="009155D4" w:rsidP="00263178">
      <w:pPr>
        <w:tabs>
          <w:tab w:val="left" w:pos="709"/>
        </w:tabs>
        <w:spacing w:after="0" w:line="240" w:lineRule="auto"/>
        <w:ind w:left="14" w:firstLine="567"/>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510E" w:rsidRPr="009155D4">
        <w:rPr>
          <w:rFonts w:ascii="Times New Roman" w:hAnsi="Times New Roman" w:cs="Times New Roman"/>
          <w:color w:val="000000"/>
          <w:sz w:val="24"/>
          <w:szCs w:val="24"/>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EE510E" w:rsidRPr="009155D4" w:rsidRDefault="00EE510E" w:rsidP="00263178">
      <w:pPr>
        <w:pStyle w:val="af7"/>
        <w:snapToGrid w:val="0"/>
        <w:spacing w:before="0" w:beforeAutospacing="0" w:after="0" w:afterAutospacing="0"/>
        <w:ind w:firstLine="567"/>
        <w:jc w:val="both"/>
        <w:rPr>
          <w:rFonts w:ascii="Times New Roman" w:hAnsi="Times New Roman"/>
          <w:szCs w:val="24"/>
          <w:shd w:val="clear" w:color="auto" w:fill="FFFFFF"/>
          <w:lang w:val="uk-UA" w:eastAsia="uk-UA"/>
        </w:rPr>
      </w:pPr>
      <w:r w:rsidRPr="009155D4">
        <w:rPr>
          <w:rFonts w:ascii="Times New Roman" w:hAnsi="Times New Roman"/>
          <w:szCs w:val="24"/>
          <w:shd w:val="clear" w:color="auto" w:fill="FFFFFF"/>
          <w:lang w:val="uk-UA" w:eastAsia="uk-UA"/>
        </w:rPr>
        <w:t>Місце поставки (передачі) Товару: Межа балансової приналежності установок замовника.</w:t>
      </w:r>
    </w:p>
    <w:p w:rsidR="00914F7B" w:rsidRPr="009155D4" w:rsidRDefault="00914F7B" w:rsidP="009155D4">
      <w:pPr>
        <w:spacing w:after="0" w:line="240" w:lineRule="auto"/>
        <w:rPr>
          <w:rFonts w:ascii="Times New Roman" w:eastAsia="Times New Roman" w:hAnsi="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5956"/>
      </w:tblGrid>
      <w:tr w:rsidR="00914F7B" w:rsidTr="00914F7B">
        <w:tc>
          <w:tcPr>
            <w:tcW w:w="3644" w:type="dxa"/>
            <w:shd w:val="clear" w:color="auto" w:fill="auto"/>
            <w:tcMar>
              <w:top w:w="100" w:type="dxa"/>
              <w:left w:w="100" w:type="dxa"/>
              <w:bottom w:w="100" w:type="dxa"/>
              <w:right w:w="100" w:type="dxa"/>
            </w:tcMar>
            <w:vAlign w:val="center"/>
          </w:tcPr>
          <w:p w:rsidR="00914F7B" w:rsidRPr="00310A44" w:rsidRDefault="00914F7B" w:rsidP="00BB66A2">
            <w:pPr>
              <w:spacing w:line="240" w:lineRule="auto"/>
              <w:rPr>
                <w:rFonts w:ascii="Times New Roman" w:hAnsi="Times New Roman"/>
                <w:sz w:val="24"/>
                <w:szCs w:val="24"/>
                <w:lang w:eastAsia="ru-RU"/>
              </w:rPr>
            </w:pPr>
            <w:r w:rsidRPr="00310A44">
              <w:rPr>
                <w:rFonts w:ascii="Times New Roman" w:hAnsi="Times New Roman"/>
                <w:sz w:val="24"/>
                <w:szCs w:val="24"/>
              </w:rPr>
              <w:t>Конкретне найменування закупівлі</w:t>
            </w:r>
          </w:p>
        </w:tc>
        <w:tc>
          <w:tcPr>
            <w:tcW w:w="5956" w:type="dxa"/>
            <w:shd w:val="clear" w:color="auto" w:fill="auto"/>
            <w:tcMar>
              <w:top w:w="100" w:type="dxa"/>
              <w:left w:w="100" w:type="dxa"/>
              <w:bottom w:w="100" w:type="dxa"/>
              <w:right w:w="100" w:type="dxa"/>
            </w:tcMar>
            <w:vAlign w:val="center"/>
          </w:tcPr>
          <w:p w:rsidR="00914F7B" w:rsidRPr="00310A44" w:rsidRDefault="00914F7B" w:rsidP="00EE510E">
            <w:pPr>
              <w:rPr>
                <w:rFonts w:ascii="Times New Roman" w:hAnsi="Times New Roman"/>
                <w:sz w:val="24"/>
                <w:szCs w:val="24"/>
              </w:rPr>
            </w:pPr>
            <w:r w:rsidRPr="00310A44">
              <w:rPr>
                <w:rFonts w:ascii="Times New Roman" w:hAnsi="Times New Roman"/>
                <w:noProof/>
                <w:color w:val="000000"/>
                <w:sz w:val="24"/>
                <w:szCs w:val="24"/>
                <w:lang w:eastAsia="ru-RU"/>
              </w:rPr>
              <w:t>Електрична енергія</w:t>
            </w:r>
            <w:r>
              <w:rPr>
                <w:rFonts w:ascii="Times New Roman" w:hAnsi="Times New Roman"/>
                <w:noProof/>
                <w:color w:val="000000"/>
                <w:sz w:val="24"/>
                <w:szCs w:val="24"/>
                <w:lang w:eastAsia="ru-RU"/>
              </w:rPr>
              <w:t xml:space="preserve"> </w:t>
            </w:r>
          </w:p>
        </w:tc>
      </w:tr>
      <w:tr w:rsidR="00914F7B" w:rsidTr="00914F7B">
        <w:tc>
          <w:tcPr>
            <w:tcW w:w="3644" w:type="dxa"/>
            <w:shd w:val="clear" w:color="auto" w:fill="auto"/>
            <w:tcMar>
              <w:top w:w="100" w:type="dxa"/>
              <w:left w:w="100" w:type="dxa"/>
              <w:bottom w:w="100" w:type="dxa"/>
              <w:right w:w="100" w:type="dxa"/>
            </w:tcMar>
            <w:vAlign w:val="center"/>
          </w:tcPr>
          <w:p w:rsidR="00914F7B" w:rsidRPr="00310A44" w:rsidRDefault="00914F7B" w:rsidP="00BB66A2">
            <w:pPr>
              <w:spacing w:line="240" w:lineRule="auto"/>
              <w:rPr>
                <w:rFonts w:ascii="Times New Roman" w:hAnsi="Times New Roman"/>
                <w:sz w:val="24"/>
                <w:szCs w:val="24"/>
                <w:lang w:eastAsia="ru-RU"/>
              </w:rPr>
            </w:pPr>
            <w:r w:rsidRPr="00310A44">
              <w:rPr>
                <w:rFonts w:ascii="Times New Roman" w:hAnsi="Times New Roman"/>
                <w:sz w:val="24"/>
                <w:szCs w:val="24"/>
                <w:lang w:eastAsia="ru-RU"/>
              </w:rPr>
              <w:t>Код ДК 021:2015</w:t>
            </w:r>
          </w:p>
        </w:tc>
        <w:tc>
          <w:tcPr>
            <w:tcW w:w="5956" w:type="dxa"/>
            <w:shd w:val="clear" w:color="auto" w:fill="auto"/>
            <w:tcMar>
              <w:top w:w="100" w:type="dxa"/>
              <w:left w:w="100" w:type="dxa"/>
              <w:bottom w:w="100" w:type="dxa"/>
              <w:right w:w="100" w:type="dxa"/>
            </w:tcMar>
            <w:vAlign w:val="center"/>
          </w:tcPr>
          <w:p w:rsidR="00914F7B" w:rsidRPr="00310A44" w:rsidRDefault="00914F7B" w:rsidP="00BB66A2">
            <w:pPr>
              <w:rPr>
                <w:rFonts w:ascii="Times New Roman" w:hAnsi="Times New Roman"/>
                <w:sz w:val="24"/>
                <w:szCs w:val="24"/>
              </w:rPr>
            </w:pPr>
            <w:r w:rsidRPr="00310A44">
              <w:rPr>
                <w:rFonts w:ascii="Times New Roman" w:hAnsi="Times New Roman"/>
                <w:sz w:val="24"/>
                <w:szCs w:val="24"/>
              </w:rPr>
              <w:t>09310000-5 «Електрична енергія»</w:t>
            </w:r>
          </w:p>
        </w:tc>
      </w:tr>
      <w:tr w:rsidR="00914F7B" w:rsidTr="00914F7B">
        <w:tc>
          <w:tcPr>
            <w:tcW w:w="3644" w:type="dxa"/>
            <w:shd w:val="clear" w:color="auto" w:fill="auto"/>
            <w:tcMar>
              <w:top w:w="100" w:type="dxa"/>
              <w:left w:w="100" w:type="dxa"/>
              <w:bottom w:w="100" w:type="dxa"/>
              <w:right w:w="100" w:type="dxa"/>
            </w:tcMar>
            <w:vAlign w:val="center"/>
          </w:tcPr>
          <w:p w:rsidR="00914F7B" w:rsidRPr="00310A44" w:rsidRDefault="00914F7B" w:rsidP="00BB66A2">
            <w:pPr>
              <w:spacing w:line="240" w:lineRule="auto"/>
              <w:rPr>
                <w:rFonts w:ascii="Times New Roman" w:hAnsi="Times New Roman"/>
                <w:sz w:val="24"/>
                <w:szCs w:val="24"/>
                <w:lang w:eastAsia="ru-RU"/>
              </w:rPr>
            </w:pPr>
            <w:r w:rsidRPr="00310A44">
              <w:rPr>
                <w:rFonts w:ascii="Times New Roman" w:hAnsi="Times New Roman"/>
                <w:sz w:val="24"/>
                <w:szCs w:val="24"/>
              </w:rPr>
              <w:t>Місце поставки товару</w:t>
            </w:r>
          </w:p>
        </w:tc>
        <w:tc>
          <w:tcPr>
            <w:tcW w:w="5956" w:type="dxa"/>
            <w:shd w:val="clear" w:color="auto" w:fill="auto"/>
            <w:tcMar>
              <w:top w:w="100" w:type="dxa"/>
              <w:left w:w="100" w:type="dxa"/>
              <w:bottom w:w="100" w:type="dxa"/>
              <w:right w:w="100" w:type="dxa"/>
            </w:tcMar>
          </w:tcPr>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Ватутінський міський суд Черкаської області - вул. Будівельна, 1, м. Ватутіне, Черкаської область.</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Городищенський районний суд Черкаської області - вул. Першого Травня, 9, м. Городище,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Драбівський районний суд Черкаської області -вул. Шевченка, 13, смт Драбів,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Жашківський районний суд Черкаської області - вул. Благовісна, 8, м. Жашків,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Звенигородський районний суд Черкаської області - проспект Шевченка, 12-А, м. Звенигородка,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Золотоніський міськрайонний суд Черкаської області - вул. Шевченка, 76, м. Золотоноша,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 xml:space="preserve">Кам’янський районний суд Черкаської області - вул. </w:t>
            </w:r>
            <w:r w:rsidR="009155D4">
              <w:rPr>
                <w:rFonts w:ascii="Times New Roman" w:hAnsi="Times New Roman"/>
                <w:color w:val="000000"/>
                <w:szCs w:val="24"/>
                <w:lang w:val="uk-UA"/>
              </w:rPr>
              <w:lastRenderedPageBreak/>
              <w:t>Захисників України</w:t>
            </w:r>
            <w:r w:rsidRPr="007D1D55">
              <w:rPr>
                <w:rFonts w:ascii="Times New Roman" w:hAnsi="Times New Roman"/>
                <w:color w:val="000000"/>
                <w:szCs w:val="24"/>
                <w:lang w:val="uk-UA"/>
              </w:rPr>
              <w:t>, 45, м. Кам’янка,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Канівський міськрайонний суд Черкаської області - вул. Успенська, 22, вул. Шевченка, 6, м. Канів,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Катеринопільський районний суд Черкаської області - вул. Вільного козацтва, 38, смт Катеринопіль,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 xml:space="preserve">Корсунь-Шевченківський районний суд черкаської області - вул. </w:t>
            </w:r>
            <w:r w:rsidR="009155D4">
              <w:rPr>
                <w:rFonts w:ascii="Times New Roman" w:hAnsi="Times New Roman"/>
                <w:color w:val="000000"/>
                <w:szCs w:val="24"/>
                <w:lang w:val="uk-UA"/>
              </w:rPr>
              <w:t>Веділіна Олександра</w:t>
            </w:r>
            <w:r w:rsidRPr="007D1D55">
              <w:rPr>
                <w:rFonts w:ascii="Times New Roman" w:hAnsi="Times New Roman"/>
                <w:color w:val="000000"/>
                <w:szCs w:val="24"/>
                <w:lang w:val="uk-UA"/>
              </w:rPr>
              <w:t>, 61/4, м. Корсунь-Шевченківський,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Лисянський районний суд Черкаської області - вул. Незалежності, 4, смт Лисянка,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Маньківський районний суд Черкаської області - вул. Соборна, 8, смт Маньківка, Черкаської області.</w:t>
            </w:r>
          </w:p>
          <w:p w:rsidR="00914F7B" w:rsidRPr="007D1D55" w:rsidRDefault="00914F7B" w:rsidP="009E1627">
            <w:pPr>
              <w:pStyle w:val="af7"/>
              <w:tabs>
                <w:tab w:val="left" w:pos="399"/>
              </w:tabs>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Монастирищенський районний суд Черкаської області - вул. Соборна, 98, м. Монастирище, Черкаської області.</w:t>
            </w:r>
          </w:p>
          <w:p w:rsidR="00914F7B"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Смілянський міськрайонний суд Черкаської області - вул. Пилип</w:t>
            </w:r>
            <w:r>
              <w:rPr>
                <w:rFonts w:ascii="Times New Roman" w:hAnsi="Times New Roman"/>
                <w:color w:val="000000"/>
                <w:szCs w:val="24"/>
                <w:lang w:val="uk-UA"/>
              </w:rPr>
              <w:t xml:space="preserve">а Орлика, 15, вул. Соборна, 94, вул. Юрія Кондратюка, 5, </w:t>
            </w:r>
            <w:r w:rsidRPr="007D1D55">
              <w:rPr>
                <w:rFonts w:ascii="Times New Roman" w:hAnsi="Times New Roman"/>
                <w:color w:val="000000"/>
                <w:szCs w:val="24"/>
                <w:lang w:val="uk-UA"/>
              </w:rPr>
              <w:t>м. Сміла, Черкаської області.</w:t>
            </w:r>
          </w:p>
          <w:p w:rsidR="00914F7B" w:rsidRPr="00FA3113"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Уманський міськрайонний суд Черкаської області - вул. Кизила А., 18, вул. Садова, 5, м. Умань,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Христинівський рай</w:t>
            </w:r>
            <w:r>
              <w:rPr>
                <w:rFonts w:ascii="Times New Roman" w:hAnsi="Times New Roman"/>
                <w:color w:val="000000"/>
                <w:szCs w:val="24"/>
                <w:lang w:val="uk-UA"/>
              </w:rPr>
              <w:t>онний суд Черкаської області - в</w:t>
            </w:r>
            <w:r w:rsidRPr="007D1D55">
              <w:rPr>
                <w:rFonts w:ascii="Times New Roman" w:hAnsi="Times New Roman"/>
                <w:color w:val="000000"/>
                <w:szCs w:val="24"/>
                <w:lang w:val="uk-UA"/>
              </w:rPr>
              <w:t>ул. Соборна, 27-А, м. Христинівка, Черкаської області.</w:t>
            </w:r>
          </w:p>
          <w:p w:rsidR="00914F7B" w:rsidRPr="007D1D55"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Чигиринський районний суд Черкаської області - вул. Петра Дорошенка, 47, м. Чигирин, Черкаської області.</w:t>
            </w:r>
          </w:p>
          <w:p w:rsidR="00914F7B" w:rsidRPr="00FB069A"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Чорнобаївський районний суд Черкаської області - вул. Центральна, 134, смт Чорнобай, Черкаської області.</w:t>
            </w:r>
          </w:p>
          <w:p w:rsidR="00914F7B" w:rsidRPr="00FB069A" w:rsidRDefault="00914F7B" w:rsidP="009E1627">
            <w:pPr>
              <w:pStyle w:val="af7"/>
              <w:spacing w:before="0" w:beforeAutospacing="0" w:after="0" w:afterAutospacing="0"/>
              <w:ind w:firstLine="291"/>
              <w:jc w:val="both"/>
              <w:rPr>
                <w:rFonts w:ascii="Times New Roman" w:hAnsi="Times New Roman"/>
                <w:color w:val="000000"/>
                <w:szCs w:val="24"/>
                <w:lang w:val="uk-UA"/>
              </w:rPr>
            </w:pPr>
            <w:r w:rsidRPr="007D1D55">
              <w:rPr>
                <w:rFonts w:ascii="Times New Roman" w:hAnsi="Times New Roman"/>
                <w:color w:val="000000"/>
                <w:szCs w:val="24"/>
                <w:lang w:val="uk-UA"/>
              </w:rPr>
              <w:t>Шполянський районний суд Черкаської області - вул. Соборна, 36 Б, м. Шпола, Черкаської області.</w:t>
            </w:r>
          </w:p>
          <w:p w:rsidR="00914F7B" w:rsidRPr="007D1D55" w:rsidRDefault="00914F7B" w:rsidP="009E1627">
            <w:pPr>
              <w:pStyle w:val="af7"/>
              <w:spacing w:before="0" w:beforeAutospacing="0" w:after="0" w:afterAutospacing="0"/>
              <w:ind w:firstLine="291"/>
              <w:rPr>
                <w:rFonts w:ascii="Times New Roman" w:hAnsi="Times New Roman"/>
                <w:color w:val="000000"/>
                <w:szCs w:val="24"/>
                <w:lang w:val="uk-UA"/>
              </w:rPr>
            </w:pPr>
            <w:r w:rsidRPr="007D1D55">
              <w:rPr>
                <w:rFonts w:ascii="Times New Roman" w:hAnsi="Times New Roman"/>
                <w:color w:val="000000"/>
                <w:szCs w:val="24"/>
                <w:lang w:val="uk-UA"/>
              </w:rPr>
              <w:t xml:space="preserve">Черкаський районний суд Черкаської області, </w:t>
            </w:r>
          </w:p>
          <w:p w:rsidR="00914F7B" w:rsidRPr="007D1D55" w:rsidRDefault="00914F7B" w:rsidP="009E1627">
            <w:pPr>
              <w:pStyle w:val="af7"/>
              <w:spacing w:before="0" w:beforeAutospacing="0" w:after="0" w:afterAutospacing="0"/>
              <w:ind w:firstLine="291"/>
              <w:rPr>
                <w:rFonts w:ascii="Times New Roman" w:hAnsi="Times New Roman"/>
                <w:color w:val="000000"/>
                <w:szCs w:val="24"/>
                <w:lang w:val="uk-UA"/>
              </w:rPr>
            </w:pPr>
            <w:r w:rsidRPr="007D1D55">
              <w:rPr>
                <w:rFonts w:ascii="Times New Roman" w:hAnsi="Times New Roman"/>
                <w:color w:val="000000"/>
                <w:szCs w:val="24"/>
                <w:lang w:val="uk-UA"/>
              </w:rPr>
              <w:t>Соснівський районний суд м. Черкаси,</w:t>
            </w:r>
          </w:p>
          <w:p w:rsidR="00914F7B" w:rsidRPr="007D1D55" w:rsidRDefault="00914F7B" w:rsidP="009E1627">
            <w:pPr>
              <w:pStyle w:val="af7"/>
              <w:spacing w:before="0" w:beforeAutospacing="0" w:after="0" w:afterAutospacing="0"/>
              <w:ind w:firstLine="291"/>
              <w:rPr>
                <w:rFonts w:ascii="Times New Roman" w:hAnsi="Times New Roman"/>
                <w:color w:val="000000"/>
                <w:szCs w:val="24"/>
                <w:lang w:val="uk-UA"/>
              </w:rPr>
            </w:pPr>
            <w:r w:rsidRPr="007D1D55">
              <w:rPr>
                <w:rFonts w:ascii="Times New Roman" w:hAnsi="Times New Roman"/>
                <w:color w:val="000000"/>
                <w:szCs w:val="24"/>
                <w:lang w:val="uk-UA"/>
              </w:rPr>
              <w:t xml:space="preserve">Придніпровський районний суд м. Черкаси, </w:t>
            </w:r>
          </w:p>
          <w:p w:rsidR="00914F7B" w:rsidRPr="00310A44" w:rsidRDefault="00914F7B" w:rsidP="00BD172A">
            <w:pPr>
              <w:pStyle w:val="af7"/>
              <w:spacing w:before="0" w:beforeAutospacing="0" w:after="0" w:afterAutospacing="0"/>
              <w:ind w:firstLine="291"/>
              <w:jc w:val="both"/>
              <w:rPr>
                <w:rFonts w:ascii="Times New Roman" w:hAnsi="Times New Roman"/>
                <w:szCs w:val="24"/>
                <w:lang w:val="uk-UA"/>
              </w:rPr>
            </w:pPr>
            <w:r>
              <w:rPr>
                <w:rFonts w:ascii="Times New Roman" w:hAnsi="Times New Roman"/>
                <w:color w:val="000000"/>
                <w:szCs w:val="24"/>
                <w:lang w:val="uk-UA"/>
              </w:rPr>
              <w:t>Т</w:t>
            </w:r>
            <w:r w:rsidRPr="007D1D55">
              <w:rPr>
                <w:rFonts w:ascii="Times New Roman" w:hAnsi="Times New Roman"/>
                <w:color w:val="000000"/>
                <w:szCs w:val="24"/>
                <w:lang w:val="uk-UA"/>
              </w:rPr>
              <w:t>ериторіальне управління Державної судової адміністрації України у Черкаській о</w:t>
            </w:r>
            <w:r>
              <w:rPr>
                <w:rFonts w:ascii="Times New Roman" w:hAnsi="Times New Roman"/>
                <w:color w:val="000000"/>
                <w:szCs w:val="24"/>
                <w:lang w:val="uk-UA"/>
              </w:rPr>
              <w:t xml:space="preserve">бласті - вул. Гоголя, 316, вул. </w:t>
            </w:r>
            <w:r w:rsidR="009E1627">
              <w:rPr>
                <w:rFonts w:ascii="Times New Roman" w:hAnsi="Times New Roman"/>
                <w:color w:val="000000"/>
                <w:szCs w:val="24"/>
                <w:lang w:val="uk-UA"/>
              </w:rPr>
              <w:t xml:space="preserve">О. </w:t>
            </w:r>
            <w:r w:rsidRPr="007D1D55">
              <w:rPr>
                <w:rFonts w:ascii="Times New Roman" w:hAnsi="Times New Roman"/>
                <w:color w:val="000000"/>
                <w:szCs w:val="24"/>
                <w:lang w:val="uk-UA"/>
              </w:rPr>
              <w:t>Дашк</w:t>
            </w:r>
            <w:r w:rsidR="00BD172A">
              <w:rPr>
                <w:rFonts w:ascii="Times New Roman" w:hAnsi="Times New Roman"/>
                <w:color w:val="000000"/>
                <w:szCs w:val="24"/>
                <w:lang w:val="uk-UA"/>
              </w:rPr>
              <w:t>о</w:t>
            </w:r>
            <w:r w:rsidRPr="007D1D55">
              <w:rPr>
                <w:rFonts w:ascii="Times New Roman" w:hAnsi="Times New Roman"/>
                <w:color w:val="000000"/>
                <w:szCs w:val="24"/>
                <w:lang w:val="uk-UA"/>
              </w:rPr>
              <w:t xml:space="preserve">вича, 66 м. Черкаси. </w:t>
            </w:r>
          </w:p>
        </w:tc>
      </w:tr>
    </w:tbl>
    <w:p w:rsidR="00914F7B" w:rsidRDefault="00914F7B">
      <w:pPr>
        <w:spacing w:after="0" w:line="240" w:lineRule="auto"/>
        <w:ind w:firstLine="720"/>
        <w:jc w:val="both"/>
        <w:rPr>
          <w:rFonts w:ascii="Times New Roman" w:eastAsia="Times New Roman" w:hAnsi="Times New Roman" w:cs="Times New Roman"/>
          <w:sz w:val="20"/>
          <w:szCs w:val="20"/>
          <w:highlight w:val="white"/>
        </w:rPr>
      </w:pPr>
    </w:p>
    <w:p w:rsidR="00D37D29" w:rsidRPr="00DE79FF" w:rsidRDefault="00D37D29">
      <w:pPr>
        <w:spacing w:after="0" w:line="240" w:lineRule="auto"/>
        <w:jc w:val="center"/>
        <w:rPr>
          <w:rFonts w:ascii="Times New Roman" w:eastAsia="Times New Roman" w:hAnsi="Times New Roman" w:cs="Times New Roman"/>
          <w:i/>
          <w:sz w:val="24"/>
          <w:szCs w:val="24"/>
        </w:rPr>
      </w:pPr>
    </w:p>
    <w:p w:rsidR="00DE79FF" w:rsidRPr="002F3339" w:rsidRDefault="00DE79FF" w:rsidP="002F3339">
      <w:pPr>
        <w:tabs>
          <w:tab w:val="left" w:pos="709"/>
        </w:tabs>
        <w:spacing w:after="0" w:line="240" w:lineRule="auto"/>
        <w:ind w:firstLine="567"/>
        <w:jc w:val="center"/>
        <w:rPr>
          <w:rFonts w:ascii="Times New Roman" w:hAnsi="Times New Roman" w:cs="Times New Roman"/>
          <w:b/>
          <w:sz w:val="24"/>
          <w:szCs w:val="24"/>
          <w:shd w:val="clear" w:color="auto" w:fill="FFFFFF"/>
        </w:rPr>
      </w:pPr>
      <w:r w:rsidRPr="002F3339">
        <w:rPr>
          <w:rFonts w:ascii="Times New Roman" w:hAnsi="Times New Roman" w:cs="Times New Roman"/>
          <w:b/>
          <w:sz w:val="24"/>
          <w:szCs w:val="24"/>
          <w:shd w:val="clear" w:color="auto" w:fill="FFFFFF"/>
        </w:rPr>
        <w:t>Умови постачання електричної енергії.</w:t>
      </w:r>
    </w:p>
    <w:p w:rsidR="00DE79FF" w:rsidRPr="002F3339" w:rsidRDefault="00DE79FF" w:rsidP="00665B3D">
      <w:pPr>
        <w:tabs>
          <w:tab w:val="left" w:pos="709"/>
        </w:tabs>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Умови постачання електричної енергії замовнику повинні відповідати наступним нормативно-правовим актам:</w:t>
      </w:r>
    </w:p>
    <w:p w:rsidR="00665B3D" w:rsidRPr="00665B3D" w:rsidRDefault="00665B3D" w:rsidP="00665B3D">
      <w:pPr>
        <w:numPr>
          <w:ilvl w:val="0"/>
          <w:numId w:val="5"/>
        </w:numPr>
        <w:tabs>
          <w:tab w:val="left" w:pos="993"/>
          <w:tab w:val="left" w:pos="1560"/>
        </w:tabs>
        <w:suppressAutoHyphens/>
        <w:spacing w:after="0" w:line="240" w:lineRule="auto"/>
        <w:ind w:right="-2"/>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t>Закону України «Про ринок електричної енергії» від 13.04.2017 № 2019-VIII;</w:t>
      </w:r>
    </w:p>
    <w:p w:rsidR="00665B3D" w:rsidRPr="00665B3D" w:rsidRDefault="00665B3D" w:rsidP="00304036">
      <w:pPr>
        <w:numPr>
          <w:ilvl w:val="0"/>
          <w:numId w:val="5"/>
        </w:numPr>
        <w:tabs>
          <w:tab w:val="left" w:pos="993"/>
          <w:tab w:val="left" w:pos="1560"/>
        </w:tabs>
        <w:suppressAutoHyphens/>
        <w:spacing w:after="0" w:line="240" w:lineRule="auto"/>
        <w:ind w:left="142" w:right="-2" w:firstLine="142"/>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665B3D" w:rsidRPr="00665B3D" w:rsidRDefault="00665B3D" w:rsidP="00304036">
      <w:pPr>
        <w:numPr>
          <w:ilvl w:val="0"/>
          <w:numId w:val="5"/>
        </w:numPr>
        <w:tabs>
          <w:tab w:val="left" w:pos="993"/>
          <w:tab w:val="left" w:pos="1560"/>
        </w:tabs>
        <w:suppressAutoHyphens/>
        <w:spacing w:after="0" w:line="240" w:lineRule="auto"/>
        <w:ind w:left="142" w:right="-2" w:firstLine="142"/>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665B3D" w:rsidRPr="00665B3D" w:rsidRDefault="00665B3D" w:rsidP="00304036">
      <w:pPr>
        <w:numPr>
          <w:ilvl w:val="0"/>
          <w:numId w:val="5"/>
        </w:numPr>
        <w:tabs>
          <w:tab w:val="left" w:pos="993"/>
          <w:tab w:val="left" w:pos="1560"/>
        </w:tabs>
        <w:suppressAutoHyphens/>
        <w:spacing w:after="0" w:line="240" w:lineRule="auto"/>
        <w:ind w:left="142" w:right="-2" w:firstLine="142"/>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lastRenderedPageBreak/>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65B3D" w:rsidRPr="00665B3D" w:rsidRDefault="00665B3D" w:rsidP="00304036">
      <w:pPr>
        <w:numPr>
          <w:ilvl w:val="0"/>
          <w:numId w:val="5"/>
        </w:numPr>
        <w:tabs>
          <w:tab w:val="left" w:pos="993"/>
          <w:tab w:val="left" w:pos="1560"/>
        </w:tabs>
        <w:suppressAutoHyphens/>
        <w:spacing w:after="0" w:line="240" w:lineRule="auto"/>
        <w:ind w:left="142" w:right="-2" w:firstLine="142"/>
        <w:contextualSpacing/>
        <w:jc w:val="both"/>
        <w:rPr>
          <w:rFonts w:ascii="Times New Roman" w:eastAsia="Times New Roman" w:hAnsi="Times New Roman" w:cs="Times New Roman"/>
          <w:sz w:val="24"/>
          <w:szCs w:val="24"/>
          <w:lang w:eastAsia="zh-CN" w:bidi="hi-IN"/>
        </w:rPr>
      </w:pPr>
      <w:r w:rsidRPr="00665B3D">
        <w:rPr>
          <w:rFonts w:ascii="Times New Roman" w:eastAsia="Times New Roman" w:hAnsi="Times New Roman" w:cs="Times New Roman"/>
          <w:sz w:val="24"/>
          <w:szCs w:val="24"/>
          <w:lang w:eastAsia="zh-CN" w:bidi="hi-IN"/>
        </w:rPr>
        <w:t>інших нормативно-правових актів, прийнятих на виконання Закону України «Про ринок електричної енергії» від 13.04.2017 № 2019-VIII.</w:t>
      </w:r>
    </w:p>
    <w:p w:rsidR="002F3339" w:rsidRPr="002F3339" w:rsidRDefault="00C6135C" w:rsidP="00C6135C">
      <w:pPr>
        <w:spacing w:after="0" w:line="240" w:lineRule="auto"/>
        <w:ind w:firstLine="567"/>
        <w:jc w:val="both"/>
        <w:rPr>
          <w:rFonts w:ascii="Times New Roman" w:hAnsi="Times New Roman" w:cs="Times New Roman"/>
          <w:b/>
          <w:color w:val="000000"/>
          <w:sz w:val="24"/>
          <w:szCs w:val="24"/>
          <w:lang w:eastAsia="ru-RU"/>
        </w:rPr>
      </w:pPr>
      <w:r w:rsidRPr="00491907">
        <w:rPr>
          <w:rFonts w:ascii="Times New Roman" w:eastAsia="Times New Roman" w:hAnsi="Times New Roman" w:cs="Times New Roman"/>
          <w:color w:val="000000"/>
          <w:kern w:val="2"/>
          <w:sz w:val="24"/>
          <w:szCs w:val="24"/>
        </w:rPr>
        <w:t>Для забезпечення безперервного постачання електрично</w:t>
      </w:r>
      <w:r>
        <w:rPr>
          <w:rFonts w:ascii="Times New Roman" w:eastAsia="Times New Roman" w:hAnsi="Times New Roman" w:cs="Times New Roman"/>
          <w:color w:val="000000"/>
          <w:kern w:val="2"/>
          <w:sz w:val="24"/>
          <w:szCs w:val="24"/>
        </w:rPr>
        <w:t>ю</w:t>
      </w:r>
      <w:r w:rsidRPr="00491907">
        <w:rPr>
          <w:rFonts w:ascii="Times New Roman" w:eastAsia="Times New Roman" w:hAnsi="Times New Roman" w:cs="Times New Roman"/>
          <w:color w:val="000000"/>
          <w:kern w:val="2"/>
          <w:sz w:val="24"/>
          <w:szCs w:val="24"/>
        </w:rPr>
        <w:t xml:space="preserve"> енергі</w:t>
      </w:r>
      <w:r>
        <w:rPr>
          <w:rFonts w:ascii="Times New Roman" w:eastAsia="Times New Roman" w:hAnsi="Times New Roman" w:cs="Times New Roman"/>
          <w:color w:val="000000"/>
          <w:kern w:val="2"/>
          <w:sz w:val="24"/>
          <w:szCs w:val="24"/>
        </w:rPr>
        <w:t>єю</w:t>
      </w:r>
      <w:r w:rsidRPr="00491907">
        <w:rPr>
          <w:rFonts w:ascii="Times New Roman" w:eastAsia="Times New Roman" w:hAnsi="Times New Roman" w:cs="Times New Roman"/>
          <w:color w:val="000000"/>
          <w:kern w:val="2"/>
          <w:sz w:val="24"/>
          <w:szCs w:val="24"/>
        </w:rPr>
        <w:t xml:space="preserve"> в умовах можливого надзвичайного стану в енергетиці, Постачальник повинен мати  можливість здійснюват</w:t>
      </w:r>
      <w:r>
        <w:rPr>
          <w:rFonts w:ascii="Times New Roman" w:eastAsia="Times New Roman" w:hAnsi="Times New Roman" w:cs="Times New Roman"/>
          <w:color w:val="000000"/>
          <w:kern w:val="2"/>
          <w:sz w:val="24"/>
          <w:szCs w:val="24"/>
        </w:rPr>
        <w:t>и своєчасну закупівлю електричної</w:t>
      </w:r>
      <w:r w:rsidRPr="00491907">
        <w:rPr>
          <w:rFonts w:ascii="Times New Roman" w:eastAsia="Times New Roman" w:hAnsi="Times New Roman" w:cs="Times New Roman"/>
          <w:color w:val="000000"/>
          <w:kern w:val="2"/>
          <w:sz w:val="24"/>
          <w:szCs w:val="24"/>
        </w:rPr>
        <w:t xml:space="preserve"> енергі</w:t>
      </w:r>
      <w:r>
        <w:rPr>
          <w:rFonts w:ascii="Times New Roman" w:eastAsia="Times New Roman" w:hAnsi="Times New Roman" w:cs="Times New Roman"/>
          <w:color w:val="000000"/>
          <w:kern w:val="2"/>
          <w:sz w:val="24"/>
          <w:szCs w:val="24"/>
        </w:rPr>
        <w:t>ї</w:t>
      </w:r>
      <w:r w:rsidRPr="00491907">
        <w:rPr>
          <w:rFonts w:ascii="Times New Roman" w:eastAsia="Times New Roman" w:hAnsi="Times New Roman" w:cs="Times New Roman"/>
          <w:color w:val="000000"/>
          <w:kern w:val="2"/>
          <w:sz w:val="24"/>
          <w:szCs w:val="24"/>
        </w:rPr>
        <w:t xml:space="preserve"> в необхідному обсязі та якості, що за належних умов забезпечать безперебійне постачання для задоволення попиту на споживання електричної енергії Споживачем (з врахування ПКМУ від 27 жовтня 2023 р. № 1127), для чого необхідно підтвердити наявність</w:t>
      </w:r>
      <w:r>
        <w:rPr>
          <w:rFonts w:ascii="Times New Roman" w:eastAsia="Times New Roman" w:hAnsi="Times New Roman" w:cs="Times New Roman"/>
          <w:color w:val="000000"/>
          <w:kern w:val="2"/>
          <w:sz w:val="24"/>
          <w:szCs w:val="24"/>
        </w:rPr>
        <w:t xml:space="preserve"> </w:t>
      </w:r>
      <w:r w:rsidRPr="00C6135C">
        <w:rPr>
          <w:rFonts w:ascii="Times New Roman" w:eastAsia="Times New Roman" w:hAnsi="Times New Roman" w:cs="Times New Roman"/>
          <w:color w:val="000000"/>
          <w:kern w:val="2"/>
          <w:sz w:val="24"/>
          <w:szCs w:val="24"/>
        </w:rPr>
        <w:t xml:space="preserve">та </w:t>
      </w:r>
      <w:r w:rsidR="002F3339" w:rsidRPr="00C6135C">
        <w:rPr>
          <w:rFonts w:ascii="Times New Roman" w:hAnsi="Times New Roman" w:cs="Times New Roman"/>
          <w:color w:val="000000"/>
          <w:sz w:val="24"/>
          <w:szCs w:val="24"/>
          <w:lang w:eastAsia="ru-RU"/>
        </w:rPr>
        <w:t xml:space="preserve"> надати:</w:t>
      </w:r>
    </w:p>
    <w:p w:rsidR="002F3339" w:rsidRPr="002F3339" w:rsidRDefault="002F3339" w:rsidP="00E62E2F">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 xml:space="preserve">1) Окрему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14.03.2018 № 312 (із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пунктом 9.2.1 глави 9.2 розділу IX Правил. </w:t>
      </w:r>
    </w:p>
    <w:p w:rsidR="002F3339" w:rsidRPr="002F3339" w:rsidRDefault="002F3339" w:rsidP="00E62E2F">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2) Довідку, складену у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 та/або чинний договір електропостачальника про надання послуг з розподілу електричної енергії, укладений між учасником та оператором системи розподілу, та/або копію заяви-приєднання до договору електропостачальника про надання послуг з розподілу електричної енергії, направлену учасником оператору системи розподілу;</w:t>
      </w:r>
    </w:p>
    <w:p w:rsidR="002F3339" w:rsidRPr="002F3339" w:rsidRDefault="002F3339" w:rsidP="00E62E2F">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3) Довідку, складену у довільній формі, щодо наявності інформації про учасника в переліку електропостачальників,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rsidR="002F3339" w:rsidRPr="002F3339" w:rsidRDefault="002F3339" w:rsidP="00F97539">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2F3339" w:rsidRPr="002F3339" w:rsidRDefault="002F3339" w:rsidP="00F97539">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5)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rsidR="002F3339" w:rsidRPr="002F3339" w:rsidRDefault="002F3339" w:rsidP="00F97539">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6) У складі тендерної пропозиції, Учасник повинен надати згоду з умовами та вимогами, які визначені у цьому Технічному завданні та гарантування їх виконання.</w:t>
      </w:r>
    </w:p>
    <w:p w:rsidR="002F3339" w:rsidRPr="002F3339" w:rsidRDefault="002F3339" w:rsidP="00F97539">
      <w:pPr>
        <w:spacing w:after="0" w:line="240" w:lineRule="auto"/>
        <w:ind w:firstLine="567"/>
        <w:jc w:val="both"/>
        <w:rPr>
          <w:rFonts w:ascii="Times New Roman" w:hAnsi="Times New Roman" w:cs="Times New Roman"/>
          <w:color w:val="000000"/>
          <w:sz w:val="24"/>
          <w:szCs w:val="24"/>
          <w:lang w:eastAsia="ru-RU"/>
        </w:rPr>
      </w:pPr>
      <w:r w:rsidRPr="002F3339">
        <w:rPr>
          <w:rFonts w:ascii="Times New Roman" w:hAnsi="Times New Roman" w:cs="Times New Roman"/>
          <w:color w:val="000000"/>
          <w:sz w:val="24"/>
          <w:szCs w:val="24"/>
          <w:lang w:eastAsia="ru-RU"/>
        </w:rPr>
        <w:t>7) Довідку в довільній формі із підтвердженням наявності в Учасника відповідної/их ліцензії/й з посиланням на відкритий реєстр який містить таку інформацію та/або скановану копію Постанови НКРЕКП, згідно якої визначене рішення про видачу відповідної ліцензії.</w:t>
      </w:r>
    </w:p>
    <w:p w:rsidR="002F3339" w:rsidRDefault="002F3339" w:rsidP="002F3339">
      <w:pPr>
        <w:spacing w:after="0" w:line="240" w:lineRule="auto"/>
        <w:ind w:firstLine="567"/>
        <w:rPr>
          <w:rFonts w:ascii="Times New Roman" w:hAnsi="Times New Roman"/>
          <w:b/>
          <w:sz w:val="24"/>
          <w:szCs w:val="24"/>
        </w:rPr>
      </w:pPr>
    </w:p>
    <w:sectPr w:rsidR="002F3339" w:rsidSect="00826D88">
      <w:headerReference w:type="default" r:id="rId9"/>
      <w:pgSz w:w="11906" w:h="16838"/>
      <w:pgMar w:top="426"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06" w:rsidRDefault="005E0E06" w:rsidP="00826D88">
      <w:pPr>
        <w:spacing w:after="0" w:line="240" w:lineRule="auto"/>
      </w:pPr>
      <w:r>
        <w:separator/>
      </w:r>
    </w:p>
  </w:endnote>
  <w:endnote w:type="continuationSeparator" w:id="0">
    <w:p w:rsidR="005E0E06" w:rsidRDefault="005E0E06" w:rsidP="0082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06" w:rsidRDefault="005E0E06" w:rsidP="00826D88">
      <w:pPr>
        <w:spacing w:after="0" w:line="240" w:lineRule="auto"/>
      </w:pPr>
      <w:r>
        <w:separator/>
      </w:r>
    </w:p>
  </w:footnote>
  <w:footnote w:type="continuationSeparator" w:id="0">
    <w:p w:rsidR="005E0E06" w:rsidRDefault="005E0E06" w:rsidP="00826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376310"/>
      <w:docPartObj>
        <w:docPartGallery w:val="Page Numbers (Top of Page)"/>
        <w:docPartUnique/>
      </w:docPartObj>
    </w:sdtPr>
    <w:sdtEndPr/>
    <w:sdtContent>
      <w:p w:rsidR="00826D88" w:rsidRDefault="00826D88">
        <w:pPr>
          <w:pStyle w:val="afb"/>
          <w:jc w:val="center"/>
        </w:pPr>
        <w:r>
          <w:fldChar w:fldCharType="begin"/>
        </w:r>
        <w:r>
          <w:instrText>PAGE   \* MERGEFORMAT</w:instrText>
        </w:r>
        <w:r>
          <w:fldChar w:fldCharType="separate"/>
        </w:r>
        <w:r w:rsidR="004105BD" w:rsidRPr="004105BD">
          <w:rPr>
            <w:noProof/>
            <w:lang w:val="ru-RU"/>
          </w:rPr>
          <w:t>2</w:t>
        </w:r>
        <w:r>
          <w:fldChar w:fldCharType="end"/>
        </w:r>
      </w:p>
    </w:sdtContent>
  </w:sdt>
  <w:p w:rsidR="00826D88" w:rsidRDefault="00826D8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A92"/>
    <w:multiLevelType w:val="multilevel"/>
    <w:tmpl w:val="E8EC3E2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06772F60"/>
    <w:multiLevelType w:val="hybridMultilevel"/>
    <w:tmpl w:val="3906E3A6"/>
    <w:lvl w:ilvl="0" w:tplc="007867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45435"/>
    <w:multiLevelType w:val="multilevel"/>
    <w:tmpl w:val="A42A6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75091C"/>
    <w:multiLevelType w:val="multilevel"/>
    <w:tmpl w:val="6FBAAF1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D683B42"/>
    <w:multiLevelType w:val="hybridMultilevel"/>
    <w:tmpl w:val="39E210AA"/>
    <w:lvl w:ilvl="0" w:tplc="FDC2C32A">
      <w:start w:val="3"/>
      <w:numFmt w:val="bullet"/>
      <w:lvlText w:val="-"/>
      <w:lvlJc w:val="left"/>
      <w:pPr>
        <w:ind w:left="1287" w:hanging="360"/>
      </w:pPr>
      <w:rPr>
        <w:rFonts w:ascii="Calibri" w:eastAsia="Times New Roman"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7D29"/>
    <w:rsid w:val="000236A8"/>
    <w:rsid w:val="0017308B"/>
    <w:rsid w:val="00211BC9"/>
    <w:rsid w:val="00240B65"/>
    <w:rsid w:val="00263178"/>
    <w:rsid w:val="002F3339"/>
    <w:rsid w:val="00304036"/>
    <w:rsid w:val="004105BD"/>
    <w:rsid w:val="004F551F"/>
    <w:rsid w:val="00521ECD"/>
    <w:rsid w:val="005B0C69"/>
    <w:rsid w:val="005E0E06"/>
    <w:rsid w:val="00600723"/>
    <w:rsid w:val="00665B3D"/>
    <w:rsid w:val="00732AFD"/>
    <w:rsid w:val="00826D88"/>
    <w:rsid w:val="00881551"/>
    <w:rsid w:val="008D3D84"/>
    <w:rsid w:val="008E6AB9"/>
    <w:rsid w:val="00910AFB"/>
    <w:rsid w:val="00914F7B"/>
    <w:rsid w:val="009155D4"/>
    <w:rsid w:val="00917BF2"/>
    <w:rsid w:val="0095484F"/>
    <w:rsid w:val="009E1627"/>
    <w:rsid w:val="00A144BE"/>
    <w:rsid w:val="00A43583"/>
    <w:rsid w:val="00AF3080"/>
    <w:rsid w:val="00BD172A"/>
    <w:rsid w:val="00C31DF9"/>
    <w:rsid w:val="00C437B3"/>
    <w:rsid w:val="00C6135C"/>
    <w:rsid w:val="00C91A23"/>
    <w:rsid w:val="00CD6E6A"/>
    <w:rsid w:val="00D37D29"/>
    <w:rsid w:val="00D62373"/>
    <w:rsid w:val="00D643D0"/>
    <w:rsid w:val="00DA1670"/>
    <w:rsid w:val="00DE79FF"/>
    <w:rsid w:val="00E62E2F"/>
    <w:rsid w:val="00EE510E"/>
    <w:rsid w:val="00F1239A"/>
    <w:rsid w:val="00F9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F160D-5751-441D-B886-BAB54E8A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D37D29"/>
    <w:pPr>
      <w:keepNext/>
      <w:keepLines/>
      <w:spacing w:before="480" w:after="120"/>
      <w:outlineLvl w:val="0"/>
    </w:pPr>
    <w:rPr>
      <w:b/>
      <w:sz w:val="48"/>
      <w:szCs w:val="48"/>
    </w:rPr>
  </w:style>
  <w:style w:type="paragraph" w:styleId="2">
    <w:name w:val="heading 2"/>
    <w:basedOn w:val="a"/>
    <w:next w:val="a"/>
    <w:uiPriority w:val="9"/>
    <w:semiHidden/>
    <w:unhideWhenUsed/>
    <w:qFormat/>
    <w:rsid w:val="00D37D29"/>
    <w:pPr>
      <w:keepNext/>
      <w:keepLines/>
      <w:spacing w:before="360" w:after="80"/>
      <w:outlineLvl w:val="1"/>
    </w:pPr>
    <w:rPr>
      <w:b/>
      <w:sz w:val="36"/>
      <w:szCs w:val="36"/>
    </w:rPr>
  </w:style>
  <w:style w:type="paragraph" w:styleId="3">
    <w:name w:val="heading 3"/>
    <w:basedOn w:val="a"/>
    <w:next w:val="a"/>
    <w:uiPriority w:val="9"/>
    <w:semiHidden/>
    <w:unhideWhenUsed/>
    <w:qFormat/>
    <w:rsid w:val="00D37D29"/>
    <w:pPr>
      <w:keepNext/>
      <w:keepLines/>
      <w:spacing w:before="280" w:after="80"/>
      <w:outlineLvl w:val="2"/>
    </w:pPr>
    <w:rPr>
      <w:b/>
      <w:sz w:val="28"/>
      <w:szCs w:val="28"/>
    </w:rPr>
  </w:style>
  <w:style w:type="paragraph" w:styleId="4">
    <w:name w:val="heading 4"/>
    <w:basedOn w:val="a"/>
    <w:next w:val="a"/>
    <w:uiPriority w:val="9"/>
    <w:semiHidden/>
    <w:unhideWhenUsed/>
    <w:qFormat/>
    <w:rsid w:val="00D37D29"/>
    <w:pPr>
      <w:keepNext/>
      <w:keepLines/>
      <w:spacing w:before="240" w:after="40"/>
      <w:outlineLvl w:val="3"/>
    </w:pPr>
    <w:rPr>
      <w:b/>
      <w:sz w:val="24"/>
      <w:szCs w:val="24"/>
    </w:rPr>
  </w:style>
  <w:style w:type="paragraph" w:styleId="5">
    <w:name w:val="heading 5"/>
    <w:basedOn w:val="a"/>
    <w:next w:val="a"/>
    <w:uiPriority w:val="9"/>
    <w:semiHidden/>
    <w:unhideWhenUsed/>
    <w:qFormat/>
    <w:rsid w:val="00D37D29"/>
    <w:pPr>
      <w:keepNext/>
      <w:keepLines/>
      <w:spacing w:before="220" w:after="40"/>
      <w:outlineLvl w:val="4"/>
    </w:pPr>
    <w:rPr>
      <w:b/>
    </w:rPr>
  </w:style>
  <w:style w:type="paragraph" w:styleId="6">
    <w:name w:val="heading 6"/>
    <w:basedOn w:val="a"/>
    <w:next w:val="a"/>
    <w:uiPriority w:val="9"/>
    <w:semiHidden/>
    <w:unhideWhenUsed/>
    <w:qFormat/>
    <w:rsid w:val="00D37D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37D29"/>
  </w:style>
  <w:style w:type="table" w:customStyle="1" w:styleId="TableNormal">
    <w:name w:val="Table Normal"/>
    <w:rsid w:val="00D37D29"/>
    <w:tblPr>
      <w:tblCellMar>
        <w:top w:w="0" w:type="dxa"/>
        <w:left w:w="0" w:type="dxa"/>
        <w:bottom w:w="0" w:type="dxa"/>
        <w:right w:w="0" w:type="dxa"/>
      </w:tblCellMar>
    </w:tblPr>
  </w:style>
  <w:style w:type="paragraph" w:styleId="a3">
    <w:name w:val="Title"/>
    <w:basedOn w:val="a"/>
    <w:next w:val="a"/>
    <w:uiPriority w:val="10"/>
    <w:qFormat/>
    <w:rsid w:val="00D37D29"/>
    <w:pPr>
      <w:keepNext/>
      <w:keepLines/>
      <w:spacing w:before="480" w:after="120"/>
    </w:pPr>
    <w:rPr>
      <w:b/>
      <w:sz w:val="72"/>
      <w:szCs w:val="72"/>
    </w:rPr>
  </w:style>
  <w:style w:type="paragraph" w:customStyle="1" w:styleId="20">
    <w:name w:val="Обычный2"/>
    <w:rsid w:val="00D37D29"/>
  </w:style>
  <w:style w:type="table" w:customStyle="1" w:styleId="TableNormal0">
    <w:name w:val="Table Normal"/>
    <w:rsid w:val="00D37D29"/>
    <w:tblPr>
      <w:tblCellMar>
        <w:top w:w="0" w:type="dxa"/>
        <w:left w:w="0" w:type="dxa"/>
        <w:bottom w:w="0" w:type="dxa"/>
        <w:right w:w="0" w:type="dxa"/>
      </w:tblCellMar>
    </w:tblPr>
  </w:style>
  <w:style w:type="paragraph" w:customStyle="1" w:styleId="30">
    <w:name w:val="Обычный3"/>
    <w:rsid w:val="00D37D29"/>
  </w:style>
  <w:style w:type="table" w:customStyle="1" w:styleId="TableNormal1">
    <w:name w:val="Table Normal"/>
    <w:rsid w:val="00D37D29"/>
    <w:tblPr>
      <w:tblCellMar>
        <w:top w:w="0" w:type="dxa"/>
        <w:left w:w="0" w:type="dxa"/>
        <w:bottom w:w="0" w:type="dxa"/>
        <w:right w:w="0" w:type="dxa"/>
      </w:tblCellMar>
    </w:tblPr>
  </w:style>
  <w:style w:type="table" w:customStyle="1" w:styleId="TableNormal2">
    <w:name w:val="Table Normal"/>
    <w:rsid w:val="00D37D29"/>
    <w:tblPr>
      <w:tblCellMar>
        <w:top w:w="0" w:type="dxa"/>
        <w:left w:w="0" w:type="dxa"/>
        <w:bottom w:w="0" w:type="dxa"/>
        <w:right w:w="0" w:type="dxa"/>
      </w:tblCellMar>
    </w:tblPr>
  </w:style>
  <w:style w:type="paragraph" w:styleId="a4">
    <w:name w:val="Subtitle"/>
    <w:basedOn w:val="30"/>
    <w:next w:val="30"/>
    <w:rsid w:val="00D37D2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D37D2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D37D29"/>
    <w:tblPr>
      <w:tblStyleRowBandSize w:val="1"/>
      <w:tblStyleColBandSize w:val="1"/>
      <w:tblCellMar>
        <w:top w:w="100" w:type="dxa"/>
        <w:left w:w="100" w:type="dxa"/>
        <w:bottom w:w="100" w:type="dxa"/>
        <w:right w:w="100" w:type="dxa"/>
      </w:tblCellMar>
    </w:tblPr>
  </w:style>
  <w:style w:type="table" w:customStyle="1" w:styleId="af0">
    <w:basedOn w:val="TableNormal2"/>
    <w:rsid w:val="00D37D29"/>
    <w:tblPr>
      <w:tblStyleRowBandSize w:val="1"/>
      <w:tblStyleColBandSize w:val="1"/>
      <w:tblCellMar>
        <w:top w:w="100" w:type="dxa"/>
        <w:left w:w="100" w:type="dxa"/>
        <w:bottom w:w="100" w:type="dxa"/>
        <w:right w:w="100" w:type="dxa"/>
      </w:tblCellMar>
    </w:tblPr>
  </w:style>
  <w:style w:type="table" w:customStyle="1" w:styleId="af1">
    <w:basedOn w:val="TableNormal2"/>
    <w:rsid w:val="00D37D29"/>
    <w:tblPr>
      <w:tblStyleRowBandSize w:val="1"/>
      <w:tblStyleColBandSize w:val="1"/>
      <w:tblCellMar>
        <w:top w:w="100" w:type="dxa"/>
        <w:left w:w="100" w:type="dxa"/>
        <w:bottom w:w="100" w:type="dxa"/>
        <w:right w:w="100" w:type="dxa"/>
      </w:tblCellMar>
    </w:tblPr>
  </w:style>
  <w:style w:type="table" w:customStyle="1" w:styleId="af2">
    <w:basedOn w:val="TableNormal2"/>
    <w:rsid w:val="00D37D29"/>
    <w:tblPr>
      <w:tblStyleRowBandSize w:val="1"/>
      <w:tblStyleColBandSize w:val="1"/>
      <w:tblCellMar>
        <w:top w:w="100" w:type="dxa"/>
        <w:left w:w="100" w:type="dxa"/>
        <w:bottom w:w="100" w:type="dxa"/>
        <w:right w:w="100" w:type="dxa"/>
      </w:tblCellMar>
    </w:tblPr>
  </w:style>
  <w:style w:type="table" w:customStyle="1" w:styleId="af3">
    <w:basedOn w:val="TableNormal2"/>
    <w:rsid w:val="00D37D29"/>
    <w:tblPr>
      <w:tblStyleRowBandSize w:val="1"/>
      <w:tblStyleColBandSize w:val="1"/>
      <w:tblCellMar>
        <w:top w:w="100" w:type="dxa"/>
        <w:left w:w="100" w:type="dxa"/>
        <w:bottom w:w="100" w:type="dxa"/>
        <w:right w:w="100" w:type="dxa"/>
      </w:tblCellMar>
    </w:tblPr>
  </w:style>
  <w:style w:type="table" w:customStyle="1" w:styleId="af4">
    <w:basedOn w:val="TableNormal2"/>
    <w:rsid w:val="00D37D29"/>
    <w:tblPr>
      <w:tblStyleRowBandSize w:val="1"/>
      <w:tblStyleColBandSize w:val="1"/>
      <w:tblCellMar>
        <w:top w:w="100" w:type="dxa"/>
        <w:left w:w="100" w:type="dxa"/>
        <w:bottom w:w="100" w:type="dxa"/>
        <w:right w:w="100" w:type="dxa"/>
      </w:tblCellMar>
    </w:tblPr>
  </w:style>
  <w:style w:type="table" w:customStyle="1" w:styleId="af5">
    <w:basedOn w:val="TableNormal2"/>
    <w:rsid w:val="00D37D29"/>
    <w:tblPr>
      <w:tblStyleRowBandSize w:val="1"/>
      <w:tblStyleColBandSize w:val="1"/>
      <w:tblCellMar>
        <w:left w:w="108" w:type="dxa"/>
        <w:right w:w="108" w:type="dxa"/>
      </w:tblCellMar>
    </w:tblPr>
  </w:style>
  <w:style w:type="table" w:customStyle="1" w:styleId="af6">
    <w:basedOn w:val="TableNormal2"/>
    <w:rsid w:val="00D37D29"/>
    <w:tblPr>
      <w:tblStyleRowBandSize w:val="1"/>
      <w:tblStyleColBandSize w:val="1"/>
      <w:tblCellMar>
        <w:left w:w="108" w:type="dxa"/>
        <w:right w:w="108" w:type="dxa"/>
      </w:tblCellMar>
    </w:tbl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 Знак17"/>
    <w:basedOn w:val="a"/>
    <w:link w:val="af8"/>
    <w:uiPriority w:val="99"/>
    <w:qFormat/>
    <w:rsid w:val="00914F7B"/>
    <w:pPr>
      <w:spacing w:before="100" w:beforeAutospacing="1" w:after="100" w:afterAutospacing="1" w:line="240" w:lineRule="auto"/>
    </w:pPr>
    <w:rPr>
      <w:rFonts w:eastAsia="Times New Roman" w:cs="Times New Roman"/>
      <w:sz w:val="24"/>
      <w:szCs w:val="20"/>
      <w:lang w:val="ru-RU" w:eastAsia="ru-RU"/>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uiPriority w:val="99"/>
    <w:locked/>
    <w:rsid w:val="00914F7B"/>
    <w:rPr>
      <w:rFonts w:eastAsia="Times New Roman" w:cs="Times New Roman"/>
      <w:sz w:val="24"/>
      <w:szCs w:val="20"/>
      <w:lang w:val="ru-RU" w:eastAsia="ru-RU"/>
    </w:rPr>
  </w:style>
  <w:style w:type="paragraph" w:styleId="af9">
    <w:name w:val="List Paragraph"/>
    <w:aliases w:val="Список уровня 2"/>
    <w:basedOn w:val="a"/>
    <w:link w:val="afa"/>
    <w:uiPriority w:val="34"/>
    <w:qFormat/>
    <w:rsid w:val="00914F7B"/>
    <w:pPr>
      <w:ind w:left="720"/>
      <w:contextualSpacing/>
    </w:pPr>
    <w:rPr>
      <w:rFonts w:cs="Times New Roman"/>
      <w:lang w:val="ru-RU" w:eastAsia="en-US"/>
    </w:rPr>
  </w:style>
  <w:style w:type="character" w:customStyle="1" w:styleId="afa">
    <w:name w:val="Абзац списка Знак"/>
    <w:aliases w:val="Список уровня 2 Знак"/>
    <w:link w:val="af9"/>
    <w:uiPriority w:val="34"/>
    <w:locked/>
    <w:rsid w:val="00914F7B"/>
    <w:rPr>
      <w:rFonts w:cs="Times New Roman"/>
      <w:lang w:val="ru-RU" w:eastAsia="en-US"/>
    </w:rPr>
  </w:style>
  <w:style w:type="paragraph" w:customStyle="1" w:styleId="Standard">
    <w:name w:val="Standard"/>
    <w:rsid w:val="00914F7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1">
    <w:name w:val="Основной текст (2)1"/>
    <w:basedOn w:val="Standard"/>
    <w:rsid w:val="00914F7B"/>
    <w:rPr>
      <w:sz w:val="28"/>
      <w:szCs w:val="28"/>
      <w:shd w:val="clear" w:color="auto" w:fill="FFFFFF"/>
      <w:lang w:bidi="ar-SA"/>
    </w:rPr>
  </w:style>
  <w:style w:type="paragraph" w:styleId="afb">
    <w:name w:val="header"/>
    <w:basedOn w:val="a"/>
    <w:link w:val="afc"/>
    <w:uiPriority w:val="99"/>
    <w:unhideWhenUsed/>
    <w:rsid w:val="00826D8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826D88"/>
  </w:style>
  <w:style w:type="paragraph" w:styleId="afd">
    <w:name w:val="footer"/>
    <w:basedOn w:val="a"/>
    <w:link w:val="afe"/>
    <w:uiPriority w:val="99"/>
    <w:unhideWhenUsed/>
    <w:rsid w:val="00826D88"/>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82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36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B0E95-4B82-410E-B135-74ED83F1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1797</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марченко1</cp:lastModifiedBy>
  <cp:revision>23</cp:revision>
  <cp:lastPrinted>2024-01-03T08:39:00Z</cp:lastPrinted>
  <dcterms:created xsi:type="dcterms:W3CDTF">2022-12-08T12:41:00Z</dcterms:created>
  <dcterms:modified xsi:type="dcterms:W3CDTF">2024-01-03T08:40:00Z</dcterms:modified>
</cp:coreProperties>
</file>