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53" w:rsidRDefault="00333E42" w:rsidP="00333E42">
      <w:pPr>
        <w:spacing w:after="0" w:line="247" w:lineRule="auto"/>
        <w:jc w:val="center"/>
        <w:rPr>
          <w:rFonts w:ascii="Times New Roman" w:eastAsia="Times New Roman" w:hAnsi="Times New Roman" w:cs="Tahoma"/>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p>
    <w:p w:rsidR="00780653" w:rsidRDefault="00780653" w:rsidP="00333E42">
      <w:pPr>
        <w:spacing w:after="0" w:line="247" w:lineRule="auto"/>
        <w:jc w:val="center"/>
        <w:rPr>
          <w:rFonts w:ascii="Times New Roman" w:eastAsia="Times New Roman" w:hAnsi="Times New Roman" w:cs="Tahoma"/>
          <w:b/>
          <w:color w:val="000000"/>
          <w:kern w:val="3"/>
          <w:sz w:val="28"/>
          <w:szCs w:val="28"/>
          <w:lang w:val="uk-UA" w:eastAsia="zh-CN" w:bidi="hi-IN"/>
        </w:rPr>
      </w:pPr>
    </w:p>
    <w:p w:rsidR="00333E42" w:rsidRPr="00802A55" w:rsidRDefault="00333E42" w:rsidP="00333E4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333E42" w:rsidRPr="00802A55" w:rsidRDefault="00333E42" w:rsidP="00333E4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333E42" w:rsidRPr="00802A55" w:rsidRDefault="00333E42" w:rsidP="00333E4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333E42" w:rsidRPr="00802A55" w:rsidRDefault="00333E42" w:rsidP="00333E4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333E42" w:rsidRDefault="00333E42" w:rsidP="00333E4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333E42" w:rsidRPr="00802A55" w:rsidRDefault="00333E42" w:rsidP="00333E4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333E42" w:rsidRPr="00802A55" w:rsidRDefault="00333E42" w:rsidP="00B5656E">
      <w:pPr>
        <w:widowControl w:val="0"/>
        <w:suppressAutoHyphens/>
        <w:autoSpaceDN w:val="0"/>
        <w:spacing w:after="0" w:line="240" w:lineRule="auto"/>
        <w:ind w:left="6946"/>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333E42" w:rsidRPr="00802A55" w:rsidRDefault="00333E42" w:rsidP="00333E4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333E42" w:rsidRPr="00802A55" w:rsidRDefault="00333E42" w:rsidP="00333E4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Святошинського району м.</w:t>
      </w:r>
      <w:r w:rsidR="00C3259B">
        <w:rPr>
          <w:rFonts w:ascii="Times New Roman" w:hAnsi="Times New Roman"/>
          <w:sz w:val="18"/>
          <w:szCs w:val="18"/>
          <w:lang w:val="uk-UA"/>
        </w:rPr>
        <w:t xml:space="preserve"> </w:t>
      </w:r>
      <w:r w:rsidRPr="00802A55">
        <w:rPr>
          <w:rFonts w:ascii="Times New Roman" w:hAnsi="Times New Roman"/>
          <w:sz w:val="18"/>
          <w:szCs w:val="18"/>
          <w:lang w:val="uk-UA"/>
        </w:rPr>
        <w:t>Києва</w:t>
      </w:r>
    </w:p>
    <w:p w:rsidR="00333E42" w:rsidRPr="00C3259B" w:rsidRDefault="00333E42" w:rsidP="00333E42">
      <w:pPr>
        <w:spacing w:after="0"/>
        <w:ind w:left="5245"/>
        <w:jc w:val="center"/>
        <w:rPr>
          <w:rFonts w:ascii="Times New Roman" w:hAnsi="Times New Roman"/>
          <w:sz w:val="18"/>
          <w:szCs w:val="18"/>
          <w:lang w:val="uk-UA"/>
        </w:rPr>
      </w:pPr>
      <w:r w:rsidRPr="00C3259B">
        <w:rPr>
          <w:rFonts w:ascii="Times New Roman" w:hAnsi="Times New Roman"/>
          <w:sz w:val="18"/>
          <w:szCs w:val="18"/>
          <w:lang w:val="uk-UA"/>
        </w:rPr>
        <w:t>протокол №ВТ-</w:t>
      </w:r>
      <w:r w:rsidR="00C3259B" w:rsidRPr="00C3259B">
        <w:rPr>
          <w:rFonts w:ascii="Times New Roman" w:hAnsi="Times New Roman"/>
          <w:sz w:val="18"/>
          <w:szCs w:val="18"/>
          <w:lang w:val="uk-UA"/>
        </w:rPr>
        <w:t xml:space="preserve">11 </w:t>
      </w:r>
      <w:r w:rsidRPr="00C3259B">
        <w:rPr>
          <w:rFonts w:ascii="Times New Roman" w:hAnsi="Times New Roman"/>
          <w:sz w:val="18"/>
          <w:szCs w:val="18"/>
          <w:lang w:val="uk-UA"/>
        </w:rPr>
        <w:t xml:space="preserve"> від </w:t>
      </w:r>
      <w:r w:rsidR="00F043F5" w:rsidRPr="00C3259B">
        <w:rPr>
          <w:rFonts w:ascii="Times New Roman" w:hAnsi="Times New Roman"/>
          <w:sz w:val="18"/>
          <w:szCs w:val="18"/>
          <w:lang w:val="uk-UA"/>
        </w:rPr>
        <w:t xml:space="preserve"> </w:t>
      </w:r>
      <w:r w:rsidR="00C3259B" w:rsidRPr="00C3259B">
        <w:rPr>
          <w:rFonts w:ascii="Times New Roman" w:hAnsi="Times New Roman"/>
          <w:sz w:val="18"/>
          <w:szCs w:val="18"/>
          <w:lang w:val="uk-UA"/>
        </w:rPr>
        <w:t>09.04</w:t>
      </w:r>
      <w:r w:rsidRPr="00C3259B">
        <w:rPr>
          <w:rFonts w:ascii="Times New Roman" w:hAnsi="Times New Roman"/>
          <w:sz w:val="18"/>
          <w:szCs w:val="18"/>
          <w:lang w:val="uk-UA"/>
        </w:rPr>
        <w:t>.2024 року</w:t>
      </w:r>
    </w:p>
    <w:p w:rsidR="00333E42" w:rsidRPr="00802A55" w:rsidRDefault="00333E42" w:rsidP="00333E42">
      <w:pPr>
        <w:spacing w:after="0"/>
        <w:ind w:left="5245"/>
        <w:jc w:val="center"/>
        <w:rPr>
          <w:rFonts w:ascii="Times New Roman" w:hAnsi="Times New Roman"/>
          <w:sz w:val="18"/>
          <w:szCs w:val="18"/>
          <w:lang w:val="uk-UA"/>
        </w:rPr>
      </w:pPr>
    </w:p>
    <w:p w:rsidR="00333E42" w:rsidRPr="00802A55" w:rsidRDefault="00333E42" w:rsidP="00333E42">
      <w:pPr>
        <w:spacing w:after="0"/>
        <w:ind w:left="5245"/>
        <w:jc w:val="center"/>
        <w:rPr>
          <w:rFonts w:ascii="Times New Roman" w:hAnsi="Times New Roman"/>
          <w:sz w:val="20"/>
          <w:szCs w:val="20"/>
          <w:lang w:val="uk-UA"/>
        </w:rPr>
      </w:pPr>
      <w:r w:rsidRPr="00333E42">
        <w:rPr>
          <w:rFonts w:ascii="Times New Roman" w:hAnsi="Times New Roman"/>
          <w:sz w:val="18"/>
          <w:szCs w:val="18"/>
          <w:lang w:val="uk-UA"/>
        </w:rPr>
        <w:t xml:space="preserve">__________________ </w:t>
      </w:r>
      <w:r w:rsidR="00F043F5">
        <w:rPr>
          <w:rFonts w:ascii="Times New Roman" w:hAnsi="Times New Roman"/>
          <w:sz w:val="18"/>
          <w:szCs w:val="18"/>
          <w:lang w:val="uk-UA"/>
        </w:rPr>
        <w:t>О.ІВАЩЕНКО</w:t>
      </w:r>
      <w:r w:rsidRPr="00802A55">
        <w:rPr>
          <w:rFonts w:ascii="Times New Roman" w:hAnsi="Times New Roman"/>
          <w:sz w:val="18"/>
          <w:szCs w:val="18"/>
          <w:lang w:val="uk-UA"/>
        </w:rPr>
        <w:t xml:space="preserve"> </w:t>
      </w:r>
    </w:p>
    <w:p w:rsidR="00333E42" w:rsidRPr="00802A55" w:rsidRDefault="00333E42" w:rsidP="00333E42">
      <w:pPr>
        <w:spacing w:after="0" w:line="240" w:lineRule="auto"/>
        <w:ind w:right="-2"/>
        <w:rPr>
          <w:rFonts w:ascii="Times New Roman" w:hAnsi="Times New Roman"/>
          <w:bCs/>
          <w:sz w:val="28"/>
          <w:szCs w:val="28"/>
          <w:lang w:val="uk-UA"/>
        </w:rPr>
      </w:pPr>
    </w:p>
    <w:p w:rsidR="00333E42" w:rsidRDefault="00333E42" w:rsidP="00333E42">
      <w:pPr>
        <w:spacing w:after="0" w:line="240" w:lineRule="auto"/>
        <w:ind w:right="-2"/>
        <w:jc w:val="center"/>
        <w:rPr>
          <w:rFonts w:ascii="Times New Roman" w:hAnsi="Times New Roman"/>
          <w:b/>
          <w:bCs/>
          <w:sz w:val="32"/>
          <w:szCs w:val="32"/>
          <w:lang w:val="uk-UA"/>
        </w:rPr>
      </w:pPr>
    </w:p>
    <w:p w:rsidR="00333E42" w:rsidRDefault="00333E42" w:rsidP="00333E42">
      <w:pPr>
        <w:spacing w:after="0" w:line="240" w:lineRule="auto"/>
        <w:ind w:right="-2"/>
        <w:jc w:val="center"/>
        <w:rPr>
          <w:rFonts w:ascii="Times New Roman" w:hAnsi="Times New Roman"/>
          <w:b/>
          <w:bCs/>
          <w:sz w:val="32"/>
          <w:szCs w:val="32"/>
          <w:lang w:val="uk-UA"/>
        </w:rPr>
      </w:pPr>
    </w:p>
    <w:p w:rsidR="00333E42" w:rsidRDefault="00333E42" w:rsidP="00333E42">
      <w:pPr>
        <w:spacing w:after="0" w:line="240" w:lineRule="auto"/>
        <w:ind w:right="-2"/>
        <w:jc w:val="center"/>
        <w:rPr>
          <w:rFonts w:ascii="Times New Roman" w:hAnsi="Times New Roman"/>
          <w:b/>
          <w:bCs/>
          <w:sz w:val="32"/>
          <w:szCs w:val="32"/>
          <w:lang w:val="uk-UA"/>
        </w:rPr>
      </w:pPr>
      <w:r w:rsidRPr="00774EDC">
        <w:rPr>
          <w:rFonts w:ascii="Times New Roman" w:hAnsi="Times New Roman"/>
          <w:b/>
          <w:bCs/>
          <w:sz w:val="32"/>
          <w:szCs w:val="32"/>
          <w:lang w:val="uk-UA"/>
        </w:rPr>
        <w:t>ТЕНДЕРНА ДОКУМЕНТАЦІЯ</w:t>
      </w:r>
    </w:p>
    <w:p w:rsidR="00333E42" w:rsidRPr="00774EDC" w:rsidRDefault="00333E42" w:rsidP="00333E42">
      <w:pPr>
        <w:spacing w:after="0" w:line="240" w:lineRule="auto"/>
        <w:ind w:right="-2"/>
        <w:jc w:val="center"/>
        <w:rPr>
          <w:rFonts w:ascii="Times New Roman" w:hAnsi="Times New Roman"/>
          <w:b/>
          <w:bCs/>
          <w:sz w:val="32"/>
          <w:szCs w:val="32"/>
          <w:lang w:val="uk-UA"/>
        </w:rPr>
      </w:pPr>
      <w:r>
        <w:rPr>
          <w:rFonts w:ascii="Times New Roman" w:hAnsi="Times New Roman"/>
          <w:b/>
          <w:bCs/>
          <w:sz w:val="32"/>
          <w:szCs w:val="32"/>
          <w:lang w:val="uk-UA"/>
        </w:rPr>
        <w:t>на закупівлю</w:t>
      </w:r>
    </w:p>
    <w:p w:rsidR="00333E42" w:rsidRPr="00F043F5" w:rsidRDefault="00F043F5" w:rsidP="00F043F5">
      <w:pPr>
        <w:spacing w:after="0" w:line="240" w:lineRule="auto"/>
        <w:jc w:val="center"/>
        <w:rPr>
          <w:rFonts w:ascii="Times New Roman" w:hAnsi="Times New Roman" w:cs="Times New Roman"/>
          <w:b/>
          <w:sz w:val="32"/>
          <w:szCs w:val="32"/>
          <w:lang w:val="uk-UA"/>
        </w:rPr>
      </w:pPr>
      <w:bookmarkStart w:id="0" w:name="_Hlk140515786"/>
      <w:r w:rsidRPr="00F043F5">
        <w:rPr>
          <w:rFonts w:ascii="Times New Roman" w:eastAsia="Arial" w:hAnsi="Times New Roman" w:cs="Times New Roman"/>
          <w:b/>
          <w:sz w:val="32"/>
          <w:szCs w:val="32"/>
          <w:lang w:val="uk-UA"/>
        </w:rPr>
        <w:t>Послуги з цілодобової передачі прийнятих тривожних сигналів про спрацювання автоматичної пожежної сигналізації і технічне обслуговування систем пожежної сигналізації, пожежогасіння, оповіщення про пожежу та управління евакуацією людей встановлених на об'єкті</w:t>
      </w:r>
      <w:r w:rsidR="00333E42" w:rsidRPr="0091139F">
        <w:rPr>
          <w:rFonts w:ascii="Times New Roman" w:eastAsia="Times New Roman" w:hAnsi="Times New Roman"/>
          <w:b/>
          <w:sz w:val="32"/>
          <w:szCs w:val="32"/>
          <w:lang w:val="uk-UA" w:eastAsia="ru-RU"/>
        </w:rPr>
        <w:t xml:space="preserve">, </w:t>
      </w:r>
      <w:r w:rsidR="00333E42">
        <w:rPr>
          <w:rFonts w:ascii="Times New Roman" w:eastAsia="Times New Roman" w:hAnsi="Times New Roman"/>
          <w:b/>
          <w:sz w:val="32"/>
          <w:szCs w:val="32"/>
          <w:lang w:val="uk-UA" w:eastAsia="ru-RU"/>
        </w:rPr>
        <w:t xml:space="preserve"> </w:t>
      </w:r>
      <w:proofErr w:type="spellStart"/>
      <w:r w:rsidR="00333E42" w:rsidRPr="0091139F">
        <w:rPr>
          <w:rFonts w:ascii="Times New Roman" w:eastAsia="Times New Roman" w:hAnsi="Times New Roman"/>
          <w:b/>
          <w:sz w:val="32"/>
          <w:szCs w:val="32"/>
          <w:lang w:val="uk-UA" w:eastAsia="ru-RU"/>
        </w:rPr>
        <w:t>ДК</w:t>
      </w:r>
      <w:proofErr w:type="spellEnd"/>
      <w:r w:rsidR="00333E42">
        <w:rPr>
          <w:rFonts w:ascii="Times New Roman" w:eastAsia="Times New Roman" w:hAnsi="Times New Roman"/>
          <w:b/>
          <w:sz w:val="32"/>
          <w:szCs w:val="32"/>
          <w:lang w:val="uk-UA" w:eastAsia="ru-RU"/>
        </w:rPr>
        <w:t xml:space="preserve"> 021:</w:t>
      </w:r>
      <w:r w:rsidR="00333E42" w:rsidRPr="0091139F">
        <w:rPr>
          <w:rFonts w:ascii="Times New Roman" w:eastAsia="Times New Roman" w:hAnsi="Times New Roman"/>
          <w:b/>
          <w:sz w:val="32"/>
          <w:szCs w:val="32"/>
          <w:lang w:val="uk-UA" w:eastAsia="ru-RU"/>
        </w:rPr>
        <w:t xml:space="preserve">2015 </w:t>
      </w:r>
      <w:r w:rsidRPr="00F043F5">
        <w:rPr>
          <w:rFonts w:ascii="Times New Roman" w:hAnsi="Times New Roman" w:cs="Times New Roman"/>
          <w:b/>
          <w:sz w:val="32"/>
          <w:szCs w:val="32"/>
          <w:lang w:val="uk-UA"/>
        </w:rPr>
        <w:t>50410000-2</w:t>
      </w:r>
      <w:r>
        <w:rPr>
          <w:rFonts w:ascii="Times New Roman" w:hAnsi="Times New Roman" w:cs="Times New Roman"/>
          <w:b/>
          <w:sz w:val="32"/>
          <w:szCs w:val="32"/>
          <w:lang w:val="uk-UA"/>
        </w:rPr>
        <w:t xml:space="preserve"> </w:t>
      </w:r>
      <w:r w:rsidRPr="00F043F5">
        <w:rPr>
          <w:rFonts w:ascii="Times New Roman" w:hAnsi="Times New Roman" w:cs="Times New Roman"/>
          <w:b/>
          <w:sz w:val="32"/>
          <w:szCs w:val="32"/>
          <w:lang w:val="uk-UA"/>
        </w:rPr>
        <w:t>Послуги з ремонту і технічного обслуговування вимірювальних, випробувальних і контрольних приладів</w:t>
      </w:r>
    </w:p>
    <w:bookmarkEnd w:id="0"/>
    <w:p w:rsidR="00333E42" w:rsidRPr="0091139F" w:rsidRDefault="00333E42" w:rsidP="00F043F5">
      <w:pPr>
        <w:spacing w:after="0" w:line="240" w:lineRule="auto"/>
        <w:ind w:right="-2"/>
        <w:jc w:val="center"/>
        <w:rPr>
          <w:rFonts w:ascii="Times New Roman" w:eastAsia="Times New Roman" w:hAnsi="Times New Roman" w:cs="Times New Roman"/>
          <w:b/>
          <w:sz w:val="32"/>
          <w:szCs w:val="32"/>
          <w:lang w:val="uk-UA" w:eastAsia="ru-RU"/>
        </w:rPr>
      </w:pPr>
    </w:p>
    <w:p w:rsidR="00333E42" w:rsidRPr="00367F87" w:rsidRDefault="00333E42" w:rsidP="00333E42">
      <w:pPr>
        <w:spacing w:after="0" w:line="240" w:lineRule="auto"/>
        <w:ind w:right="-2"/>
        <w:jc w:val="center"/>
        <w:rPr>
          <w:rFonts w:ascii="Times New Roman" w:eastAsia="Times New Roman" w:hAnsi="Times New Roman"/>
          <w:b/>
          <w:sz w:val="28"/>
          <w:szCs w:val="28"/>
          <w:lang w:val="uk-UA" w:eastAsia="ru-RU"/>
        </w:rPr>
      </w:pPr>
    </w:p>
    <w:p w:rsidR="00333E42" w:rsidRDefault="00333E42" w:rsidP="00333E42">
      <w:pPr>
        <w:spacing w:line="240" w:lineRule="auto"/>
        <w:ind w:right="-2"/>
        <w:jc w:val="center"/>
        <w:rPr>
          <w:rFonts w:ascii="Times New Roman" w:hAnsi="Times New Roman"/>
          <w:b/>
          <w:sz w:val="24"/>
          <w:szCs w:val="24"/>
          <w:lang w:val="uk-UA"/>
        </w:rPr>
      </w:pPr>
      <w:r w:rsidRPr="00537A4E">
        <w:rPr>
          <w:rFonts w:ascii="Times New Roman" w:hAnsi="Times New Roman"/>
          <w:b/>
          <w:sz w:val="24"/>
          <w:szCs w:val="24"/>
          <w:lang w:val="uk-UA"/>
        </w:rPr>
        <w:t>за процедурою</w:t>
      </w:r>
    </w:p>
    <w:p w:rsidR="00333E42" w:rsidRDefault="00333E42" w:rsidP="00333E42">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 xml:space="preserve">ВІДКРИТИХ ТОРГІВ </w:t>
      </w:r>
    </w:p>
    <w:p w:rsidR="00333E42" w:rsidRPr="00537A4E" w:rsidRDefault="00333E42" w:rsidP="00333E42">
      <w:pPr>
        <w:spacing w:line="240" w:lineRule="auto"/>
        <w:ind w:right="-2"/>
        <w:jc w:val="center"/>
        <w:rPr>
          <w:rFonts w:ascii="Times New Roman" w:hAnsi="Times New Roman"/>
          <w:b/>
          <w:sz w:val="24"/>
          <w:szCs w:val="24"/>
          <w:lang w:val="uk-UA"/>
        </w:rPr>
      </w:pPr>
      <w:r w:rsidRPr="00203DBA">
        <w:rPr>
          <w:rFonts w:ascii="Times New Roman" w:eastAsia="Times New Roman" w:hAnsi="Times New Roman"/>
          <w:sz w:val="28"/>
          <w:szCs w:val="28"/>
          <w:lang w:val="uk-UA" w:eastAsia="ru-RU"/>
        </w:rPr>
        <w:t>у порядку визначеному Особливостями</w:t>
      </w: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Pr="00802A55" w:rsidRDefault="00333E42" w:rsidP="00333E42">
      <w:pPr>
        <w:widowControl w:val="0"/>
        <w:spacing w:after="0" w:line="240" w:lineRule="auto"/>
        <w:contextualSpacing/>
        <w:jc w:val="center"/>
        <w:outlineLvl w:val="0"/>
        <w:rPr>
          <w:rFonts w:ascii="Times New Roman" w:hAnsi="Times New Roman"/>
          <w:b/>
          <w:bCs/>
          <w:sz w:val="28"/>
          <w:szCs w:val="28"/>
          <w:lang w:val="uk-UA"/>
        </w:rPr>
      </w:pPr>
    </w:p>
    <w:p w:rsidR="00333E42" w:rsidRDefault="00333E42" w:rsidP="00333E42">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2024</w:t>
      </w:r>
    </w:p>
    <w:p w:rsidR="00D01641" w:rsidRDefault="00D01641" w:rsidP="00D01641">
      <w:pPr>
        <w:rPr>
          <w:lang w:val="uk-UA"/>
        </w:rPr>
      </w:pPr>
    </w:p>
    <w:p w:rsidR="005E4D71" w:rsidRPr="005E4D71" w:rsidRDefault="005E4D71" w:rsidP="00D01641">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5"/>
        <w:gridCol w:w="2823"/>
        <w:gridCol w:w="7330"/>
      </w:tblGrid>
      <w:tr w:rsidR="00D01641" w:rsidRPr="00B413F2" w:rsidTr="00333E42">
        <w:tc>
          <w:tcPr>
            <w:tcW w:w="299"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1" w:type="pct"/>
            <w:gridSpan w:val="2"/>
            <w:shd w:val="clear" w:color="auto" w:fill="FFFFFF"/>
            <w:hideMark/>
          </w:tcPr>
          <w:p w:rsidR="00D01641" w:rsidRPr="00B413F2" w:rsidRDefault="00F85C4A" w:rsidP="00333E42">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1. </w:t>
            </w:r>
            <w:r w:rsidR="00D01641" w:rsidRPr="00B413F2">
              <w:rPr>
                <w:rFonts w:ascii="Times New Roman" w:eastAsia="Times New Roman" w:hAnsi="Times New Roman" w:cs="Times New Roman"/>
                <w:b/>
                <w:bCs/>
                <w:sz w:val="24"/>
                <w:szCs w:val="24"/>
                <w:lang w:val="uk-UA" w:eastAsia="ru-RU"/>
              </w:rPr>
              <w:t>Загальні положення</w:t>
            </w:r>
          </w:p>
        </w:tc>
      </w:tr>
      <w:tr w:rsidR="00D01641" w:rsidRPr="00B413F2" w:rsidTr="00333E42">
        <w:trPr>
          <w:trHeight w:val="17"/>
        </w:trPr>
        <w:tc>
          <w:tcPr>
            <w:tcW w:w="299"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307"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94" w:type="pct"/>
            <w:shd w:val="clear" w:color="auto" w:fill="FFFFFF"/>
            <w:hideMark/>
          </w:tcPr>
          <w:p w:rsidR="00D01641" w:rsidRPr="00B413F2" w:rsidRDefault="00D01641" w:rsidP="00333E4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rsidTr="00333E42">
        <w:tc>
          <w:tcPr>
            <w:tcW w:w="299" w:type="pct"/>
            <w:shd w:val="clear" w:color="auto" w:fill="FFFFFF"/>
            <w:hideMark/>
          </w:tcPr>
          <w:p w:rsidR="00D01641" w:rsidRPr="00B413F2" w:rsidRDefault="00D01641"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D01641" w:rsidRPr="00B413F2" w:rsidRDefault="00D01641"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94" w:type="pct"/>
            <w:shd w:val="clear" w:color="auto" w:fill="FFFFFF"/>
            <w:hideMark/>
          </w:tcPr>
          <w:p w:rsidR="00D01641" w:rsidRPr="00B413F2" w:rsidRDefault="00D01641"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rsidTr="00333E42">
        <w:tc>
          <w:tcPr>
            <w:tcW w:w="299" w:type="pct"/>
            <w:shd w:val="clear" w:color="auto" w:fill="FFFFFF"/>
            <w:hideMark/>
          </w:tcPr>
          <w:p w:rsidR="00D01641" w:rsidRPr="00B413F2" w:rsidRDefault="00D01641"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D01641" w:rsidRPr="00B413F2" w:rsidRDefault="00D01641"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394" w:type="pct"/>
            <w:shd w:val="clear" w:color="auto" w:fill="FFFFFF"/>
            <w:hideMark/>
          </w:tcPr>
          <w:p w:rsidR="00D01641" w:rsidRPr="00B413F2" w:rsidRDefault="00D01641" w:rsidP="00333E42">
            <w:pPr>
              <w:spacing w:before="150" w:after="150" w:line="240" w:lineRule="auto"/>
              <w:rPr>
                <w:rFonts w:ascii="Times New Roman" w:eastAsia="Times New Roman" w:hAnsi="Times New Roman" w:cs="Times New Roman"/>
                <w:sz w:val="24"/>
                <w:szCs w:val="24"/>
                <w:lang w:val="uk-UA" w:eastAsia="ru-RU"/>
              </w:rPr>
            </w:pP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394" w:type="pct"/>
            <w:shd w:val="clear" w:color="auto" w:fill="FFFFFF"/>
            <w:hideMark/>
          </w:tcPr>
          <w:p w:rsidR="00333E42" w:rsidRPr="00333E42" w:rsidRDefault="00333E42" w:rsidP="00333E42">
            <w:pPr>
              <w:rPr>
                <w:rFonts w:ascii="Times New Roman" w:hAnsi="Times New Roman" w:cs="Times New Roman"/>
                <w:b/>
                <w:sz w:val="24"/>
                <w:szCs w:val="24"/>
                <w:lang w:eastAsia="ru-RU"/>
              </w:rPr>
            </w:pPr>
            <w:proofErr w:type="spellStart"/>
            <w:r w:rsidRPr="00333E42">
              <w:rPr>
                <w:rFonts w:ascii="Times New Roman" w:hAnsi="Times New Roman" w:cs="Times New Roman"/>
                <w:b/>
                <w:sz w:val="24"/>
                <w:szCs w:val="24"/>
                <w:lang w:eastAsia="ru-RU"/>
              </w:rPr>
              <w:t>Комунальне</w:t>
            </w:r>
            <w:proofErr w:type="spellEnd"/>
            <w:r w:rsidRPr="00333E42">
              <w:rPr>
                <w:rFonts w:ascii="Times New Roman" w:hAnsi="Times New Roman" w:cs="Times New Roman"/>
                <w:b/>
                <w:sz w:val="24"/>
                <w:szCs w:val="24"/>
                <w:lang w:eastAsia="ru-RU"/>
              </w:rPr>
              <w:t xml:space="preserve"> </w:t>
            </w:r>
            <w:proofErr w:type="spellStart"/>
            <w:r w:rsidRPr="00333E42">
              <w:rPr>
                <w:rFonts w:ascii="Times New Roman" w:hAnsi="Times New Roman" w:cs="Times New Roman"/>
                <w:b/>
                <w:sz w:val="24"/>
                <w:szCs w:val="24"/>
                <w:lang w:eastAsia="ru-RU"/>
              </w:rPr>
              <w:t>некомерційне</w:t>
            </w:r>
            <w:proofErr w:type="spellEnd"/>
            <w:r w:rsidRPr="00333E42">
              <w:rPr>
                <w:rFonts w:ascii="Times New Roman" w:hAnsi="Times New Roman" w:cs="Times New Roman"/>
                <w:b/>
                <w:sz w:val="24"/>
                <w:szCs w:val="24"/>
                <w:lang w:eastAsia="ru-RU"/>
              </w:rPr>
              <w:t xml:space="preserve"> </w:t>
            </w:r>
            <w:proofErr w:type="spellStart"/>
            <w:proofErr w:type="gramStart"/>
            <w:r w:rsidRPr="00333E42">
              <w:rPr>
                <w:rFonts w:ascii="Times New Roman" w:hAnsi="Times New Roman" w:cs="Times New Roman"/>
                <w:b/>
                <w:sz w:val="24"/>
                <w:szCs w:val="24"/>
                <w:lang w:eastAsia="ru-RU"/>
              </w:rPr>
              <w:t>п</w:t>
            </w:r>
            <w:proofErr w:type="gramEnd"/>
            <w:r w:rsidRPr="00333E42">
              <w:rPr>
                <w:rFonts w:ascii="Times New Roman" w:hAnsi="Times New Roman" w:cs="Times New Roman"/>
                <w:b/>
                <w:sz w:val="24"/>
                <w:szCs w:val="24"/>
                <w:lang w:eastAsia="ru-RU"/>
              </w:rPr>
              <w:t>ідприємство</w:t>
            </w:r>
            <w:proofErr w:type="spellEnd"/>
            <w:r w:rsidRPr="00333E42">
              <w:rPr>
                <w:rFonts w:ascii="Times New Roman" w:hAnsi="Times New Roman" w:cs="Times New Roman"/>
                <w:b/>
                <w:sz w:val="24"/>
                <w:szCs w:val="24"/>
                <w:lang w:eastAsia="ru-RU"/>
              </w:rPr>
              <w:t xml:space="preserve"> «Консультативно-діагностичний центр» Святошинського району м. </w:t>
            </w:r>
            <w:proofErr w:type="spellStart"/>
            <w:r w:rsidRPr="00333E42">
              <w:rPr>
                <w:rFonts w:ascii="Times New Roman" w:hAnsi="Times New Roman" w:cs="Times New Roman"/>
                <w:b/>
                <w:sz w:val="24"/>
                <w:szCs w:val="24"/>
                <w:lang w:eastAsia="ru-RU"/>
              </w:rPr>
              <w:t>Києва</w:t>
            </w:r>
            <w:proofErr w:type="spellEnd"/>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394" w:type="pct"/>
            <w:shd w:val="clear" w:color="auto" w:fill="FFFFFF"/>
            <w:hideMark/>
          </w:tcPr>
          <w:p w:rsidR="00333E42" w:rsidRPr="00333E42" w:rsidRDefault="00333E42" w:rsidP="00333E42">
            <w:pPr>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вул. Симиренка,10, м. </w:t>
            </w:r>
            <w:proofErr w:type="spellStart"/>
            <w:r w:rsidRPr="00333E42">
              <w:rPr>
                <w:rFonts w:ascii="Times New Roman" w:hAnsi="Times New Roman" w:cs="Times New Roman"/>
                <w:sz w:val="24"/>
                <w:szCs w:val="24"/>
                <w:lang w:eastAsia="ru-RU"/>
              </w:rPr>
              <w:t>Київ</w:t>
            </w:r>
            <w:proofErr w:type="spellEnd"/>
            <w:r w:rsidRPr="00333E42">
              <w:rPr>
                <w:rFonts w:ascii="Times New Roman" w:hAnsi="Times New Roman" w:cs="Times New Roman"/>
                <w:sz w:val="24"/>
                <w:szCs w:val="24"/>
                <w:lang w:eastAsia="ru-RU"/>
              </w:rPr>
              <w:t>, 03134</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394" w:type="pct"/>
            <w:shd w:val="clear" w:color="auto" w:fill="FFFFFF"/>
            <w:hideMark/>
          </w:tcPr>
          <w:p w:rsidR="00333E42" w:rsidRPr="00333E42" w:rsidRDefault="00333E42" w:rsidP="00333E42">
            <w:pPr>
              <w:spacing w:line="254" w:lineRule="auto"/>
              <w:rPr>
                <w:rFonts w:ascii="Times New Roman" w:hAnsi="Times New Roman" w:cs="Times New Roman"/>
                <w:sz w:val="24"/>
                <w:szCs w:val="24"/>
                <w:lang w:eastAsia="ru-RU"/>
              </w:rPr>
            </w:pPr>
            <w:r w:rsidRPr="00333E42">
              <w:rPr>
                <w:rFonts w:ascii="Times New Roman" w:hAnsi="Times New Roman" w:cs="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0018149E">
              <w:rPr>
                <w:rFonts w:ascii="Times New Roman" w:hAnsi="Times New Roman" w:cs="Times New Roman"/>
                <w:sz w:val="24"/>
                <w:szCs w:val="24"/>
                <w:lang w:val="uk-UA" w:eastAsia="ru-RU"/>
              </w:rPr>
              <w:t>Іващенко</w:t>
            </w:r>
            <w:proofErr w:type="spellEnd"/>
            <w:r w:rsidR="0018149E">
              <w:rPr>
                <w:rFonts w:ascii="Times New Roman" w:hAnsi="Times New Roman" w:cs="Times New Roman"/>
                <w:sz w:val="24"/>
                <w:szCs w:val="24"/>
                <w:lang w:val="uk-UA" w:eastAsia="ru-RU"/>
              </w:rPr>
              <w:t xml:space="preserve"> Ольга Олександрівна </w:t>
            </w:r>
            <w:r w:rsidRPr="00333E42">
              <w:rPr>
                <w:rFonts w:ascii="Times New Roman" w:hAnsi="Times New Roman" w:cs="Times New Roman"/>
                <w:sz w:val="24"/>
                <w:szCs w:val="24"/>
                <w:lang w:val="uk-UA" w:eastAsia="ru-RU"/>
              </w:rPr>
              <w:t xml:space="preserve"> (</w:t>
            </w:r>
            <w:r w:rsidR="0018149E">
              <w:rPr>
                <w:rFonts w:ascii="Times New Roman" w:hAnsi="Times New Roman" w:cs="Times New Roman"/>
                <w:sz w:val="24"/>
                <w:szCs w:val="24"/>
                <w:lang w:val="uk-UA" w:eastAsia="ru-RU"/>
              </w:rPr>
              <w:t xml:space="preserve">начальник відділу </w:t>
            </w:r>
            <w:r w:rsidR="00EE39A7">
              <w:rPr>
                <w:rFonts w:ascii="Times New Roman" w:hAnsi="Times New Roman" w:cs="Times New Roman"/>
                <w:sz w:val="24"/>
                <w:szCs w:val="24"/>
                <w:lang w:val="uk-UA" w:eastAsia="ru-RU"/>
              </w:rPr>
              <w:t>стратегічного планування та економічного розвитку</w:t>
            </w:r>
            <w:r w:rsidRPr="00333E42">
              <w:rPr>
                <w:rFonts w:ascii="Times New Roman" w:hAnsi="Times New Roman" w:cs="Times New Roman"/>
                <w:sz w:val="24"/>
                <w:szCs w:val="24"/>
                <w:lang w:val="uk-UA" w:eastAsia="ru-RU"/>
              </w:rPr>
              <w:t xml:space="preserve">), тел. </w:t>
            </w:r>
            <w:r w:rsidRPr="00333E42">
              <w:rPr>
                <w:rFonts w:ascii="Times New Roman" w:hAnsi="Times New Roman" w:cs="Times New Roman"/>
                <w:sz w:val="24"/>
                <w:szCs w:val="24"/>
                <w:lang w:eastAsia="ru-RU"/>
              </w:rPr>
              <w:t>+38 044 205-98-</w:t>
            </w:r>
            <w:r w:rsidR="00EE39A7">
              <w:rPr>
                <w:rFonts w:ascii="Times New Roman" w:hAnsi="Times New Roman" w:cs="Times New Roman"/>
                <w:sz w:val="24"/>
                <w:szCs w:val="24"/>
                <w:lang w:val="uk-UA" w:eastAsia="ru-RU"/>
              </w:rPr>
              <w:t>1</w:t>
            </w:r>
            <w:r w:rsidRPr="00333E42">
              <w:rPr>
                <w:rFonts w:ascii="Times New Roman" w:hAnsi="Times New Roman" w:cs="Times New Roman"/>
                <w:sz w:val="24"/>
                <w:szCs w:val="24"/>
                <w:lang w:eastAsia="ru-RU"/>
              </w:rPr>
              <w:t xml:space="preserve">4, </w:t>
            </w:r>
          </w:p>
          <w:p w:rsidR="00333E42" w:rsidRPr="00333E42" w:rsidRDefault="00333E42" w:rsidP="00333E42">
            <w:pPr>
              <w:spacing w:after="0" w:line="254" w:lineRule="auto"/>
              <w:rPr>
                <w:rFonts w:ascii="Times New Roman" w:hAnsi="Times New Roman" w:cs="Times New Roman"/>
                <w:sz w:val="24"/>
                <w:szCs w:val="24"/>
                <w:lang w:eastAsia="ru-RU"/>
              </w:rPr>
            </w:pPr>
            <w:proofErr w:type="spellStart"/>
            <w:r w:rsidRPr="00333E42">
              <w:rPr>
                <w:rFonts w:ascii="Times New Roman" w:hAnsi="Times New Roman" w:cs="Times New Roman"/>
                <w:sz w:val="24"/>
                <w:szCs w:val="24"/>
                <w:lang w:eastAsia="ru-RU"/>
              </w:rPr>
              <w:t>e-mail</w:t>
            </w:r>
            <w:proofErr w:type="spellEnd"/>
            <w:r w:rsidRPr="00333E42">
              <w:rPr>
                <w:rFonts w:ascii="Times New Roman" w:hAnsi="Times New Roman" w:cs="Times New Roman"/>
                <w:sz w:val="24"/>
                <w:szCs w:val="24"/>
                <w:lang w:eastAsia="ru-RU"/>
              </w:rPr>
              <w:t xml:space="preserve">: </w:t>
            </w:r>
            <w:hyperlink r:id="rId8" w:history="1">
              <w:proofErr w:type="spellStart"/>
              <w:r w:rsidRPr="00333E42">
                <w:rPr>
                  <w:rStyle w:val="a3"/>
                  <w:rFonts w:ascii="Times New Roman" w:hAnsi="Times New Roman" w:cs="Times New Roman"/>
                  <w:sz w:val="24"/>
                  <w:szCs w:val="24"/>
                </w:rPr>
                <w:t>kdcekonomist@ukr.net</w:t>
              </w:r>
              <w:proofErr w:type="spellEnd"/>
            </w:hyperlink>
          </w:p>
          <w:p w:rsidR="00333E42" w:rsidRPr="00333E42" w:rsidRDefault="00333E42" w:rsidP="00333E42">
            <w:pPr>
              <w:spacing w:after="0" w:line="254" w:lineRule="auto"/>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вул. Симиренка,10, м. </w:t>
            </w:r>
            <w:proofErr w:type="spellStart"/>
            <w:r w:rsidRPr="00333E42">
              <w:rPr>
                <w:rFonts w:ascii="Times New Roman" w:hAnsi="Times New Roman" w:cs="Times New Roman"/>
                <w:sz w:val="24"/>
                <w:szCs w:val="24"/>
                <w:lang w:eastAsia="ru-RU"/>
              </w:rPr>
              <w:t>Київ</w:t>
            </w:r>
            <w:proofErr w:type="spellEnd"/>
            <w:r w:rsidRPr="00333E42">
              <w:rPr>
                <w:rFonts w:ascii="Times New Roman" w:hAnsi="Times New Roman" w:cs="Times New Roman"/>
                <w:sz w:val="24"/>
                <w:szCs w:val="24"/>
                <w:lang w:eastAsia="ru-RU"/>
              </w:rPr>
              <w:t xml:space="preserve">, 03134; </w:t>
            </w:r>
          </w:p>
          <w:p w:rsidR="00333E42" w:rsidRPr="00333E42" w:rsidRDefault="00333E42" w:rsidP="00333E42">
            <w:pPr>
              <w:spacing w:after="0" w:line="280" w:lineRule="auto"/>
              <w:rPr>
                <w:rFonts w:ascii="Times New Roman" w:hAnsi="Times New Roman" w:cs="Times New Roman"/>
                <w:sz w:val="24"/>
                <w:szCs w:val="24"/>
                <w:lang w:eastAsia="ru-RU"/>
              </w:rPr>
            </w:pPr>
            <w:proofErr w:type="spellStart"/>
            <w:r w:rsidRPr="00333E42">
              <w:rPr>
                <w:rFonts w:ascii="Times New Roman" w:hAnsi="Times New Roman" w:cs="Times New Roman"/>
                <w:sz w:val="24"/>
                <w:szCs w:val="24"/>
                <w:lang w:eastAsia="ru-RU"/>
              </w:rPr>
              <w:t>Графік</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роботи</w:t>
            </w:r>
            <w:proofErr w:type="spellEnd"/>
            <w:r w:rsidRPr="00333E42">
              <w:rPr>
                <w:rFonts w:ascii="Times New Roman" w:hAnsi="Times New Roman" w:cs="Times New Roman"/>
                <w:sz w:val="24"/>
                <w:szCs w:val="24"/>
                <w:lang w:eastAsia="ru-RU"/>
              </w:rPr>
              <w:t xml:space="preserve">:  </w:t>
            </w:r>
          </w:p>
          <w:p w:rsidR="00333E42" w:rsidRPr="00333E42" w:rsidRDefault="00333E42" w:rsidP="00333E42">
            <w:pPr>
              <w:spacing w:after="0" w:line="280" w:lineRule="auto"/>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 початок </w:t>
            </w:r>
            <w:proofErr w:type="spellStart"/>
            <w:r w:rsidRPr="00333E42">
              <w:rPr>
                <w:rFonts w:ascii="Times New Roman" w:hAnsi="Times New Roman" w:cs="Times New Roman"/>
                <w:sz w:val="24"/>
                <w:szCs w:val="24"/>
                <w:lang w:eastAsia="ru-RU"/>
              </w:rPr>
              <w:t>роботи</w:t>
            </w:r>
            <w:proofErr w:type="spellEnd"/>
            <w:r w:rsidRPr="00333E42">
              <w:rPr>
                <w:rFonts w:ascii="Times New Roman" w:hAnsi="Times New Roman" w:cs="Times New Roman"/>
                <w:sz w:val="24"/>
                <w:szCs w:val="24"/>
                <w:lang w:eastAsia="ru-RU"/>
              </w:rPr>
              <w:t xml:space="preserve">: 09 год.00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w:t>
            </w:r>
          </w:p>
          <w:p w:rsidR="00333E42" w:rsidRPr="00333E42" w:rsidRDefault="00333E42" w:rsidP="00333E42">
            <w:pPr>
              <w:spacing w:after="0"/>
              <w:rPr>
                <w:rFonts w:ascii="Times New Roman" w:hAnsi="Times New Roman" w:cs="Times New Roman"/>
                <w:sz w:val="24"/>
                <w:szCs w:val="24"/>
                <w:lang w:eastAsia="ru-RU"/>
              </w:rPr>
            </w:pPr>
            <w:r w:rsidRPr="00333E42">
              <w:rPr>
                <w:rFonts w:ascii="Times New Roman" w:hAnsi="Times New Roman" w:cs="Times New Roman"/>
                <w:sz w:val="24"/>
                <w:szCs w:val="24"/>
                <w:lang w:eastAsia="ru-RU"/>
              </w:rPr>
              <w:t xml:space="preserve">- </w:t>
            </w:r>
            <w:proofErr w:type="spellStart"/>
            <w:proofErr w:type="gramStart"/>
            <w:r w:rsidRPr="00333E42">
              <w:rPr>
                <w:rFonts w:ascii="Times New Roman" w:hAnsi="Times New Roman" w:cs="Times New Roman"/>
                <w:sz w:val="24"/>
                <w:szCs w:val="24"/>
                <w:lang w:eastAsia="ru-RU"/>
              </w:rPr>
              <w:t>об</w:t>
            </w:r>
            <w:proofErr w:type="gramEnd"/>
            <w:r w:rsidRPr="00333E42">
              <w:rPr>
                <w:rFonts w:ascii="Times New Roman" w:hAnsi="Times New Roman" w:cs="Times New Roman"/>
                <w:sz w:val="24"/>
                <w:szCs w:val="24"/>
                <w:lang w:eastAsia="ru-RU"/>
              </w:rPr>
              <w:t>і</w:t>
            </w:r>
            <w:proofErr w:type="gramStart"/>
            <w:r w:rsidRPr="00333E42">
              <w:rPr>
                <w:rFonts w:ascii="Times New Roman" w:hAnsi="Times New Roman" w:cs="Times New Roman"/>
                <w:sz w:val="24"/>
                <w:szCs w:val="24"/>
                <w:lang w:eastAsia="ru-RU"/>
              </w:rPr>
              <w:t>дня</w:t>
            </w:r>
            <w:proofErr w:type="spellEnd"/>
            <w:proofErr w:type="gram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перерва</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з</w:t>
            </w:r>
            <w:proofErr w:type="spellEnd"/>
            <w:r w:rsidRPr="00333E42">
              <w:rPr>
                <w:rFonts w:ascii="Times New Roman" w:hAnsi="Times New Roman" w:cs="Times New Roman"/>
                <w:sz w:val="24"/>
                <w:szCs w:val="24"/>
                <w:lang w:eastAsia="ru-RU"/>
              </w:rPr>
              <w:t xml:space="preserve"> 13 год. 00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до 13 год. 45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w:t>
            </w:r>
          </w:p>
          <w:p w:rsidR="00333E42" w:rsidRPr="00333E42" w:rsidRDefault="00333E42" w:rsidP="00333E42">
            <w:pPr>
              <w:shd w:val="clear" w:color="auto" w:fill="FFFFFF"/>
              <w:spacing w:after="0"/>
              <w:jc w:val="both"/>
              <w:rPr>
                <w:rFonts w:ascii="Times New Roman" w:hAnsi="Times New Roman" w:cs="Times New Roman"/>
                <w:b/>
                <w:sz w:val="24"/>
                <w:szCs w:val="24"/>
              </w:rPr>
            </w:pPr>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кінець</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робочого</w:t>
            </w:r>
            <w:proofErr w:type="spellEnd"/>
            <w:r w:rsidRPr="00333E42">
              <w:rPr>
                <w:rFonts w:ascii="Times New Roman" w:hAnsi="Times New Roman" w:cs="Times New Roman"/>
                <w:sz w:val="24"/>
                <w:szCs w:val="24"/>
                <w:lang w:eastAsia="ru-RU"/>
              </w:rPr>
              <w:t xml:space="preserve"> дня:  </w:t>
            </w:r>
            <w:proofErr w:type="spellStart"/>
            <w:r w:rsidRPr="00333E42">
              <w:rPr>
                <w:rFonts w:ascii="Times New Roman" w:hAnsi="Times New Roman" w:cs="Times New Roman"/>
                <w:sz w:val="24"/>
                <w:szCs w:val="24"/>
                <w:lang w:eastAsia="ru-RU"/>
              </w:rPr>
              <w:t>понеділок</w:t>
            </w:r>
            <w:proofErr w:type="spellEnd"/>
            <w:r w:rsidRPr="00333E42">
              <w:rPr>
                <w:rFonts w:ascii="Times New Roman" w:hAnsi="Times New Roman" w:cs="Times New Roman"/>
                <w:sz w:val="24"/>
                <w:szCs w:val="24"/>
                <w:lang w:eastAsia="ru-RU"/>
              </w:rPr>
              <w:t xml:space="preserve"> – </w:t>
            </w:r>
            <w:proofErr w:type="spellStart"/>
            <w:r w:rsidRPr="00333E42">
              <w:rPr>
                <w:rFonts w:ascii="Times New Roman" w:hAnsi="Times New Roman" w:cs="Times New Roman"/>
                <w:sz w:val="24"/>
                <w:szCs w:val="24"/>
                <w:lang w:eastAsia="ru-RU"/>
              </w:rPr>
              <w:t>четвер</w:t>
            </w:r>
            <w:proofErr w:type="spellEnd"/>
            <w:r w:rsidRPr="00333E42">
              <w:rPr>
                <w:rFonts w:ascii="Times New Roman" w:hAnsi="Times New Roman" w:cs="Times New Roman"/>
                <w:sz w:val="24"/>
                <w:szCs w:val="24"/>
                <w:lang w:eastAsia="ru-RU"/>
              </w:rPr>
              <w:t xml:space="preserve">: 17 год. 30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 xml:space="preserve">.;  </w:t>
            </w:r>
            <w:proofErr w:type="spellStart"/>
            <w:r w:rsidRPr="00333E42">
              <w:rPr>
                <w:rFonts w:ascii="Times New Roman" w:hAnsi="Times New Roman" w:cs="Times New Roman"/>
                <w:sz w:val="24"/>
                <w:szCs w:val="24"/>
                <w:lang w:eastAsia="ru-RU"/>
              </w:rPr>
              <w:t>п’ятниця</w:t>
            </w:r>
            <w:proofErr w:type="spellEnd"/>
            <w:r w:rsidRPr="00333E42">
              <w:rPr>
                <w:rFonts w:ascii="Times New Roman" w:hAnsi="Times New Roman" w:cs="Times New Roman"/>
                <w:sz w:val="24"/>
                <w:szCs w:val="24"/>
                <w:lang w:eastAsia="ru-RU"/>
              </w:rPr>
              <w:t xml:space="preserve">: 16 год. 15 </w:t>
            </w:r>
            <w:proofErr w:type="spellStart"/>
            <w:r w:rsidRPr="00333E42">
              <w:rPr>
                <w:rFonts w:ascii="Times New Roman" w:hAnsi="Times New Roman" w:cs="Times New Roman"/>
                <w:sz w:val="24"/>
                <w:szCs w:val="24"/>
                <w:lang w:eastAsia="ru-RU"/>
              </w:rPr>
              <w:t>хв</w:t>
            </w:r>
            <w:proofErr w:type="spellEnd"/>
            <w:r w:rsidRPr="00333E42">
              <w:rPr>
                <w:rFonts w:ascii="Times New Roman" w:hAnsi="Times New Roman" w:cs="Times New Roman"/>
                <w:sz w:val="24"/>
                <w:szCs w:val="24"/>
                <w:lang w:eastAsia="ru-RU"/>
              </w:rPr>
              <w:t>.</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394"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333E42" w:rsidRPr="00B413F2" w:rsidTr="001265B0">
        <w:trPr>
          <w:trHeight w:val="689"/>
        </w:trPr>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394"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p>
        </w:tc>
      </w:tr>
      <w:tr w:rsidR="00333E42" w:rsidRPr="00014D39"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394" w:type="pct"/>
            <w:shd w:val="clear" w:color="auto" w:fill="FFFFFF"/>
            <w:hideMark/>
          </w:tcPr>
          <w:p w:rsidR="00333E42" w:rsidRPr="00F043F5" w:rsidRDefault="00B26384" w:rsidP="00333E42">
            <w:pPr>
              <w:spacing w:before="150" w:after="150" w:line="240" w:lineRule="auto"/>
              <w:rPr>
                <w:rFonts w:ascii="Times New Roman" w:eastAsia="Times New Roman" w:hAnsi="Times New Roman" w:cs="Times New Roman"/>
                <w:sz w:val="24"/>
                <w:szCs w:val="24"/>
                <w:lang w:val="uk-UA" w:eastAsia="ru-RU"/>
              </w:rPr>
            </w:pPr>
            <w:r w:rsidRPr="00F043F5">
              <w:rPr>
                <w:rFonts w:ascii="Times New Roman" w:eastAsia="Arial" w:hAnsi="Times New Roman" w:cs="Times New Roman"/>
                <w:sz w:val="24"/>
                <w:szCs w:val="24"/>
                <w:lang w:val="uk-UA"/>
              </w:rPr>
              <w:t>Послуги з цілодобової передачі прийнятих тривожних сигналів про спрацювання автоматичної пожежної сигналізації і технічне обслуговування систем пожежної сигналізації, пожежогасіння, оповіщення про пожежу та управління евакуацією людей встановлених на об'єкті</w:t>
            </w:r>
            <w:r w:rsidRPr="00F043F5">
              <w:rPr>
                <w:rFonts w:ascii="Times New Roman" w:eastAsia="Times New Roman" w:hAnsi="Times New Roman"/>
                <w:sz w:val="24"/>
                <w:szCs w:val="24"/>
                <w:lang w:val="uk-UA" w:eastAsia="ru-RU"/>
              </w:rPr>
              <w:t xml:space="preserve">,  </w:t>
            </w:r>
            <w:proofErr w:type="spellStart"/>
            <w:r w:rsidRPr="00F043F5">
              <w:rPr>
                <w:rFonts w:ascii="Times New Roman" w:eastAsia="Times New Roman" w:hAnsi="Times New Roman"/>
                <w:sz w:val="24"/>
                <w:szCs w:val="24"/>
                <w:lang w:val="uk-UA" w:eastAsia="ru-RU"/>
              </w:rPr>
              <w:t>ДК</w:t>
            </w:r>
            <w:proofErr w:type="spellEnd"/>
            <w:r w:rsidRPr="00F043F5">
              <w:rPr>
                <w:rFonts w:ascii="Times New Roman" w:eastAsia="Times New Roman" w:hAnsi="Times New Roman"/>
                <w:sz w:val="24"/>
                <w:szCs w:val="24"/>
                <w:lang w:val="uk-UA" w:eastAsia="ru-RU"/>
              </w:rPr>
              <w:t xml:space="preserve"> 021:2015 </w:t>
            </w:r>
            <w:r w:rsidRPr="00F043F5">
              <w:rPr>
                <w:rFonts w:ascii="Times New Roman" w:hAnsi="Times New Roman" w:cs="Times New Roman"/>
                <w:sz w:val="24"/>
                <w:szCs w:val="24"/>
                <w:lang w:val="uk-UA"/>
              </w:rPr>
              <w:t>50410000-2 Послуги з ремонту і технічного обслуговування вимірювальних, випробувальних і контрольних приладів</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w:t>
            </w:r>
            <w:r w:rsidRPr="00B413F2">
              <w:rPr>
                <w:rFonts w:ascii="Times New Roman" w:eastAsia="Times New Roman" w:hAnsi="Times New Roman" w:cs="Times New Roman"/>
                <w:sz w:val="24"/>
                <w:szCs w:val="24"/>
                <w:lang w:val="uk-UA" w:eastAsia="ru-RU"/>
              </w:rPr>
              <w:lastRenderedPageBreak/>
              <w:t>якої можуть бути подані тендерні пропозиції</w:t>
            </w:r>
          </w:p>
        </w:tc>
        <w:tc>
          <w:tcPr>
            <w:tcW w:w="3394" w:type="pct"/>
            <w:shd w:val="clear" w:color="auto" w:fill="FFFFFF"/>
            <w:hideMark/>
          </w:tcPr>
          <w:p w:rsidR="00333E42" w:rsidRP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333E42">
              <w:rPr>
                <w:rFonts w:ascii="Times New Roman" w:eastAsia="Times New Roman" w:hAnsi="Times New Roman" w:cs="Times New Roman"/>
                <w:sz w:val="24"/>
                <w:szCs w:val="24"/>
                <w:lang w:val="uk-UA" w:eastAsia="ru-RU"/>
              </w:rPr>
              <w:lastRenderedPageBreak/>
              <w:t>З</w:t>
            </w:r>
            <w:r w:rsidRPr="00333E42">
              <w:rPr>
                <w:rFonts w:ascii="Times New Roman" w:eastAsia="Times New Roman" w:hAnsi="Times New Roman" w:cs="Times New Roman"/>
                <w:iCs/>
                <w:sz w:val="24"/>
                <w:szCs w:val="24"/>
                <w:lang w:val="uk-UA" w:eastAsia="ru-RU"/>
              </w:rPr>
              <w:t xml:space="preserve">акупівля здійснюється без поділу на лоти </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394" w:type="pct"/>
            <w:shd w:val="clear" w:color="auto" w:fill="FFFFFF"/>
            <w:hideMark/>
          </w:tcPr>
          <w:p w:rsidR="00333E42" w:rsidRPr="00EE39A7" w:rsidRDefault="00333E42" w:rsidP="00333E42">
            <w:pPr>
              <w:spacing w:before="150" w:after="150"/>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Pr="00333E42">
              <w:rPr>
                <w:rFonts w:ascii="Times New Roman" w:hAnsi="Times New Roman" w:cs="Times New Roman"/>
                <w:sz w:val="24"/>
                <w:szCs w:val="24"/>
                <w:lang w:eastAsia="ru-RU"/>
              </w:rPr>
              <w:t xml:space="preserve">м. </w:t>
            </w:r>
            <w:proofErr w:type="spellStart"/>
            <w:r w:rsidRPr="00333E42">
              <w:rPr>
                <w:rFonts w:ascii="Times New Roman" w:hAnsi="Times New Roman" w:cs="Times New Roman"/>
                <w:sz w:val="24"/>
                <w:szCs w:val="24"/>
                <w:lang w:eastAsia="ru-RU"/>
              </w:rPr>
              <w:t>Київ</w:t>
            </w:r>
            <w:proofErr w:type="spellEnd"/>
            <w:r w:rsidRPr="00333E42">
              <w:rPr>
                <w:rFonts w:ascii="Times New Roman" w:hAnsi="Times New Roman" w:cs="Times New Roman"/>
                <w:sz w:val="24"/>
                <w:szCs w:val="24"/>
                <w:lang w:eastAsia="ru-RU"/>
              </w:rPr>
              <w:t xml:space="preserve">, вул. </w:t>
            </w:r>
            <w:r w:rsidR="00EE39A7">
              <w:rPr>
                <w:rFonts w:ascii="Times New Roman" w:hAnsi="Times New Roman" w:cs="Times New Roman"/>
                <w:sz w:val="24"/>
                <w:szCs w:val="24"/>
                <w:lang w:val="uk-UA" w:eastAsia="ru-RU"/>
              </w:rPr>
              <w:t>Єфремова</w:t>
            </w:r>
            <w:r w:rsidRPr="00333E42">
              <w:rPr>
                <w:rFonts w:ascii="Times New Roman" w:hAnsi="Times New Roman" w:cs="Times New Roman"/>
                <w:sz w:val="24"/>
                <w:szCs w:val="24"/>
                <w:lang w:eastAsia="ru-RU"/>
              </w:rPr>
              <w:t>, буд.1</w:t>
            </w:r>
            <w:r w:rsidR="00EE39A7">
              <w:rPr>
                <w:rFonts w:ascii="Times New Roman" w:hAnsi="Times New Roman" w:cs="Times New Roman"/>
                <w:sz w:val="24"/>
                <w:szCs w:val="24"/>
                <w:lang w:val="uk-UA" w:eastAsia="ru-RU"/>
              </w:rPr>
              <w:t>1</w:t>
            </w:r>
          </w:p>
          <w:p w:rsidR="00333E42" w:rsidRPr="00EB5103" w:rsidRDefault="00333E42" w:rsidP="00F85C4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 1 послуга</w:t>
            </w:r>
            <w:r w:rsidR="00EB5103" w:rsidRPr="00EB5103">
              <w:rPr>
                <w:rFonts w:ascii="Times New Roman" w:eastAsia="Times New Roman" w:hAnsi="Times New Roman" w:cs="Times New Roman"/>
                <w:sz w:val="24"/>
                <w:szCs w:val="24"/>
                <w:lang w:eastAsia="ru-RU"/>
              </w:rPr>
              <w:t xml:space="preserve">  </w:t>
            </w:r>
            <w:r w:rsidR="00EB5103">
              <w:rPr>
                <w:rFonts w:ascii="Times New Roman" w:eastAsia="Times New Roman" w:hAnsi="Times New Roman" w:cs="Times New Roman"/>
                <w:sz w:val="24"/>
                <w:szCs w:val="24"/>
                <w:lang w:val="uk-UA" w:eastAsia="ru-RU"/>
              </w:rPr>
              <w:t>згідно технічної специфікації (Додаток №</w:t>
            </w:r>
            <w:r w:rsidR="00F85C4A">
              <w:rPr>
                <w:rFonts w:ascii="Times New Roman" w:eastAsia="Times New Roman" w:hAnsi="Times New Roman" w:cs="Times New Roman"/>
                <w:sz w:val="24"/>
                <w:szCs w:val="24"/>
                <w:lang w:val="uk-UA" w:eastAsia="ru-RU"/>
              </w:rPr>
              <w:t xml:space="preserve">3 </w:t>
            </w:r>
            <w:r w:rsidR="00F85C4A" w:rsidRPr="00442EDE">
              <w:rPr>
                <w:rFonts w:ascii="Times New Roman" w:eastAsia="Times New Roman" w:hAnsi="Times New Roman" w:cs="Times New Roman"/>
                <w:sz w:val="24"/>
                <w:szCs w:val="24"/>
                <w:lang w:val="uk-UA" w:eastAsia="ru-RU"/>
              </w:rPr>
              <w:t>до тендерної документації</w:t>
            </w:r>
            <w:r w:rsidR="00F85C4A">
              <w:rPr>
                <w:rFonts w:ascii="Times New Roman" w:eastAsia="Times New Roman" w:hAnsi="Times New Roman" w:cs="Times New Roman"/>
                <w:sz w:val="24"/>
                <w:szCs w:val="24"/>
                <w:lang w:val="uk-UA" w:eastAsia="ru-RU"/>
              </w:rPr>
              <w:t>)</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394" w:type="pct"/>
            <w:shd w:val="clear" w:color="auto" w:fill="FFFFFF"/>
            <w:hideMark/>
          </w:tcPr>
          <w:p w:rsidR="00333E42" w:rsidRPr="00333E42" w:rsidRDefault="00333E42" w:rsidP="00333E42">
            <w:pPr>
              <w:spacing w:before="150" w:after="150" w:line="240" w:lineRule="auto"/>
              <w:rPr>
                <w:rFonts w:ascii="Times New Roman" w:eastAsia="Times New Roman" w:hAnsi="Times New Roman" w:cs="Times New Roman"/>
                <w:sz w:val="24"/>
                <w:szCs w:val="24"/>
                <w:lang w:val="uk-UA" w:eastAsia="ru-RU"/>
              </w:rPr>
            </w:pPr>
            <w:r w:rsidRPr="00333E42">
              <w:rPr>
                <w:rFonts w:ascii="Times New Roman" w:eastAsia="Times New Roman" w:hAnsi="Times New Roman" w:cs="Times New Roman"/>
                <w:iCs/>
                <w:sz w:val="24"/>
                <w:szCs w:val="24"/>
                <w:lang w:val="uk-UA" w:eastAsia="ru-RU"/>
              </w:rPr>
              <w:t xml:space="preserve"> до 31.12.2024</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94"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w:t>
            </w:r>
            <w:r>
              <w:rPr>
                <w:rFonts w:ascii="Times New Roman" w:eastAsia="Times New Roman" w:hAnsi="Times New Roman" w:cs="Times New Roman"/>
                <w:sz w:val="24"/>
                <w:szCs w:val="24"/>
                <w:lang w:val="uk-UA" w:eastAsia="ru-RU"/>
              </w:rPr>
              <w:t>ю тендерної пропозиції є гривня</w:t>
            </w:r>
          </w:p>
        </w:tc>
      </w:tr>
      <w:tr w:rsidR="00333E42" w:rsidRPr="00B413F2" w:rsidTr="00333E42">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F85C4A">
              <w:rPr>
                <w:rFonts w:ascii="Times New Roman" w:eastAsia="Times New Roman" w:hAnsi="Times New Roman" w:cs="Times New Roman"/>
                <w:sz w:val="24"/>
                <w:szCs w:val="24"/>
                <w:lang w:val="uk-UA" w:eastAsia="ru-RU"/>
              </w:rPr>
              <w:t>.</w:t>
            </w:r>
          </w:p>
          <w:p w:rsidR="00F85C4A" w:rsidRPr="00F85C4A" w:rsidRDefault="00F85C4A" w:rsidP="00333E42">
            <w:pPr>
              <w:spacing w:before="150" w:after="150" w:line="240" w:lineRule="auto"/>
              <w:jc w:val="both"/>
              <w:rPr>
                <w:rFonts w:ascii="Times New Roman" w:eastAsia="Cambria" w:hAnsi="Times New Roman" w:cs="Times New Roman"/>
                <w:sz w:val="24"/>
                <w:szCs w:val="24"/>
                <w:lang w:val="uk-UA"/>
              </w:rPr>
            </w:pPr>
            <w:r w:rsidRPr="00F85C4A">
              <w:rPr>
                <w:rFonts w:ascii="Times New Roman" w:eastAsia="Cambria"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F85C4A" w:rsidRPr="00F85C4A" w:rsidRDefault="00F85C4A" w:rsidP="00333E42">
            <w:pPr>
              <w:spacing w:before="150" w:after="150" w:line="240" w:lineRule="auto"/>
              <w:jc w:val="both"/>
              <w:rPr>
                <w:rFonts w:ascii="Times New Roman" w:eastAsia="Times New Roman" w:hAnsi="Times New Roman" w:cs="Times New Roman"/>
                <w:sz w:val="24"/>
                <w:szCs w:val="24"/>
                <w:lang w:val="uk-UA" w:eastAsia="ru-RU"/>
              </w:rPr>
            </w:pPr>
            <w:r w:rsidRPr="00F85C4A">
              <w:rPr>
                <w:rFonts w:ascii="Times New Roman" w:eastAsia="Cambria"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333E42" w:rsidRPr="00333E42" w:rsidTr="00333E42">
        <w:tc>
          <w:tcPr>
            <w:tcW w:w="299" w:type="pct"/>
            <w:shd w:val="clear" w:color="auto" w:fill="FFFFFF"/>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307" w:type="pct"/>
            <w:shd w:val="clear" w:color="auto" w:fill="FFFFFF"/>
          </w:tcPr>
          <w:p w:rsidR="00333E4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cs="Times New Roman"/>
                <w:sz w:val="24"/>
                <w:szCs w:val="24"/>
                <w:lang w:val="uk-UA" w:eastAsia="ru-RU"/>
              </w:rPr>
              <w:lastRenderedPageBreak/>
              <w:t>закупівлі, визначена замовником в оголошенні про проведення відкритих торгів</w:t>
            </w:r>
          </w:p>
        </w:tc>
        <w:tc>
          <w:tcPr>
            <w:tcW w:w="3394" w:type="pct"/>
            <w:shd w:val="clear" w:color="auto" w:fill="FFFFFF"/>
          </w:tcPr>
          <w:p w:rsidR="00333E42" w:rsidRPr="00333E42" w:rsidRDefault="00333E42" w:rsidP="00333E42">
            <w:pPr>
              <w:spacing w:before="150" w:after="150" w:line="240" w:lineRule="auto"/>
              <w:jc w:val="both"/>
              <w:rPr>
                <w:rFonts w:ascii="Times New Roman" w:eastAsia="Times New Roman" w:hAnsi="Times New Roman" w:cs="Times New Roman"/>
                <w:iCs/>
                <w:sz w:val="24"/>
                <w:szCs w:val="24"/>
                <w:lang w:val="uk-UA" w:eastAsia="ru-RU"/>
              </w:rPr>
            </w:pPr>
            <w:r w:rsidRPr="00333E42">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33E42" w:rsidRP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p>
        </w:tc>
      </w:tr>
      <w:tr w:rsidR="00333E42" w:rsidRPr="00B413F2" w:rsidTr="00333E42">
        <w:tc>
          <w:tcPr>
            <w:tcW w:w="5000" w:type="pct"/>
            <w:gridSpan w:val="3"/>
            <w:shd w:val="clear" w:color="auto" w:fill="FFFFFF"/>
            <w:hideMark/>
          </w:tcPr>
          <w:p w:rsidR="00333E42" w:rsidRPr="00B413F2" w:rsidRDefault="00F85C4A" w:rsidP="00333E4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2. </w:t>
            </w:r>
            <w:r w:rsidR="00333E42"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359B4" w:rsidRPr="009D21B3" w:rsidTr="00333E42">
        <w:tc>
          <w:tcPr>
            <w:tcW w:w="299" w:type="pct"/>
            <w:shd w:val="clear" w:color="auto" w:fill="FFFFFF"/>
            <w:hideMark/>
          </w:tcPr>
          <w:p w:rsidR="004359B4" w:rsidRPr="00B413F2" w:rsidRDefault="004359B4"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4359B4" w:rsidRPr="001C555F" w:rsidRDefault="004359B4" w:rsidP="00545B35">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394" w:type="pct"/>
            <w:shd w:val="clear" w:color="auto" w:fill="FFFFFF"/>
            <w:hideMark/>
          </w:tcPr>
          <w:p w:rsidR="004359B4" w:rsidRPr="001C555F" w:rsidRDefault="004359B4" w:rsidP="00545B35">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4359B4" w:rsidRPr="001C555F" w:rsidRDefault="004359B4" w:rsidP="00545B35">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4359B4" w:rsidRPr="001C555F" w:rsidRDefault="004359B4" w:rsidP="00545B35">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359B4" w:rsidRPr="00B413F2" w:rsidTr="00F85C4A">
        <w:trPr>
          <w:trHeight w:val="6125"/>
        </w:trPr>
        <w:tc>
          <w:tcPr>
            <w:tcW w:w="299" w:type="pct"/>
            <w:shd w:val="clear" w:color="auto" w:fill="FFFFFF"/>
            <w:hideMark/>
          </w:tcPr>
          <w:p w:rsidR="004359B4" w:rsidRPr="00B413F2" w:rsidRDefault="004359B4"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4359B4" w:rsidRPr="001C555F" w:rsidRDefault="004359B4" w:rsidP="00545B35">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394" w:type="pct"/>
            <w:shd w:val="clear" w:color="auto" w:fill="FFFFFF"/>
            <w:hideMark/>
          </w:tcPr>
          <w:p w:rsidR="004359B4" w:rsidRPr="001C555F" w:rsidRDefault="004359B4" w:rsidP="00545B35">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4359B4" w:rsidRPr="001C555F" w:rsidRDefault="004359B4" w:rsidP="00545B35">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33E42" w:rsidRPr="00B413F2" w:rsidTr="00333E42">
        <w:tc>
          <w:tcPr>
            <w:tcW w:w="5000" w:type="pct"/>
            <w:gridSpan w:val="3"/>
            <w:shd w:val="clear" w:color="auto" w:fill="FFFFFF"/>
            <w:hideMark/>
          </w:tcPr>
          <w:p w:rsidR="00333E42" w:rsidRPr="00B413F2" w:rsidRDefault="00F85C4A" w:rsidP="00333E4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3. </w:t>
            </w:r>
            <w:r w:rsidR="00333E42"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333E42" w:rsidRPr="00442EDE"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33E42" w:rsidRPr="00F6155E"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33E42"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333E42" w:rsidRPr="00442EDE" w:rsidRDefault="00333E42" w:rsidP="00333E42">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333E42" w:rsidRPr="00C46737"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333E42"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333E42" w:rsidRPr="008F49C3" w:rsidRDefault="00333E42" w:rsidP="00333E4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33E42" w:rsidRDefault="00333E42" w:rsidP="00333E4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333E42" w:rsidRDefault="00333E42" w:rsidP="00333E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316B47">
              <w:rPr>
                <w:rFonts w:ascii="Times New Roman" w:eastAsia="Times New Roman" w:hAnsi="Times New Roman"/>
                <w:sz w:val="24"/>
                <w:szCs w:val="24"/>
                <w:lang w:val="uk-UA" w:eastAsia="ru-RU"/>
              </w:rPr>
              <w:lastRenderedPageBreak/>
              <w:t>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rsidR="00531412">
              <w:rPr>
                <w:rFonts w:ascii="Times New Roman" w:eastAsia="Times New Roman" w:hAnsi="Times New Roman" w:cs="Times New Roman"/>
                <w:sz w:val="24"/>
                <w:szCs w:val="24"/>
                <w:lang w:val="uk-UA" w:eastAsia="ru-RU"/>
              </w:rP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333E42" w:rsidRDefault="00333E42" w:rsidP="00333E4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717447">
              <w:rPr>
                <w:rFonts w:ascii="Times New Roman" w:eastAsia="Times New Roman" w:hAnsi="Times New Roman" w:cs="Times New Roman"/>
                <w:sz w:val="24"/>
                <w:szCs w:val="24"/>
                <w:lang w:val="uk-UA" w:eastAsia="ru-RU"/>
              </w:rPr>
              <w:lastRenderedPageBreak/>
              <w:t xml:space="preserve">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 складі тендерна пропозиція» замість «у складі тендерної пропозиції»;</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333E42" w:rsidRDefault="00333E42" w:rsidP="00333E4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333E42" w:rsidRPr="00442EDE"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333E42" w:rsidRPr="00442EDE"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333E42" w:rsidRPr="00333E42" w:rsidTr="001265B0">
        <w:trPr>
          <w:trHeight w:val="790"/>
        </w:trPr>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07"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4" w:type="pct"/>
            <w:shd w:val="clear" w:color="auto" w:fill="FFFFFF"/>
            <w:hideMark/>
          </w:tcPr>
          <w:p w:rsidR="00333E42" w:rsidRPr="001265B0" w:rsidRDefault="00333E42" w:rsidP="00333E4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33E42" w:rsidRPr="00333E42"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p>
        </w:tc>
      </w:tr>
      <w:tr w:rsidR="00333E42" w:rsidRPr="00014D39"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333E42" w:rsidRPr="001071B3"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33E42" w:rsidRPr="00E94849"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33E42" w:rsidRPr="00E94849" w:rsidRDefault="00333E42" w:rsidP="00333E42">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333E42" w:rsidRPr="00E94849" w:rsidRDefault="00333E42" w:rsidP="00333E42">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33E42" w:rsidRPr="006343C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3E42" w:rsidRPr="001071B3"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333E42" w:rsidRPr="00B413F2"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sidR="001265B0">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333E42" w:rsidRPr="00014D39"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333E42" w:rsidRPr="00014D39" w:rsidTr="001265B0">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394" w:type="pct"/>
            <w:shd w:val="clear" w:color="auto" w:fill="FFFFFF"/>
            <w:hideMark/>
          </w:tcPr>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3E42" w:rsidRPr="00333E42" w:rsidTr="001265B0">
        <w:tc>
          <w:tcPr>
            <w:tcW w:w="299" w:type="pct"/>
            <w:shd w:val="clear" w:color="auto" w:fill="FFFFFF"/>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307" w:type="pct"/>
            <w:shd w:val="clear" w:color="auto" w:fill="FFFFFF"/>
          </w:tcPr>
          <w:p w:rsidR="00333E42" w:rsidRPr="00776BE0" w:rsidRDefault="00333E42" w:rsidP="00333E42">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394" w:type="pct"/>
            <w:shd w:val="clear" w:color="auto" w:fill="FFFFFF"/>
          </w:tcPr>
          <w:p w:rsidR="00333E42" w:rsidRPr="00E10DD6" w:rsidRDefault="00333E42" w:rsidP="001265B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tc>
      </w:tr>
      <w:tr w:rsidR="00333E42" w:rsidRPr="00B413F2" w:rsidTr="00333E42">
        <w:tc>
          <w:tcPr>
            <w:tcW w:w="5000" w:type="pct"/>
            <w:gridSpan w:val="3"/>
            <w:shd w:val="clear" w:color="auto" w:fill="FFFFFF"/>
            <w:hideMark/>
          </w:tcPr>
          <w:p w:rsidR="00333E42" w:rsidRPr="00B413F2" w:rsidRDefault="00DE4A43" w:rsidP="00333E4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4. </w:t>
            </w:r>
            <w:r w:rsidR="00333E42"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333E42" w:rsidRPr="006343C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394" w:type="pct"/>
            <w:shd w:val="clear" w:color="auto" w:fill="FFFFFF"/>
            <w:hideMark/>
          </w:tcPr>
          <w:p w:rsidR="00333E42" w:rsidRPr="000526B7" w:rsidRDefault="00333E42" w:rsidP="00333E42">
            <w:pPr>
              <w:spacing w:before="150" w:after="150" w:line="240" w:lineRule="auto"/>
              <w:jc w:val="both"/>
              <w:rPr>
                <w:rFonts w:ascii="Times New Roman" w:eastAsia="Times New Roman" w:hAnsi="Times New Roman" w:cs="Times New Roman"/>
                <w:b/>
                <w:iCs/>
                <w:sz w:val="24"/>
                <w:szCs w:val="24"/>
                <w:u w:val="single"/>
                <w:lang w:val="uk-UA" w:eastAsia="ru-RU"/>
              </w:rPr>
            </w:pPr>
            <w:r w:rsidRPr="00400F7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9D21B3" w:rsidRPr="009D21B3">
              <w:rPr>
                <w:rFonts w:ascii="Times New Roman" w:eastAsia="Times New Roman" w:hAnsi="Times New Roman" w:cs="Times New Roman"/>
                <w:b/>
                <w:sz w:val="24"/>
                <w:szCs w:val="24"/>
                <w:u w:val="single"/>
                <w:lang w:val="uk-UA" w:eastAsia="ru-RU"/>
              </w:rPr>
              <w:t>2</w:t>
            </w:r>
            <w:r w:rsidR="00014D39">
              <w:rPr>
                <w:rFonts w:ascii="Times New Roman" w:eastAsia="Times New Roman" w:hAnsi="Times New Roman" w:cs="Times New Roman"/>
                <w:b/>
                <w:sz w:val="24"/>
                <w:szCs w:val="24"/>
                <w:u w:val="single"/>
                <w:lang w:val="uk-UA" w:eastAsia="ru-RU"/>
              </w:rPr>
              <w:t>5</w:t>
            </w:r>
            <w:r w:rsidR="001265B0" w:rsidRPr="009D21B3">
              <w:rPr>
                <w:rFonts w:ascii="Times New Roman" w:eastAsia="Times New Roman" w:hAnsi="Times New Roman" w:cs="Times New Roman"/>
                <w:b/>
                <w:sz w:val="24"/>
                <w:szCs w:val="24"/>
                <w:u w:val="single"/>
                <w:lang w:val="uk-UA" w:eastAsia="ru-RU"/>
              </w:rPr>
              <w:t>.0</w:t>
            </w:r>
            <w:r w:rsidR="00DE4A43" w:rsidRPr="009D21B3">
              <w:rPr>
                <w:rFonts w:ascii="Times New Roman" w:eastAsia="Times New Roman" w:hAnsi="Times New Roman" w:cs="Times New Roman"/>
                <w:b/>
                <w:sz w:val="24"/>
                <w:szCs w:val="24"/>
                <w:u w:val="single"/>
                <w:lang w:val="uk-UA" w:eastAsia="ru-RU"/>
              </w:rPr>
              <w:t>4</w:t>
            </w:r>
            <w:r w:rsidR="001265B0" w:rsidRPr="009D21B3">
              <w:rPr>
                <w:rFonts w:ascii="Times New Roman" w:eastAsia="Times New Roman" w:hAnsi="Times New Roman" w:cs="Times New Roman"/>
                <w:b/>
                <w:sz w:val="24"/>
                <w:szCs w:val="24"/>
                <w:u w:val="single"/>
                <w:lang w:val="uk-UA" w:eastAsia="ru-RU"/>
              </w:rPr>
              <w:t>.</w:t>
            </w:r>
            <w:r w:rsidR="001265B0" w:rsidRPr="000526B7">
              <w:rPr>
                <w:rFonts w:ascii="Times New Roman" w:eastAsia="Times New Roman" w:hAnsi="Times New Roman" w:cs="Times New Roman"/>
                <w:b/>
                <w:sz w:val="24"/>
                <w:szCs w:val="24"/>
                <w:u w:val="single"/>
                <w:lang w:val="uk-UA" w:eastAsia="ru-RU"/>
              </w:rPr>
              <w:t>2024</w:t>
            </w:r>
            <w:r w:rsidRPr="000526B7">
              <w:rPr>
                <w:rFonts w:ascii="Times New Roman" w:eastAsia="Times New Roman" w:hAnsi="Times New Roman" w:cs="Times New Roman"/>
                <w:b/>
                <w:i/>
                <w:iCs/>
                <w:sz w:val="24"/>
                <w:szCs w:val="24"/>
                <w:u w:val="single"/>
                <w:lang w:val="uk-UA" w:eastAsia="ru-RU"/>
              </w:rPr>
              <w:t>.</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33E42" w:rsidRPr="00014D39"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394" w:type="pct"/>
            <w:shd w:val="clear" w:color="auto" w:fill="FFFFFF"/>
            <w:hideMark/>
          </w:tcPr>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частини 1 та абзацу 2 частини 2 статті 28 </w:t>
            </w:r>
            <w:r w:rsidRPr="00316B47">
              <w:rPr>
                <w:rFonts w:ascii="Times New Roman" w:eastAsia="Times New Roman" w:hAnsi="Times New Roman"/>
                <w:sz w:val="24"/>
                <w:szCs w:val="24"/>
                <w:lang w:val="uk-UA" w:eastAsia="ru-RU"/>
              </w:rPr>
              <w:lastRenderedPageBreak/>
              <w:t>Закону не застосовуються).</w:t>
            </w:r>
          </w:p>
          <w:p w:rsidR="00333E42" w:rsidRPr="00316B47" w:rsidRDefault="00333E42"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33E42" w:rsidRPr="00B413F2" w:rsidTr="00333E42">
        <w:tc>
          <w:tcPr>
            <w:tcW w:w="5000" w:type="pct"/>
            <w:gridSpan w:val="3"/>
            <w:shd w:val="clear" w:color="auto" w:fill="FFFFFF"/>
            <w:hideMark/>
          </w:tcPr>
          <w:p w:rsidR="00333E42" w:rsidRPr="00B413F2" w:rsidRDefault="00DE4A43" w:rsidP="00333E4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5. </w:t>
            </w:r>
            <w:r w:rsidR="00333E42" w:rsidRPr="00B413F2">
              <w:rPr>
                <w:rFonts w:ascii="Times New Roman" w:eastAsia="Times New Roman" w:hAnsi="Times New Roman" w:cs="Times New Roman"/>
                <w:b/>
                <w:bCs/>
                <w:sz w:val="24"/>
                <w:szCs w:val="24"/>
                <w:lang w:val="uk-UA" w:eastAsia="ru-RU"/>
              </w:rPr>
              <w:t>Оцінка тендерної пропозиції</w:t>
            </w:r>
          </w:p>
        </w:tc>
      </w:tr>
      <w:tr w:rsidR="00333E42" w:rsidRPr="00B413F2"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333E42" w:rsidRPr="00B413F2" w:rsidRDefault="00333E42"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4" w:type="pct"/>
            <w:shd w:val="clear" w:color="auto" w:fill="FFFFFF"/>
            <w:hideMark/>
          </w:tcPr>
          <w:p w:rsidR="00333E42" w:rsidRDefault="00333E42"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333E42" w:rsidRPr="00B413F2"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333E42" w:rsidRPr="00014D39" w:rsidTr="005C7158">
        <w:tc>
          <w:tcPr>
            <w:tcW w:w="299" w:type="pct"/>
            <w:shd w:val="clear" w:color="auto" w:fill="FFFFFF"/>
            <w:hideMark/>
          </w:tcPr>
          <w:p w:rsidR="00333E42" w:rsidRPr="00B413F2" w:rsidRDefault="00333E42"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333E42" w:rsidRPr="00D55C0F" w:rsidRDefault="00333E42" w:rsidP="00333E42">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394" w:type="pct"/>
            <w:shd w:val="clear" w:color="auto" w:fill="FFFFFF"/>
            <w:hideMark/>
          </w:tcPr>
          <w:p w:rsidR="00333E42" w:rsidRPr="00D55C0F" w:rsidRDefault="00333E42"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w:t>
            </w:r>
            <w:r w:rsidR="00DE4A43">
              <w:rPr>
                <w:rFonts w:ascii="Times New Roman" w:eastAsia="Times New Roman" w:hAnsi="Times New Roman" w:cs="Times New Roman"/>
                <w:color w:val="000000"/>
                <w:sz w:val="24"/>
                <w:szCs w:val="24"/>
                <w:lang w:val="uk-UA" w:eastAsia="ru-RU"/>
              </w:rPr>
              <w:t>–</w:t>
            </w:r>
            <w:r w:rsidRPr="00D55C0F">
              <w:rPr>
                <w:rFonts w:ascii="Times New Roman" w:eastAsia="Times New Roman" w:hAnsi="Times New Roman" w:cs="Times New Roman"/>
                <w:color w:val="000000"/>
                <w:sz w:val="24"/>
                <w:szCs w:val="24"/>
                <w:lang w:val="uk-UA" w:eastAsia="ru-RU"/>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33E42" w:rsidRPr="00D55C0F" w:rsidRDefault="00333E42"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33E42" w:rsidRPr="00D55C0F" w:rsidRDefault="00333E42" w:rsidP="00D55C0F">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004359B4">
              <w:rPr>
                <w:rFonts w:ascii="Times New Roman" w:eastAsia="Times New Roman" w:hAnsi="Times New Roman" w:cs="Times New Roman"/>
                <w:color w:val="000000"/>
                <w:sz w:val="24"/>
                <w:szCs w:val="24"/>
                <w:lang w:val="uk-UA" w:eastAsia="ru-RU"/>
              </w:rPr>
              <w:t>зареєстрований</w:t>
            </w:r>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посвідку на постійне чи тимчасове проживання на території України</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333E42" w:rsidRPr="00D55C0F" w:rsidRDefault="00333E42"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w:t>
            </w:r>
            <w:r w:rsidR="00DE4A43">
              <w:rPr>
                <w:rFonts w:ascii="Times New Roman" w:eastAsia="Times New Roman" w:hAnsi="Times New Roman" w:cs="Times New Roman"/>
                <w:color w:val="000000"/>
                <w:sz w:val="24"/>
                <w:szCs w:val="24"/>
                <w:lang w:val="uk-UA" w:eastAsia="ru-RU"/>
              </w:rPr>
              <w:t>–</w:t>
            </w:r>
            <w:r w:rsidRPr="00D55C0F">
              <w:rPr>
                <w:rFonts w:ascii="Times New Roman" w:eastAsia="Times New Roman" w:hAnsi="Times New Roman" w:cs="Times New Roman"/>
                <w:color w:val="000000"/>
                <w:sz w:val="24"/>
                <w:szCs w:val="24"/>
                <w:lang w:val="uk-UA" w:eastAsia="ru-RU"/>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33E42" w:rsidRPr="00D55C0F" w:rsidRDefault="00333E42" w:rsidP="00D55C0F">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333E42" w:rsidRPr="00D55C0F" w:rsidRDefault="00333E42" w:rsidP="00D55C0F">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333E42" w:rsidRPr="00D55C0F" w:rsidRDefault="00333E42"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33E42" w:rsidRPr="00D55C0F" w:rsidRDefault="00333E42" w:rsidP="00D55C0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D55C0F">
              <w:rPr>
                <w:rFonts w:ascii="Times New Roman" w:eastAsia="Times New Roman" w:hAnsi="Times New Roman" w:cs="Times New Roman"/>
                <w:color w:val="000000"/>
                <w:sz w:val="24"/>
                <w:szCs w:val="24"/>
                <w:lang w:val="uk-UA" w:eastAsia="ru-RU"/>
              </w:rPr>
              <w:lastRenderedPageBreak/>
              <w:t xml:space="preserve">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w:t>
            </w:r>
            <w:r w:rsidR="00DE4A43">
              <w:rPr>
                <w:rFonts w:ascii="Times New Roman" w:eastAsia="Times New Roman" w:hAnsi="Times New Roman" w:cs="Times New Roman"/>
                <w:color w:val="000000"/>
                <w:sz w:val="24"/>
                <w:szCs w:val="24"/>
                <w:lang w:val="uk-UA" w:eastAsia="ru-RU"/>
              </w:rPr>
              <w:t>–</w:t>
            </w:r>
            <w:r w:rsidRPr="00D55C0F">
              <w:rPr>
                <w:rFonts w:ascii="Times New Roman" w:eastAsia="Times New Roman" w:hAnsi="Times New Roman" w:cs="Times New Roman"/>
                <w:color w:val="000000"/>
                <w:sz w:val="24"/>
                <w:szCs w:val="24"/>
                <w:lang w:val="uk-UA" w:eastAsia="ru-RU"/>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w:t>
            </w:r>
            <w:r w:rsidR="00DE4A43">
              <w:rPr>
                <w:rFonts w:ascii="Times New Roman" w:eastAsia="Times New Roman" w:hAnsi="Times New Roman" w:cs="Times New Roman"/>
                <w:color w:val="000000"/>
                <w:sz w:val="24"/>
                <w:szCs w:val="24"/>
                <w:lang w:val="uk-UA" w:eastAsia="ru-RU"/>
              </w:rPr>
              <w:t>–</w:t>
            </w:r>
            <w:r w:rsidRPr="00D55C0F">
              <w:rPr>
                <w:rFonts w:ascii="Times New Roman" w:eastAsia="Times New Roman" w:hAnsi="Times New Roman" w:cs="Times New Roman"/>
                <w:color w:val="000000"/>
                <w:sz w:val="24"/>
                <w:szCs w:val="24"/>
                <w:lang w:val="uk-UA" w:eastAsia="ru-RU"/>
              </w:rPr>
              <w:t xml:space="preserve">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w:t>
            </w:r>
            <w:r w:rsidR="00DE4A43">
              <w:rPr>
                <w:rFonts w:ascii="Times New Roman" w:eastAsia="Times New Roman" w:hAnsi="Times New Roman"/>
                <w:sz w:val="24"/>
                <w:szCs w:val="24"/>
                <w:lang w:val="uk-UA"/>
              </w:rPr>
              <w:t>–</w:t>
            </w:r>
            <w:r w:rsidRPr="00D55C0F">
              <w:rPr>
                <w:rFonts w:ascii="Times New Roman" w:eastAsia="Times New Roman" w:hAnsi="Times New Roman"/>
                <w:sz w:val="24"/>
                <w:szCs w:val="24"/>
                <w:lang w:val="uk-UA"/>
              </w:rPr>
              <w:t xml:space="preserve"> аномально низька ціна) </w:t>
            </w:r>
            <w:r w:rsidR="00DE4A43">
              <w:rPr>
                <w:rFonts w:ascii="Times New Roman" w:eastAsia="Times New Roman" w:hAnsi="Times New Roman"/>
                <w:sz w:val="24"/>
                <w:szCs w:val="24"/>
                <w:lang w:val="uk-UA"/>
              </w:rPr>
              <w:t>–</w:t>
            </w:r>
            <w:r w:rsidRPr="00D55C0F">
              <w:rPr>
                <w:rFonts w:ascii="Times New Roman" w:eastAsia="Times New Roman" w:hAnsi="Times New Roman"/>
                <w:sz w:val="24"/>
                <w:szCs w:val="24"/>
                <w:lang w:val="uk-UA"/>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359B4">
              <w:rPr>
                <w:rFonts w:ascii="Times New Roman" w:eastAsia="Times New Roman" w:hAnsi="Times New Roman"/>
                <w:sz w:val="24"/>
                <w:szCs w:val="24"/>
                <w:lang w:val="uk-UA"/>
              </w:rPr>
              <w:t>о</w:t>
            </w:r>
            <w:r w:rsidR="00DE4A43">
              <w:rPr>
                <w:rFonts w:ascii="Times New Roman" w:eastAsia="Times New Roman" w:hAnsi="Times New Roman"/>
                <w:sz w:val="24"/>
                <w:szCs w:val="24"/>
                <w:lang w:val="uk-UA"/>
              </w:rPr>
              <w:t>бґрунтування</w:t>
            </w:r>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33E42" w:rsidRPr="00D55C0F" w:rsidRDefault="00333E42" w:rsidP="00333E42">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333E42" w:rsidRPr="00D55C0F" w:rsidRDefault="00333E42" w:rsidP="00333E4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33E42" w:rsidRPr="00D55C0F" w:rsidRDefault="00333E42" w:rsidP="00333E4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33E42" w:rsidRPr="00D55C0F" w:rsidRDefault="00333E42" w:rsidP="00333E42">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D55C0F">
              <w:rPr>
                <w:rFonts w:ascii="Times New Roman" w:eastAsia="Times New Roman" w:hAnsi="Times New Roman" w:cs="Times New Roman"/>
                <w:sz w:val="24"/>
                <w:szCs w:val="24"/>
                <w:lang w:val="uk-UA" w:eastAsia="ru-RU"/>
              </w:rPr>
              <w:lastRenderedPageBreak/>
              <w:t>електронній системі закупівель.</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3E42" w:rsidRPr="00D55C0F" w:rsidRDefault="00333E42" w:rsidP="00333E42">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33E42" w:rsidRPr="00D55C0F" w:rsidRDefault="00333E42" w:rsidP="00333E42">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4A43" w:rsidRPr="00EB5103" w:rsidTr="005C7158">
        <w:tc>
          <w:tcPr>
            <w:tcW w:w="299" w:type="pct"/>
            <w:shd w:val="clear" w:color="auto" w:fill="FFFFFF"/>
            <w:hideMark/>
          </w:tcPr>
          <w:p w:rsidR="00DE4A43" w:rsidRPr="00294147"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sidRPr="00294147">
              <w:rPr>
                <w:rFonts w:ascii="Times New Roman" w:eastAsia="Times New Roman" w:hAnsi="Times New Roman" w:cs="Times New Roman"/>
                <w:sz w:val="24"/>
                <w:szCs w:val="24"/>
                <w:lang w:val="uk-UA" w:eastAsia="ru-RU"/>
              </w:rPr>
              <w:lastRenderedPageBreak/>
              <w:t>3</w:t>
            </w:r>
          </w:p>
        </w:tc>
        <w:tc>
          <w:tcPr>
            <w:tcW w:w="1307" w:type="pct"/>
            <w:shd w:val="clear" w:color="auto" w:fill="FFFFFF"/>
            <w:hideMark/>
          </w:tcPr>
          <w:p w:rsidR="00DE4A43" w:rsidRPr="00294147" w:rsidRDefault="00DE4A43" w:rsidP="00D33A4E">
            <w:pPr>
              <w:widowControl w:val="0"/>
              <w:spacing w:line="240" w:lineRule="auto"/>
              <w:rPr>
                <w:rFonts w:ascii="Times New Roman" w:eastAsia="Cambria" w:hAnsi="Times New Roman" w:cs="Times New Roman"/>
                <w:sz w:val="24"/>
                <w:szCs w:val="24"/>
                <w:lang w:val="uk-UA"/>
              </w:rPr>
            </w:pPr>
            <w:r w:rsidRPr="00294147">
              <w:rPr>
                <w:rFonts w:ascii="Times New Roman" w:eastAsia="Cambria" w:hAnsi="Times New Roman" w:cs="Times New Roman"/>
                <w:sz w:val="24"/>
                <w:szCs w:val="24"/>
                <w:lang w:val="uk-UA"/>
              </w:rPr>
              <w:t>Порядок підтвердження інформації</w:t>
            </w:r>
          </w:p>
        </w:tc>
        <w:tc>
          <w:tcPr>
            <w:tcW w:w="3394" w:type="pct"/>
            <w:shd w:val="clear" w:color="auto" w:fill="FFFFFF"/>
            <w:hideMark/>
          </w:tcPr>
          <w:p w:rsidR="00DE4A43" w:rsidRPr="00294147" w:rsidRDefault="00DE4A43" w:rsidP="00D33A4E">
            <w:pPr>
              <w:widowControl w:val="0"/>
              <w:spacing w:line="240" w:lineRule="auto"/>
              <w:rPr>
                <w:rFonts w:ascii="Times New Roman" w:eastAsia="Cambria" w:hAnsi="Times New Roman" w:cs="Times New Roman"/>
                <w:sz w:val="24"/>
                <w:szCs w:val="24"/>
                <w:lang w:val="uk-UA"/>
              </w:rPr>
            </w:pPr>
            <w:r w:rsidRPr="00294147">
              <w:rPr>
                <w:rFonts w:ascii="Times New Roman" w:eastAsia="Cambria" w:hAnsi="Times New Roman" w:cs="Times New Roman"/>
                <w:sz w:val="24"/>
                <w:szCs w:val="24"/>
                <w:lang w:val="uk-UA"/>
              </w:rPr>
              <w:t>3.1.</w:t>
            </w:r>
            <w:r w:rsidRPr="00294147">
              <w:rPr>
                <w:rFonts w:ascii="Times New Roman" w:eastAsia="Cambria" w:hAnsi="Times New Roman" w:cs="Times New Roman"/>
                <w:b/>
                <w:sz w:val="24"/>
                <w:szCs w:val="24"/>
                <w:lang w:val="uk-UA"/>
              </w:rPr>
              <w:t xml:space="preserve"> </w:t>
            </w:r>
            <w:r w:rsidRPr="00294147">
              <w:rPr>
                <w:rFonts w:ascii="Times New Roman" w:eastAsia="Cambria"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DE4A43" w:rsidRPr="001071B3" w:rsidTr="005C7158">
        <w:tc>
          <w:tcPr>
            <w:tcW w:w="299" w:type="pct"/>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307" w:type="pct"/>
            <w:shd w:val="clear" w:color="auto" w:fill="FFFFFF"/>
            <w:hideMark/>
          </w:tcPr>
          <w:p w:rsidR="00DE4A43" w:rsidRPr="00B413F2" w:rsidRDefault="00DE4A43" w:rsidP="00333E42">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4" w:type="pct"/>
            <w:shd w:val="clear" w:color="auto" w:fill="FFFFFF"/>
            <w:hideMark/>
          </w:tcPr>
          <w:p w:rsidR="00DE4A43" w:rsidRPr="00316B47" w:rsidRDefault="00DE4A43"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E4A43" w:rsidRPr="00316B47" w:rsidRDefault="00DE4A43" w:rsidP="00333E42">
            <w:pPr>
              <w:spacing w:after="0" w:line="240" w:lineRule="auto"/>
              <w:jc w:val="both"/>
              <w:rPr>
                <w:rFonts w:ascii="Times New Roman" w:hAnsi="Times New Roman"/>
                <w:sz w:val="24"/>
                <w:szCs w:val="24"/>
                <w:lang w:val="uk-UA"/>
              </w:rPr>
            </w:pPr>
          </w:p>
          <w:p w:rsidR="00DE4A43" w:rsidRPr="00316B47" w:rsidRDefault="00DE4A43"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DE4A43" w:rsidRPr="00316B47" w:rsidRDefault="00DE4A43" w:rsidP="00333E42">
            <w:pPr>
              <w:spacing w:after="0" w:line="240" w:lineRule="auto"/>
              <w:jc w:val="both"/>
              <w:rPr>
                <w:rFonts w:ascii="Times New Roman" w:hAnsi="Times New Roman"/>
                <w:sz w:val="24"/>
                <w:szCs w:val="24"/>
                <w:lang w:val="uk-UA"/>
              </w:rPr>
            </w:pP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E4A43" w:rsidRPr="00B8704B"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316B47">
              <w:rPr>
                <w:rFonts w:ascii="Times New Roman" w:hAnsi="Times New Roman"/>
                <w:sz w:val="24"/>
                <w:szCs w:val="24"/>
                <w:lang w:val="uk-UA"/>
              </w:rPr>
              <w:lastRenderedPageBreak/>
              <w:t xml:space="preserve">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DE4A43" w:rsidRPr="00E32567" w:rsidRDefault="00DE4A43" w:rsidP="00E32567">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публічні </w:t>
            </w:r>
            <w:proofErr w:type="spellStart"/>
            <w:r w:rsidRPr="00E32567">
              <w:rPr>
                <w:rFonts w:ascii="Times New Roman" w:eastAsia="Times New Roman" w:hAnsi="Times New Roman" w:cs="Times New Roman"/>
                <w:color w:val="000000"/>
                <w:sz w:val="24"/>
                <w:szCs w:val="24"/>
                <w:lang w:val="uk-UA" w:eastAsia="ru-RU"/>
              </w:rPr>
              <w:t>закупівлі”</w:t>
            </w:r>
            <w:proofErr w:type="spellEnd"/>
            <w:r w:rsidRPr="00E32567">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E32567">
              <w:rPr>
                <w:rFonts w:ascii="Times New Roman" w:eastAsia="Times New Roman" w:hAnsi="Times New Roman" w:cs="Times New Roman"/>
                <w:color w:val="000000"/>
                <w:sz w:val="24"/>
                <w:szCs w:val="24"/>
                <w:lang w:val="uk-UA" w:eastAsia="ru-RU"/>
              </w:rPr>
              <w:t>скасування”</w:t>
            </w:r>
            <w:proofErr w:type="spellEnd"/>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DE4A43" w:rsidRPr="00316B47" w:rsidRDefault="00DE4A43" w:rsidP="00333E42">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rsidR="00DE4A43" w:rsidRPr="00316B47" w:rsidRDefault="00DE4A43" w:rsidP="00333E42">
            <w:pPr>
              <w:spacing w:after="0" w:line="240" w:lineRule="auto"/>
              <w:jc w:val="both"/>
              <w:rPr>
                <w:rFonts w:ascii="Times New Roman" w:hAnsi="Times New Roman"/>
                <w:sz w:val="24"/>
                <w:szCs w:val="24"/>
                <w:lang w:val="uk-UA"/>
              </w:rPr>
            </w:pP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316B47">
              <w:rPr>
                <w:rFonts w:ascii="Times New Roman" w:hAnsi="Times New Roman"/>
                <w:sz w:val="24"/>
                <w:szCs w:val="24"/>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E4A43" w:rsidRPr="00316B47" w:rsidRDefault="00DE4A43" w:rsidP="00333E42">
            <w:pPr>
              <w:spacing w:after="0" w:line="240" w:lineRule="auto"/>
              <w:jc w:val="both"/>
              <w:rPr>
                <w:rFonts w:ascii="Times New Roman" w:hAnsi="Times New Roman"/>
                <w:sz w:val="24"/>
                <w:szCs w:val="24"/>
                <w:lang w:val="uk-UA"/>
              </w:rPr>
            </w:pPr>
          </w:p>
          <w:p w:rsidR="00DE4A43" w:rsidRPr="009A1E06" w:rsidRDefault="00DE4A43" w:rsidP="00333E42">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DE4A43" w:rsidRPr="009A1E06" w:rsidRDefault="00DE4A43" w:rsidP="00333E42">
            <w:pPr>
              <w:spacing w:after="0" w:line="240" w:lineRule="auto"/>
              <w:jc w:val="both"/>
              <w:rPr>
                <w:rFonts w:ascii="Times New Roman" w:hAnsi="Times New Roman"/>
                <w:sz w:val="24"/>
                <w:szCs w:val="24"/>
                <w:highlight w:val="green"/>
                <w:lang w:val="uk-UA"/>
              </w:rPr>
            </w:pP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E4A43" w:rsidRPr="00316B47" w:rsidRDefault="00DE4A43" w:rsidP="00E32567">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E4A43" w:rsidRPr="00316B47" w:rsidRDefault="00DE4A43" w:rsidP="00333E42">
            <w:pPr>
              <w:pStyle w:val="a4"/>
              <w:spacing w:after="0" w:line="240" w:lineRule="auto"/>
              <w:rPr>
                <w:rFonts w:ascii="Times New Roman" w:hAnsi="Times New Roman"/>
                <w:sz w:val="24"/>
                <w:szCs w:val="24"/>
                <w:lang w:val="uk-UA"/>
              </w:rPr>
            </w:pPr>
          </w:p>
          <w:p w:rsidR="00DE4A43" w:rsidRPr="00316B47" w:rsidRDefault="00DE4A43"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E4A43" w:rsidRPr="00316B47" w:rsidRDefault="00DE4A43" w:rsidP="00333E42">
            <w:pPr>
              <w:spacing w:after="0" w:line="240" w:lineRule="auto"/>
              <w:jc w:val="both"/>
              <w:rPr>
                <w:rFonts w:ascii="Times New Roman" w:hAnsi="Times New Roman"/>
                <w:sz w:val="24"/>
                <w:szCs w:val="24"/>
                <w:lang w:val="uk-UA"/>
              </w:rPr>
            </w:pPr>
          </w:p>
          <w:p w:rsidR="00DE4A43" w:rsidRPr="00316B47" w:rsidRDefault="00DE4A43"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A43" w:rsidRPr="00001D4C" w:rsidRDefault="00001D4C" w:rsidP="00001D4C">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E4A43" w:rsidRPr="00316B47" w:rsidRDefault="00DE4A43" w:rsidP="00333E42">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A43" w:rsidRPr="00316B47" w:rsidRDefault="00DE4A43" w:rsidP="00333E42">
            <w:pPr>
              <w:spacing w:after="0" w:line="240" w:lineRule="auto"/>
              <w:jc w:val="both"/>
              <w:rPr>
                <w:rFonts w:ascii="Times New Roman" w:hAnsi="Times New Roman"/>
                <w:sz w:val="24"/>
                <w:szCs w:val="24"/>
                <w:lang w:val="uk-UA"/>
              </w:rPr>
            </w:pPr>
          </w:p>
          <w:p w:rsidR="00DE4A43" w:rsidRPr="0024015B"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w:t>
            </w:r>
            <w:r w:rsidRPr="00316B47">
              <w:rPr>
                <w:rFonts w:ascii="Times New Roman" w:hAnsi="Times New Roman"/>
                <w:sz w:val="24"/>
                <w:szCs w:val="24"/>
                <w:lang w:val="uk-UA"/>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E4A43" w:rsidRPr="00B413F2" w:rsidTr="00333E42">
        <w:tc>
          <w:tcPr>
            <w:tcW w:w="5000" w:type="pct"/>
            <w:gridSpan w:val="3"/>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Pr="00B413F2">
              <w:rPr>
                <w:rFonts w:ascii="Times New Roman" w:eastAsia="Times New Roman" w:hAnsi="Times New Roman" w:cs="Times New Roman"/>
                <w:b/>
                <w:bCs/>
                <w:sz w:val="24"/>
                <w:szCs w:val="24"/>
                <w:lang w:val="uk-UA" w:eastAsia="ru-RU"/>
              </w:rPr>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E4A43" w:rsidRPr="006343C2" w:rsidTr="005C7158">
        <w:tc>
          <w:tcPr>
            <w:tcW w:w="299" w:type="pct"/>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07" w:type="pct"/>
            <w:shd w:val="clear" w:color="auto" w:fill="FFFFFF"/>
            <w:hideMark/>
          </w:tcPr>
          <w:p w:rsidR="00DE4A43" w:rsidRPr="00B413F2" w:rsidRDefault="00DE4A43"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394" w:type="pct"/>
            <w:shd w:val="clear" w:color="auto" w:fill="FFFFFF"/>
            <w:hideMark/>
          </w:tcPr>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E4A43" w:rsidRPr="00B413F2"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A43" w:rsidRPr="00F057C0" w:rsidTr="005C7158">
        <w:tc>
          <w:tcPr>
            <w:tcW w:w="299" w:type="pct"/>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07" w:type="pct"/>
            <w:shd w:val="clear" w:color="auto" w:fill="FFFFFF"/>
            <w:hideMark/>
          </w:tcPr>
          <w:p w:rsidR="00DE4A43" w:rsidRPr="00B413F2" w:rsidRDefault="00DE4A43"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394" w:type="pct"/>
            <w:shd w:val="clear" w:color="auto" w:fill="FFFFFF"/>
            <w:hideMark/>
          </w:tcPr>
          <w:p w:rsidR="00DE4A43" w:rsidRPr="00877A5C"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A43"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E4A43" w:rsidRPr="00B413F2"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A43" w:rsidRPr="00B413F2" w:rsidTr="005C7158">
        <w:tc>
          <w:tcPr>
            <w:tcW w:w="299" w:type="pct"/>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07" w:type="pct"/>
            <w:shd w:val="clear" w:color="auto" w:fill="FFFFFF"/>
            <w:hideMark/>
          </w:tcPr>
          <w:p w:rsidR="00DE4A43" w:rsidRPr="00B413F2" w:rsidRDefault="00DE4A43"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394" w:type="pct"/>
            <w:shd w:val="clear" w:color="auto" w:fill="FFFFFF"/>
            <w:hideMark/>
          </w:tcPr>
          <w:p w:rsidR="00DE4A43" w:rsidRPr="00B413F2" w:rsidRDefault="00DE4A43" w:rsidP="00333E4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E4A43" w:rsidRPr="00B413F2" w:rsidTr="005C7158">
        <w:tc>
          <w:tcPr>
            <w:tcW w:w="299" w:type="pct"/>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07" w:type="pct"/>
            <w:shd w:val="clear" w:color="auto" w:fill="FFFFFF"/>
            <w:hideMark/>
          </w:tcPr>
          <w:p w:rsidR="00DE4A43" w:rsidRPr="00B413F2" w:rsidRDefault="00DE4A43"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4" w:type="pct"/>
            <w:shd w:val="clear" w:color="auto" w:fill="FFFFFF"/>
            <w:hideMark/>
          </w:tcPr>
          <w:p w:rsidR="00DE4A43" w:rsidRPr="00316B47" w:rsidRDefault="00DE4A43"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w:t>
            </w:r>
            <w:r w:rsidR="00A00946" w:rsidRPr="001C555F">
              <w:rPr>
                <w:rFonts w:ascii="Times New Roman" w:eastAsia="Times New Roman" w:hAnsi="Times New Roman"/>
                <w:sz w:val="24"/>
                <w:szCs w:val="24"/>
                <w:lang w:val="uk-UA" w:eastAsia="ru-RU"/>
              </w:rPr>
              <w:t>за результатами проведеної закупівлі згідно з пунктами 10 і 13 цих особливостей</w:t>
            </w:r>
            <w:r w:rsidR="00A00946" w:rsidRPr="00316B47">
              <w:rPr>
                <w:rFonts w:ascii="Times New Roman" w:eastAsia="Times New Roman" w:hAnsi="Times New Roman"/>
                <w:sz w:val="24"/>
                <w:szCs w:val="24"/>
                <w:lang w:val="uk-UA" w:eastAsia="ru-RU"/>
              </w:rPr>
              <w:t xml:space="preserve"> </w:t>
            </w:r>
            <w:r w:rsidRPr="00316B47">
              <w:rPr>
                <w:rFonts w:ascii="Times New Roman" w:eastAsia="Times New Roman" w:hAnsi="Times New Roman"/>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E4A43" w:rsidRPr="00316B47" w:rsidRDefault="00DE4A43"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A43" w:rsidRPr="00316B47" w:rsidRDefault="00DE4A43" w:rsidP="00333E4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E4A43" w:rsidRPr="00316B47" w:rsidRDefault="00DE4A43" w:rsidP="00333E4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E4A43" w:rsidRPr="00316B47" w:rsidRDefault="00DE4A43" w:rsidP="00333E42">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E4A43" w:rsidRPr="00316B47" w:rsidRDefault="00DE4A43" w:rsidP="00333E42">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42EEB" w:rsidRDefault="00DE4A43" w:rsidP="00333E4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D42EEB" w:rsidRDefault="00D42EEB" w:rsidP="00333E42">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w:t>
            </w:r>
            <w:r w:rsidR="00DE4A43" w:rsidRPr="006E3AA2">
              <w:rPr>
                <w:rFonts w:ascii="Times New Roman" w:eastAsia="Times New Roman" w:hAnsi="Times New Roman"/>
                <w:sz w:val="24"/>
                <w:szCs w:val="24"/>
                <w:lang w:val="uk-UA" w:eastAsia="ru-RU"/>
              </w:rPr>
              <w:t>відповідну</w:t>
            </w:r>
            <w:proofErr w:type="spellEnd"/>
            <w:r w:rsidR="00DE4A43" w:rsidRPr="006E3AA2">
              <w:rPr>
                <w:rFonts w:ascii="Times New Roman" w:eastAsia="Times New Roman" w:hAnsi="Times New Roman"/>
                <w:sz w:val="24"/>
                <w:szCs w:val="24"/>
                <w:lang w:val="uk-UA" w:eastAsia="ru-RU"/>
              </w:rPr>
              <w:t xml:space="preserve"> інформацію про право підписання договору про закупівлю. </w:t>
            </w:r>
          </w:p>
          <w:p w:rsidR="00D42EEB" w:rsidRDefault="00D42EEB" w:rsidP="00333E42">
            <w:pPr>
              <w:spacing w:before="150" w:after="150" w:line="240" w:lineRule="auto"/>
              <w:jc w:val="both"/>
              <w:rPr>
                <w:rFonts w:ascii="Times New Roman" w:eastAsia="Cambria" w:hAnsi="Times New Roman" w:cs="Times New Roman"/>
                <w:lang w:val="uk-UA"/>
              </w:rPr>
            </w:pPr>
            <w:r>
              <w:rPr>
                <w:rFonts w:ascii="Times New Roman" w:eastAsia="Times New Roman" w:hAnsi="Times New Roman"/>
                <w:sz w:val="24"/>
                <w:szCs w:val="24"/>
                <w:lang w:val="uk-UA" w:eastAsia="ru-RU"/>
              </w:rPr>
              <w:t xml:space="preserve">- </w:t>
            </w:r>
            <w:proofErr w:type="spellStart"/>
            <w:r w:rsidRPr="007058EC">
              <w:rPr>
                <w:rFonts w:ascii="Times New Roman" w:eastAsia="Cambria" w:hAnsi="Times New Roman" w:cs="Times New Roman"/>
              </w:rPr>
              <w:t>копію</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ліцензії</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або</w:t>
            </w:r>
            <w:proofErr w:type="spellEnd"/>
            <w:r w:rsidRPr="007058EC">
              <w:rPr>
                <w:rFonts w:ascii="Times New Roman" w:eastAsia="Cambria" w:hAnsi="Times New Roman" w:cs="Times New Roman"/>
              </w:rPr>
              <w:t xml:space="preserve"> документа </w:t>
            </w:r>
            <w:proofErr w:type="spellStart"/>
            <w:r w:rsidRPr="007058EC">
              <w:rPr>
                <w:rFonts w:ascii="Times New Roman" w:eastAsia="Cambria" w:hAnsi="Times New Roman" w:cs="Times New Roman"/>
              </w:rPr>
              <w:t>дозвільного</w:t>
            </w:r>
            <w:proofErr w:type="spellEnd"/>
            <w:r w:rsidRPr="007058EC">
              <w:rPr>
                <w:rFonts w:ascii="Times New Roman" w:eastAsia="Cambria" w:hAnsi="Times New Roman" w:cs="Times New Roman"/>
              </w:rPr>
              <w:t xml:space="preserve"> характеру (у </w:t>
            </w:r>
            <w:proofErr w:type="spellStart"/>
            <w:r w:rsidRPr="007058EC">
              <w:rPr>
                <w:rFonts w:ascii="Times New Roman" w:eastAsia="Cambria" w:hAnsi="Times New Roman" w:cs="Times New Roman"/>
              </w:rPr>
              <w:t>разі</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їх</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наявності</w:t>
            </w:r>
            <w:proofErr w:type="spellEnd"/>
            <w:r w:rsidRPr="007058EC">
              <w:rPr>
                <w:rFonts w:ascii="Times New Roman" w:eastAsia="Cambria" w:hAnsi="Times New Roman" w:cs="Times New Roman"/>
              </w:rPr>
              <w:t xml:space="preserve">) на </w:t>
            </w:r>
            <w:proofErr w:type="spellStart"/>
            <w:r w:rsidRPr="007058EC">
              <w:rPr>
                <w:rFonts w:ascii="Times New Roman" w:eastAsia="Cambria" w:hAnsi="Times New Roman" w:cs="Times New Roman"/>
              </w:rPr>
              <w:t>провадження</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певного</w:t>
            </w:r>
            <w:proofErr w:type="spellEnd"/>
            <w:r w:rsidRPr="007058EC">
              <w:rPr>
                <w:rFonts w:ascii="Times New Roman" w:eastAsia="Cambria" w:hAnsi="Times New Roman" w:cs="Times New Roman"/>
              </w:rPr>
              <w:t xml:space="preserve"> виду </w:t>
            </w:r>
            <w:proofErr w:type="spellStart"/>
            <w:r w:rsidRPr="007058EC">
              <w:rPr>
                <w:rFonts w:ascii="Times New Roman" w:eastAsia="Cambria" w:hAnsi="Times New Roman" w:cs="Times New Roman"/>
              </w:rPr>
              <w:t>господарської</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діяльності</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якщо</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отримання</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дозволу</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або</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ліцензії</w:t>
            </w:r>
            <w:proofErr w:type="spellEnd"/>
            <w:r w:rsidRPr="007058EC">
              <w:rPr>
                <w:rFonts w:ascii="Times New Roman" w:eastAsia="Cambria" w:hAnsi="Times New Roman" w:cs="Times New Roman"/>
              </w:rPr>
              <w:t xml:space="preserve"> на </w:t>
            </w:r>
            <w:proofErr w:type="spellStart"/>
            <w:r w:rsidRPr="007058EC">
              <w:rPr>
                <w:rFonts w:ascii="Times New Roman" w:eastAsia="Cambria" w:hAnsi="Times New Roman" w:cs="Times New Roman"/>
              </w:rPr>
              <w:t>провадження</w:t>
            </w:r>
            <w:proofErr w:type="spellEnd"/>
            <w:r w:rsidRPr="007058EC">
              <w:rPr>
                <w:rFonts w:ascii="Times New Roman" w:eastAsia="Cambria" w:hAnsi="Times New Roman" w:cs="Times New Roman"/>
              </w:rPr>
              <w:t xml:space="preserve"> такого виду </w:t>
            </w:r>
            <w:proofErr w:type="spellStart"/>
            <w:r w:rsidRPr="007058EC">
              <w:rPr>
                <w:rFonts w:ascii="Times New Roman" w:eastAsia="Cambria" w:hAnsi="Times New Roman" w:cs="Times New Roman"/>
              </w:rPr>
              <w:t>діяльності</w:t>
            </w:r>
            <w:proofErr w:type="spellEnd"/>
            <w:r w:rsidRPr="007058EC">
              <w:rPr>
                <w:rFonts w:ascii="Times New Roman" w:eastAsia="Cambria" w:hAnsi="Times New Roman" w:cs="Times New Roman"/>
              </w:rPr>
              <w:t xml:space="preserve"> </w:t>
            </w:r>
            <w:proofErr w:type="spellStart"/>
            <w:r w:rsidRPr="007058EC">
              <w:rPr>
                <w:rFonts w:ascii="Times New Roman" w:eastAsia="Cambria" w:hAnsi="Times New Roman" w:cs="Times New Roman"/>
              </w:rPr>
              <w:t>передбачено</w:t>
            </w:r>
            <w:proofErr w:type="spellEnd"/>
            <w:r w:rsidRPr="007058EC">
              <w:rPr>
                <w:rFonts w:ascii="Times New Roman" w:eastAsia="Cambria" w:hAnsi="Times New Roman" w:cs="Times New Roman"/>
              </w:rPr>
              <w:t xml:space="preserve"> законом</w:t>
            </w:r>
          </w:p>
          <w:p w:rsidR="00DE4A43" w:rsidRPr="006E3AA2" w:rsidRDefault="00DE4A43" w:rsidP="00333E4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Інформація про право підписання договору про закупівлю </w:t>
            </w:r>
            <w:r w:rsidR="00D42EEB">
              <w:rPr>
                <w:rFonts w:ascii="Times New Roman" w:eastAsia="Times New Roman" w:hAnsi="Times New Roman"/>
                <w:sz w:val="24"/>
                <w:szCs w:val="24"/>
                <w:lang w:val="uk-UA" w:eastAsia="ru-RU"/>
              </w:rPr>
              <w:t xml:space="preserve">та ліцензію </w:t>
            </w:r>
            <w:r w:rsidRPr="006E3AA2">
              <w:rPr>
                <w:rFonts w:ascii="Times New Roman" w:eastAsia="Times New Roman" w:hAnsi="Times New Roman"/>
                <w:sz w:val="24"/>
                <w:szCs w:val="24"/>
                <w:lang w:val="uk-UA" w:eastAsia="ru-RU"/>
              </w:rPr>
              <w:t>нада</w:t>
            </w:r>
            <w:r w:rsidR="00D42EEB">
              <w:rPr>
                <w:rFonts w:ascii="Times New Roman" w:eastAsia="Times New Roman" w:hAnsi="Times New Roman"/>
                <w:sz w:val="24"/>
                <w:szCs w:val="24"/>
                <w:lang w:val="uk-UA" w:eastAsia="ru-RU"/>
              </w:rPr>
              <w:t>ю</w:t>
            </w:r>
            <w:r w:rsidRPr="006E3AA2">
              <w:rPr>
                <w:rFonts w:ascii="Times New Roman" w:eastAsia="Times New Roman" w:hAnsi="Times New Roman"/>
                <w:sz w:val="24"/>
                <w:szCs w:val="24"/>
                <w:lang w:val="uk-UA" w:eastAsia="ru-RU"/>
              </w:rPr>
              <w:t>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E4A43" w:rsidRDefault="00DE4A43" w:rsidP="00333E42">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w:t>
            </w:r>
            <w:r>
              <w:rPr>
                <w:rFonts w:ascii="Times New Roman" w:eastAsia="Times New Roman" w:hAnsi="Times New Roman"/>
                <w:sz w:val="24"/>
                <w:szCs w:val="24"/>
                <w:lang w:val="uk-UA" w:eastAsia="ru-RU"/>
              </w:rPr>
              <w:t>писання договору про закупівлю</w:t>
            </w:r>
            <w:r w:rsidRPr="006E3AA2">
              <w:rPr>
                <w:rFonts w:ascii="Times New Roman" w:eastAsia="Times New Roman" w:hAnsi="Times New Roman"/>
                <w:sz w:val="24"/>
                <w:szCs w:val="24"/>
                <w:lang w:val="uk-UA" w:eastAsia="ru-RU"/>
              </w:rPr>
              <w:t xml:space="preserve">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DE4A43" w:rsidRPr="007509E9"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E4A43" w:rsidRPr="00B413F2" w:rsidTr="005C7158">
        <w:tc>
          <w:tcPr>
            <w:tcW w:w="299" w:type="pct"/>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07" w:type="pct"/>
            <w:shd w:val="clear" w:color="auto" w:fill="FFFFFF"/>
            <w:hideMark/>
          </w:tcPr>
          <w:p w:rsidR="00DE4A43" w:rsidRPr="00B413F2" w:rsidRDefault="00DE4A43"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4" w:type="pct"/>
            <w:shd w:val="clear" w:color="auto" w:fill="FFFFFF"/>
            <w:hideMark/>
          </w:tcPr>
          <w:p w:rsidR="00DE4A43" w:rsidRPr="00B413F2" w:rsidRDefault="00DE4A43" w:rsidP="00333E42">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w:t>
            </w:r>
            <w:r w:rsidRPr="00316B47">
              <w:rPr>
                <w:rFonts w:ascii="Times New Roman" w:eastAsia="Times New Roman" w:hAnsi="Times New Roman"/>
                <w:sz w:val="24"/>
                <w:szCs w:val="24"/>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4A43" w:rsidRPr="00333E42" w:rsidTr="005C7158">
        <w:tc>
          <w:tcPr>
            <w:tcW w:w="299" w:type="pct"/>
            <w:shd w:val="clear" w:color="auto" w:fill="FFFFFF"/>
            <w:hideMark/>
          </w:tcPr>
          <w:p w:rsidR="00DE4A43" w:rsidRPr="00B413F2" w:rsidRDefault="00DE4A43" w:rsidP="00333E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307" w:type="pct"/>
            <w:shd w:val="clear" w:color="auto" w:fill="FFFFFF"/>
            <w:hideMark/>
          </w:tcPr>
          <w:p w:rsidR="00DE4A43" w:rsidRPr="00B413F2" w:rsidRDefault="00DE4A43" w:rsidP="00333E4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94" w:type="pct"/>
            <w:shd w:val="clear" w:color="auto" w:fill="FFFFFF"/>
            <w:hideMark/>
          </w:tcPr>
          <w:p w:rsidR="00DE4A43" w:rsidRDefault="00DE4A43" w:rsidP="00333E4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DE4A43" w:rsidRPr="00B413F2" w:rsidRDefault="00DE4A43" w:rsidP="00333E42">
            <w:pPr>
              <w:spacing w:before="150" w:after="150" w:line="240" w:lineRule="auto"/>
              <w:jc w:val="both"/>
              <w:rPr>
                <w:rFonts w:ascii="Times New Roman" w:eastAsia="Times New Roman" w:hAnsi="Times New Roman" w:cs="Times New Roman"/>
                <w:sz w:val="24"/>
                <w:szCs w:val="24"/>
                <w:lang w:val="uk-UA" w:eastAsia="ru-RU"/>
              </w:rPr>
            </w:pPr>
          </w:p>
        </w:tc>
      </w:tr>
    </w:tbl>
    <w:p w:rsidR="00D01641" w:rsidRPr="005D29D0" w:rsidRDefault="00D01641" w:rsidP="00D01641">
      <w:pPr>
        <w:rPr>
          <w:lang w:val="uk-UA"/>
        </w:rPr>
      </w:pPr>
    </w:p>
    <w:p w:rsidR="00D01641" w:rsidRDefault="00D01641"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Default="00084CBD" w:rsidP="00D01641">
      <w:pPr>
        <w:rPr>
          <w:lang w:val="uk-UA"/>
        </w:rPr>
      </w:pPr>
    </w:p>
    <w:p w:rsidR="00084CBD" w:rsidRPr="00084CBD" w:rsidRDefault="00084CBD" w:rsidP="00D01641">
      <w:pPr>
        <w:rPr>
          <w:lang w:val="uk-UA"/>
        </w:rPr>
      </w:pPr>
    </w:p>
    <w:p w:rsidR="00EB5103" w:rsidRDefault="00EB5103" w:rsidP="00D01641">
      <w:pPr>
        <w:rPr>
          <w:lang w:val="en-US"/>
        </w:rPr>
      </w:pPr>
    </w:p>
    <w:p w:rsidR="00D01641" w:rsidRDefault="00D01641" w:rsidP="00D016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6922"/>
      </w:tblGrid>
      <w:tr w:rsidR="00D01641" w:rsidTr="005C7158">
        <w:tc>
          <w:tcPr>
            <w:tcW w:w="562" w:type="dxa"/>
            <w:vAlign w:val="center"/>
          </w:tcPr>
          <w:p w:rsidR="00D01641" w:rsidRDefault="00D01641" w:rsidP="00333E4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D01641" w:rsidRDefault="00D01641" w:rsidP="00333E4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634" w:type="dxa"/>
            <w:vAlign w:val="center"/>
          </w:tcPr>
          <w:p w:rsidR="00D01641" w:rsidRDefault="00D01641" w:rsidP="00333E4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531412" w:rsidRPr="00014D39" w:rsidTr="005C7158">
        <w:trPr>
          <w:trHeight w:val="697"/>
        </w:trPr>
        <w:tc>
          <w:tcPr>
            <w:tcW w:w="562" w:type="dxa"/>
          </w:tcPr>
          <w:p w:rsidR="00531412" w:rsidRPr="00262241" w:rsidRDefault="00531412" w:rsidP="00333E4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rsidR="00531412" w:rsidRPr="00531412" w:rsidRDefault="00531412" w:rsidP="00D33A4E">
            <w:pPr>
              <w:spacing w:before="60" w:after="60" w:line="100" w:lineRule="atLeast"/>
              <w:rPr>
                <w:rFonts w:ascii="Times New Roman" w:hAnsi="Times New Roman" w:cs="Times New Roman"/>
                <w:i/>
                <w:iCs/>
                <w:color w:val="000000"/>
                <w:lang w:val="uk-UA"/>
              </w:rPr>
            </w:pPr>
            <w:r w:rsidRPr="00531412">
              <w:rPr>
                <w:rFonts w:ascii="Times New Roman" w:hAnsi="Times New Roman" w:cs="Times New Roman"/>
                <w:color w:val="000000"/>
                <w:lang w:val="uk-UA"/>
              </w:rPr>
              <w:t>Наявність в Учасника процедури закупівлі працівників відповідної кваліфікації, які мають необхідні знання та досвід</w:t>
            </w:r>
          </w:p>
          <w:p w:rsidR="00531412" w:rsidRPr="00531412" w:rsidRDefault="00531412" w:rsidP="00D33A4E">
            <w:pPr>
              <w:spacing w:before="60" w:after="60" w:line="100" w:lineRule="atLeast"/>
              <w:rPr>
                <w:rFonts w:ascii="Times New Roman" w:hAnsi="Times New Roman" w:cs="Times New Roman"/>
                <w:color w:val="000000"/>
                <w:lang w:val="uk-UA"/>
              </w:rPr>
            </w:pPr>
            <w:r w:rsidRPr="00531412">
              <w:rPr>
                <w:rFonts w:ascii="Times New Roman" w:hAnsi="Times New Roman" w:cs="Times New Roman"/>
                <w:i/>
                <w:iCs/>
                <w:color w:val="000000"/>
                <w:lang w:val="uk-UA"/>
              </w:rPr>
              <w:t xml:space="preserve">*Учасник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 </w:t>
            </w:r>
          </w:p>
        </w:tc>
        <w:tc>
          <w:tcPr>
            <w:tcW w:w="6634" w:type="dxa"/>
          </w:tcPr>
          <w:p w:rsidR="00531412" w:rsidRDefault="00531412" w:rsidP="00D33A4E">
            <w:pPr>
              <w:spacing w:before="60" w:after="60" w:line="100" w:lineRule="atLeast"/>
              <w:rPr>
                <w:rFonts w:ascii="Times New Roman" w:hAnsi="Times New Roman" w:cs="Times New Roman"/>
                <w:color w:val="000000"/>
                <w:shd w:val="clear" w:color="auto" w:fill="FFFFFF"/>
                <w:lang w:val="uk-UA"/>
              </w:rPr>
            </w:pPr>
            <w:r w:rsidRPr="00531412">
              <w:rPr>
                <w:rFonts w:ascii="Times New Roman" w:hAnsi="Times New Roman" w:cs="Times New Roman"/>
                <w:color w:val="000000"/>
                <w:lang w:val="uk-UA"/>
              </w:rPr>
              <w:t>1.1</w:t>
            </w:r>
            <w:r w:rsidRPr="00531412">
              <w:rPr>
                <w:rFonts w:ascii="Times New Roman" w:hAnsi="Times New Roman" w:cs="Times New Roman"/>
                <w:color w:val="000000"/>
                <w:shd w:val="clear" w:color="auto" w:fill="FFFFFF"/>
                <w:lang w:val="uk-UA"/>
              </w:rPr>
              <w:t xml:space="preserve">. Довідка, складена </w:t>
            </w:r>
            <w:r w:rsidRPr="00531412">
              <w:rPr>
                <w:rFonts w:ascii="Times New Roman" w:hAnsi="Times New Roman" w:cs="Times New Roman"/>
                <w:shd w:val="clear" w:color="auto" w:fill="FFFFFF"/>
                <w:lang w:val="uk-UA"/>
              </w:rPr>
              <w:t>за формою,</w:t>
            </w:r>
            <w:r w:rsidRPr="00531412">
              <w:rPr>
                <w:rFonts w:ascii="Times New Roman" w:hAnsi="Times New Roman" w:cs="Times New Roman"/>
                <w:color w:val="000000"/>
                <w:shd w:val="clear" w:color="auto" w:fill="FFFFFF"/>
                <w:lang w:val="uk-UA"/>
              </w:rPr>
              <w:t xml:space="preserve"> за підписом уповноваженої особи, що підтверджує наявність працівників відповідної кваліфікації, з необхідними знаннями та досвідом, що знаходяться у трудових відносинах  з учасником.</w:t>
            </w:r>
          </w:p>
          <w:p w:rsidR="00E35C48" w:rsidRPr="00E51AB5" w:rsidRDefault="00E35C48" w:rsidP="00E35C48">
            <w:pPr>
              <w:jc w:val="right"/>
              <w:rPr>
                <w:rFonts w:ascii="Times New Roman" w:hAnsi="Times New Roman"/>
                <w:i/>
                <w:iCs/>
                <w:lang w:val="uk-UA"/>
              </w:rPr>
            </w:pPr>
            <w:r w:rsidRPr="00E51AB5">
              <w:rPr>
                <w:rFonts w:ascii="Times New Roman" w:hAnsi="Times New Roman"/>
                <w:i/>
                <w:iCs/>
                <w:lang w:val="uk-UA"/>
              </w:rPr>
              <w:t xml:space="preserve">Форма </w:t>
            </w:r>
            <w:r>
              <w:rPr>
                <w:rFonts w:ascii="Times New Roman" w:hAnsi="Times New Roman"/>
                <w:i/>
                <w:iCs/>
                <w:lang w:val="uk-UA"/>
              </w:rPr>
              <w:t>1</w:t>
            </w:r>
          </w:p>
          <w:p w:rsidR="00E35C48" w:rsidRPr="00E51AB5" w:rsidRDefault="00E35C48" w:rsidP="00E35C48">
            <w:pPr>
              <w:jc w:val="center"/>
              <w:rPr>
                <w:rFonts w:ascii="Times New Roman" w:hAnsi="Times New Roman"/>
                <w:b/>
                <w:bCs/>
                <w:lang w:val="uk-UA"/>
              </w:rPr>
            </w:pPr>
            <w:r w:rsidRPr="00E51AB5">
              <w:rPr>
                <w:rFonts w:ascii="Times New Roman" w:hAnsi="Times New Roman"/>
                <w:b/>
                <w:bCs/>
                <w:lang w:val="uk-UA"/>
              </w:rPr>
              <w:t>Довідка</w:t>
            </w:r>
          </w:p>
          <w:p w:rsidR="00E35C48" w:rsidRPr="00E51AB5" w:rsidRDefault="00E35C48" w:rsidP="00E35C48">
            <w:pPr>
              <w:jc w:val="center"/>
              <w:rPr>
                <w:rFonts w:ascii="Times New Roman" w:hAnsi="Times New Roman"/>
                <w:b/>
                <w:bCs/>
                <w:lang w:val="uk-UA"/>
              </w:rPr>
            </w:pPr>
            <w:r w:rsidRPr="00E51AB5">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rsidR="00E35C48" w:rsidRPr="00E51AB5" w:rsidRDefault="00E35C48" w:rsidP="00E35C48">
            <w:pPr>
              <w:jc w:val="center"/>
              <w:rPr>
                <w:rFonts w:ascii="Times New Roman" w:hAnsi="Times New Roman"/>
                <w:lang w:val="uk-UA"/>
              </w:rPr>
            </w:pPr>
          </w:p>
          <w:p w:rsidR="00E35C48" w:rsidRPr="00E51AB5" w:rsidRDefault="00E35C48" w:rsidP="00E35C48">
            <w:pPr>
              <w:jc w:val="both"/>
              <w:rPr>
                <w:rFonts w:ascii="Times New Roman" w:hAnsi="Times New Roman"/>
                <w:lang w:val="uk-UA"/>
              </w:rPr>
            </w:pPr>
            <w:r w:rsidRPr="00E51AB5">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E35C48" w:rsidRPr="00E51AB5" w:rsidRDefault="00E35C48" w:rsidP="00E35C48">
            <w:pPr>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494"/>
              <w:gridCol w:w="1055"/>
              <w:gridCol w:w="1619"/>
              <w:gridCol w:w="2023"/>
            </w:tblGrid>
            <w:tr w:rsidR="00E35C48" w:rsidRPr="00E51AB5" w:rsidTr="00D33A4E">
              <w:tc>
                <w:tcPr>
                  <w:tcW w:w="592" w:type="dxa"/>
                  <w:shd w:val="clear" w:color="auto" w:fill="auto"/>
                  <w:vAlign w:val="center"/>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w:t>
                  </w:r>
                </w:p>
              </w:tc>
              <w:tc>
                <w:tcPr>
                  <w:tcW w:w="2671" w:type="dxa"/>
                  <w:shd w:val="clear" w:color="auto" w:fill="auto"/>
                  <w:vAlign w:val="center"/>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ПІБ</w:t>
                  </w:r>
                </w:p>
              </w:tc>
              <w:tc>
                <w:tcPr>
                  <w:tcW w:w="1227" w:type="dxa"/>
                  <w:shd w:val="clear" w:color="auto" w:fill="auto"/>
                  <w:vAlign w:val="center"/>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Посада</w:t>
                  </w:r>
                </w:p>
              </w:tc>
              <w:tc>
                <w:tcPr>
                  <w:tcW w:w="2085" w:type="dxa"/>
                  <w:shd w:val="clear" w:color="auto" w:fill="auto"/>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 xml:space="preserve">Загальний стаж роботи </w:t>
                  </w:r>
                </w:p>
              </w:tc>
              <w:tc>
                <w:tcPr>
                  <w:tcW w:w="2544" w:type="dxa"/>
                  <w:shd w:val="clear" w:color="auto" w:fill="auto"/>
                  <w:vAlign w:val="center"/>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Підстава використання праці</w:t>
                  </w:r>
                </w:p>
              </w:tc>
            </w:tr>
            <w:tr w:rsidR="00E35C48" w:rsidRPr="00E51AB5" w:rsidTr="00D33A4E">
              <w:tc>
                <w:tcPr>
                  <w:tcW w:w="592"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671"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227"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085"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544" w:type="dxa"/>
                  <w:shd w:val="clear" w:color="auto" w:fill="auto"/>
                </w:tcPr>
                <w:p w:rsidR="00E35C48" w:rsidRPr="00E51AB5" w:rsidRDefault="00E35C48" w:rsidP="00D33A4E">
                  <w:pPr>
                    <w:spacing w:after="0" w:line="240" w:lineRule="auto"/>
                    <w:jc w:val="both"/>
                    <w:rPr>
                      <w:rFonts w:ascii="Times New Roman" w:hAnsi="Times New Roman"/>
                      <w:lang w:val="uk-UA"/>
                    </w:rPr>
                  </w:pPr>
                </w:p>
              </w:tc>
            </w:tr>
            <w:tr w:rsidR="00E35C48" w:rsidRPr="00E51AB5" w:rsidTr="00D33A4E">
              <w:tc>
                <w:tcPr>
                  <w:tcW w:w="592"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671"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227"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085"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544" w:type="dxa"/>
                  <w:shd w:val="clear" w:color="auto" w:fill="auto"/>
                </w:tcPr>
                <w:p w:rsidR="00E35C48" w:rsidRPr="00E51AB5" w:rsidRDefault="00E35C48" w:rsidP="00D33A4E">
                  <w:pPr>
                    <w:spacing w:after="0" w:line="240" w:lineRule="auto"/>
                    <w:jc w:val="both"/>
                    <w:rPr>
                      <w:rFonts w:ascii="Times New Roman" w:hAnsi="Times New Roman"/>
                      <w:lang w:val="uk-UA"/>
                    </w:rPr>
                  </w:pPr>
                </w:p>
              </w:tc>
            </w:tr>
            <w:tr w:rsidR="00E35C48" w:rsidRPr="00E51AB5" w:rsidTr="00D33A4E">
              <w:tc>
                <w:tcPr>
                  <w:tcW w:w="592"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671"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227"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085"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544" w:type="dxa"/>
                  <w:shd w:val="clear" w:color="auto" w:fill="auto"/>
                </w:tcPr>
                <w:p w:rsidR="00E35C48" w:rsidRPr="00E51AB5" w:rsidRDefault="00E35C48" w:rsidP="00D33A4E">
                  <w:pPr>
                    <w:spacing w:after="0" w:line="240" w:lineRule="auto"/>
                    <w:jc w:val="both"/>
                    <w:rPr>
                      <w:rFonts w:ascii="Times New Roman" w:hAnsi="Times New Roman"/>
                      <w:lang w:val="uk-UA"/>
                    </w:rPr>
                  </w:pPr>
                </w:p>
              </w:tc>
            </w:tr>
          </w:tbl>
          <w:p w:rsidR="00531412" w:rsidRPr="00531412" w:rsidRDefault="00531412" w:rsidP="00D33A4E">
            <w:pPr>
              <w:spacing w:before="60" w:after="60" w:line="100" w:lineRule="atLeast"/>
              <w:rPr>
                <w:rStyle w:val="1"/>
                <w:rFonts w:ascii="Times New Roman" w:hAnsi="Times New Roman" w:cs="Times New Roman"/>
                <w:color w:val="000000"/>
                <w:sz w:val="22"/>
                <w:szCs w:val="22"/>
                <w:shd w:val="clear" w:color="auto" w:fill="FFFFFF"/>
                <w:lang w:val="uk-UA"/>
              </w:rPr>
            </w:pPr>
          </w:p>
          <w:p w:rsidR="00531412" w:rsidRPr="00531412" w:rsidRDefault="00531412" w:rsidP="00D33A4E">
            <w:pPr>
              <w:spacing w:before="60" w:after="60" w:line="100" w:lineRule="atLeast"/>
              <w:rPr>
                <w:rFonts w:ascii="Times New Roman" w:hAnsi="Times New Roman" w:cs="Times New Roman"/>
                <w:color w:val="000000"/>
                <w:shd w:val="clear" w:color="auto" w:fill="FFFFFF"/>
                <w:lang w:val="uk-UA"/>
              </w:rPr>
            </w:pPr>
            <w:r w:rsidRPr="00531412">
              <w:rPr>
                <w:rStyle w:val="1"/>
                <w:rFonts w:ascii="Times New Roman" w:hAnsi="Times New Roman" w:cs="Times New Roman"/>
                <w:color w:val="000000"/>
                <w:sz w:val="22"/>
                <w:szCs w:val="22"/>
                <w:shd w:val="clear" w:color="auto" w:fill="FFFFFF"/>
                <w:lang w:val="uk-UA"/>
              </w:rPr>
              <w:t xml:space="preserve">1.2. Документи, що підтверджують трудові відносини: копія трудової книжки або наказ про призначення на посаду, або наказ про сумісництво та/або </w:t>
            </w:r>
            <w:r w:rsidRPr="00531412">
              <w:rPr>
                <w:rStyle w:val="1"/>
                <w:rFonts w:ascii="Times New Roman" w:hAnsi="Times New Roman" w:cs="Times New Roman"/>
                <w:color w:val="000000"/>
                <w:sz w:val="22"/>
                <w:szCs w:val="22"/>
                <w:lang w:val="uk-UA"/>
              </w:rPr>
              <w:t>штатний розпис або цивільно-правова угода/договір з особами, що будуть задіяні Учасником процедури закупівлі протягом усього терміну виконання договору про закупівлю.</w:t>
            </w:r>
          </w:p>
          <w:p w:rsidR="00531412" w:rsidRPr="00531412" w:rsidRDefault="00531412" w:rsidP="00D33A4E">
            <w:pPr>
              <w:spacing w:before="60" w:after="60" w:line="100" w:lineRule="atLeast"/>
              <w:rPr>
                <w:rFonts w:ascii="Times New Roman" w:hAnsi="Times New Roman" w:cs="Times New Roman"/>
                <w:color w:val="000000"/>
                <w:shd w:val="clear" w:color="auto" w:fill="FFFFFF"/>
                <w:lang w:val="uk-UA"/>
              </w:rPr>
            </w:pPr>
            <w:r w:rsidRPr="00531412">
              <w:rPr>
                <w:rFonts w:ascii="Times New Roman" w:hAnsi="Times New Roman" w:cs="Times New Roman"/>
                <w:color w:val="000000"/>
                <w:shd w:val="clear" w:color="auto" w:fill="FFFFFF"/>
                <w:lang w:val="uk-UA"/>
              </w:rPr>
              <w:t>1.3. На кожного працівника, зазначеного в довідці надати копію документу про одержання кваліфікації (свідоцтво або диплом або інший документ згідно чинного законодавства).</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color w:val="000000"/>
                <w:shd w:val="clear" w:color="auto" w:fill="FFFFFF"/>
                <w:lang w:val="uk-UA"/>
              </w:rPr>
              <w:t xml:space="preserve">1.4. </w:t>
            </w:r>
            <w:r w:rsidRPr="00531412">
              <w:rPr>
                <w:rFonts w:ascii="Times New Roman" w:hAnsi="Times New Roman" w:cs="Times New Roman"/>
                <w:bCs/>
                <w:lang w:val="uk-UA" w:eastAsia="zh-CN"/>
              </w:rPr>
              <w:t xml:space="preserve">Керівник робіт повинен мати вищу освіту за однією із </w:t>
            </w:r>
            <w:r>
              <w:rPr>
                <w:rFonts w:ascii="Times New Roman" w:hAnsi="Times New Roman" w:cs="Times New Roman"/>
                <w:bCs/>
                <w:lang w:val="uk-UA" w:eastAsia="zh-CN"/>
              </w:rPr>
              <w:t>спеціальностей у галузях знань «Архітектура та будівництво», «</w:t>
            </w:r>
            <w:r w:rsidRPr="00531412">
              <w:rPr>
                <w:rFonts w:ascii="Times New Roman" w:hAnsi="Times New Roman" w:cs="Times New Roman"/>
                <w:bCs/>
                <w:lang w:val="uk-UA" w:eastAsia="zh-CN"/>
              </w:rPr>
              <w:t>Цивільна безпека</w:t>
            </w:r>
            <w:r>
              <w:rPr>
                <w:rFonts w:ascii="Times New Roman" w:hAnsi="Times New Roman" w:cs="Times New Roman"/>
                <w:bCs/>
                <w:lang w:val="uk-UA" w:eastAsia="zh-CN"/>
              </w:rPr>
              <w:t>» (за спеціальностями «</w:t>
            </w:r>
            <w:r w:rsidRPr="00531412">
              <w:rPr>
                <w:rFonts w:ascii="Times New Roman" w:hAnsi="Times New Roman" w:cs="Times New Roman"/>
                <w:bCs/>
                <w:lang w:val="uk-UA" w:eastAsia="zh-CN"/>
              </w:rPr>
              <w:t>Цивільна безпека</w:t>
            </w:r>
            <w:r>
              <w:rPr>
                <w:rFonts w:ascii="Times New Roman" w:hAnsi="Times New Roman" w:cs="Times New Roman"/>
                <w:bCs/>
                <w:lang w:val="uk-UA" w:eastAsia="zh-CN"/>
              </w:rPr>
              <w:t>», «Пожежна безпека»</w:t>
            </w:r>
            <w:r w:rsidRPr="00531412">
              <w:rPr>
                <w:rFonts w:ascii="Times New Roman" w:hAnsi="Times New Roman" w:cs="Times New Roman"/>
                <w:bCs/>
                <w:lang w:val="uk-UA" w:eastAsia="zh-CN"/>
              </w:rPr>
              <w:t xml:space="preserve">), </w:t>
            </w:r>
            <w:r>
              <w:rPr>
                <w:rFonts w:ascii="Times New Roman" w:hAnsi="Times New Roman" w:cs="Times New Roman"/>
                <w:bCs/>
                <w:lang w:val="uk-UA" w:eastAsia="zh-CN"/>
              </w:rPr>
              <w:t>«</w:t>
            </w:r>
            <w:r w:rsidRPr="00531412">
              <w:rPr>
                <w:rFonts w:ascii="Times New Roman" w:hAnsi="Times New Roman" w:cs="Times New Roman"/>
                <w:bCs/>
                <w:lang w:val="uk-UA" w:eastAsia="zh-CN"/>
              </w:rPr>
              <w:t>Автом</w:t>
            </w:r>
            <w:r>
              <w:rPr>
                <w:rFonts w:ascii="Times New Roman" w:hAnsi="Times New Roman" w:cs="Times New Roman"/>
                <w:bCs/>
                <w:lang w:val="uk-UA" w:eastAsia="zh-CN"/>
              </w:rPr>
              <w:t>атизація та приладобудування», «Електроніка та телекомунікації»</w:t>
            </w:r>
            <w:r w:rsidRPr="00531412">
              <w:rPr>
                <w:rFonts w:ascii="Times New Roman" w:hAnsi="Times New Roman" w:cs="Times New Roman"/>
                <w:bCs/>
                <w:lang w:val="uk-UA" w:eastAsia="zh-CN"/>
              </w:rPr>
              <w:t xml:space="preserve">, </w:t>
            </w:r>
            <w:r>
              <w:rPr>
                <w:rFonts w:ascii="Times New Roman" w:hAnsi="Times New Roman" w:cs="Times New Roman"/>
                <w:bCs/>
                <w:lang w:val="uk-UA" w:eastAsia="zh-CN"/>
              </w:rPr>
              <w:t>«</w:t>
            </w:r>
            <w:r w:rsidRPr="00531412">
              <w:rPr>
                <w:rFonts w:ascii="Times New Roman" w:hAnsi="Times New Roman" w:cs="Times New Roman"/>
                <w:bCs/>
                <w:lang w:val="uk-UA" w:eastAsia="zh-CN"/>
              </w:rPr>
              <w:t>Електрична інженерія</w:t>
            </w:r>
            <w:r>
              <w:rPr>
                <w:rFonts w:ascii="Times New Roman" w:hAnsi="Times New Roman" w:cs="Times New Roman"/>
                <w:bCs/>
                <w:lang w:val="uk-UA" w:eastAsia="zh-CN"/>
              </w:rPr>
              <w:t>»</w:t>
            </w:r>
            <w:r w:rsidRPr="00531412">
              <w:rPr>
                <w:rFonts w:ascii="Times New Roman" w:hAnsi="Times New Roman" w:cs="Times New Roman"/>
                <w:bCs/>
                <w:lang w:val="uk-UA" w:eastAsia="zh-CN"/>
              </w:rPr>
              <w:t xml:space="preserve">, стаж роботи за цим видом робіт не менше трьох років або в органах та підрозділах цивільного захисту (за спеціальністю </w:t>
            </w:r>
            <w:r>
              <w:rPr>
                <w:rFonts w:ascii="Times New Roman" w:hAnsi="Times New Roman" w:cs="Times New Roman"/>
                <w:bCs/>
                <w:lang w:val="uk-UA" w:eastAsia="zh-CN"/>
              </w:rPr>
              <w:t>«</w:t>
            </w:r>
            <w:r w:rsidRPr="00531412">
              <w:rPr>
                <w:rFonts w:ascii="Times New Roman" w:hAnsi="Times New Roman" w:cs="Times New Roman"/>
                <w:bCs/>
                <w:lang w:val="uk-UA" w:eastAsia="zh-CN"/>
              </w:rPr>
              <w:t>Пожежна безпека</w:t>
            </w:r>
            <w:r>
              <w:rPr>
                <w:rFonts w:ascii="Times New Roman" w:hAnsi="Times New Roman" w:cs="Times New Roman"/>
                <w:bCs/>
                <w:lang w:val="uk-UA" w:eastAsia="zh-CN"/>
              </w:rPr>
              <w:t>»</w:t>
            </w:r>
            <w:r w:rsidRPr="00531412">
              <w:rPr>
                <w:rFonts w:ascii="Times New Roman" w:hAnsi="Times New Roman" w:cs="Times New Roman"/>
                <w:bCs/>
                <w:lang w:val="uk-UA" w:eastAsia="zh-CN"/>
              </w:rPr>
              <w:t xml:space="preserve">) не менше п’яти років, що підтверджується копією диплому та копією послужного списку/трудової книжки. </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 xml:space="preserve">На електромонтерів та </w:t>
            </w:r>
            <w:proofErr w:type="spellStart"/>
            <w:r w:rsidRPr="00531412">
              <w:rPr>
                <w:rFonts w:ascii="Times New Roman" w:hAnsi="Times New Roman" w:cs="Times New Roman"/>
                <w:bCs/>
                <w:lang w:val="uk-UA" w:eastAsia="zh-CN"/>
              </w:rPr>
              <w:t>налагоджувальників</w:t>
            </w:r>
            <w:proofErr w:type="spellEnd"/>
            <w:r w:rsidRPr="00531412">
              <w:rPr>
                <w:rFonts w:ascii="Times New Roman" w:hAnsi="Times New Roman" w:cs="Times New Roman"/>
                <w:bCs/>
                <w:lang w:val="uk-UA" w:eastAsia="zh-CN"/>
              </w:rPr>
              <w:t>, керівника робіт, зазначених в довідці, надати посвідчення та витяги з протоколів про навчання  з перевірки знань з питань:</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w:t>
            </w:r>
            <w:r w:rsidRPr="00531412">
              <w:rPr>
                <w:rFonts w:ascii="Times New Roman" w:hAnsi="Times New Roman" w:cs="Times New Roman"/>
                <w:bCs/>
                <w:lang w:val="uk-UA" w:eastAsia="zh-CN"/>
              </w:rPr>
              <w:tab/>
              <w:t>Правила охорони праці  під час роботи з інструментом та пристроями (НПАОП 0.00-1.71-13)</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w:t>
            </w:r>
            <w:r w:rsidRPr="00531412">
              <w:rPr>
                <w:rFonts w:ascii="Times New Roman" w:hAnsi="Times New Roman" w:cs="Times New Roman"/>
                <w:bCs/>
                <w:lang w:val="uk-UA" w:eastAsia="zh-CN"/>
              </w:rPr>
              <w:tab/>
              <w:t xml:space="preserve">Правила охорони праці </w:t>
            </w:r>
            <w:proofErr w:type="spellStart"/>
            <w:r w:rsidRPr="00531412">
              <w:rPr>
                <w:rFonts w:ascii="Times New Roman" w:hAnsi="Times New Roman" w:cs="Times New Roman"/>
                <w:bCs/>
                <w:lang w:val="uk-UA" w:eastAsia="zh-CN"/>
              </w:rPr>
              <w:t>пiд</w:t>
            </w:r>
            <w:proofErr w:type="spellEnd"/>
            <w:r w:rsidRPr="00531412">
              <w:rPr>
                <w:rFonts w:ascii="Times New Roman" w:hAnsi="Times New Roman" w:cs="Times New Roman"/>
                <w:bCs/>
                <w:lang w:val="uk-UA" w:eastAsia="zh-CN"/>
              </w:rPr>
              <w:t xml:space="preserve"> час виконання робіт на висоті  (НПАОП 0.00-1.15-07)</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w:t>
            </w:r>
            <w:r w:rsidRPr="00531412">
              <w:rPr>
                <w:rFonts w:ascii="Times New Roman" w:hAnsi="Times New Roman" w:cs="Times New Roman"/>
                <w:bCs/>
                <w:lang w:val="uk-UA" w:eastAsia="zh-CN"/>
              </w:rPr>
              <w:tab/>
              <w:t>Правила безпечної експлуатації електроустановок споживачів</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w:t>
            </w:r>
            <w:r w:rsidRPr="00531412">
              <w:rPr>
                <w:rFonts w:ascii="Times New Roman" w:hAnsi="Times New Roman" w:cs="Times New Roman"/>
                <w:bCs/>
                <w:lang w:val="uk-UA" w:eastAsia="zh-CN"/>
              </w:rPr>
              <w:tab/>
              <w:t>Правила технічної експлуатації електроустановок споживачів</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 xml:space="preserve">Додатково,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 </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 xml:space="preserve">Надати завірену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w:t>
            </w:r>
            <w:r w:rsidRPr="00531412">
              <w:rPr>
                <w:rFonts w:ascii="Times New Roman" w:hAnsi="Times New Roman" w:cs="Times New Roman"/>
                <w:bCs/>
                <w:lang w:val="uk-UA" w:eastAsia="zh-CN"/>
              </w:rPr>
              <w:lastRenderedPageBreak/>
              <w:t>формою.</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 xml:space="preserve">Надати чинну інформаційну довідку щодо вивчення матеріалів атестації робочих місць за умовами праці,  виданий щодо Учасника або субпідрядної організації управлінням </w:t>
            </w:r>
            <w:proofErr w:type="spellStart"/>
            <w:r w:rsidRPr="00531412">
              <w:rPr>
                <w:rFonts w:ascii="Times New Roman" w:hAnsi="Times New Roman" w:cs="Times New Roman"/>
                <w:bCs/>
                <w:lang w:val="uk-UA" w:eastAsia="zh-CN"/>
              </w:rPr>
              <w:t>Держпраці</w:t>
            </w:r>
            <w:proofErr w:type="spellEnd"/>
            <w:r w:rsidRPr="00531412">
              <w:rPr>
                <w:rFonts w:ascii="Times New Roman" w:hAnsi="Times New Roman" w:cs="Times New Roman"/>
                <w:bCs/>
                <w:lang w:val="uk-UA" w:eastAsia="zh-CN"/>
              </w:rPr>
              <w:t xml:space="preserve"> (відповідно до Постанови Кабінету Міністрів України від 01.08.1992 № 442). (довідка повинна містити інформацію щодо робочого місця керівника робіт або головного інженера; щодо робочого місця інженера-проектувальника в частині кошторисної документації; щодо робочого місця електромонтера; щодо робочого місця </w:t>
            </w:r>
            <w:proofErr w:type="spellStart"/>
            <w:r w:rsidRPr="00531412">
              <w:rPr>
                <w:rFonts w:ascii="Times New Roman" w:hAnsi="Times New Roman" w:cs="Times New Roman"/>
                <w:bCs/>
                <w:lang w:val="uk-UA" w:eastAsia="zh-CN"/>
              </w:rPr>
              <w:t>налагоджувальника</w:t>
            </w:r>
            <w:proofErr w:type="spellEnd"/>
            <w:r w:rsidRPr="00531412">
              <w:rPr>
                <w:rFonts w:ascii="Times New Roman" w:hAnsi="Times New Roman" w:cs="Times New Roman"/>
                <w:bCs/>
                <w:lang w:val="uk-UA" w:eastAsia="zh-CN"/>
              </w:rPr>
              <w:t>).</w:t>
            </w:r>
          </w:p>
        </w:tc>
      </w:tr>
      <w:tr w:rsidR="00531412" w:rsidTr="005C7158">
        <w:trPr>
          <w:trHeight w:val="697"/>
        </w:trPr>
        <w:tc>
          <w:tcPr>
            <w:tcW w:w="562" w:type="dxa"/>
          </w:tcPr>
          <w:p w:rsidR="00531412" w:rsidRPr="00262241" w:rsidRDefault="00531412" w:rsidP="00333E4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77" w:type="dxa"/>
          </w:tcPr>
          <w:p w:rsidR="00531412" w:rsidRPr="00531412" w:rsidRDefault="00531412" w:rsidP="00D33A4E">
            <w:pPr>
              <w:spacing w:before="60" w:after="60" w:line="100" w:lineRule="atLeast"/>
              <w:rPr>
                <w:rFonts w:ascii="Times New Roman" w:hAnsi="Times New Roman" w:cs="Times New Roman"/>
                <w:i/>
                <w:iCs/>
                <w:color w:val="000000"/>
                <w:lang w:val="uk-UA"/>
              </w:rPr>
            </w:pPr>
            <w:r w:rsidRPr="00531412">
              <w:rPr>
                <w:rFonts w:ascii="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4" w:type="dxa"/>
          </w:tcPr>
          <w:p w:rsidR="00531412" w:rsidRPr="00531412" w:rsidRDefault="00531412" w:rsidP="00D33A4E">
            <w:pPr>
              <w:spacing w:before="60" w:line="100" w:lineRule="atLeast"/>
              <w:rPr>
                <w:rFonts w:ascii="Times New Roman" w:hAnsi="Times New Roman" w:cs="Times New Roman"/>
                <w:color w:val="000000"/>
                <w:lang w:val="uk-UA"/>
              </w:rPr>
            </w:pPr>
            <w:r w:rsidRPr="00531412">
              <w:rPr>
                <w:rFonts w:ascii="Times New Roman" w:hAnsi="Times New Roman" w:cs="Times New Roman"/>
                <w:color w:val="000000"/>
                <w:lang w:val="uk-UA"/>
              </w:rPr>
              <w:t>Для підтвердження досвіду виконання аналогічного  договору Учасник повинен надати:</w:t>
            </w:r>
          </w:p>
          <w:p w:rsidR="00531412" w:rsidRDefault="00531412" w:rsidP="00D33A4E">
            <w:pPr>
              <w:spacing w:before="60" w:line="100" w:lineRule="atLeast"/>
              <w:rPr>
                <w:rFonts w:ascii="Times New Roman" w:hAnsi="Times New Roman" w:cs="Times New Roman"/>
                <w:color w:val="000000"/>
                <w:lang w:val="uk-UA"/>
              </w:rPr>
            </w:pPr>
            <w:r w:rsidRPr="00531412">
              <w:rPr>
                <w:rFonts w:ascii="Times New Roman" w:hAnsi="Times New Roman" w:cs="Times New Roman"/>
                <w:color w:val="000000"/>
                <w:lang w:val="uk-UA"/>
              </w:rPr>
              <w:t xml:space="preserve">2.1. Довідку складену </w:t>
            </w:r>
            <w:r w:rsidRPr="00531412">
              <w:rPr>
                <w:rFonts w:ascii="Times New Roman" w:hAnsi="Times New Roman" w:cs="Times New Roman"/>
                <w:lang w:val="uk-UA"/>
              </w:rPr>
              <w:t xml:space="preserve">за формою, наданою </w:t>
            </w:r>
            <w:r w:rsidRPr="00531412">
              <w:rPr>
                <w:rFonts w:ascii="Times New Roman" w:hAnsi="Times New Roman" w:cs="Times New Roman"/>
                <w:color w:val="000000"/>
                <w:lang w:val="uk-UA"/>
              </w:rPr>
              <w:t>про досвід виконання аналогічного договору.</w:t>
            </w:r>
          </w:p>
          <w:p w:rsidR="00E35C48" w:rsidRPr="00E51AB5" w:rsidRDefault="00E35C48" w:rsidP="00E35C48">
            <w:pPr>
              <w:jc w:val="right"/>
              <w:rPr>
                <w:rFonts w:ascii="Times New Roman" w:hAnsi="Times New Roman"/>
                <w:i/>
                <w:iCs/>
                <w:lang w:val="uk-UA"/>
              </w:rPr>
            </w:pPr>
            <w:r w:rsidRPr="00E51AB5">
              <w:rPr>
                <w:rFonts w:ascii="Times New Roman" w:hAnsi="Times New Roman"/>
                <w:i/>
                <w:iCs/>
                <w:lang w:val="uk-UA"/>
              </w:rPr>
              <w:t xml:space="preserve">Форма </w:t>
            </w:r>
            <w:r>
              <w:rPr>
                <w:rFonts w:ascii="Times New Roman" w:hAnsi="Times New Roman"/>
                <w:i/>
                <w:iCs/>
                <w:lang w:val="uk-UA"/>
              </w:rPr>
              <w:t>2</w:t>
            </w:r>
          </w:p>
          <w:p w:rsidR="00E35C48" w:rsidRPr="00E51AB5" w:rsidRDefault="00E35C48" w:rsidP="00E35C48">
            <w:pPr>
              <w:jc w:val="center"/>
              <w:rPr>
                <w:rFonts w:ascii="Times New Roman" w:hAnsi="Times New Roman"/>
                <w:b/>
                <w:bCs/>
                <w:lang w:val="uk-UA"/>
              </w:rPr>
            </w:pPr>
            <w:r w:rsidRPr="00E51AB5">
              <w:rPr>
                <w:rFonts w:ascii="Times New Roman" w:hAnsi="Times New Roman"/>
                <w:b/>
                <w:bCs/>
                <w:lang w:val="uk-UA"/>
              </w:rPr>
              <w:t>Довідка</w:t>
            </w:r>
          </w:p>
          <w:p w:rsidR="00E35C48" w:rsidRPr="00E51AB5" w:rsidRDefault="00E35C48" w:rsidP="00E35C48">
            <w:pPr>
              <w:jc w:val="center"/>
              <w:rPr>
                <w:rFonts w:ascii="Times New Roman" w:hAnsi="Times New Roman"/>
                <w:b/>
                <w:bCs/>
                <w:lang w:val="uk-UA"/>
              </w:rPr>
            </w:pPr>
            <w:r w:rsidRPr="00E51AB5">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E35C48" w:rsidRPr="00E51AB5" w:rsidRDefault="00E35C48" w:rsidP="00E35C48">
            <w:pPr>
              <w:jc w:val="center"/>
              <w:rPr>
                <w:rFonts w:ascii="Times New Roman" w:hAnsi="Times New Roman"/>
                <w:lang w:val="uk-UA"/>
              </w:rPr>
            </w:pPr>
          </w:p>
          <w:p w:rsidR="00E35C48" w:rsidRPr="00E51AB5" w:rsidRDefault="00E35C48" w:rsidP="00E35C48">
            <w:pPr>
              <w:jc w:val="both"/>
              <w:rPr>
                <w:rFonts w:ascii="Times New Roman" w:hAnsi="Times New Roman"/>
                <w:lang w:val="uk-UA"/>
              </w:rPr>
            </w:pPr>
            <w:r w:rsidRPr="00E51AB5">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2919"/>
            </w:tblGrid>
            <w:tr w:rsidR="00E35C48" w:rsidRPr="00E51AB5" w:rsidTr="00D33A4E">
              <w:tc>
                <w:tcPr>
                  <w:tcW w:w="454" w:type="dxa"/>
                  <w:shd w:val="clear" w:color="auto" w:fill="auto"/>
                  <w:vAlign w:val="center"/>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w:t>
                  </w:r>
                </w:p>
              </w:tc>
              <w:tc>
                <w:tcPr>
                  <w:tcW w:w="1876" w:type="dxa"/>
                  <w:shd w:val="clear" w:color="auto" w:fill="auto"/>
                  <w:vAlign w:val="center"/>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Найменування замовника за договором</w:t>
                  </w:r>
                </w:p>
              </w:tc>
              <w:tc>
                <w:tcPr>
                  <w:tcW w:w="1447" w:type="dxa"/>
                  <w:shd w:val="clear" w:color="auto" w:fill="auto"/>
                  <w:vAlign w:val="center"/>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 xml:space="preserve">Номер та дата договору </w:t>
                  </w:r>
                </w:p>
              </w:tc>
              <w:tc>
                <w:tcPr>
                  <w:tcW w:w="2919" w:type="dxa"/>
                  <w:shd w:val="clear" w:color="auto" w:fill="auto"/>
                </w:tcPr>
                <w:p w:rsidR="00E35C48" w:rsidRPr="00E51AB5" w:rsidRDefault="00E35C48" w:rsidP="00D33A4E">
                  <w:pPr>
                    <w:spacing w:after="0" w:line="240" w:lineRule="auto"/>
                    <w:jc w:val="center"/>
                    <w:rPr>
                      <w:rFonts w:ascii="Times New Roman" w:hAnsi="Times New Roman"/>
                      <w:b/>
                      <w:bCs/>
                      <w:lang w:val="uk-UA"/>
                    </w:rPr>
                  </w:pPr>
                  <w:r w:rsidRPr="00E51AB5">
                    <w:rPr>
                      <w:rFonts w:ascii="Times New Roman" w:hAnsi="Times New Roman"/>
                      <w:b/>
                      <w:bCs/>
                      <w:lang w:val="uk-UA"/>
                    </w:rPr>
                    <w:t>Документ(и), що підтверджують виконання договору</w:t>
                  </w:r>
                </w:p>
              </w:tc>
            </w:tr>
            <w:tr w:rsidR="00E35C48" w:rsidRPr="00E51AB5" w:rsidTr="00D33A4E">
              <w:tc>
                <w:tcPr>
                  <w:tcW w:w="454"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876"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447"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919" w:type="dxa"/>
                  <w:shd w:val="clear" w:color="auto" w:fill="auto"/>
                </w:tcPr>
                <w:p w:rsidR="00E35C48" w:rsidRPr="00E51AB5" w:rsidRDefault="00E35C48" w:rsidP="00D33A4E">
                  <w:pPr>
                    <w:spacing w:after="0" w:line="240" w:lineRule="auto"/>
                    <w:jc w:val="both"/>
                    <w:rPr>
                      <w:rFonts w:ascii="Times New Roman" w:hAnsi="Times New Roman"/>
                      <w:lang w:val="uk-UA"/>
                    </w:rPr>
                  </w:pPr>
                </w:p>
              </w:tc>
            </w:tr>
            <w:tr w:rsidR="00E35C48" w:rsidRPr="00E51AB5" w:rsidTr="00D33A4E">
              <w:tc>
                <w:tcPr>
                  <w:tcW w:w="454"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876"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447"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919" w:type="dxa"/>
                  <w:shd w:val="clear" w:color="auto" w:fill="auto"/>
                </w:tcPr>
                <w:p w:rsidR="00E35C48" w:rsidRPr="00E51AB5" w:rsidRDefault="00E35C48" w:rsidP="00D33A4E">
                  <w:pPr>
                    <w:spacing w:after="0" w:line="240" w:lineRule="auto"/>
                    <w:jc w:val="both"/>
                    <w:rPr>
                      <w:rFonts w:ascii="Times New Roman" w:hAnsi="Times New Roman"/>
                      <w:lang w:val="uk-UA"/>
                    </w:rPr>
                  </w:pPr>
                </w:p>
              </w:tc>
            </w:tr>
            <w:tr w:rsidR="00E35C48" w:rsidRPr="00E51AB5" w:rsidTr="00D33A4E">
              <w:trPr>
                <w:trHeight w:val="53"/>
              </w:trPr>
              <w:tc>
                <w:tcPr>
                  <w:tcW w:w="454"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876"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1447" w:type="dxa"/>
                  <w:shd w:val="clear" w:color="auto" w:fill="auto"/>
                </w:tcPr>
                <w:p w:rsidR="00E35C48" w:rsidRPr="00E51AB5" w:rsidRDefault="00E35C48" w:rsidP="00D33A4E">
                  <w:pPr>
                    <w:spacing w:after="0" w:line="240" w:lineRule="auto"/>
                    <w:jc w:val="both"/>
                    <w:rPr>
                      <w:rFonts w:ascii="Times New Roman" w:hAnsi="Times New Roman"/>
                      <w:lang w:val="uk-UA"/>
                    </w:rPr>
                  </w:pPr>
                </w:p>
              </w:tc>
              <w:tc>
                <w:tcPr>
                  <w:tcW w:w="2919" w:type="dxa"/>
                  <w:shd w:val="clear" w:color="auto" w:fill="auto"/>
                </w:tcPr>
                <w:p w:rsidR="00E35C48" w:rsidRPr="00E51AB5" w:rsidRDefault="00E35C48" w:rsidP="00D33A4E">
                  <w:pPr>
                    <w:spacing w:after="0" w:line="240" w:lineRule="auto"/>
                    <w:jc w:val="both"/>
                    <w:rPr>
                      <w:rFonts w:ascii="Times New Roman" w:hAnsi="Times New Roman"/>
                      <w:lang w:val="uk-UA"/>
                    </w:rPr>
                  </w:pPr>
                </w:p>
              </w:tc>
            </w:tr>
          </w:tbl>
          <w:p w:rsidR="00E35C48" w:rsidRPr="00E35C48" w:rsidRDefault="00E35C48" w:rsidP="00D33A4E">
            <w:pPr>
              <w:spacing w:before="60" w:line="100" w:lineRule="atLeast"/>
              <w:rPr>
                <w:rFonts w:ascii="Times New Roman" w:hAnsi="Times New Roman" w:cs="Times New Roman"/>
                <w:color w:val="000000"/>
              </w:rPr>
            </w:pPr>
          </w:p>
          <w:p w:rsidR="00531412" w:rsidRPr="00531412" w:rsidRDefault="00531412" w:rsidP="00D33A4E">
            <w:pPr>
              <w:spacing w:before="60" w:line="100" w:lineRule="atLeast"/>
              <w:rPr>
                <w:rFonts w:ascii="Times New Roman" w:hAnsi="Times New Roman" w:cs="Times New Roman"/>
                <w:color w:val="000000"/>
                <w:lang w:val="uk-UA"/>
              </w:rPr>
            </w:pPr>
            <w:r w:rsidRPr="00531412">
              <w:rPr>
                <w:rFonts w:ascii="Times New Roman" w:hAnsi="Times New Roman" w:cs="Times New Roman"/>
                <w:color w:val="000000"/>
                <w:lang w:val="uk-UA"/>
              </w:rPr>
              <w:t>2.2. Копію аналогічного договору з усіма додатковими угодами при наявності, вказаного в довідці.</w:t>
            </w:r>
          </w:p>
          <w:p w:rsidR="00531412" w:rsidRPr="00531412" w:rsidRDefault="00531412" w:rsidP="00D33A4E">
            <w:pPr>
              <w:spacing w:before="60" w:line="100" w:lineRule="atLeast"/>
              <w:rPr>
                <w:rFonts w:ascii="Times New Roman" w:hAnsi="Times New Roman" w:cs="Times New Roman"/>
                <w:color w:val="000000"/>
                <w:lang w:val="uk-UA"/>
              </w:rPr>
            </w:pPr>
            <w:r w:rsidRPr="00531412">
              <w:rPr>
                <w:rFonts w:ascii="Times New Roman" w:hAnsi="Times New Roman" w:cs="Times New Roman"/>
                <w:color w:val="000000"/>
                <w:lang w:val="uk-UA"/>
              </w:rPr>
              <w:t xml:space="preserve">2.3. </w:t>
            </w:r>
            <w:r w:rsidRPr="00531412">
              <w:rPr>
                <w:rFonts w:ascii="Times New Roman" w:hAnsi="Times New Roman" w:cs="Times New Roman"/>
                <w:color w:val="000000"/>
                <w:shd w:val="clear" w:color="auto" w:fill="FFFFFF"/>
                <w:lang w:val="uk-UA"/>
              </w:rPr>
              <w:t>Копії документів на підтвердження виконання аналогічного договору, зазначеного в наданій Учасником довідці. (</w:t>
            </w:r>
            <w:r w:rsidRPr="00531412">
              <w:rPr>
                <w:rFonts w:ascii="Times New Roman" w:hAnsi="Times New Roman" w:cs="Times New Roman"/>
                <w:i/>
                <w:color w:val="000000"/>
                <w:shd w:val="clear" w:color="auto" w:fill="FFFFFF"/>
                <w:lang w:val="uk-UA"/>
              </w:rPr>
              <w:t>Підтвердженням виконання аналогічного договору може бути звіт про виконання договору, оприлюднений в електронній системі закупівель  або акти виконаних робіт)</w:t>
            </w:r>
          </w:p>
          <w:p w:rsidR="00531412" w:rsidRPr="00531412" w:rsidRDefault="00531412" w:rsidP="00D33A4E">
            <w:pPr>
              <w:spacing w:before="60" w:line="100" w:lineRule="atLeast"/>
              <w:rPr>
                <w:rFonts w:ascii="Times New Roman" w:hAnsi="Times New Roman" w:cs="Times New Roman"/>
                <w:color w:val="000000"/>
                <w:u w:val="single"/>
                <w:lang w:val="uk-UA"/>
              </w:rPr>
            </w:pPr>
            <w:r w:rsidRPr="00531412">
              <w:rPr>
                <w:rFonts w:ascii="Times New Roman" w:hAnsi="Times New Roman" w:cs="Times New Roman"/>
                <w:color w:val="000000"/>
                <w:lang w:val="uk-UA"/>
              </w:rPr>
              <w:t>2.4. Відгук від контрагента про належне виконання Учасником наданого договору з</w:t>
            </w:r>
            <w:r>
              <w:rPr>
                <w:rFonts w:ascii="Times New Roman" w:hAnsi="Times New Roman" w:cs="Times New Roman"/>
                <w:color w:val="000000"/>
                <w:lang w:val="uk-UA"/>
              </w:rPr>
              <w:t xml:space="preserve"> </w:t>
            </w:r>
            <w:r w:rsidRPr="00531412">
              <w:rPr>
                <w:rFonts w:ascii="Times New Roman" w:hAnsi="Times New Roman" w:cs="Times New Roman"/>
                <w:color w:val="000000"/>
                <w:lang w:val="uk-UA"/>
              </w:rPr>
              <w:t>інформацією щодо найменування контрагента, дату та номер договору, на який надано відгук,  та  з інформацією про належне виконання договору. Відгук повинен бути завірени</w:t>
            </w:r>
            <w:r w:rsidRPr="00531412">
              <w:rPr>
                <w:rFonts w:ascii="Times New Roman" w:hAnsi="Times New Roman" w:cs="Times New Roman"/>
                <w:lang w:val="uk-UA"/>
              </w:rPr>
              <w:t>й</w:t>
            </w:r>
            <w:r w:rsidRPr="00531412">
              <w:rPr>
                <w:rFonts w:ascii="Times New Roman" w:hAnsi="Times New Roman" w:cs="Times New Roman"/>
                <w:color w:val="000000"/>
                <w:lang w:val="uk-UA"/>
              </w:rPr>
              <w:t xml:space="preserve"> підписом керівника контрагента та печаткою.</w:t>
            </w:r>
          </w:p>
        </w:tc>
      </w:tr>
      <w:tr w:rsidR="00531412" w:rsidTr="005C7158">
        <w:trPr>
          <w:trHeight w:val="697"/>
        </w:trPr>
        <w:tc>
          <w:tcPr>
            <w:tcW w:w="562" w:type="dxa"/>
          </w:tcPr>
          <w:p w:rsidR="00531412" w:rsidRPr="00262241" w:rsidRDefault="00531412" w:rsidP="00333E4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tcPr>
          <w:p w:rsidR="00531412" w:rsidRPr="00531412" w:rsidRDefault="00531412" w:rsidP="00D33A4E">
            <w:pPr>
              <w:spacing w:before="60" w:after="60" w:line="100" w:lineRule="atLeast"/>
              <w:rPr>
                <w:rFonts w:ascii="Times New Roman" w:hAnsi="Times New Roman" w:cs="Times New Roman"/>
                <w:color w:val="000000"/>
                <w:lang w:val="uk-UA"/>
              </w:rPr>
            </w:pPr>
            <w:r w:rsidRPr="00531412">
              <w:rPr>
                <w:rFonts w:ascii="Times New Roman" w:hAnsi="Times New Roman" w:cs="Times New Roman"/>
                <w:color w:val="000000"/>
                <w:lang w:val="uk-UA"/>
              </w:rPr>
              <w:t xml:space="preserve">Наявність в Учасника процедури закупівлі обладнання  та матеріально-технічної бази </w:t>
            </w:r>
            <w:r w:rsidR="00BD0696">
              <w:rPr>
                <w:rFonts w:ascii="Times New Roman" w:hAnsi="Times New Roman" w:cs="Times New Roman"/>
                <w:color w:val="000000"/>
                <w:lang w:val="uk-UA"/>
              </w:rPr>
              <w:t>та технологій</w:t>
            </w:r>
          </w:p>
          <w:p w:rsidR="00531412" w:rsidRPr="00531412" w:rsidRDefault="00531412" w:rsidP="00D33A4E">
            <w:pPr>
              <w:spacing w:before="60" w:after="60" w:line="100" w:lineRule="atLeast"/>
              <w:rPr>
                <w:rFonts w:ascii="Times New Roman" w:hAnsi="Times New Roman" w:cs="Times New Roman"/>
                <w:color w:val="000000"/>
                <w:lang w:val="uk-UA"/>
              </w:rPr>
            </w:pPr>
            <w:r w:rsidRPr="00531412">
              <w:rPr>
                <w:rFonts w:ascii="Times New Roman" w:hAnsi="Times New Roman" w:cs="Times New Roman"/>
                <w:i/>
                <w:iCs/>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6634" w:type="dxa"/>
          </w:tcPr>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3.1. Для підтвердження цієї вимоги учасник надає довідку в довільній формі про наявність обладнання  та матеріально-технічної бази Учасника необхідних для виконання робіт  (із зазначенням їх найменування, наявної кількості, технічного стану, а також із зазначенням підстави користування (власне, орендоване та ін.).</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 xml:space="preserve"> 3.2. Учасник у складі тендерної пропозиції надає </w:t>
            </w:r>
            <w:proofErr w:type="spellStart"/>
            <w:r w:rsidRPr="00531412">
              <w:rPr>
                <w:rFonts w:ascii="Times New Roman" w:hAnsi="Times New Roman" w:cs="Times New Roman"/>
                <w:bCs/>
                <w:lang w:val="uk-UA" w:eastAsia="zh-CN"/>
              </w:rPr>
              <w:t>скан-копії</w:t>
            </w:r>
            <w:proofErr w:type="spellEnd"/>
            <w:r w:rsidRPr="00531412">
              <w:rPr>
                <w:rFonts w:ascii="Times New Roman" w:hAnsi="Times New Roman" w:cs="Times New Roman"/>
                <w:bCs/>
                <w:lang w:val="uk-UA" w:eastAsia="zh-CN"/>
              </w:rPr>
              <w:t xml:space="preserve"> з оригіналів документів, які підтверджують наявність матеріально-технічної бази - документ, що підтверджує право власності та/або оренди та/або право користування, відповідн</w:t>
            </w:r>
            <w:r>
              <w:rPr>
                <w:rFonts w:ascii="Times New Roman" w:hAnsi="Times New Roman" w:cs="Times New Roman"/>
                <w:bCs/>
                <w:lang w:val="uk-UA" w:eastAsia="zh-CN"/>
              </w:rPr>
              <w:t>о до наданої довідки (оборотно-</w:t>
            </w:r>
            <w:r w:rsidRPr="00531412">
              <w:rPr>
                <w:rFonts w:ascii="Times New Roman" w:hAnsi="Times New Roman" w:cs="Times New Roman"/>
                <w:bCs/>
                <w:lang w:val="uk-UA" w:eastAsia="zh-CN"/>
              </w:rPr>
              <w:t xml:space="preserve">сальдова відомість, видаткові накладні, договори оренди/суборенди тощо). Надати чинний протокол перевірки ізоляції наявного електрообладнання, виданий спеціалізованою лабораторією. У складі пропозиції  також надається копія  декларації відповідності матеріально-технічної бази вимогам законодавства з питань охорони праці на виконання робіт на висоті понад 1,3 метра, зареєстровану відповідно до чинного законодавства та </w:t>
            </w:r>
            <w:r w:rsidRPr="00531412">
              <w:rPr>
                <w:rFonts w:ascii="Times New Roman" w:hAnsi="Times New Roman" w:cs="Times New Roman"/>
                <w:color w:val="000000"/>
                <w:lang w:val="uk-UA" w:eastAsia="uk-UA"/>
              </w:rPr>
              <w:t xml:space="preserve">копія  декларації відповідності матеріально-технічної бази суб'єкта господарювання вимогам законодавства з питань пожежної безпеки або декларацію про провадження господарської діяльності, у якій повинна міститися </w:t>
            </w:r>
            <w:r w:rsidRPr="00531412">
              <w:rPr>
                <w:rFonts w:ascii="Times New Roman" w:hAnsi="Times New Roman" w:cs="Times New Roman"/>
                <w:color w:val="000000"/>
                <w:lang w:val="uk-UA" w:eastAsia="uk-UA"/>
              </w:rPr>
              <w:lastRenderedPageBreak/>
              <w:t>інформація про наявність дозвільного документа, а саме: декларації відповідності матеріально-технічної бази суб'єкта господарювання вимогам законодавства з питань пожежної безпеки.</w:t>
            </w:r>
          </w:p>
          <w:p w:rsidR="00531412" w:rsidRPr="00531412" w:rsidRDefault="00531412" w:rsidP="00D33A4E">
            <w:pPr>
              <w:widowControl w:val="0"/>
              <w:autoSpaceDE w:val="0"/>
              <w:autoSpaceDN w:val="0"/>
              <w:adjustRightInd w:val="0"/>
              <w:rPr>
                <w:rFonts w:ascii="Times New Roman" w:hAnsi="Times New Roman" w:cs="Times New Roman"/>
                <w:bCs/>
                <w:lang w:val="uk-UA" w:eastAsia="zh-CN"/>
              </w:rPr>
            </w:pPr>
            <w:r w:rsidRPr="00531412">
              <w:rPr>
                <w:rFonts w:ascii="Times New Roman" w:hAnsi="Times New Roman" w:cs="Times New Roman"/>
                <w:bCs/>
                <w:lang w:val="uk-UA" w:eastAsia="zh-CN"/>
              </w:rPr>
              <w:t>3.3. Документально підтвердити  про наявність власної (або орендованої) електротехнічної лабораторії, з чинним на дату розкриття, сертифікатом або свідоцтвом, або іншим дозвільним документом згідно чинного законодавства, та додатком до такого сертифікату/ свідоцтва, або іншого дозвільного документу  про сферу вимірювань</w:t>
            </w:r>
            <w:r w:rsidR="00E35C48">
              <w:rPr>
                <w:rFonts w:ascii="Times New Roman" w:hAnsi="Times New Roman" w:cs="Times New Roman"/>
                <w:bCs/>
                <w:lang w:val="uk-UA" w:eastAsia="zh-CN"/>
              </w:rPr>
              <w:t>.</w:t>
            </w:r>
          </w:p>
        </w:tc>
      </w:tr>
    </w:tbl>
    <w:p w:rsidR="00D01641" w:rsidRDefault="00DD29C6"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w:t>
      </w:r>
      <w:r w:rsidR="00D01641">
        <w:rPr>
          <w:rFonts w:ascii="Times New Roman" w:hAnsi="Times New Roman" w:cs="Times New Roman"/>
          <w:sz w:val="24"/>
          <w:szCs w:val="24"/>
          <w:vertAlign w:val="superscript"/>
          <w:lang w:val="uk-UA"/>
        </w:rPr>
        <w:t xml:space="preserve"> </w:t>
      </w:r>
      <w:r w:rsidR="00D01641"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29C6" w:rsidRPr="00E51AB5" w:rsidRDefault="00DD29C6" w:rsidP="00DD29C6">
      <w:pPr>
        <w:rPr>
          <w:rFonts w:ascii="Times New Roman" w:hAnsi="Times New Roman"/>
          <w:b/>
          <w:lang w:val="uk-UA"/>
        </w:rPr>
      </w:pPr>
      <w:r w:rsidRPr="00E51AB5">
        <w:rPr>
          <w:rFonts w:ascii="Times New Roman" w:hAnsi="Times New Roman"/>
          <w:b/>
          <w:lang w:val="uk-UA"/>
        </w:rPr>
        <w:t>Інша інформація:</w:t>
      </w:r>
    </w:p>
    <w:tbl>
      <w:tblPr>
        <w:tblpPr w:leftFromText="180" w:rightFromText="180" w:vertAnchor="text" w:tblpY="1"/>
        <w:tblOverlap w:val="never"/>
        <w:tblW w:w="10348" w:type="dxa"/>
        <w:tblInd w:w="-42" w:type="dxa"/>
        <w:tblLayout w:type="fixed"/>
        <w:tblCellMar>
          <w:top w:w="100" w:type="dxa"/>
          <w:left w:w="100" w:type="dxa"/>
          <w:bottom w:w="100" w:type="dxa"/>
          <w:right w:w="100" w:type="dxa"/>
        </w:tblCellMar>
        <w:tblLook w:val="0400"/>
      </w:tblPr>
      <w:tblGrid>
        <w:gridCol w:w="567"/>
        <w:gridCol w:w="9781"/>
      </w:tblGrid>
      <w:tr w:rsidR="00DD29C6" w:rsidRPr="00E51AB5" w:rsidTr="00E35C48">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Pr>
          <w:p w:rsidR="00DD29C6" w:rsidRPr="00E51AB5" w:rsidRDefault="00DD29C6" w:rsidP="00E35C48">
            <w:pPr>
              <w:widowControl w:val="0"/>
              <w:spacing w:after="0" w:line="240" w:lineRule="auto"/>
              <w:ind w:left="100"/>
              <w:jc w:val="both"/>
              <w:rPr>
                <w:rFonts w:ascii="Times New Roman" w:eastAsia="Times New Roman" w:hAnsi="Times New Roman"/>
                <w:bCs/>
                <w:lang w:val="uk-UA"/>
              </w:rPr>
            </w:pPr>
            <w:r w:rsidRPr="00E51AB5">
              <w:rPr>
                <w:rFonts w:ascii="Times New Roman" w:eastAsia="Times New Roman" w:hAnsi="Times New Roman"/>
                <w:bCs/>
                <w:lang w:val="uk-UA"/>
              </w:rPr>
              <w:t>Інші документи від Учасника:</w:t>
            </w:r>
          </w:p>
        </w:tc>
      </w:tr>
      <w:tr w:rsidR="00DD29C6" w:rsidRPr="00014D39" w:rsidTr="00E35C48">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E35C48">
            <w:pPr>
              <w:widowControl w:val="0"/>
              <w:spacing w:after="0" w:line="240" w:lineRule="auto"/>
              <w:ind w:left="100"/>
              <w:jc w:val="both"/>
              <w:rPr>
                <w:rFonts w:ascii="Times New Roman" w:eastAsia="Times New Roman" w:hAnsi="Times New Roman"/>
                <w:lang w:val="uk-UA"/>
              </w:rPr>
            </w:pPr>
            <w:r w:rsidRPr="00E51AB5">
              <w:rPr>
                <w:rFonts w:ascii="Times New Roman" w:eastAsia="Times New Roman" w:hAnsi="Times New Roman"/>
                <w:b/>
                <w:lang w:val="uk-UA"/>
              </w:rPr>
              <w:t>1</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E35C48">
            <w:pPr>
              <w:widowControl w:val="0"/>
              <w:spacing w:after="0" w:line="240" w:lineRule="auto"/>
              <w:ind w:left="100"/>
              <w:jc w:val="both"/>
              <w:rPr>
                <w:rFonts w:ascii="Times New Roman" w:eastAsia="Times New Roman" w:hAnsi="Times New Roman"/>
                <w:lang w:val="uk-UA"/>
              </w:rPr>
            </w:pPr>
            <w:r w:rsidRPr="00E51AB5">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D29C6" w:rsidRPr="00014D39" w:rsidTr="00E35C48">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E35C48">
            <w:pPr>
              <w:widowControl w:val="0"/>
              <w:spacing w:after="0" w:line="240" w:lineRule="auto"/>
              <w:ind w:left="100"/>
              <w:jc w:val="both"/>
              <w:rPr>
                <w:rFonts w:ascii="Times New Roman" w:eastAsia="Times New Roman" w:hAnsi="Times New Roman"/>
                <w:b/>
                <w:lang w:val="uk-UA"/>
              </w:rPr>
            </w:pPr>
            <w:r w:rsidRPr="00E51AB5">
              <w:rPr>
                <w:rFonts w:ascii="Times New Roman" w:eastAsia="Times New Roman" w:hAnsi="Times New Roman"/>
                <w:b/>
                <w:lang w:val="uk-UA"/>
              </w:rPr>
              <w:t>2</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E35C48">
            <w:pPr>
              <w:widowControl w:val="0"/>
              <w:spacing w:after="0" w:line="240" w:lineRule="auto"/>
              <w:ind w:left="100"/>
              <w:jc w:val="both"/>
              <w:rPr>
                <w:rFonts w:ascii="Times New Roman" w:eastAsia="Times New Roman" w:hAnsi="Times New Roman"/>
                <w:lang w:val="uk-UA"/>
              </w:rPr>
            </w:pPr>
            <w:r w:rsidRPr="00E51AB5">
              <w:rPr>
                <w:rFonts w:ascii="Times New Roman" w:hAnsi="Times New Roman"/>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D29C6" w:rsidRPr="00E51AB5" w:rsidTr="00E35C48">
        <w:trPr>
          <w:trHeight w:val="298"/>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E35C48">
            <w:pPr>
              <w:widowControl w:val="0"/>
              <w:spacing w:after="0" w:line="240" w:lineRule="auto"/>
              <w:ind w:left="100"/>
              <w:jc w:val="both"/>
              <w:rPr>
                <w:rFonts w:ascii="Times New Roman" w:eastAsia="Times New Roman" w:hAnsi="Times New Roman"/>
                <w:b/>
                <w:lang w:val="uk-UA"/>
              </w:rPr>
            </w:pPr>
            <w:r w:rsidRPr="00E51AB5">
              <w:rPr>
                <w:rFonts w:ascii="Times New Roman" w:eastAsia="Times New Roman" w:hAnsi="Times New Roman"/>
                <w:b/>
                <w:lang w:val="uk-UA"/>
              </w:rPr>
              <w:t>3</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E35C48">
            <w:pPr>
              <w:widowControl w:val="0"/>
              <w:spacing w:after="0" w:line="240" w:lineRule="auto"/>
              <w:ind w:left="100"/>
              <w:jc w:val="both"/>
              <w:rPr>
                <w:rFonts w:ascii="Times New Roman" w:eastAsia="Times New Roman" w:hAnsi="Times New Roman"/>
                <w:lang w:val="uk-UA"/>
              </w:rPr>
            </w:pPr>
            <w:r w:rsidRPr="00E51AB5">
              <w:rPr>
                <w:rFonts w:ascii="Times New Roman" w:eastAsia="Times New Roman" w:hAnsi="Times New Roman"/>
                <w:b/>
                <w:color w:val="000000"/>
                <w:lang w:val="uk-UA"/>
              </w:rPr>
              <w:t xml:space="preserve">Достовірна інформація у вигляді довідки довільної форми, </w:t>
            </w:r>
            <w:r w:rsidRPr="00E51AB5">
              <w:rPr>
                <w:rFonts w:ascii="Times New Roman" w:eastAsia="Times New Roman" w:hAnsi="Times New Roman"/>
                <w:lang w:val="uk-UA"/>
              </w:rPr>
              <w:t>у</w:t>
            </w:r>
            <w:r w:rsidRPr="00E51AB5">
              <w:rPr>
                <w:rFonts w:ascii="Times New Roman" w:eastAsia="Times New Roman" w:hAnsi="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1AB5">
              <w:rPr>
                <w:rFonts w:ascii="Times New Roman" w:eastAsia="Times New Roman" w:hAnsi="Times New Roman"/>
                <w:i/>
                <w:color w:val="000000"/>
                <w:lang w:val="uk-UA"/>
              </w:rPr>
              <w:t>Замість довідки довільної форми учасник може надати чинну ліцензію або документ дозвільного характеру.</w:t>
            </w:r>
          </w:p>
        </w:tc>
      </w:tr>
      <w:tr w:rsidR="00E35C48" w:rsidRPr="00E51AB5" w:rsidTr="00E35C48">
        <w:trPr>
          <w:trHeight w:val="298"/>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t>4</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E35C48" w:rsidRPr="00E35C48" w:rsidRDefault="00E35C48" w:rsidP="00E35C48">
            <w:pPr>
              <w:widowControl w:val="0"/>
              <w:spacing w:after="0" w:line="240" w:lineRule="auto"/>
              <w:ind w:left="100"/>
              <w:jc w:val="both"/>
              <w:rPr>
                <w:rFonts w:ascii="Times New Roman" w:eastAsia="Times New Roman" w:hAnsi="Times New Roman"/>
                <w:b/>
                <w:color w:val="000000"/>
                <w:lang w:val="uk-UA"/>
              </w:rPr>
            </w:pPr>
            <w:r w:rsidRPr="00E35C48">
              <w:rPr>
                <w:rFonts w:ascii="Times New Roman" w:hAnsi="Times New Roman" w:cs="Times New Roman"/>
                <w:lang w:val="uk-UA"/>
              </w:rPr>
              <w:t>Інформацію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3</w:t>
            </w:r>
            <w:r>
              <w:rPr>
                <w:rFonts w:ascii="Times New Roman" w:hAnsi="Times New Roman" w:cs="Times New Roman"/>
                <w:lang w:val="uk-UA"/>
              </w:rPr>
              <w:t>.</w:t>
            </w:r>
          </w:p>
        </w:tc>
      </w:tr>
      <w:tr w:rsidR="00DD29C6" w:rsidRPr="00E51AB5" w:rsidTr="00E35C48">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E35C48" w:rsidP="00E35C48">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t>5</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DD29C6" w:rsidP="00E35C48">
            <w:pPr>
              <w:widowControl w:val="0"/>
              <w:spacing w:after="0" w:line="240" w:lineRule="auto"/>
              <w:jc w:val="both"/>
              <w:rPr>
                <w:rFonts w:ascii="Times New Roman" w:eastAsia="Times New Roman" w:hAnsi="Times New Roman"/>
                <w:b/>
                <w:bCs/>
                <w:lang w:val="uk-UA"/>
              </w:rPr>
            </w:pPr>
            <w:r w:rsidRPr="00E51AB5">
              <w:rPr>
                <w:rFonts w:ascii="Times New Roman" w:eastAsia="Times New Roman" w:hAnsi="Times New Roman"/>
                <w:b/>
                <w:bCs/>
                <w:lang w:val="uk-UA"/>
              </w:rPr>
              <w:t>Для фізичних осіб, фізичних осіб-підприємців</w:t>
            </w:r>
          </w:p>
          <w:p w:rsidR="00DD29C6" w:rsidRPr="00E51AB5" w:rsidRDefault="00DD29C6" w:rsidP="00E35C48">
            <w:pPr>
              <w:widowControl w:val="0"/>
              <w:spacing w:after="0" w:line="240" w:lineRule="auto"/>
              <w:jc w:val="both"/>
              <w:rPr>
                <w:rFonts w:ascii="Times New Roman" w:eastAsia="Times New Roman" w:hAnsi="Times New Roman"/>
                <w:lang w:val="uk-UA"/>
              </w:rPr>
            </w:pPr>
            <w:r w:rsidRPr="00E51AB5">
              <w:rPr>
                <w:rFonts w:ascii="Times New Roman" w:eastAsia="Times New Roman" w:hAnsi="Times New Roman"/>
                <w:lang w:val="uk-U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DD29C6" w:rsidRPr="00E51AB5" w:rsidRDefault="00DD29C6" w:rsidP="00E35C48">
            <w:pPr>
              <w:widowControl w:val="0"/>
              <w:spacing w:after="0" w:line="240" w:lineRule="auto"/>
              <w:ind w:right="120"/>
              <w:jc w:val="both"/>
              <w:rPr>
                <w:rFonts w:ascii="Times New Roman" w:eastAsia="Times New Roman" w:hAnsi="Times New Roman"/>
                <w:lang w:val="uk-UA"/>
              </w:rPr>
            </w:pPr>
            <w:r w:rsidRPr="00E51AB5">
              <w:rPr>
                <w:rFonts w:ascii="Times New Roman" w:eastAsia="Times New Roman" w:hAnsi="Times New Roman"/>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D29C6" w:rsidRPr="00E51AB5" w:rsidRDefault="00DD29C6" w:rsidP="00E35C48">
            <w:pPr>
              <w:widowControl w:val="0"/>
              <w:spacing w:after="0" w:line="240" w:lineRule="auto"/>
              <w:jc w:val="both"/>
              <w:rPr>
                <w:rFonts w:ascii="Times New Roman" w:hAnsi="Times New Roman"/>
                <w:lang w:val="uk-UA"/>
              </w:rPr>
            </w:pPr>
            <w:r w:rsidRPr="00E51AB5">
              <w:rPr>
                <w:rFonts w:ascii="Times New Roman" w:eastAsia="Times New Roman" w:hAnsi="Times New Roman"/>
                <w:lang w:val="uk-UA"/>
              </w:rPr>
              <w:t xml:space="preserve">- </w:t>
            </w:r>
            <w:r w:rsidRPr="00E51AB5">
              <w:rPr>
                <w:rFonts w:ascii="Times New Roman" w:hAnsi="Times New Roman"/>
                <w:lang w:val="uk-UA"/>
              </w:rPr>
              <w:t xml:space="preserve">витяг/виписка з Єдиного державного реєстру юридичних осіб та фізичних осіб-підприємців (фізичних осіб-підприємців), </w:t>
            </w:r>
            <w:r w:rsidRPr="00E51AB5">
              <w:rPr>
                <w:rFonts w:ascii="Times New Roman" w:hAnsi="Times New Roman"/>
                <w:color w:val="000000" w:themeColor="text1"/>
                <w:lang w:val="uk-UA" w:eastAsia="ru-RU"/>
              </w:rPr>
              <w:t>або Аналогічний документ, отриманий через електронні ресурси, що надають доступ до державних даних для громадян та бізнесу (</w:t>
            </w:r>
            <w:proofErr w:type="spellStart"/>
            <w:r w:rsidRPr="00E51AB5">
              <w:rPr>
                <w:rFonts w:ascii="Times New Roman" w:hAnsi="Times New Roman"/>
                <w:color w:val="000000" w:themeColor="text1"/>
                <w:lang w:val="uk-UA" w:eastAsia="ru-RU"/>
              </w:rPr>
              <w:t>Опендатабот</w:t>
            </w:r>
            <w:proofErr w:type="spellEnd"/>
            <w:r w:rsidRPr="00E51AB5">
              <w:rPr>
                <w:rFonts w:ascii="Times New Roman" w:hAnsi="Times New Roman"/>
                <w:color w:val="000000" w:themeColor="text1"/>
                <w:lang w:val="uk-UA" w:eastAsia="ru-RU"/>
              </w:rPr>
              <w:t xml:space="preserve">, </w:t>
            </w:r>
            <w:proofErr w:type="spellStart"/>
            <w:r w:rsidRPr="00E51AB5">
              <w:rPr>
                <w:rFonts w:ascii="Times New Roman" w:hAnsi="Times New Roman"/>
                <w:color w:val="000000" w:themeColor="text1"/>
                <w:lang w:val="uk-UA" w:eastAsia="ru-RU"/>
              </w:rPr>
              <w:t>Youcontrol</w:t>
            </w:r>
            <w:proofErr w:type="spellEnd"/>
            <w:r w:rsidRPr="00E51AB5">
              <w:rPr>
                <w:rFonts w:ascii="Times New Roman" w:hAnsi="Times New Roman"/>
                <w:color w:val="000000" w:themeColor="text1"/>
                <w:lang w:val="uk-UA" w:eastAsia="ru-RU"/>
              </w:rPr>
              <w:t xml:space="preserve"> тощо)</w:t>
            </w:r>
            <w:r w:rsidRPr="00E51AB5">
              <w:rPr>
                <w:rFonts w:ascii="Times New Roman" w:hAnsi="Times New Roman"/>
                <w:lang w:val="uk-UA"/>
              </w:rPr>
              <w:t>;</w:t>
            </w:r>
          </w:p>
          <w:p w:rsidR="00DD29C6" w:rsidRPr="00E51AB5" w:rsidRDefault="00DD29C6" w:rsidP="00E35C48">
            <w:pPr>
              <w:widowControl w:val="0"/>
              <w:spacing w:after="0" w:line="240" w:lineRule="auto"/>
              <w:jc w:val="both"/>
              <w:rPr>
                <w:rFonts w:ascii="Times New Roman" w:hAnsi="Times New Roman"/>
                <w:lang w:val="uk-UA"/>
              </w:rPr>
            </w:pPr>
            <w:r w:rsidRPr="00E51AB5">
              <w:rPr>
                <w:rFonts w:ascii="Times New Roman" w:hAnsi="Times New Roman"/>
                <w:lang w:val="uk-UA"/>
              </w:rPr>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 (для фізичних осіб-підприємців).</w:t>
            </w:r>
          </w:p>
          <w:p w:rsidR="00DD29C6" w:rsidRPr="00E51AB5" w:rsidRDefault="00DD29C6" w:rsidP="00E35C48">
            <w:pPr>
              <w:widowControl w:val="0"/>
              <w:spacing w:after="0" w:line="240" w:lineRule="auto"/>
              <w:jc w:val="both"/>
              <w:rPr>
                <w:rFonts w:ascii="Times New Roman" w:hAnsi="Times New Roman"/>
                <w:b/>
                <w:bCs/>
                <w:lang w:val="uk-UA"/>
              </w:rPr>
            </w:pPr>
            <w:r w:rsidRPr="00E51AB5">
              <w:rPr>
                <w:rFonts w:ascii="Times New Roman" w:hAnsi="Times New Roman"/>
                <w:b/>
                <w:bCs/>
                <w:lang w:val="uk-UA"/>
              </w:rPr>
              <w:t>Для юридичних осіб</w:t>
            </w:r>
          </w:p>
          <w:p w:rsidR="00DD29C6" w:rsidRPr="00E51AB5" w:rsidRDefault="00DD29C6" w:rsidP="00E35C48">
            <w:pPr>
              <w:widowControl w:val="0"/>
              <w:spacing w:after="0" w:line="240" w:lineRule="auto"/>
              <w:jc w:val="both"/>
              <w:rPr>
                <w:rFonts w:ascii="Times New Roman" w:hAnsi="Times New Roman"/>
                <w:lang w:val="uk-UA"/>
              </w:rPr>
            </w:pPr>
            <w:r w:rsidRPr="00E51AB5">
              <w:rPr>
                <w:rFonts w:ascii="Times New Roman" w:hAnsi="Times New Roman"/>
                <w:lang w:val="uk-UA"/>
              </w:rPr>
              <w:t>-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DD29C6" w:rsidRPr="00E51AB5" w:rsidRDefault="00DD29C6" w:rsidP="00E35C48">
            <w:pPr>
              <w:widowControl w:val="0"/>
              <w:spacing w:after="0" w:line="240" w:lineRule="auto"/>
              <w:jc w:val="both"/>
              <w:rPr>
                <w:rFonts w:ascii="Times New Roman" w:hAnsi="Times New Roman"/>
                <w:lang w:val="uk-UA"/>
              </w:rPr>
            </w:pPr>
            <w:r w:rsidRPr="00E51AB5">
              <w:rPr>
                <w:rFonts w:ascii="Times New Roman" w:hAnsi="Times New Roman"/>
                <w:lang w:val="uk-UA"/>
              </w:rPr>
              <w:t>-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w:t>
            </w:r>
          </w:p>
          <w:p w:rsidR="00DD29C6" w:rsidRPr="00E51AB5" w:rsidRDefault="00DD29C6" w:rsidP="00E35C48">
            <w:pPr>
              <w:widowControl w:val="0"/>
              <w:spacing w:after="0" w:line="240" w:lineRule="auto"/>
              <w:jc w:val="both"/>
              <w:rPr>
                <w:rFonts w:ascii="Times New Roman" w:hAnsi="Times New Roman"/>
                <w:color w:val="000000" w:themeColor="text1"/>
                <w:lang w:val="uk-UA"/>
              </w:rPr>
            </w:pPr>
            <w:r w:rsidRPr="00E51AB5">
              <w:rPr>
                <w:rFonts w:ascii="Times New Roman" w:hAnsi="Times New Roman"/>
                <w:lang w:val="uk-UA"/>
              </w:rPr>
              <w:t xml:space="preserve">- витяг/виписка з Єдиного державного реєстру юридичних осіб та фізичних осіб-підприємців </w:t>
            </w:r>
            <w:r w:rsidRPr="00E51AB5">
              <w:rPr>
                <w:rFonts w:ascii="Times New Roman" w:hAnsi="Times New Roman"/>
                <w:color w:val="000000" w:themeColor="text1"/>
                <w:lang w:val="uk-UA" w:eastAsia="ru-RU"/>
              </w:rPr>
              <w:t>або Аналогічний документ, отриманий через електронні ресурси, що надають доступ до державних даних для громадян та бізнесу (</w:t>
            </w:r>
            <w:proofErr w:type="spellStart"/>
            <w:r w:rsidRPr="00E51AB5">
              <w:rPr>
                <w:rFonts w:ascii="Times New Roman" w:hAnsi="Times New Roman"/>
                <w:color w:val="000000" w:themeColor="text1"/>
                <w:lang w:val="uk-UA" w:eastAsia="ru-RU"/>
              </w:rPr>
              <w:t>Опендатабот</w:t>
            </w:r>
            <w:proofErr w:type="spellEnd"/>
            <w:r w:rsidRPr="00E51AB5">
              <w:rPr>
                <w:rFonts w:ascii="Times New Roman" w:hAnsi="Times New Roman"/>
                <w:color w:val="000000" w:themeColor="text1"/>
                <w:lang w:val="uk-UA" w:eastAsia="ru-RU"/>
              </w:rPr>
              <w:t xml:space="preserve">, </w:t>
            </w:r>
            <w:proofErr w:type="spellStart"/>
            <w:r w:rsidRPr="00E51AB5">
              <w:rPr>
                <w:rFonts w:ascii="Times New Roman" w:hAnsi="Times New Roman"/>
                <w:color w:val="000000" w:themeColor="text1"/>
                <w:lang w:val="uk-UA" w:eastAsia="ru-RU"/>
              </w:rPr>
              <w:t>Youcontrol</w:t>
            </w:r>
            <w:proofErr w:type="spellEnd"/>
            <w:r w:rsidRPr="00E51AB5">
              <w:rPr>
                <w:rFonts w:ascii="Times New Roman" w:hAnsi="Times New Roman"/>
                <w:color w:val="000000" w:themeColor="text1"/>
                <w:lang w:val="uk-UA" w:eastAsia="ru-RU"/>
              </w:rPr>
              <w:t xml:space="preserve"> тощо)</w:t>
            </w:r>
            <w:r w:rsidRPr="00E51AB5">
              <w:rPr>
                <w:rFonts w:ascii="Times New Roman" w:hAnsi="Times New Roman"/>
                <w:lang w:val="uk-UA"/>
              </w:rPr>
              <w:t>;</w:t>
            </w:r>
          </w:p>
          <w:p w:rsidR="00DD29C6" w:rsidRPr="00E51AB5" w:rsidRDefault="00DD29C6" w:rsidP="00E35C48">
            <w:pPr>
              <w:widowControl w:val="0"/>
              <w:spacing w:after="0" w:line="240" w:lineRule="auto"/>
              <w:jc w:val="both"/>
              <w:rPr>
                <w:rFonts w:ascii="Times New Roman" w:hAnsi="Times New Roman"/>
                <w:lang w:val="uk-UA"/>
              </w:rPr>
            </w:pPr>
            <w:r w:rsidRPr="00E51AB5">
              <w:rPr>
                <w:rFonts w:ascii="Times New Roman" w:hAnsi="Times New Roman"/>
                <w:lang w:val="uk-UA"/>
              </w:rPr>
              <w:lastRenderedPageBreak/>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DD29C6" w:rsidRPr="00014D39" w:rsidTr="00E35C48">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D29C6" w:rsidRPr="00E51AB5" w:rsidRDefault="00E35C48" w:rsidP="00E35C48">
            <w:pPr>
              <w:widowControl w:val="0"/>
              <w:spacing w:after="0" w:line="240" w:lineRule="auto"/>
              <w:ind w:left="100"/>
              <w:jc w:val="both"/>
              <w:rPr>
                <w:rFonts w:ascii="Times New Roman" w:eastAsia="Times New Roman" w:hAnsi="Times New Roman"/>
                <w:b/>
                <w:lang w:val="uk-UA"/>
              </w:rPr>
            </w:pPr>
            <w:r>
              <w:rPr>
                <w:rFonts w:ascii="Times New Roman" w:eastAsia="Times New Roman" w:hAnsi="Times New Roman"/>
                <w:b/>
                <w:lang w:val="uk-UA"/>
              </w:rPr>
              <w:lastRenderedPageBreak/>
              <w:t>6</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DD29C6" w:rsidRPr="00353615" w:rsidRDefault="00DD29C6" w:rsidP="00E35C48">
            <w:pPr>
              <w:widowControl w:val="0"/>
              <w:spacing w:after="0" w:line="240" w:lineRule="auto"/>
              <w:ind w:firstLine="567"/>
              <w:jc w:val="both"/>
              <w:rPr>
                <w:rFonts w:ascii="Times New Roman" w:eastAsia="Times New Roman" w:hAnsi="Times New Roman"/>
                <w:lang w:val="uk-UA" w:eastAsia="ru-RU"/>
              </w:rPr>
            </w:pPr>
            <w:r w:rsidRPr="00353615">
              <w:rPr>
                <w:rFonts w:ascii="Times New Roman" w:eastAsia="Times New Roman" w:hAnsi="Times New Roman"/>
                <w:b/>
                <w:lang w:val="uk-UA" w:eastAsia="ru-RU"/>
              </w:rPr>
              <w:t>Документ(-и), що підтверджує(</w:t>
            </w:r>
            <w:proofErr w:type="spellStart"/>
            <w:r w:rsidRPr="00353615">
              <w:rPr>
                <w:rFonts w:ascii="Times New Roman" w:eastAsia="Times New Roman" w:hAnsi="Times New Roman"/>
                <w:b/>
                <w:lang w:val="uk-UA" w:eastAsia="ru-RU"/>
              </w:rPr>
              <w:t>-ють</w:t>
            </w:r>
            <w:proofErr w:type="spellEnd"/>
            <w:r w:rsidRPr="00353615">
              <w:rPr>
                <w:rFonts w:ascii="Times New Roman" w:eastAsia="Times New Roman" w:hAnsi="Times New Roman"/>
                <w:b/>
                <w:lang w:val="uk-UA" w:eastAsia="ru-RU"/>
              </w:rPr>
              <w:t>) проживання громадянина Російської Федерації/Республіки Білорусь</w:t>
            </w:r>
            <w:r w:rsidR="00740E14" w:rsidRPr="00740E14">
              <w:rPr>
                <w:rFonts w:ascii="Times New Roman" w:eastAsia="Times New Roman" w:hAnsi="Times New Roman" w:cs="Times New Roman"/>
                <w:b/>
                <w:color w:val="000000"/>
                <w:lang w:val="uk-UA" w:eastAsia="ru-RU"/>
              </w:rPr>
              <w:t>/Ісламської Республіки Іран</w:t>
            </w:r>
            <w:r w:rsidRPr="00353615">
              <w:rPr>
                <w:rFonts w:ascii="Times New Roman" w:eastAsia="Times New Roman" w:hAnsi="Times New Roman"/>
                <w:b/>
                <w:lang w:val="uk-UA" w:eastAsia="ru-RU"/>
              </w:rPr>
              <w:t xml:space="preserve">, який є учасником процедури закупівлі чи кінцевим </w:t>
            </w:r>
            <w:proofErr w:type="spellStart"/>
            <w:r w:rsidRPr="00353615">
              <w:rPr>
                <w:rFonts w:ascii="Times New Roman" w:eastAsia="Times New Roman" w:hAnsi="Times New Roman"/>
                <w:b/>
                <w:lang w:val="uk-UA" w:eastAsia="ru-RU"/>
              </w:rPr>
              <w:t>бенефіціарним</w:t>
            </w:r>
            <w:proofErr w:type="spellEnd"/>
            <w:r w:rsidRPr="00353615">
              <w:rPr>
                <w:rFonts w:ascii="Times New Roman" w:eastAsia="Times New Roman" w:hAnsi="Times New Roman"/>
                <w:b/>
                <w:lang w:val="uk-UA" w:eastAsia="ru-RU"/>
              </w:rPr>
              <w:t xml:space="preserve"> власником, </w:t>
            </w:r>
            <w:r w:rsidRPr="00353615">
              <w:rPr>
                <w:rFonts w:ascii="Times New Roman" w:eastAsia="Times New Roman" w:hAnsi="Times New Roman"/>
                <w:b/>
                <w:bCs/>
                <w:lang w:val="uk-UA" w:eastAsia="uk-UA"/>
              </w:rPr>
              <w:t>членом або учасником (акціонером), що має частку</w:t>
            </w:r>
            <w:r w:rsidRPr="00353615">
              <w:rPr>
                <w:rFonts w:ascii="Times New Roman" w:eastAsia="Times New Roman" w:hAnsi="Times New Roman"/>
                <w:b/>
                <w:lang w:val="uk-UA" w:eastAsia="ru-RU"/>
              </w:rPr>
              <w:t xml:space="preserve"> </w:t>
            </w:r>
            <w:r w:rsidRPr="00353615">
              <w:rPr>
                <w:rFonts w:ascii="Times New Roman" w:eastAsia="Times New Roman" w:hAnsi="Times New Roman"/>
                <w:b/>
                <w:bCs/>
                <w:lang w:val="uk-UA" w:eastAsia="uk-UA"/>
              </w:rPr>
              <w:t>10 і більше відсотків,</w:t>
            </w:r>
            <w:r w:rsidRPr="00353615">
              <w:rPr>
                <w:rFonts w:ascii="Times New Roman" w:eastAsia="Times New Roman" w:hAnsi="Times New Roman"/>
                <w:b/>
                <w:lang w:val="uk-UA" w:eastAsia="ru-RU"/>
              </w:rPr>
              <w:t xml:space="preserve"> учасника – юридичної особи, на території України на законних підставах</w:t>
            </w:r>
            <w:r w:rsidRPr="00353615">
              <w:rPr>
                <w:rFonts w:ascii="Times New Roman" w:eastAsia="Times New Roman" w:hAnsi="Times New Roman"/>
                <w:lang w:val="uk-UA" w:eastAsia="ru-RU"/>
              </w:rPr>
              <w:t xml:space="preserve">. </w:t>
            </w:r>
          </w:p>
          <w:p w:rsidR="00DD29C6" w:rsidRPr="00353615" w:rsidRDefault="00DD29C6" w:rsidP="00E35C48">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i/>
                <w:lang w:val="uk-UA" w:eastAsia="ru-RU"/>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353615">
              <w:rPr>
                <w:rFonts w:ascii="Times New Roman" w:eastAsia="Times New Roman" w:hAnsi="Times New Roman"/>
                <w:i/>
                <w:lang w:val="uk-UA" w:eastAsia="ru-RU"/>
              </w:rPr>
              <w:t>“Про</w:t>
            </w:r>
            <w:proofErr w:type="spellEnd"/>
            <w:r w:rsidRPr="00353615">
              <w:rPr>
                <w:rFonts w:ascii="Times New Roman" w:eastAsia="Times New Roman" w:hAnsi="Times New Roman"/>
                <w:i/>
                <w:lang w:val="uk-UA" w:eastAsia="ru-RU"/>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353615">
              <w:rPr>
                <w:rFonts w:ascii="Times New Roman" w:eastAsia="Times New Roman" w:hAnsi="Times New Roman"/>
                <w:i/>
                <w:lang w:val="uk-UA" w:eastAsia="ru-RU"/>
              </w:rPr>
              <w:t>статус”</w:t>
            </w:r>
            <w:proofErr w:type="spellEnd"/>
            <w:r w:rsidRPr="00353615">
              <w:rPr>
                <w:rFonts w:ascii="Times New Roman" w:eastAsia="Times New Roman" w:hAnsi="Times New Roman"/>
                <w:lang w:val="uk-UA" w:eastAsia="ru-RU"/>
              </w:rPr>
              <w:t xml:space="preserve">. </w:t>
            </w:r>
          </w:p>
          <w:p w:rsidR="00DD29C6" w:rsidRPr="00353615" w:rsidRDefault="00DD29C6" w:rsidP="00E35C48">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b/>
                <w:lang w:val="uk-UA" w:eastAsia="ru-RU"/>
              </w:rPr>
              <w:t>Такий/такі документ(-и) надається(</w:t>
            </w:r>
            <w:proofErr w:type="spellStart"/>
            <w:r w:rsidRPr="00353615">
              <w:rPr>
                <w:rFonts w:ascii="Times New Roman" w:eastAsia="Times New Roman" w:hAnsi="Times New Roman"/>
                <w:b/>
                <w:lang w:val="uk-UA" w:eastAsia="ru-RU"/>
              </w:rPr>
              <w:t>-ються</w:t>
            </w:r>
            <w:proofErr w:type="spellEnd"/>
            <w:r w:rsidRPr="00353615">
              <w:rPr>
                <w:rFonts w:ascii="Times New Roman" w:eastAsia="Times New Roman" w:hAnsi="Times New Roman"/>
                <w:b/>
                <w:lang w:val="uk-UA" w:eastAsia="ru-RU"/>
              </w:rPr>
              <w:t>) лише учасником:</w:t>
            </w:r>
          </w:p>
          <w:p w:rsidR="00DD29C6" w:rsidRPr="00740E14" w:rsidRDefault="00DD29C6" w:rsidP="00E35C48">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b/>
                <w:lang w:val="uk-UA" w:eastAsia="ru-RU"/>
              </w:rPr>
              <w:t>- фізичною особою (фізичною особою-підприємцем), яка є громадянином російської федерації/Республіки Білорусь</w:t>
            </w:r>
            <w:r w:rsidR="00740E14">
              <w:rPr>
                <w:rFonts w:ascii="Times New Roman" w:eastAsia="Times New Roman" w:hAnsi="Times New Roman"/>
                <w:b/>
                <w:lang w:val="uk-UA" w:eastAsia="ru-RU"/>
              </w:rPr>
              <w:t>/</w:t>
            </w:r>
            <w:r w:rsidR="00740E14" w:rsidRPr="00740E14">
              <w:rPr>
                <w:rFonts w:ascii="Times New Roman" w:eastAsia="Times New Roman" w:hAnsi="Times New Roman" w:cs="Times New Roman"/>
                <w:b/>
                <w:color w:val="000000"/>
                <w:sz w:val="24"/>
                <w:szCs w:val="24"/>
                <w:lang w:val="uk-UA" w:eastAsia="ru-RU"/>
              </w:rPr>
              <w:t xml:space="preserve"> </w:t>
            </w:r>
            <w:r w:rsidR="00740E14" w:rsidRPr="00740E14">
              <w:rPr>
                <w:rFonts w:ascii="Times New Roman" w:eastAsia="Times New Roman" w:hAnsi="Times New Roman" w:cs="Times New Roman"/>
                <w:b/>
                <w:color w:val="000000"/>
                <w:lang w:val="uk-UA" w:eastAsia="ru-RU"/>
              </w:rPr>
              <w:t>Ісламської Республіки Іран</w:t>
            </w:r>
            <w:r w:rsidRPr="00740E14">
              <w:rPr>
                <w:rFonts w:ascii="Times New Roman" w:eastAsia="Times New Roman" w:hAnsi="Times New Roman"/>
                <w:b/>
                <w:lang w:val="uk-UA" w:eastAsia="ru-RU"/>
              </w:rPr>
              <w:t>;</w:t>
            </w:r>
          </w:p>
          <w:p w:rsidR="00DD29C6" w:rsidRPr="00353615" w:rsidRDefault="00DD29C6" w:rsidP="00E35C48">
            <w:pPr>
              <w:widowControl w:val="0"/>
              <w:spacing w:after="0" w:line="240" w:lineRule="auto"/>
              <w:ind w:firstLine="567"/>
              <w:jc w:val="both"/>
              <w:rPr>
                <w:rFonts w:ascii="Times New Roman" w:eastAsia="Times New Roman" w:hAnsi="Times New Roman"/>
                <w:b/>
                <w:lang w:val="uk-UA" w:eastAsia="ru-RU"/>
              </w:rPr>
            </w:pPr>
            <w:r w:rsidRPr="00353615">
              <w:rPr>
                <w:rFonts w:ascii="Times New Roman" w:eastAsia="Times New Roman" w:hAnsi="Times New Roman"/>
                <w:b/>
                <w:lang w:val="uk-UA" w:eastAsia="ru-RU"/>
              </w:rPr>
              <w:t xml:space="preserve">- юридичною особою, створеною та зареєстрованою відповідно до законодавства України, кінцевим </w:t>
            </w:r>
            <w:proofErr w:type="spellStart"/>
            <w:r w:rsidRPr="00353615">
              <w:rPr>
                <w:rFonts w:ascii="Times New Roman" w:eastAsia="Times New Roman" w:hAnsi="Times New Roman"/>
                <w:b/>
                <w:lang w:val="uk-UA" w:eastAsia="ru-RU"/>
              </w:rPr>
              <w:t>бенефіціарним</w:t>
            </w:r>
            <w:proofErr w:type="spellEnd"/>
            <w:r w:rsidRPr="00353615">
              <w:rPr>
                <w:rFonts w:ascii="Times New Roman" w:eastAsia="Times New Roman" w:hAnsi="Times New Roman"/>
                <w:b/>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740E14">
              <w:rPr>
                <w:rFonts w:ascii="Times New Roman" w:eastAsia="Times New Roman" w:hAnsi="Times New Roman"/>
                <w:b/>
                <w:lang w:val="uk-UA" w:eastAsia="ru-RU"/>
              </w:rPr>
              <w:t>/</w:t>
            </w:r>
            <w:r w:rsidR="00740E14" w:rsidRPr="00740E14">
              <w:rPr>
                <w:rFonts w:ascii="Times New Roman" w:eastAsia="Times New Roman" w:hAnsi="Times New Roman" w:cs="Times New Roman"/>
                <w:b/>
                <w:color w:val="000000"/>
                <w:lang w:val="uk-UA" w:eastAsia="ru-RU"/>
              </w:rPr>
              <w:t xml:space="preserve"> Ісламської Республіки Іран</w:t>
            </w:r>
            <w:r w:rsidRPr="00353615">
              <w:rPr>
                <w:rFonts w:ascii="Times New Roman" w:eastAsia="Times New Roman" w:hAnsi="Times New Roman"/>
                <w:b/>
                <w:lang w:val="uk-UA" w:eastAsia="ru-RU"/>
              </w:rPr>
              <w:t>.</w:t>
            </w:r>
          </w:p>
        </w:tc>
      </w:tr>
      <w:tr w:rsidR="00E35C48" w:rsidRPr="00E51AB5" w:rsidTr="00E35C48">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left="100"/>
              <w:jc w:val="both"/>
              <w:rPr>
                <w:rFonts w:ascii="Times New Roman" w:eastAsia="Times New Roman" w:hAnsi="Times New Roman"/>
                <w:b/>
                <w:lang w:val="uk-UA"/>
              </w:rPr>
            </w:pPr>
            <w:r w:rsidRPr="00E51AB5">
              <w:rPr>
                <w:rFonts w:ascii="Times New Roman" w:eastAsia="Times New Roman" w:hAnsi="Times New Roman"/>
                <w:b/>
                <w:lang w:val="uk-UA"/>
              </w:rPr>
              <w:t>7</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firstLine="567"/>
              <w:jc w:val="both"/>
              <w:rPr>
                <w:rFonts w:ascii="Times New Roman" w:eastAsia="Times New Roman" w:hAnsi="Times New Roman"/>
                <w:b/>
                <w:lang w:eastAsia="ru-RU"/>
              </w:rPr>
            </w:pPr>
            <w:r w:rsidRPr="00E51AB5">
              <w:rPr>
                <w:rFonts w:ascii="Times New Roman" w:hAnsi="Times New Roman"/>
                <w:b/>
                <w:lang w:val="uk-UA"/>
              </w:rPr>
              <w:t xml:space="preserve">У </w:t>
            </w:r>
            <w:r w:rsidRPr="00E51AB5">
              <w:rPr>
                <w:rFonts w:ascii="Times New Roman" w:eastAsia="Times New Roman" w:hAnsi="Times New Roman"/>
                <w:b/>
                <w:lang w:val="uk-UA" w:eastAsia="ru-RU"/>
              </w:rPr>
              <w:t>разі</w:t>
            </w:r>
            <w:r w:rsidRPr="00E51AB5">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E51AB5">
              <w:rPr>
                <w:rFonts w:ascii="Times New Roman" w:hAnsi="Times New Roman"/>
                <w:lang w:val="uk-UA"/>
              </w:rPr>
              <w:t>відповідно до</w:t>
            </w:r>
            <w:r w:rsidRPr="00E51AB5">
              <w:rPr>
                <w:rFonts w:ascii="Times New Roman" w:hAnsi="Times New Roman"/>
                <w:b/>
                <w:lang w:val="uk-UA"/>
              </w:rPr>
              <w:t xml:space="preserve"> </w:t>
            </w:r>
            <w:r w:rsidRPr="00E51AB5">
              <w:rPr>
                <w:rFonts w:ascii="Times New Roman" w:hAnsi="Times New Roman"/>
                <w:lang w:val="uk-UA"/>
              </w:rPr>
              <w:t xml:space="preserve">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353615">
              <w:rPr>
                <w:rFonts w:ascii="Times New Roman" w:hAnsi="Times New Roman"/>
                <w:lang w:val="uk-UA"/>
              </w:rPr>
              <w:t>окупованих територій України від 22.12.2022 № 309 (зі змінами)</w:t>
            </w:r>
            <w:r w:rsidRPr="00353615">
              <w:rPr>
                <w:rFonts w:ascii="Times New Roman" w:hAnsi="Times New Roman"/>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E35C48" w:rsidRPr="00014D39" w:rsidTr="00E35C48">
        <w:trPr>
          <w:trHeight w:val="807"/>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left="100"/>
              <w:rPr>
                <w:rFonts w:ascii="Times New Roman" w:eastAsia="Times New Roman" w:hAnsi="Times New Roman"/>
                <w:b/>
                <w:lang w:val="uk-UA"/>
              </w:rPr>
            </w:pPr>
            <w:r w:rsidRPr="00E51AB5">
              <w:rPr>
                <w:rFonts w:ascii="Times New Roman" w:eastAsia="Times New Roman" w:hAnsi="Times New Roman"/>
                <w:b/>
                <w:lang w:val="uk-UA"/>
              </w:rPr>
              <w:t>8</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E35C48" w:rsidRPr="00E35C48" w:rsidRDefault="00E35C48" w:rsidP="00E35C48">
            <w:pPr>
              <w:widowControl w:val="0"/>
              <w:spacing w:after="0" w:line="240" w:lineRule="auto"/>
              <w:ind w:left="42"/>
              <w:jc w:val="both"/>
              <w:rPr>
                <w:rFonts w:ascii="Times New Roman" w:hAnsi="Times New Roman"/>
                <w:b/>
                <w:lang w:val="uk-UA"/>
              </w:rPr>
            </w:pPr>
            <w:r>
              <w:rPr>
                <w:rFonts w:ascii="Times New Roman" w:eastAsia="Cambria" w:hAnsi="Times New Roman" w:cs="Times New Roman"/>
                <w:lang w:val="uk-UA"/>
              </w:rPr>
              <w:t>Д</w:t>
            </w:r>
            <w:r w:rsidRPr="00E35C48">
              <w:rPr>
                <w:rFonts w:ascii="Times New Roman" w:eastAsia="Cambria" w:hAnsi="Times New Roman" w:cs="Times New Roman"/>
                <w:lang w:val="uk-UA"/>
              </w:rPr>
              <w:t>овідка (-и) з обслуговуючого банку (</w:t>
            </w:r>
            <w:proofErr w:type="spellStart"/>
            <w:r w:rsidRPr="00E35C48">
              <w:rPr>
                <w:rFonts w:ascii="Times New Roman" w:eastAsia="Cambria" w:hAnsi="Times New Roman" w:cs="Times New Roman"/>
                <w:lang w:val="uk-UA"/>
              </w:rPr>
              <w:t>-ів</w:t>
            </w:r>
            <w:proofErr w:type="spellEnd"/>
            <w:r w:rsidRPr="00E35C48">
              <w:rPr>
                <w:rFonts w:ascii="Times New Roman" w:eastAsia="Cambria" w:hAnsi="Times New Roman" w:cs="Times New Roman"/>
                <w:lang w:val="uk-UA"/>
              </w:rPr>
              <w:t>) про відкриття поточного рахунку, видана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tc>
      </w:tr>
      <w:tr w:rsidR="00E35C48" w:rsidRPr="00E51AB5" w:rsidTr="00E35C48">
        <w:trPr>
          <w:trHeight w:val="365"/>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left="100"/>
              <w:rPr>
                <w:rFonts w:ascii="Times New Roman" w:eastAsia="Times New Roman" w:hAnsi="Times New Roman"/>
                <w:b/>
                <w:lang w:val="uk-UA"/>
              </w:rPr>
            </w:pPr>
            <w:r w:rsidRPr="00E51AB5">
              <w:rPr>
                <w:rFonts w:ascii="Times New Roman" w:eastAsia="Times New Roman" w:hAnsi="Times New Roman"/>
                <w:b/>
                <w:lang w:val="uk-UA"/>
              </w:rPr>
              <w:t>9</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firstLine="42"/>
              <w:rPr>
                <w:rFonts w:ascii="Times New Roman" w:hAnsi="Times New Roman"/>
                <w:b/>
                <w:lang w:val="uk-UA"/>
              </w:rPr>
            </w:pPr>
            <w:r>
              <w:rPr>
                <w:rFonts w:ascii="Times New Roman" w:hAnsi="Times New Roman"/>
                <w:lang w:val="uk-UA"/>
              </w:rPr>
              <w:t>Цінову</w:t>
            </w:r>
            <w:r w:rsidRPr="00E51AB5">
              <w:rPr>
                <w:rFonts w:ascii="Times New Roman" w:hAnsi="Times New Roman"/>
                <w:lang w:val="uk-UA"/>
              </w:rPr>
              <w:t xml:space="preserve"> пропозицію відповідно до вимог Додатку №5</w:t>
            </w:r>
          </w:p>
        </w:tc>
      </w:tr>
      <w:tr w:rsidR="00E35C48" w:rsidRPr="00E51AB5" w:rsidTr="00E35C48">
        <w:trPr>
          <w:trHeight w:val="343"/>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left="100"/>
              <w:rPr>
                <w:rFonts w:ascii="Times New Roman" w:eastAsia="Times New Roman" w:hAnsi="Times New Roman"/>
                <w:b/>
                <w:lang w:val="uk-UA"/>
              </w:rPr>
            </w:pPr>
            <w:r>
              <w:rPr>
                <w:rFonts w:ascii="Times New Roman" w:eastAsia="Times New Roman" w:hAnsi="Times New Roman"/>
                <w:b/>
                <w:lang w:val="uk-UA"/>
              </w:rPr>
              <w:t>10</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E35C48" w:rsidRPr="00E35C48" w:rsidRDefault="00E35C48" w:rsidP="00E35C48">
            <w:pPr>
              <w:widowControl w:val="0"/>
              <w:spacing w:after="0" w:line="240" w:lineRule="auto"/>
              <w:ind w:left="42"/>
              <w:rPr>
                <w:rFonts w:ascii="Times New Roman" w:hAnsi="Times New Roman"/>
                <w:lang w:val="uk-UA"/>
              </w:rPr>
            </w:pPr>
            <w:r w:rsidRPr="00E35C48">
              <w:rPr>
                <w:rFonts w:ascii="Times New Roman" w:hAnsi="Times New Roman"/>
                <w:color w:val="000000"/>
                <w:lang w:val="uk-UA"/>
              </w:rPr>
              <w:t xml:space="preserve">Викладена  </w:t>
            </w:r>
            <w:r w:rsidRPr="00E35C48">
              <w:rPr>
                <w:rFonts w:ascii="Times New Roman" w:hAnsi="Times New Roman"/>
                <w:lang w:val="uk-UA"/>
              </w:rPr>
              <w:t xml:space="preserve">на фірмовому бланку </w:t>
            </w:r>
            <w:r w:rsidRPr="00E35C48">
              <w:rPr>
                <w:rFonts w:ascii="Times New Roman" w:hAnsi="Times New Roman"/>
                <w:color w:val="000000"/>
                <w:lang w:val="uk-UA"/>
              </w:rPr>
              <w:t xml:space="preserve">в довільній формі довідка учасника про згоду з умовами договору проект якого є додатком №4 до тендерної документації </w:t>
            </w:r>
            <w:r w:rsidRPr="00E35C48">
              <w:rPr>
                <w:rFonts w:ascii="Times New Roman" w:eastAsia="Cambria" w:hAnsi="Times New Roman" w:cs="Times New Roman"/>
                <w:lang w:val="uk-UA"/>
              </w:rPr>
              <w:t xml:space="preserve"> підписана уповноваженою особою учасника та завірена печаткою</w:t>
            </w:r>
          </w:p>
        </w:tc>
      </w:tr>
      <w:tr w:rsidR="00E35C48" w:rsidRPr="00E51AB5" w:rsidTr="00E35C48">
        <w:trPr>
          <w:trHeight w:val="448"/>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left="100"/>
              <w:rPr>
                <w:rFonts w:ascii="Times New Roman" w:eastAsia="Times New Roman" w:hAnsi="Times New Roman"/>
                <w:b/>
                <w:lang w:val="uk-UA"/>
              </w:rPr>
            </w:pPr>
            <w:r>
              <w:rPr>
                <w:rFonts w:ascii="Times New Roman" w:eastAsia="Times New Roman" w:hAnsi="Times New Roman"/>
                <w:b/>
                <w:lang w:val="uk-UA"/>
              </w:rPr>
              <w:t>11</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E35C48" w:rsidRPr="00E51AB5" w:rsidRDefault="00E35C48" w:rsidP="00E35C48">
            <w:pPr>
              <w:widowControl w:val="0"/>
              <w:spacing w:after="0" w:line="240" w:lineRule="auto"/>
              <w:ind w:firstLine="42"/>
              <w:rPr>
                <w:rFonts w:ascii="Times New Roman" w:hAnsi="Times New Roman"/>
                <w:color w:val="000000"/>
                <w:lang w:val="uk-UA"/>
              </w:rPr>
            </w:pPr>
            <w:r w:rsidRPr="00E51AB5">
              <w:rPr>
                <w:rFonts w:ascii="Times New Roman" w:hAnsi="Times New Roman"/>
                <w:color w:val="000000"/>
                <w:lang w:val="uk-UA"/>
              </w:rPr>
              <w:t>Лист-згоду на обробку персональних даних відповідно до Додатку №6</w:t>
            </w:r>
          </w:p>
        </w:tc>
      </w:tr>
    </w:tbl>
    <w:p w:rsidR="005A6802" w:rsidRPr="005A6802" w:rsidRDefault="00E35C48" w:rsidP="005A6802">
      <w:pPr>
        <w:widowControl w:val="0"/>
        <w:spacing w:line="240" w:lineRule="auto"/>
        <w:ind w:right="496"/>
        <w:jc w:val="both"/>
        <w:rPr>
          <w:rFonts w:ascii="Times New Roman" w:eastAsia="Cambria" w:hAnsi="Times New Roman" w:cs="Times New Roman"/>
          <w:i/>
          <w:lang w:val="uk-UA"/>
        </w:rPr>
      </w:pPr>
      <w:r>
        <w:rPr>
          <w:rFonts w:ascii="Times New Roman" w:hAnsi="Times New Roman"/>
          <w:b/>
          <w:bCs/>
          <w:sz w:val="24"/>
          <w:szCs w:val="24"/>
          <w:lang w:val="uk-UA"/>
        </w:rPr>
        <w:br w:type="textWrapping" w:clear="all"/>
      </w:r>
      <w:r w:rsidR="005A6802" w:rsidRPr="005A6802">
        <w:rPr>
          <w:rFonts w:ascii="Times New Roman" w:eastAsia="Cambria" w:hAnsi="Times New Roman" w:cs="Times New Roman"/>
          <w:b/>
          <w:i/>
          <w:lang w:val="uk-UA"/>
        </w:rPr>
        <w:t>Примітки:</w:t>
      </w:r>
      <w:r w:rsidR="005A6802" w:rsidRPr="005A6802">
        <w:rPr>
          <w:rFonts w:ascii="Times New Roman" w:eastAsia="Cambria" w:hAnsi="Times New Roman" w:cs="Times New Roman"/>
          <w:i/>
          <w:lang w:val="uk-UA"/>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г)Учасник несе відповідальність за недостовірність інформації в поданих документах відповідно до чинного законодавства; ґ) </w:t>
      </w:r>
      <w:r w:rsidR="005A6802" w:rsidRPr="005A6802">
        <w:rPr>
          <w:rFonts w:ascii="Times New Roman" w:eastAsia="Cambria" w:hAnsi="Times New Roman" w:cs="Times New Roman"/>
          <w:i/>
          <w:u w:val="single"/>
          <w:lang w:val="uk-UA"/>
        </w:rPr>
        <w:t>якщо у будь-якому пункті документації не конкретизовано форми</w:t>
      </w:r>
      <w:r w:rsidR="005A6802" w:rsidRPr="005A6802">
        <w:rPr>
          <w:rFonts w:ascii="Times New Roman" w:eastAsia="Cambria" w:hAnsi="Times New Roman" w:cs="Times New Roman"/>
          <w:i/>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005A6802" w:rsidRPr="005A6802">
        <w:rPr>
          <w:rFonts w:ascii="Times New Roman" w:eastAsia="Cambria" w:hAnsi="Times New Roman" w:cs="Times New Roman"/>
          <w:i/>
          <w:lang w:val="uk-UA"/>
        </w:rPr>
        <w:t>скан-копії</w:t>
      </w:r>
      <w:proofErr w:type="spellEnd"/>
      <w:r w:rsidR="005A6802" w:rsidRPr="005A6802">
        <w:rPr>
          <w:rFonts w:ascii="Times New Roman" w:eastAsia="Cambria" w:hAnsi="Times New Roman" w:cs="Times New Roman"/>
          <w:i/>
          <w:lang w:val="uk-UA"/>
        </w:rPr>
        <w:t xml:space="preserve"> з оригіналу / або </w:t>
      </w:r>
      <w:proofErr w:type="spellStart"/>
      <w:r w:rsidR="005A6802" w:rsidRPr="005A6802">
        <w:rPr>
          <w:rFonts w:ascii="Times New Roman" w:eastAsia="Cambria" w:hAnsi="Times New Roman" w:cs="Times New Roman"/>
          <w:i/>
          <w:lang w:val="uk-UA"/>
        </w:rPr>
        <w:t>скан-копії</w:t>
      </w:r>
      <w:proofErr w:type="spellEnd"/>
      <w:r w:rsidR="005A6802" w:rsidRPr="005A6802">
        <w:rPr>
          <w:rFonts w:ascii="Times New Roman" w:eastAsia="Cambria" w:hAnsi="Times New Roman" w:cs="Times New Roman"/>
          <w:i/>
          <w:lang w:val="uk-UA"/>
        </w:rPr>
        <w:t xml:space="preserve"> з нотаріально завіреної копії / або </w:t>
      </w:r>
      <w:proofErr w:type="spellStart"/>
      <w:r w:rsidR="005A6802" w:rsidRPr="005A6802">
        <w:rPr>
          <w:rFonts w:ascii="Times New Roman" w:eastAsia="Cambria" w:hAnsi="Times New Roman" w:cs="Times New Roman"/>
          <w:i/>
          <w:lang w:val="uk-UA"/>
        </w:rPr>
        <w:t>скан-копії</w:t>
      </w:r>
      <w:proofErr w:type="spellEnd"/>
      <w:r w:rsidR="005A6802" w:rsidRPr="005A6802">
        <w:rPr>
          <w:rFonts w:ascii="Times New Roman" w:eastAsia="Cambria" w:hAnsi="Times New Roman" w:cs="Times New Roman"/>
          <w:i/>
          <w:lang w:val="uk-UA"/>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r w:rsidR="005A6802" w:rsidRPr="005A6802">
        <w:rPr>
          <w:rFonts w:ascii="Times New Roman" w:eastAsia="Cambria" w:hAnsi="Times New Roman" w:cs="Times New Roman"/>
          <w:i/>
          <w:lang w:val="uk-UA"/>
        </w:rPr>
        <w:lastRenderedPageBreak/>
        <w:t xml:space="preserve">документ / або </w:t>
      </w:r>
      <w:proofErr w:type="spellStart"/>
      <w:r w:rsidR="005A6802" w:rsidRPr="005A6802">
        <w:rPr>
          <w:rFonts w:ascii="Times New Roman" w:eastAsia="Cambria" w:hAnsi="Times New Roman" w:cs="Times New Roman"/>
          <w:i/>
          <w:lang w:val="uk-UA"/>
        </w:rPr>
        <w:t>скан-копію</w:t>
      </w:r>
      <w:proofErr w:type="spellEnd"/>
      <w:r w:rsidR="005A6802" w:rsidRPr="005A6802">
        <w:rPr>
          <w:rFonts w:ascii="Times New Roman" w:eastAsia="Cambria" w:hAnsi="Times New Roman" w:cs="Times New Roman"/>
          <w:i/>
          <w:lang w:val="uk-UA"/>
        </w:rPr>
        <w:t xml:space="preserve"> з оригіналу / або </w:t>
      </w:r>
      <w:proofErr w:type="spellStart"/>
      <w:r w:rsidR="005A6802" w:rsidRPr="005A6802">
        <w:rPr>
          <w:rFonts w:ascii="Times New Roman" w:eastAsia="Cambria" w:hAnsi="Times New Roman" w:cs="Times New Roman"/>
          <w:i/>
          <w:lang w:val="uk-UA"/>
        </w:rPr>
        <w:t>скан-копію</w:t>
      </w:r>
      <w:proofErr w:type="spellEnd"/>
      <w:r w:rsidR="005A6802" w:rsidRPr="005A6802">
        <w:rPr>
          <w:rFonts w:ascii="Times New Roman" w:eastAsia="Cambria" w:hAnsi="Times New Roman" w:cs="Times New Roman"/>
          <w:i/>
          <w:lang w:val="uk-UA"/>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00294147">
        <w:rPr>
          <w:rFonts w:ascii="Times New Roman" w:eastAsia="Cambria" w:hAnsi="Times New Roman" w:cs="Times New Roman"/>
          <w:i/>
          <w:lang w:val="uk-UA"/>
        </w:rPr>
        <w:t xml:space="preserve"> </w:t>
      </w:r>
      <w:r w:rsidR="005A6802" w:rsidRPr="005A6802">
        <w:rPr>
          <w:rFonts w:ascii="Times New Roman" w:eastAsia="Cambria" w:hAnsi="Times New Roman" w:cs="Times New Roman"/>
          <w:i/>
          <w:lang w:val="uk-UA"/>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005A6802" w:rsidRPr="005A6802">
        <w:rPr>
          <w:rFonts w:ascii="Times New Roman" w:eastAsia="Cambria" w:hAnsi="Times New Roman" w:cs="Times New Roman"/>
          <w:i/>
          <w:lang w:val="uk-UA"/>
        </w:rPr>
        <w:t>.pdf</w:t>
      </w:r>
      <w:proofErr w:type="spellEnd"/>
      <w:r w:rsidR="005A6802" w:rsidRPr="005A6802">
        <w:rPr>
          <w:rFonts w:ascii="Times New Roman" w:eastAsia="Cambria" w:hAnsi="Times New Roman" w:cs="Times New Roman"/>
          <w:i/>
          <w:lang w:val="uk-UA"/>
        </w:rPr>
        <w:t xml:space="preserve">, </w:t>
      </w:r>
      <w:proofErr w:type="spellStart"/>
      <w:r w:rsidR="005A6802" w:rsidRPr="005A6802">
        <w:rPr>
          <w:rFonts w:ascii="Times New Roman" w:eastAsia="Cambria" w:hAnsi="Times New Roman" w:cs="Times New Roman"/>
          <w:i/>
          <w:lang w:val="uk-UA"/>
        </w:rPr>
        <w:t>.jpg</w:t>
      </w:r>
      <w:proofErr w:type="spellEnd"/>
      <w:r w:rsidR="005A6802" w:rsidRPr="005A6802">
        <w:rPr>
          <w:rFonts w:ascii="Times New Roman" w:eastAsia="Cambria" w:hAnsi="Times New Roman" w:cs="Times New Roman"/>
          <w:i/>
          <w:lang w:val="uk-UA"/>
        </w:rPr>
        <w:t xml:space="preserve">, </w:t>
      </w:r>
      <w:proofErr w:type="spellStart"/>
      <w:r w:rsidR="005A6802" w:rsidRPr="005A6802">
        <w:rPr>
          <w:rFonts w:ascii="Times New Roman" w:eastAsia="Cambria" w:hAnsi="Times New Roman" w:cs="Times New Roman"/>
          <w:i/>
          <w:lang w:val="uk-UA"/>
        </w:rPr>
        <w:t>.word</w:t>
      </w:r>
      <w:proofErr w:type="spellEnd"/>
      <w:r w:rsidR="005A6802" w:rsidRPr="005A6802">
        <w:rPr>
          <w:rFonts w:ascii="Times New Roman" w:eastAsia="Cambria" w:hAnsi="Times New Roman" w:cs="Times New Roman"/>
          <w:i/>
          <w:lang w:val="uk-UA"/>
        </w:rPr>
        <w:t xml:space="preserve"> (</w:t>
      </w:r>
      <w:proofErr w:type="spellStart"/>
      <w:r w:rsidR="005A6802" w:rsidRPr="005A6802">
        <w:rPr>
          <w:rFonts w:ascii="Times New Roman" w:eastAsia="Cambria" w:hAnsi="Times New Roman" w:cs="Times New Roman"/>
          <w:i/>
          <w:lang w:val="uk-UA"/>
        </w:rPr>
        <w:t>doc</w:t>
      </w:r>
      <w:proofErr w:type="spellEnd"/>
      <w:r w:rsidR="005A6802" w:rsidRPr="005A6802">
        <w:rPr>
          <w:rFonts w:ascii="Times New Roman" w:eastAsia="Cambria" w:hAnsi="Times New Roman" w:cs="Times New Roman"/>
          <w:i/>
          <w:lang w:val="uk-UA"/>
        </w:rPr>
        <w:t xml:space="preserve">), </w:t>
      </w:r>
      <w:proofErr w:type="spellStart"/>
      <w:r w:rsidR="005A6802" w:rsidRPr="005A6802">
        <w:rPr>
          <w:rFonts w:ascii="Times New Roman" w:eastAsia="Cambria" w:hAnsi="Times New Roman" w:cs="Times New Roman"/>
          <w:i/>
          <w:lang w:val="uk-UA"/>
        </w:rPr>
        <w:t>.exel</w:t>
      </w:r>
      <w:proofErr w:type="spellEnd"/>
      <w:r w:rsidR="005A6802" w:rsidRPr="005A6802">
        <w:rPr>
          <w:rFonts w:ascii="Times New Roman" w:eastAsia="Cambria" w:hAnsi="Times New Roman" w:cs="Times New Roman"/>
          <w:i/>
          <w:lang w:val="uk-UA"/>
        </w:rPr>
        <w:t xml:space="preserve"> (</w:t>
      </w:r>
      <w:proofErr w:type="spellStart"/>
      <w:r w:rsidR="005A6802" w:rsidRPr="005A6802">
        <w:rPr>
          <w:rFonts w:ascii="Times New Roman" w:eastAsia="Cambria" w:hAnsi="Times New Roman" w:cs="Times New Roman"/>
          <w:i/>
          <w:lang w:val="uk-UA"/>
        </w:rPr>
        <w:t>xls</w:t>
      </w:r>
      <w:proofErr w:type="spellEnd"/>
      <w:r w:rsidR="005A6802" w:rsidRPr="005A6802">
        <w:rPr>
          <w:rFonts w:ascii="Times New Roman" w:eastAsia="Cambria" w:hAnsi="Times New Roman" w:cs="Times New Roman"/>
          <w:i/>
          <w:lang w:val="uk-UA"/>
        </w:rPr>
        <w:t>) / або розширення програм, що здійснюють архівацію даних (</w:t>
      </w:r>
      <w:proofErr w:type="spellStart"/>
      <w:r w:rsidR="005A6802" w:rsidRPr="005A6802">
        <w:rPr>
          <w:rFonts w:ascii="Times New Roman" w:eastAsia="Cambria" w:hAnsi="Times New Roman" w:cs="Times New Roman"/>
          <w:i/>
          <w:lang w:val="uk-UA"/>
        </w:rPr>
        <w:t>WinRAR</w:t>
      </w:r>
      <w:proofErr w:type="spellEnd"/>
      <w:r w:rsidR="005A6802" w:rsidRPr="005A6802">
        <w:rPr>
          <w:rFonts w:ascii="Times New Roman" w:eastAsia="Cambria" w:hAnsi="Times New Roman" w:cs="Times New Roman"/>
          <w:i/>
          <w:lang w:val="uk-UA"/>
        </w:rPr>
        <w:t>, 7-Zip)), та завантажений у електронному вигляді через майданчик учасника до даної закупівлі.</w:t>
      </w:r>
    </w:p>
    <w:p w:rsidR="005E4D71" w:rsidRDefault="005E4D71" w:rsidP="00D01641">
      <w:pPr>
        <w:jc w:val="right"/>
        <w:rPr>
          <w:rFonts w:ascii="Times New Roman" w:hAnsi="Times New Roman"/>
          <w:b/>
          <w:bCs/>
          <w:sz w:val="24"/>
          <w:szCs w:val="24"/>
          <w:lang w:val="uk-UA"/>
        </w:rPr>
      </w:pPr>
    </w:p>
    <w:p w:rsidR="005A6802" w:rsidRP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5A6802" w:rsidRDefault="005A6802" w:rsidP="00D01641">
      <w:pPr>
        <w:jc w:val="right"/>
        <w:rPr>
          <w:rFonts w:ascii="Times New Roman" w:hAnsi="Times New Roman"/>
          <w:b/>
          <w:bCs/>
          <w:sz w:val="24"/>
          <w:szCs w:val="24"/>
          <w:lang w:val="uk-UA"/>
        </w:rPr>
      </w:pPr>
    </w:p>
    <w:p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250" w:type="dxa"/>
        <w:tblLook w:val="04A0"/>
      </w:tblPr>
      <w:tblGrid>
        <w:gridCol w:w="560"/>
        <w:gridCol w:w="3299"/>
        <w:gridCol w:w="3246"/>
        <w:gridCol w:w="3527"/>
      </w:tblGrid>
      <w:tr w:rsidR="00084CBD" w:rsidRPr="00014D39" w:rsidTr="00084CBD">
        <w:tc>
          <w:tcPr>
            <w:tcW w:w="560" w:type="dxa"/>
            <w:tcBorders>
              <w:top w:val="single" w:sz="4" w:space="0" w:color="000000"/>
              <w:left w:val="single" w:sz="4" w:space="0" w:color="000000"/>
              <w:bottom w:val="single" w:sz="4" w:space="0" w:color="000000"/>
              <w:right w:val="single" w:sz="4" w:space="0" w:color="000000"/>
            </w:tcBorders>
            <w:vAlign w:val="center"/>
            <w:hideMark/>
          </w:tcPr>
          <w:p w:rsidR="00084CBD" w:rsidRPr="00A91E7E" w:rsidRDefault="00084CBD" w:rsidP="00486CC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084CBD" w:rsidRPr="00A91E7E" w:rsidRDefault="00084CBD" w:rsidP="00486CC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84CBD" w:rsidRPr="00A91E7E" w:rsidRDefault="00084CBD" w:rsidP="00486CC5">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084CBD" w:rsidRPr="00A91E7E" w:rsidRDefault="00084CBD" w:rsidP="00486CC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84CBD" w:rsidRPr="00014D39"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A91E7E">
              <w:rPr>
                <w:rFonts w:ascii="Times New Roman" w:hAnsi="Times New Roman" w:cs="Times New Roman"/>
                <w:sz w:val="24"/>
                <w:szCs w:val="24"/>
                <w:shd w:val="clear" w:color="auto" w:fill="FFFFFF"/>
                <w:lang w:val="uk-UA" w:eastAsia="ru-RU"/>
              </w:rPr>
              <w:lastRenderedPageBreak/>
              <w:t xml:space="preserve">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proofErr w:type="spellStart"/>
              <w:r w:rsidRPr="00A91E7E">
                <w:rPr>
                  <w:rStyle w:val="a3"/>
                  <w:rFonts w:ascii="Times New Roman" w:hAnsi="Times New Roman" w:cs="Times New Roman"/>
                  <w:sz w:val="24"/>
                  <w:szCs w:val="24"/>
                  <w:lang w:val="uk-UA" w:eastAsia="ru-RU"/>
                </w:rPr>
                <w:t>https</w:t>
              </w:r>
              <w:proofErr w:type="spellEnd"/>
              <w:r w:rsidRPr="00A91E7E">
                <w:rPr>
                  <w:rStyle w:val="a3"/>
                  <w:rFonts w:ascii="Times New Roman" w:hAnsi="Times New Roman" w:cs="Times New Roman"/>
                  <w:sz w:val="24"/>
                  <w:szCs w:val="24"/>
                  <w:lang w:val="uk-UA" w:eastAsia="ru-RU"/>
                </w:rPr>
                <w:t>://</w:t>
              </w:r>
              <w:proofErr w:type="spellStart"/>
              <w:r w:rsidRPr="00A91E7E">
                <w:rPr>
                  <w:rStyle w:val="a3"/>
                  <w:rFonts w:ascii="Times New Roman" w:hAnsi="Times New Roman" w:cs="Times New Roman"/>
                  <w:sz w:val="24"/>
                  <w:szCs w:val="24"/>
                  <w:lang w:val="uk-UA" w:eastAsia="ru-RU"/>
                </w:rPr>
                <w:t>corruptinfo.nazk.gov.ua</w:t>
              </w:r>
              <w:proofErr w:type="spellEnd"/>
              <w:r w:rsidRPr="00A91E7E">
                <w:rPr>
                  <w:rStyle w:val="a3"/>
                  <w:rFonts w:ascii="Times New Roman" w:hAnsi="Times New Roman" w:cs="Times New Roman"/>
                  <w:sz w:val="24"/>
                  <w:szCs w:val="24"/>
                  <w:lang w:val="uk-UA" w:eastAsia="ru-RU"/>
                </w:rPr>
                <w:t>/»</w:t>
              </w:r>
            </w:hyperlink>
            <w:r w:rsidRPr="00A91E7E">
              <w:rPr>
                <w:rFonts w:ascii="Times New Roman" w:hAnsi="Times New Roman" w:cs="Times New Roman"/>
                <w:sz w:val="24"/>
                <w:szCs w:val="24"/>
                <w:lang w:val="uk-UA" w:eastAsia="ru-RU"/>
              </w:rPr>
              <w:t xml:space="preserve"> </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84CBD" w:rsidRPr="00014D39"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84CBD" w:rsidRPr="00014D39"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w:t>
            </w:r>
            <w:r w:rsidRPr="00A91E7E">
              <w:rPr>
                <w:rFonts w:ascii="Times New Roman" w:hAnsi="Times New Roman" w:cs="Times New Roman"/>
                <w:color w:val="000000" w:themeColor="text1"/>
                <w:sz w:val="24"/>
                <w:szCs w:val="24"/>
                <w:shd w:val="clear" w:color="auto" w:fill="FFFFFF"/>
                <w:lang w:val="uk-UA" w:eastAsia="ru-RU"/>
              </w:rPr>
              <w:lastRenderedPageBreak/>
              <w:t xml:space="preserve">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w:t>
            </w:r>
            <w:r w:rsidRPr="00A91E7E">
              <w:rPr>
                <w:rFonts w:ascii="Times New Roman" w:hAnsi="Times New Roman" w:cs="Times New Roman"/>
                <w:color w:val="000000" w:themeColor="text1"/>
                <w:sz w:val="24"/>
                <w:szCs w:val="24"/>
                <w:lang w:val="uk-UA" w:eastAsia="ru-RU"/>
              </w:rPr>
              <w:lastRenderedPageBreak/>
              <w:t>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не надає підтвердження своєї </w:t>
            </w:r>
            <w:r w:rsidRPr="00A91E7E">
              <w:rPr>
                <w:rFonts w:ascii="Times New Roman" w:hAnsi="Times New Roman" w:cs="Times New Roman"/>
                <w:sz w:val="24"/>
                <w:szCs w:val="24"/>
                <w:lang w:val="uk-UA" w:eastAsia="ru-RU"/>
              </w:rPr>
              <w:lastRenderedPageBreak/>
              <w:t>відповідності.</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84CBD" w:rsidRPr="00A91E7E" w:rsidRDefault="00084CBD" w:rsidP="00486CC5">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084CBD" w:rsidRPr="00A91E7E" w:rsidRDefault="00084CBD" w:rsidP="00486CC5">
            <w:pPr>
              <w:jc w:val="both"/>
              <w:rPr>
                <w:rFonts w:ascii="Times New Roman" w:hAnsi="Times New Roman" w:cs="Times New Roman"/>
                <w:sz w:val="24"/>
                <w:szCs w:val="24"/>
                <w:lang w:val="uk-UA" w:eastAsia="ru-RU"/>
              </w:rPr>
            </w:pPr>
            <w:r w:rsidRPr="00084CBD">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84CBD" w:rsidRPr="00A91E7E" w:rsidRDefault="00084CBD" w:rsidP="00486CC5">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084CBD" w:rsidRPr="00A91E7E"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Pr="00A91E7E">
              <w:rPr>
                <w:rFonts w:ascii="Times New Roman" w:hAnsi="Times New Roman" w:cs="Times New Roman"/>
                <w:sz w:val="24"/>
                <w:szCs w:val="24"/>
                <w:lang w:val="uk-UA" w:eastAsia="ru-RU"/>
              </w:rPr>
              <w:lastRenderedPageBreak/>
              <w:t>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91E7E">
              <w:rPr>
                <w:rFonts w:ascii="Times New Roman" w:hAnsi="Times New Roman" w:cs="Times New Roman"/>
                <w:sz w:val="24"/>
                <w:szCs w:val="24"/>
                <w:lang w:val="uk-UA" w:eastAsia="ru-RU"/>
              </w:rPr>
              <w:lastRenderedPageBreak/>
              <w:t>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084CBD" w:rsidRPr="00014D39" w:rsidTr="00084CBD">
        <w:tc>
          <w:tcPr>
            <w:tcW w:w="560"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84CBD" w:rsidRPr="00A91E7E" w:rsidRDefault="00084CBD" w:rsidP="00486CC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rsidR="00084CBD" w:rsidRPr="00A91E7E" w:rsidRDefault="00084CBD" w:rsidP="00084CB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084CBD" w:rsidRPr="001560C4" w:rsidRDefault="00084CBD" w:rsidP="00084CBD">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084CBD" w:rsidRPr="001560C4" w:rsidRDefault="00084CBD" w:rsidP="00084CBD">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084CBD" w:rsidRPr="00A91E7E" w:rsidRDefault="00084CBD" w:rsidP="00084CB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84CBD" w:rsidRPr="00A91E7E" w:rsidRDefault="00084CBD" w:rsidP="00084CB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84CBD" w:rsidRPr="00A91E7E" w:rsidRDefault="00084CBD" w:rsidP="00084CB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084CBD" w:rsidRPr="00A91E7E" w:rsidRDefault="00084CBD" w:rsidP="00084CBD">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84CBD" w:rsidRPr="00A91E7E" w:rsidRDefault="00084CBD" w:rsidP="00084CB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084CBD" w:rsidRPr="00A91E7E" w:rsidRDefault="00084CBD" w:rsidP="00084CB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84CBD" w:rsidRDefault="00084CBD" w:rsidP="00084CBD">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84CBD" w:rsidRPr="00A91E7E" w:rsidRDefault="00084CBD" w:rsidP="00084CB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084CBD" w:rsidRPr="00A91E7E" w:rsidRDefault="00084CBD" w:rsidP="00084CBD">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294147" w:rsidRDefault="00294147" w:rsidP="00D01641">
      <w:pPr>
        <w:jc w:val="right"/>
        <w:rPr>
          <w:rFonts w:ascii="Times New Roman" w:hAnsi="Times New Roman" w:cs="Times New Roman"/>
          <w:b/>
          <w:bCs/>
          <w:sz w:val="24"/>
          <w:szCs w:val="24"/>
          <w:lang w:val="uk-UA"/>
        </w:rPr>
      </w:pPr>
    </w:p>
    <w:p w:rsidR="00294147" w:rsidRDefault="00294147" w:rsidP="00D01641">
      <w:pPr>
        <w:jc w:val="right"/>
        <w:rPr>
          <w:rFonts w:ascii="Times New Roman" w:hAnsi="Times New Roman" w:cs="Times New Roman"/>
          <w:b/>
          <w:bCs/>
          <w:sz w:val="24"/>
          <w:szCs w:val="24"/>
          <w:lang w:val="uk-UA"/>
        </w:rPr>
      </w:pPr>
    </w:p>
    <w:p w:rsidR="00294147" w:rsidRDefault="00294147"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D01641" w:rsidRPr="002626D5" w:rsidRDefault="00D01641" w:rsidP="00D01641">
      <w:pPr>
        <w:jc w:val="right"/>
        <w:rPr>
          <w:rFonts w:ascii="Times New Roman" w:hAnsi="Times New Roman" w:cs="Times New Roman"/>
          <w:b/>
          <w:bCs/>
          <w:sz w:val="24"/>
          <w:szCs w:val="24"/>
          <w:lang w:val="uk-UA"/>
        </w:rPr>
      </w:pPr>
    </w:p>
    <w:p w:rsidR="00D01641" w:rsidRDefault="00D01641" w:rsidP="00D01641">
      <w:pPr>
        <w:contextualSpacing/>
        <w:jc w:val="center"/>
        <w:rPr>
          <w:rFonts w:ascii="Times New Roman" w:hAnsi="Times New Roman" w:cs="Times New Roman"/>
          <w:b/>
          <w:bCs/>
          <w:sz w:val="24"/>
          <w:szCs w:val="24"/>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26384" w:rsidRDefault="00B26384" w:rsidP="00D01641">
      <w:pPr>
        <w:contextualSpacing/>
        <w:jc w:val="center"/>
        <w:rPr>
          <w:rFonts w:ascii="Times New Roman" w:hAnsi="Times New Roman" w:cs="Times New Roman"/>
          <w:b/>
          <w:bCs/>
          <w:i/>
          <w:iCs/>
          <w:sz w:val="20"/>
          <w:szCs w:val="20"/>
          <w:lang w:val="uk-UA"/>
        </w:rPr>
      </w:pPr>
    </w:p>
    <w:p w:rsidR="00940FFF" w:rsidRDefault="00B26384" w:rsidP="00D01641">
      <w:pPr>
        <w:contextualSpacing/>
        <w:jc w:val="center"/>
        <w:rPr>
          <w:rFonts w:ascii="Times New Roman" w:eastAsia="Arial" w:hAnsi="Times New Roman" w:cs="Times New Roman"/>
          <w:sz w:val="24"/>
          <w:szCs w:val="24"/>
          <w:lang w:val="uk-UA"/>
        </w:rPr>
      </w:pPr>
      <w:r w:rsidRPr="00F043F5">
        <w:rPr>
          <w:rFonts w:ascii="Times New Roman" w:eastAsia="Arial" w:hAnsi="Times New Roman" w:cs="Times New Roman"/>
          <w:sz w:val="24"/>
          <w:szCs w:val="24"/>
          <w:lang w:val="uk-UA"/>
        </w:rPr>
        <w:t xml:space="preserve">Послуги з цілодобової передачі прийнятих тривожних сигналів </w:t>
      </w:r>
    </w:p>
    <w:p w:rsidR="00940FFF" w:rsidRDefault="00B26384" w:rsidP="00D01641">
      <w:pPr>
        <w:contextualSpacing/>
        <w:jc w:val="center"/>
        <w:rPr>
          <w:rFonts w:ascii="Times New Roman" w:eastAsia="Arial" w:hAnsi="Times New Roman" w:cs="Times New Roman"/>
          <w:sz w:val="24"/>
          <w:szCs w:val="24"/>
          <w:lang w:val="uk-UA"/>
        </w:rPr>
      </w:pPr>
      <w:r w:rsidRPr="00F043F5">
        <w:rPr>
          <w:rFonts w:ascii="Times New Roman" w:eastAsia="Arial" w:hAnsi="Times New Roman" w:cs="Times New Roman"/>
          <w:sz w:val="24"/>
          <w:szCs w:val="24"/>
          <w:lang w:val="uk-UA"/>
        </w:rPr>
        <w:t xml:space="preserve">про спрацювання автоматичної пожежної сигналізації і технічне обслуговування </w:t>
      </w:r>
    </w:p>
    <w:p w:rsidR="00D01641" w:rsidRDefault="00B26384" w:rsidP="00D01641">
      <w:pPr>
        <w:contextualSpacing/>
        <w:jc w:val="center"/>
        <w:rPr>
          <w:rFonts w:ascii="Times New Roman" w:hAnsi="Times New Roman" w:cs="Times New Roman"/>
          <w:sz w:val="24"/>
          <w:szCs w:val="24"/>
          <w:lang w:val="uk-UA"/>
        </w:rPr>
      </w:pPr>
      <w:r w:rsidRPr="00F043F5">
        <w:rPr>
          <w:rFonts w:ascii="Times New Roman" w:eastAsia="Arial" w:hAnsi="Times New Roman" w:cs="Times New Roman"/>
          <w:sz w:val="24"/>
          <w:szCs w:val="24"/>
          <w:lang w:val="uk-UA"/>
        </w:rPr>
        <w:t>систем пожежної сигналізації, пожежогасіння, оповіщення про пожежу та управління евакуацією людей встановлених на об'єкті</w:t>
      </w:r>
      <w:r w:rsidRPr="00F043F5">
        <w:rPr>
          <w:rFonts w:ascii="Times New Roman" w:eastAsia="Times New Roman" w:hAnsi="Times New Roman"/>
          <w:sz w:val="24"/>
          <w:szCs w:val="24"/>
          <w:lang w:val="uk-UA" w:eastAsia="ru-RU"/>
        </w:rPr>
        <w:t xml:space="preserve">,  </w:t>
      </w:r>
      <w:proofErr w:type="spellStart"/>
      <w:r w:rsidRPr="00F043F5">
        <w:rPr>
          <w:rFonts w:ascii="Times New Roman" w:eastAsia="Times New Roman" w:hAnsi="Times New Roman"/>
          <w:sz w:val="24"/>
          <w:szCs w:val="24"/>
          <w:lang w:val="uk-UA" w:eastAsia="ru-RU"/>
        </w:rPr>
        <w:t>ДК</w:t>
      </w:r>
      <w:proofErr w:type="spellEnd"/>
      <w:r w:rsidRPr="00F043F5">
        <w:rPr>
          <w:rFonts w:ascii="Times New Roman" w:eastAsia="Times New Roman" w:hAnsi="Times New Roman"/>
          <w:sz w:val="24"/>
          <w:szCs w:val="24"/>
          <w:lang w:val="uk-UA" w:eastAsia="ru-RU"/>
        </w:rPr>
        <w:t xml:space="preserve"> 021:2015 </w:t>
      </w:r>
      <w:r w:rsidRPr="00F043F5">
        <w:rPr>
          <w:rFonts w:ascii="Times New Roman" w:hAnsi="Times New Roman" w:cs="Times New Roman"/>
          <w:sz w:val="24"/>
          <w:szCs w:val="24"/>
          <w:lang w:val="uk-UA"/>
        </w:rPr>
        <w:t>50410000-2 Послуги з ремонту і технічного обслуговування вимірювальних, випробувальних і контрольних приладів</w:t>
      </w:r>
    </w:p>
    <w:p w:rsidR="00B26384" w:rsidRDefault="00B26384" w:rsidP="00D01641">
      <w:pPr>
        <w:contextualSpacing/>
        <w:jc w:val="center"/>
        <w:rPr>
          <w:rFonts w:ascii="Times New Roman" w:hAnsi="Times New Roman" w:cs="Times New Roman"/>
          <w:sz w:val="24"/>
          <w:szCs w:val="24"/>
          <w:lang w:val="uk-UA"/>
        </w:rPr>
      </w:pPr>
    </w:p>
    <w:p w:rsidR="00B26384" w:rsidRDefault="00B26384" w:rsidP="00D01641">
      <w:pPr>
        <w:contextualSpacing/>
        <w:jc w:val="center"/>
        <w:rPr>
          <w:rFonts w:ascii="Times New Roman" w:hAnsi="Times New Roman" w:cs="Times New Roman"/>
          <w:b/>
          <w:bCs/>
          <w:i/>
          <w:iCs/>
          <w:sz w:val="24"/>
          <w:szCs w:val="24"/>
          <w:lang w:val="uk-UA"/>
        </w:rPr>
      </w:pPr>
    </w:p>
    <w:p w:rsidR="00B26384" w:rsidRPr="00B26384" w:rsidRDefault="00B26384" w:rsidP="00B26384">
      <w:pPr>
        <w:spacing w:line="240" w:lineRule="auto"/>
        <w:contextualSpacing/>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Технічне обслуговування систем протипожежного захисту здійснюється на об’єкті за наступною адресо</w:t>
      </w:r>
      <w:bookmarkStart w:id="1" w:name="_GoBack"/>
      <w:bookmarkEnd w:id="1"/>
      <w:r w:rsidRPr="00B26384">
        <w:rPr>
          <w:rFonts w:ascii="Times New Roman" w:hAnsi="Times New Roman" w:cs="Times New Roman"/>
          <w:color w:val="000000"/>
          <w:sz w:val="24"/>
          <w:szCs w:val="24"/>
          <w:lang w:val="uk-UA"/>
        </w:rPr>
        <w:t>ю:</w:t>
      </w:r>
    </w:p>
    <w:tbl>
      <w:tblPr>
        <w:tblW w:w="5002" w:type="pct"/>
        <w:tblInd w:w="70" w:type="dxa"/>
        <w:tblLayout w:type="fixed"/>
        <w:tblCellMar>
          <w:left w:w="70" w:type="dxa"/>
          <w:right w:w="70" w:type="dxa"/>
        </w:tblCellMar>
        <w:tblLook w:val="0000"/>
      </w:tblPr>
      <w:tblGrid>
        <w:gridCol w:w="798"/>
        <w:gridCol w:w="10048"/>
      </w:tblGrid>
      <w:tr w:rsidR="00B26384" w:rsidRPr="00453D73" w:rsidTr="00D33A4E">
        <w:trPr>
          <w:trHeight w:val="503"/>
        </w:trPr>
        <w:tc>
          <w:tcPr>
            <w:tcW w:w="36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26384" w:rsidRPr="00453D73" w:rsidRDefault="00B26384" w:rsidP="00453D73">
            <w:pPr>
              <w:spacing w:line="240" w:lineRule="auto"/>
              <w:ind w:firstLine="70"/>
              <w:contextualSpacing/>
              <w:jc w:val="center"/>
              <w:rPr>
                <w:rFonts w:ascii="Times New Roman" w:hAnsi="Times New Roman" w:cs="Times New Roman"/>
                <w:b/>
                <w:color w:val="000000"/>
                <w:sz w:val="24"/>
                <w:szCs w:val="24"/>
                <w:lang w:val="uk-UA"/>
              </w:rPr>
            </w:pPr>
            <w:r w:rsidRPr="00453D73">
              <w:rPr>
                <w:rFonts w:ascii="Times New Roman" w:hAnsi="Times New Roman" w:cs="Times New Roman"/>
                <w:b/>
                <w:color w:val="000000"/>
                <w:sz w:val="24"/>
                <w:szCs w:val="24"/>
                <w:lang w:val="uk-UA"/>
              </w:rPr>
              <w:t>№ з/п</w:t>
            </w:r>
          </w:p>
        </w:tc>
        <w:tc>
          <w:tcPr>
            <w:tcW w:w="4632"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B26384" w:rsidRPr="00453D73" w:rsidRDefault="00B26384" w:rsidP="00453D73">
            <w:pPr>
              <w:spacing w:line="240" w:lineRule="auto"/>
              <w:contextualSpacing/>
              <w:jc w:val="center"/>
              <w:rPr>
                <w:rFonts w:ascii="Times New Roman" w:hAnsi="Times New Roman" w:cs="Times New Roman"/>
                <w:b/>
                <w:color w:val="000000"/>
                <w:sz w:val="24"/>
                <w:szCs w:val="24"/>
                <w:lang w:val="uk-UA"/>
              </w:rPr>
            </w:pPr>
            <w:r w:rsidRPr="00453D73">
              <w:rPr>
                <w:rFonts w:ascii="Times New Roman" w:hAnsi="Times New Roman" w:cs="Times New Roman"/>
                <w:b/>
                <w:color w:val="000000"/>
                <w:sz w:val="24"/>
                <w:szCs w:val="24"/>
                <w:lang w:val="uk-UA"/>
              </w:rPr>
              <w:t>Адреса</w:t>
            </w:r>
          </w:p>
        </w:tc>
      </w:tr>
      <w:tr w:rsidR="00B26384" w:rsidRPr="00B26384" w:rsidTr="00D33A4E">
        <w:trPr>
          <w:trHeight w:val="503"/>
        </w:trPr>
        <w:tc>
          <w:tcPr>
            <w:tcW w:w="36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c>
          <w:tcPr>
            <w:tcW w:w="4632"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B26384" w:rsidRPr="00B26384" w:rsidRDefault="00B26384" w:rsidP="00B26384">
            <w:pPr>
              <w:spacing w:line="240" w:lineRule="auto"/>
              <w:jc w:val="both"/>
              <w:rPr>
                <w:rFonts w:ascii="Times New Roman" w:hAnsi="Times New Roman" w:cs="Times New Roman"/>
                <w:b/>
                <w:color w:val="000000" w:themeColor="text1"/>
                <w:sz w:val="24"/>
                <w:szCs w:val="24"/>
                <w:lang w:val="uk-UA"/>
              </w:rPr>
            </w:pPr>
            <w:r w:rsidRPr="00B26384">
              <w:rPr>
                <w:rFonts w:ascii="Times New Roman" w:hAnsi="Times New Roman" w:cs="Times New Roman"/>
                <w:b/>
                <w:color w:val="000000" w:themeColor="text1"/>
                <w:sz w:val="24"/>
                <w:szCs w:val="24"/>
                <w:lang w:val="uk-UA"/>
              </w:rPr>
              <w:t>м. Київ, вул. Єфремова, 11</w:t>
            </w:r>
          </w:p>
        </w:tc>
      </w:tr>
    </w:tbl>
    <w:p w:rsidR="00B26384" w:rsidRPr="00B26384" w:rsidRDefault="00B26384" w:rsidP="00B26384">
      <w:pPr>
        <w:spacing w:line="240" w:lineRule="auto"/>
        <w:ind w:firstLine="426"/>
        <w:jc w:val="both"/>
        <w:rPr>
          <w:rFonts w:ascii="Times New Roman" w:hAnsi="Times New Roman" w:cs="Times New Roman"/>
          <w:color w:val="000000"/>
          <w:sz w:val="24"/>
          <w:szCs w:val="24"/>
          <w:lang w:val="uk-UA"/>
        </w:rPr>
      </w:pPr>
    </w:p>
    <w:p w:rsidR="00B26384" w:rsidRPr="00B26384" w:rsidRDefault="00B26384" w:rsidP="00B26384">
      <w:pPr>
        <w:spacing w:line="240" w:lineRule="auto"/>
        <w:ind w:firstLine="426"/>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При здійсненні технічного обслуговування пожежної сигналізації, оповіщення про пожежу та управління евакуацією людей встановлених на об'єкті необхідно виконувати наступні регламенти: </w:t>
      </w:r>
    </w:p>
    <w:p w:rsidR="00B26384" w:rsidRPr="00B26384" w:rsidRDefault="00B26384" w:rsidP="00B26384">
      <w:pPr>
        <w:spacing w:line="240" w:lineRule="auto"/>
        <w:ind w:firstLine="426"/>
        <w:jc w:val="both"/>
        <w:rPr>
          <w:rFonts w:ascii="Times New Roman" w:hAnsi="Times New Roman" w:cs="Times New Roman"/>
          <w:color w:val="000000"/>
          <w:sz w:val="24"/>
          <w:szCs w:val="24"/>
          <w:lang w:val="uk-UA"/>
        </w:rPr>
      </w:pPr>
    </w:p>
    <w:p w:rsidR="00B26384" w:rsidRPr="00B26384" w:rsidRDefault="00B26384" w:rsidP="00B26384">
      <w:pPr>
        <w:spacing w:line="240" w:lineRule="auto"/>
        <w:ind w:firstLine="426"/>
        <w:jc w:val="both"/>
        <w:rPr>
          <w:rFonts w:ascii="Times New Roman" w:hAnsi="Times New Roman" w:cs="Times New Roman"/>
          <w:b/>
          <w:color w:val="000000"/>
          <w:sz w:val="24"/>
          <w:szCs w:val="24"/>
          <w:lang w:val="uk-UA"/>
        </w:rPr>
      </w:pPr>
      <w:r w:rsidRPr="00B26384">
        <w:rPr>
          <w:rFonts w:ascii="Times New Roman" w:hAnsi="Times New Roman" w:cs="Times New Roman"/>
          <w:b/>
          <w:color w:val="000000"/>
          <w:sz w:val="24"/>
          <w:szCs w:val="24"/>
          <w:lang w:val="uk-UA"/>
        </w:rPr>
        <w:t>1 . Проводиться раз на місяць.</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463"/>
      </w:tblGrid>
      <w:tr w:rsidR="00B26384" w:rsidRPr="000A7737" w:rsidTr="000A7737">
        <w:tc>
          <w:tcPr>
            <w:tcW w:w="959" w:type="dxa"/>
          </w:tcPr>
          <w:p w:rsidR="00B26384" w:rsidRPr="000A7737" w:rsidRDefault="00B26384" w:rsidP="000A7737">
            <w:pPr>
              <w:spacing w:after="0" w:line="240" w:lineRule="auto"/>
              <w:jc w:val="center"/>
              <w:rPr>
                <w:rFonts w:ascii="Times New Roman" w:hAnsi="Times New Roman" w:cs="Times New Roman"/>
                <w:b/>
                <w:color w:val="000000"/>
                <w:sz w:val="24"/>
                <w:szCs w:val="24"/>
                <w:lang w:val="uk-UA"/>
              </w:rPr>
            </w:pPr>
            <w:r w:rsidRPr="000A7737">
              <w:rPr>
                <w:rFonts w:ascii="Times New Roman" w:hAnsi="Times New Roman" w:cs="Times New Roman"/>
                <w:b/>
                <w:color w:val="000000"/>
                <w:sz w:val="24"/>
                <w:szCs w:val="24"/>
                <w:lang w:val="uk-UA"/>
              </w:rPr>
              <w:t>№</w:t>
            </w:r>
          </w:p>
          <w:p w:rsidR="00B26384" w:rsidRPr="000A7737" w:rsidRDefault="00B26384" w:rsidP="000A7737">
            <w:pPr>
              <w:spacing w:after="0" w:line="240" w:lineRule="auto"/>
              <w:jc w:val="center"/>
              <w:rPr>
                <w:rFonts w:ascii="Times New Roman" w:hAnsi="Times New Roman" w:cs="Times New Roman"/>
                <w:b/>
                <w:color w:val="000000"/>
                <w:sz w:val="24"/>
                <w:szCs w:val="24"/>
                <w:lang w:val="uk-UA"/>
              </w:rPr>
            </w:pPr>
            <w:r w:rsidRPr="000A7737">
              <w:rPr>
                <w:rFonts w:ascii="Times New Roman" w:hAnsi="Times New Roman" w:cs="Times New Roman"/>
                <w:b/>
                <w:color w:val="000000"/>
                <w:sz w:val="24"/>
                <w:szCs w:val="24"/>
                <w:lang w:val="uk-UA"/>
              </w:rPr>
              <w:t>з/п</w:t>
            </w:r>
          </w:p>
        </w:tc>
        <w:tc>
          <w:tcPr>
            <w:tcW w:w="9463" w:type="dxa"/>
          </w:tcPr>
          <w:p w:rsidR="00B26384" w:rsidRPr="000A7737" w:rsidRDefault="00B26384" w:rsidP="000A7737">
            <w:pPr>
              <w:spacing w:after="0" w:line="240" w:lineRule="auto"/>
              <w:jc w:val="center"/>
              <w:rPr>
                <w:rFonts w:ascii="Times New Roman" w:hAnsi="Times New Roman" w:cs="Times New Roman"/>
                <w:b/>
                <w:color w:val="000000"/>
                <w:sz w:val="24"/>
                <w:szCs w:val="24"/>
                <w:lang w:val="uk-UA"/>
              </w:rPr>
            </w:pPr>
            <w:r w:rsidRPr="000A7737">
              <w:rPr>
                <w:rFonts w:ascii="Times New Roman" w:hAnsi="Times New Roman" w:cs="Times New Roman"/>
                <w:b/>
                <w:color w:val="000000"/>
                <w:sz w:val="24"/>
                <w:szCs w:val="24"/>
                <w:lang w:val="uk-UA"/>
              </w:rPr>
              <w:t>Перелік послуг</w:t>
            </w:r>
          </w:p>
        </w:tc>
      </w:tr>
      <w:tr w:rsidR="00B26384" w:rsidRPr="00B26384" w:rsidTr="000A7737">
        <w:tc>
          <w:tcPr>
            <w:tcW w:w="959" w:type="dxa"/>
          </w:tcPr>
          <w:p w:rsidR="00B26384" w:rsidRPr="00B26384" w:rsidRDefault="00B26384" w:rsidP="000A7737">
            <w:pPr>
              <w:spacing w:after="0"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Зовнішній огляд пристроїв (приймально-контрольних приладів, </w:t>
            </w:r>
            <w:proofErr w:type="spellStart"/>
            <w:r w:rsidRPr="00B26384">
              <w:rPr>
                <w:rFonts w:ascii="Times New Roman" w:hAnsi="Times New Roman" w:cs="Times New Roman"/>
                <w:color w:val="000000"/>
                <w:sz w:val="24"/>
                <w:szCs w:val="24"/>
                <w:lang w:val="uk-UA"/>
              </w:rPr>
              <w:t>сповіщувачів</w:t>
            </w:r>
            <w:proofErr w:type="spellEnd"/>
            <w:r w:rsidRPr="00B26384">
              <w:rPr>
                <w:rFonts w:ascii="Times New Roman" w:hAnsi="Times New Roman" w:cs="Times New Roman"/>
                <w:color w:val="000000"/>
                <w:sz w:val="24"/>
                <w:szCs w:val="24"/>
                <w:lang w:val="uk-UA"/>
              </w:rPr>
              <w:t xml:space="preserve">, динаміків, табло, шлейфів сигналізації, балонів(модулів), моноблоку, блоку </w:t>
            </w:r>
            <w:proofErr w:type="spellStart"/>
            <w:r w:rsidRPr="00B26384">
              <w:rPr>
                <w:rFonts w:ascii="Times New Roman" w:hAnsi="Times New Roman" w:cs="Times New Roman"/>
                <w:color w:val="000000"/>
                <w:sz w:val="24"/>
                <w:szCs w:val="24"/>
                <w:lang w:val="uk-UA"/>
              </w:rPr>
              <w:t>іскрозахисту</w:t>
            </w:r>
            <w:proofErr w:type="spellEnd"/>
            <w:r w:rsidRPr="00B26384">
              <w:rPr>
                <w:rFonts w:ascii="Times New Roman" w:hAnsi="Times New Roman" w:cs="Times New Roman"/>
                <w:color w:val="000000"/>
                <w:sz w:val="24"/>
                <w:szCs w:val="24"/>
                <w:lang w:val="uk-UA"/>
              </w:rPr>
              <w:t xml:space="preserve">) на відсутність механічних пошкоджень, корозії, бруду, міцності кріплень і т.п. </w:t>
            </w:r>
          </w:p>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В разі виявлення несправного обладнання, таке обладнання повинно бути відремонтоване. Обладнання, яке не підлягає ремонту - повинно бути замінене (в тому числі </w:t>
            </w:r>
            <w:proofErr w:type="spellStart"/>
            <w:r w:rsidRPr="00B26384">
              <w:rPr>
                <w:rFonts w:ascii="Times New Roman" w:hAnsi="Times New Roman" w:cs="Times New Roman"/>
                <w:color w:val="000000"/>
                <w:sz w:val="24"/>
                <w:szCs w:val="24"/>
                <w:lang w:val="uk-UA"/>
              </w:rPr>
              <w:t>сповіщувачі</w:t>
            </w:r>
            <w:proofErr w:type="spellEnd"/>
            <w:r w:rsidRPr="00B26384">
              <w:rPr>
                <w:rFonts w:ascii="Times New Roman" w:hAnsi="Times New Roman" w:cs="Times New Roman"/>
                <w:color w:val="000000"/>
                <w:sz w:val="24"/>
                <w:szCs w:val="24"/>
                <w:lang w:val="uk-UA"/>
              </w:rPr>
              <w:t>)</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Ревізійний огляд блоків живлення, шаф АВР</w:t>
            </w:r>
          </w:p>
        </w:tc>
      </w:tr>
      <w:tr w:rsidR="00B26384" w:rsidRPr="00014D39"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3.</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блоку </w:t>
            </w:r>
            <w:proofErr w:type="spellStart"/>
            <w:r w:rsidRPr="00B26384">
              <w:rPr>
                <w:rFonts w:ascii="Times New Roman" w:hAnsi="Times New Roman" w:cs="Times New Roman"/>
                <w:color w:val="000000"/>
                <w:sz w:val="24"/>
                <w:szCs w:val="24"/>
                <w:lang w:val="uk-UA"/>
              </w:rPr>
              <w:t>іскрозахисту</w:t>
            </w:r>
            <w:proofErr w:type="spellEnd"/>
            <w:r w:rsidRPr="00B26384">
              <w:rPr>
                <w:rFonts w:ascii="Times New Roman" w:hAnsi="Times New Roman" w:cs="Times New Roman"/>
                <w:color w:val="000000"/>
                <w:sz w:val="24"/>
                <w:szCs w:val="24"/>
                <w:lang w:val="uk-UA"/>
              </w:rPr>
              <w:t>, модулів. В разі виявлення несправного обладнання, таке обладнання повинно бути відремонтоване. Обладнання, яке не підлягає ремонту - повинно бути замінене (в тому числі гучномовці).</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5.</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Перевірка працездатності органів керування (тестування програмного забезпечення)</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6.</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Перевірка лінійної частини шлейфа</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7.</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Перевірка працездатності променів пожежної сигналізації</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8.</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Перевірка працездатності </w:t>
            </w:r>
            <w:proofErr w:type="spellStart"/>
            <w:r w:rsidRPr="00B26384">
              <w:rPr>
                <w:rFonts w:ascii="Times New Roman" w:hAnsi="Times New Roman" w:cs="Times New Roman"/>
                <w:color w:val="000000"/>
                <w:sz w:val="24"/>
                <w:szCs w:val="24"/>
                <w:lang w:val="uk-UA"/>
              </w:rPr>
              <w:t>сповіщувачів</w:t>
            </w:r>
            <w:proofErr w:type="spellEnd"/>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9.</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Перевірка спрацьовування приладів приймально-контрольних пожежних при обриві і </w:t>
            </w:r>
            <w:r w:rsidRPr="00B26384">
              <w:rPr>
                <w:rFonts w:ascii="Times New Roman" w:hAnsi="Times New Roman" w:cs="Times New Roman"/>
                <w:color w:val="000000"/>
                <w:sz w:val="24"/>
                <w:szCs w:val="24"/>
                <w:lang w:val="uk-UA"/>
              </w:rPr>
              <w:lastRenderedPageBreak/>
              <w:t xml:space="preserve">короткому замиканні променя, моноблоку, блоку </w:t>
            </w:r>
            <w:proofErr w:type="spellStart"/>
            <w:r w:rsidRPr="00B26384">
              <w:rPr>
                <w:rFonts w:ascii="Times New Roman" w:hAnsi="Times New Roman" w:cs="Times New Roman"/>
                <w:color w:val="000000"/>
                <w:sz w:val="24"/>
                <w:szCs w:val="24"/>
                <w:lang w:val="uk-UA"/>
              </w:rPr>
              <w:t>іскрозахисту</w:t>
            </w:r>
            <w:proofErr w:type="spellEnd"/>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lastRenderedPageBreak/>
              <w:t>10.</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Перевірка напруги в променях пожежної сигналізації</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11.</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Перевірка виносних сигналів тривоги</w:t>
            </w:r>
          </w:p>
        </w:tc>
      </w:tr>
      <w:tr w:rsidR="00B26384" w:rsidRPr="00014D39"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12.</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sidRPr="00B26384">
              <w:rPr>
                <w:rFonts w:ascii="Times New Roman" w:hAnsi="Times New Roman" w:cs="Times New Roman"/>
                <w:color w:val="000000"/>
                <w:sz w:val="24"/>
                <w:szCs w:val="24"/>
                <w:lang w:val="uk-UA"/>
              </w:rPr>
              <w:t>іскрозахисту</w:t>
            </w:r>
            <w:proofErr w:type="spellEnd"/>
            <w:r w:rsidRPr="00B26384">
              <w:rPr>
                <w:rFonts w:ascii="Times New Roman" w:hAnsi="Times New Roman" w:cs="Times New Roman"/>
                <w:color w:val="000000"/>
                <w:sz w:val="24"/>
                <w:szCs w:val="24"/>
                <w:lang w:val="uk-UA"/>
              </w:rPr>
              <w:t>, справність світлової і звукової індикації</w:t>
            </w:r>
          </w:p>
        </w:tc>
      </w:tr>
      <w:tr w:rsidR="00B26384" w:rsidRPr="00B26384"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13.</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Контроль основного і резервного джерела живлення і перевірка автоматичного перемикання живлення з робочого вводу на резервний</w:t>
            </w:r>
          </w:p>
        </w:tc>
      </w:tr>
      <w:tr w:rsidR="00B26384" w:rsidRPr="00014D39" w:rsidTr="000A7737">
        <w:tc>
          <w:tcPr>
            <w:tcW w:w="959" w:type="dxa"/>
          </w:tcPr>
          <w:p w:rsidR="00B26384" w:rsidRPr="00B26384" w:rsidRDefault="00B26384" w:rsidP="000A7737">
            <w:pPr>
              <w:spacing w:line="240" w:lineRule="auto"/>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14.</w:t>
            </w:r>
          </w:p>
        </w:tc>
        <w:tc>
          <w:tcPr>
            <w:tcW w:w="9463" w:type="dxa"/>
          </w:tcPr>
          <w:p w:rsidR="00B26384" w:rsidRPr="00B26384" w:rsidRDefault="00B26384" w:rsidP="00B26384">
            <w:pPr>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Перевірка відсутності витоку вогнегасної речовини з модулів</w:t>
            </w:r>
          </w:p>
        </w:tc>
      </w:tr>
    </w:tbl>
    <w:p w:rsidR="000A7737" w:rsidRDefault="000A7737" w:rsidP="00B26384">
      <w:pPr>
        <w:spacing w:line="240" w:lineRule="auto"/>
        <w:ind w:firstLine="720"/>
        <w:jc w:val="both"/>
        <w:rPr>
          <w:rFonts w:ascii="Times New Roman" w:hAnsi="Times New Roman" w:cs="Times New Roman"/>
          <w:b/>
          <w:color w:val="000000"/>
          <w:sz w:val="24"/>
          <w:szCs w:val="24"/>
          <w:lang w:val="uk-UA"/>
        </w:rPr>
      </w:pPr>
    </w:p>
    <w:p w:rsidR="00B26384" w:rsidRPr="00B26384" w:rsidRDefault="00B26384" w:rsidP="00B26384">
      <w:pPr>
        <w:spacing w:line="240" w:lineRule="auto"/>
        <w:ind w:firstLine="720"/>
        <w:jc w:val="both"/>
        <w:rPr>
          <w:rFonts w:ascii="Times New Roman" w:hAnsi="Times New Roman" w:cs="Times New Roman"/>
          <w:b/>
          <w:color w:val="000000"/>
          <w:sz w:val="24"/>
          <w:szCs w:val="24"/>
          <w:lang w:val="uk-UA"/>
        </w:rPr>
      </w:pPr>
      <w:r w:rsidRPr="00B26384">
        <w:rPr>
          <w:rFonts w:ascii="Times New Roman" w:hAnsi="Times New Roman" w:cs="Times New Roman"/>
          <w:b/>
          <w:color w:val="000000"/>
          <w:sz w:val="24"/>
          <w:szCs w:val="24"/>
          <w:lang w:val="uk-UA"/>
        </w:rPr>
        <w:t>2 . Обов'язково проводиться раз на три місяці.</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2.1. Перевірити:</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працездатність основних і резервних джерел живлення.</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працездатність звукових і світлових оповісників.</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 технічний стан </w:t>
      </w:r>
      <w:proofErr w:type="spellStart"/>
      <w:r w:rsidRPr="00B26384">
        <w:rPr>
          <w:rFonts w:ascii="Times New Roman" w:hAnsi="Times New Roman" w:cs="Times New Roman"/>
          <w:color w:val="000000"/>
          <w:sz w:val="24"/>
          <w:szCs w:val="24"/>
          <w:lang w:val="uk-UA"/>
        </w:rPr>
        <w:t>роз'ємів</w:t>
      </w:r>
      <w:proofErr w:type="spellEnd"/>
      <w:r w:rsidRPr="00B26384">
        <w:rPr>
          <w:rFonts w:ascii="Times New Roman" w:hAnsi="Times New Roman" w:cs="Times New Roman"/>
          <w:color w:val="000000"/>
          <w:sz w:val="24"/>
          <w:szCs w:val="24"/>
          <w:lang w:val="uk-UA"/>
        </w:rPr>
        <w:t xml:space="preserve"> шлейфів сигналізації, моніторингового і додаткового устаткування інформаційних ліній і ліній електроживлення.</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перевірка плавких запобіжників, номінального значення напруги в електричних мережах основного та резервного джерел живлення;</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2.2. Провести зовнішній огляд складових частин пожежної сигналізації (приймальних­ контрольних панелей, </w:t>
      </w:r>
      <w:proofErr w:type="spellStart"/>
      <w:r w:rsidRPr="00B26384">
        <w:rPr>
          <w:rFonts w:ascii="Times New Roman" w:hAnsi="Times New Roman" w:cs="Times New Roman"/>
          <w:color w:val="000000"/>
          <w:sz w:val="24"/>
          <w:szCs w:val="24"/>
          <w:lang w:val="uk-UA"/>
        </w:rPr>
        <w:t>сповіщувачів</w:t>
      </w:r>
      <w:proofErr w:type="spellEnd"/>
      <w:r w:rsidRPr="00B26384">
        <w:rPr>
          <w:rFonts w:ascii="Times New Roman" w:hAnsi="Times New Roman" w:cs="Times New Roman"/>
          <w:color w:val="000000"/>
          <w:sz w:val="24"/>
          <w:szCs w:val="24"/>
          <w:lang w:val="uk-UA"/>
        </w:rPr>
        <w:t xml:space="preserve"> резервних джерел живлення, шлейфів сигналізації і кабелів) на відсутність механічних ушкоджень, корозії, окислення, а також міцності їх кріплення і т. д.</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2.3. Провести технічне діагностування приладів по методиках виробника.</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2.4. Перевірити працездатність систем в цілому.</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2.5. Усунути виявлені несправності.</w:t>
      </w:r>
    </w:p>
    <w:p w:rsidR="00B26384" w:rsidRPr="00B26384" w:rsidRDefault="00B26384" w:rsidP="00B26384">
      <w:pPr>
        <w:spacing w:line="240" w:lineRule="auto"/>
        <w:ind w:firstLine="720"/>
        <w:jc w:val="both"/>
        <w:rPr>
          <w:rFonts w:ascii="Times New Roman" w:hAnsi="Times New Roman" w:cs="Times New Roman"/>
          <w:b/>
          <w:color w:val="000000"/>
          <w:sz w:val="24"/>
          <w:szCs w:val="24"/>
          <w:lang w:val="uk-UA"/>
        </w:rPr>
      </w:pPr>
      <w:r w:rsidRPr="00B26384">
        <w:rPr>
          <w:rFonts w:ascii="Times New Roman" w:hAnsi="Times New Roman" w:cs="Times New Roman"/>
          <w:b/>
          <w:color w:val="000000"/>
          <w:sz w:val="24"/>
          <w:szCs w:val="24"/>
          <w:lang w:val="uk-UA"/>
        </w:rPr>
        <w:t>3 . Обов'язково проводиться раз в шість місяців.</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3.1. Провести роботи по пункту № 1.</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3.2. Оглянути і очистити прилади і </w:t>
      </w:r>
      <w:proofErr w:type="spellStart"/>
      <w:r w:rsidRPr="00B26384">
        <w:rPr>
          <w:rFonts w:ascii="Times New Roman" w:hAnsi="Times New Roman" w:cs="Times New Roman"/>
          <w:color w:val="000000"/>
          <w:sz w:val="24"/>
          <w:szCs w:val="24"/>
          <w:lang w:val="uk-UA"/>
        </w:rPr>
        <w:t>сповіщувачі</w:t>
      </w:r>
      <w:proofErr w:type="spellEnd"/>
      <w:r w:rsidRPr="00B26384">
        <w:rPr>
          <w:rFonts w:ascii="Times New Roman" w:hAnsi="Times New Roman" w:cs="Times New Roman"/>
          <w:color w:val="000000"/>
          <w:sz w:val="24"/>
          <w:szCs w:val="24"/>
          <w:lang w:val="uk-UA"/>
        </w:rPr>
        <w:t>.</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3.3. Провести перевірку функціонування приладів від резервних джерел електроживлення.</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3.4. Перевірка правильності роботи усіх контрольних клапанів в умовах ручного запуску, а автоматичних клапанів також в умовах автоматичного запуску.  Виконавець при наданні послуг по технічному обслуговуванню пристроїв автоматичної пожежної сигналізації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та міститися у розрахунках ціни пропозиції. В разі необхідності заміни обладнання, яке не підлягає ремонту, або відновлювальні роботи обладнання потребують додаткових коштів    Виконавець складає акт та повідомляє про це Замовника.</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3.5. Виконати спеціальні вимоги по проведенню регламентних робіт, передбачені в інструкціях по експлуатації і паспортах устаткування системи.</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3.6. Перевірка працездатності системи в режимі «Несправність» шляхом імітації порушення цілісності електричних мереж</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3.7. Усунути несправності.</w:t>
      </w:r>
    </w:p>
    <w:p w:rsidR="00B26384" w:rsidRPr="00B26384" w:rsidRDefault="00B26384" w:rsidP="00B26384">
      <w:pPr>
        <w:spacing w:line="240" w:lineRule="auto"/>
        <w:ind w:firstLine="720"/>
        <w:jc w:val="both"/>
        <w:rPr>
          <w:rFonts w:ascii="Times New Roman" w:hAnsi="Times New Roman" w:cs="Times New Roman"/>
          <w:b/>
          <w:color w:val="000000"/>
          <w:sz w:val="24"/>
          <w:szCs w:val="24"/>
          <w:lang w:val="uk-UA"/>
        </w:rPr>
      </w:pPr>
      <w:r w:rsidRPr="00B26384">
        <w:rPr>
          <w:rFonts w:ascii="Times New Roman" w:hAnsi="Times New Roman" w:cs="Times New Roman"/>
          <w:b/>
          <w:color w:val="000000"/>
          <w:sz w:val="24"/>
          <w:szCs w:val="24"/>
          <w:lang w:val="uk-UA"/>
        </w:rPr>
        <w:lastRenderedPageBreak/>
        <w:t>4 . Усунення несправності.</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4.1. Отримати запит від відповідального по протипожежному стану об'єкту.</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4.2. Прибути на об'єкт.</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4.3. Усунути виявлені несправності.</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5 . </w:t>
      </w:r>
      <w:r w:rsidRPr="00B26384">
        <w:rPr>
          <w:rFonts w:ascii="Times New Roman" w:hAnsi="Times New Roman" w:cs="Times New Roman"/>
          <w:b/>
          <w:color w:val="000000"/>
          <w:sz w:val="24"/>
          <w:szCs w:val="24"/>
          <w:lang w:val="uk-UA"/>
        </w:rPr>
        <w:t>Екстрене реагування</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5.1. Проводити   цілодобове   спостереження   за   спрацюваннями   засобів   пожежної   сигналізації,   які підключені до приймально-контрольного приладу.</w:t>
      </w:r>
    </w:p>
    <w:p w:rsidR="00B26384" w:rsidRPr="00B26384" w:rsidRDefault="00B26384" w:rsidP="00B26384">
      <w:pPr>
        <w:spacing w:line="240" w:lineRule="auto"/>
        <w:ind w:firstLine="720"/>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5.2. У разі надходження на пункт централізованого спостереження сигналів "Тривога" негайно передавати такі сигнали в пожежну охорону  Державної служби України з надзвичайних ситуацій, якщо від працівників Замовника чи Виконавця не надійшла інформація про хибне спрацювання сигналізації.</w:t>
      </w:r>
    </w:p>
    <w:p w:rsidR="00B26384" w:rsidRPr="00B26384" w:rsidRDefault="00B26384" w:rsidP="00B26384">
      <w:pPr>
        <w:spacing w:line="240" w:lineRule="auto"/>
        <w:contextualSpacing/>
        <w:jc w:val="both"/>
        <w:rPr>
          <w:rFonts w:ascii="Times New Roman" w:hAnsi="Times New Roman" w:cs="Times New Roman"/>
          <w:color w:val="000000"/>
          <w:sz w:val="24"/>
          <w:szCs w:val="24"/>
          <w:lang w:val="uk-UA"/>
        </w:rPr>
      </w:pPr>
    </w:p>
    <w:p w:rsidR="00B26384" w:rsidRDefault="00B26384" w:rsidP="00B26384">
      <w:pPr>
        <w:spacing w:line="240" w:lineRule="auto"/>
        <w:contextualSpacing/>
        <w:jc w:val="both"/>
        <w:rPr>
          <w:rFonts w:ascii="Times New Roman" w:hAnsi="Times New Roman" w:cs="Times New Roman"/>
          <w:b/>
          <w:color w:val="000000"/>
          <w:sz w:val="24"/>
          <w:szCs w:val="24"/>
          <w:lang w:val="uk-UA"/>
        </w:rPr>
      </w:pPr>
      <w:r w:rsidRPr="00B26384">
        <w:rPr>
          <w:rFonts w:ascii="Times New Roman" w:hAnsi="Times New Roman" w:cs="Times New Roman"/>
          <w:b/>
          <w:color w:val="000000"/>
          <w:sz w:val="24"/>
          <w:szCs w:val="24"/>
          <w:lang w:val="uk-UA"/>
        </w:rPr>
        <w:t xml:space="preserve">Перелік обладнання, яке входить до складу систем пожежної сигналізації, оповіщення про пожежу та управління евакуацією людей встановлених на об'єкті за адресою </w:t>
      </w:r>
      <w:r w:rsidRPr="00B26384">
        <w:rPr>
          <w:rFonts w:ascii="Times New Roman" w:hAnsi="Times New Roman" w:cs="Times New Roman"/>
          <w:b/>
          <w:color w:val="000000" w:themeColor="text1"/>
          <w:sz w:val="24"/>
          <w:szCs w:val="24"/>
          <w:lang w:val="uk-UA"/>
        </w:rPr>
        <w:t>м. Київ, вул. Єфремова, 11</w:t>
      </w:r>
      <w:r w:rsidRPr="00B26384">
        <w:rPr>
          <w:rFonts w:ascii="Times New Roman" w:hAnsi="Times New Roman" w:cs="Times New Roman"/>
          <w:b/>
          <w:color w:val="000000"/>
          <w:sz w:val="24"/>
          <w:szCs w:val="24"/>
          <w:lang w:val="uk-UA"/>
        </w:rPr>
        <w:t>:</w:t>
      </w:r>
    </w:p>
    <w:p w:rsidR="00453D73" w:rsidRPr="00B26384" w:rsidRDefault="00453D73" w:rsidP="00B26384">
      <w:pPr>
        <w:spacing w:line="240" w:lineRule="auto"/>
        <w:contextualSpacing/>
        <w:jc w:val="both"/>
        <w:rPr>
          <w:rFonts w:ascii="Times New Roman" w:hAnsi="Times New Roman" w:cs="Times New Roman"/>
          <w:b/>
          <w:color w:val="000000"/>
          <w:sz w:val="24"/>
          <w:szCs w:val="24"/>
          <w:lang w:val="uk-UA"/>
        </w:rPr>
      </w:pPr>
    </w:p>
    <w:tbl>
      <w:tblPr>
        <w:tblW w:w="10205" w:type="dxa"/>
        <w:tblInd w:w="512" w:type="dxa"/>
        <w:tblCellMar>
          <w:top w:w="7" w:type="dxa"/>
          <w:left w:w="86" w:type="dxa"/>
          <w:bottom w:w="10" w:type="dxa"/>
          <w:right w:w="82" w:type="dxa"/>
        </w:tblCellMar>
        <w:tblLook w:val="04A0"/>
      </w:tblPr>
      <w:tblGrid>
        <w:gridCol w:w="798"/>
        <w:gridCol w:w="7010"/>
        <w:gridCol w:w="1169"/>
        <w:gridCol w:w="1228"/>
      </w:tblGrid>
      <w:tr w:rsidR="00B26384" w:rsidRPr="00453D73" w:rsidTr="00453D73">
        <w:trPr>
          <w:trHeight w:val="31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26384" w:rsidRPr="00453D73" w:rsidRDefault="00453D73" w:rsidP="00453D73">
            <w:pPr>
              <w:jc w:val="center"/>
              <w:rPr>
                <w:rFonts w:ascii="Times New Roman" w:hAnsi="Times New Roman" w:cs="Times New Roman"/>
                <w:b/>
                <w:color w:val="000000"/>
                <w:sz w:val="24"/>
                <w:szCs w:val="24"/>
                <w:lang w:val="uk-UA"/>
              </w:rPr>
            </w:pPr>
            <w:r w:rsidRPr="00453D73">
              <w:rPr>
                <w:rFonts w:ascii="Times New Roman" w:hAnsi="Times New Roman" w:cs="Times New Roman"/>
                <w:b/>
                <w:color w:val="000000"/>
                <w:sz w:val="24"/>
                <w:szCs w:val="24"/>
                <w:lang w:val="uk-UA"/>
              </w:rPr>
              <w:t>№ з/п</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B26384" w:rsidRPr="00453D73" w:rsidRDefault="00453D73" w:rsidP="00453D73">
            <w:pPr>
              <w:ind w:right="9"/>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Найменування обладнання</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B26384" w:rsidRPr="00453D73" w:rsidRDefault="00453D73" w:rsidP="00453D73">
            <w:pPr>
              <w:ind w:right="9"/>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Одиниця виміру</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B26384" w:rsidRPr="00453D73" w:rsidRDefault="00453D73" w:rsidP="00453D73">
            <w:pPr>
              <w:ind w:left="1"/>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Кількість</w:t>
            </w:r>
          </w:p>
        </w:tc>
      </w:tr>
      <w:tr w:rsidR="00453D73" w:rsidRPr="00453D73" w:rsidTr="00453D73">
        <w:trPr>
          <w:trHeight w:val="335"/>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453D73" w:rsidRDefault="00453D73" w:rsidP="00453D73">
            <w:pPr>
              <w:spacing w:after="0"/>
              <w:jc w:val="center"/>
              <w:rPr>
                <w:rFonts w:ascii="Times New Roman" w:hAnsi="Times New Roman" w:cs="Times New Roman"/>
                <w:b/>
                <w:color w:val="000000"/>
                <w:sz w:val="24"/>
                <w:szCs w:val="24"/>
                <w:lang w:val="uk-UA"/>
              </w:rPr>
            </w:pPr>
            <w:r w:rsidRPr="00453D73">
              <w:rPr>
                <w:rFonts w:ascii="Times New Roman" w:hAnsi="Times New Roman" w:cs="Times New Roman"/>
                <w:b/>
                <w:color w:val="000000"/>
                <w:sz w:val="24"/>
                <w:szCs w:val="24"/>
                <w:lang w:val="uk-UA"/>
              </w:rPr>
              <w:t>1</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453D73" w:rsidRDefault="00453D73" w:rsidP="00453D73">
            <w:pPr>
              <w:spacing w:after="0"/>
              <w:ind w:right="9"/>
              <w:jc w:val="center"/>
              <w:rPr>
                <w:rFonts w:ascii="Times New Roman" w:hAnsi="Times New Roman" w:cs="Times New Roman"/>
                <w:b/>
                <w:color w:val="000000"/>
                <w:sz w:val="24"/>
                <w:szCs w:val="24"/>
                <w:lang w:val="uk-UA"/>
              </w:rPr>
            </w:pPr>
            <w:r w:rsidRPr="00453D73">
              <w:rPr>
                <w:rFonts w:ascii="Times New Roman" w:hAnsi="Times New Roman" w:cs="Times New Roman"/>
                <w:b/>
                <w:color w:val="000000"/>
                <w:sz w:val="24"/>
                <w:szCs w:val="24"/>
                <w:lang w:val="uk-UA"/>
              </w:rPr>
              <w:t>2</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453D73" w:rsidRDefault="00453D73" w:rsidP="00453D73">
            <w:pPr>
              <w:spacing w:after="0"/>
              <w:ind w:right="9"/>
              <w:jc w:val="center"/>
              <w:rPr>
                <w:rFonts w:ascii="Times New Roman" w:hAnsi="Times New Roman" w:cs="Times New Roman"/>
                <w:b/>
                <w:color w:val="000000"/>
                <w:sz w:val="24"/>
                <w:szCs w:val="24"/>
                <w:lang w:val="uk-UA"/>
              </w:rPr>
            </w:pPr>
            <w:r w:rsidRPr="00453D73">
              <w:rPr>
                <w:rFonts w:ascii="Times New Roman" w:hAnsi="Times New Roman" w:cs="Times New Roman"/>
                <w:b/>
                <w:color w:val="000000"/>
                <w:sz w:val="24"/>
                <w:szCs w:val="24"/>
                <w:lang w:val="uk-UA"/>
              </w:rPr>
              <w:t>3</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453D73" w:rsidRDefault="00453D73" w:rsidP="00453D73">
            <w:pPr>
              <w:spacing w:after="0"/>
              <w:ind w:left="1"/>
              <w:jc w:val="center"/>
              <w:rPr>
                <w:rFonts w:ascii="Times New Roman" w:hAnsi="Times New Roman" w:cs="Times New Roman"/>
                <w:b/>
                <w:color w:val="000000"/>
                <w:sz w:val="24"/>
                <w:szCs w:val="24"/>
                <w:lang w:val="uk-UA"/>
              </w:rPr>
            </w:pPr>
            <w:r w:rsidRPr="00453D73">
              <w:rPr>
                <w:rFonts w:ascii="Times New Roman" w:hAnsi="Times New Roman" w:cs="Times New Roman"/>
                <w:b/>
                <w:color w:val="000000"/>
                <w:sz w:val="24"/>
                <w:szCs w:val="24"/>
                <w:lang w:val="uk-UA"/>
              </w:rPr>
              <w:t>4</w:t>
            </w:r>
          </w:p>
        </w:tc>
      </w:tr>
      <w:tr w:rsidR="00453D73" w:rsidRPr="00B26384" w:rsidTr="00453D73">
        <w:trPr>
          <w:trHeight w:val="25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spacing w:after="0"/>
              <w:ind w:right="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jc w:val="both"/>
              <w:rPr>
                <w:rFonts w:ascii="Times New Roman" w:hAnsi="Times New Roman" w:cs="Times New Roman"/>
                <w:color w:val="000000"/>
                <w:sz w:val="24"/>
                <w:szCs w:val="24"/>
                <w:lang w:val="uk-UA"/>
              </w:rPr>
            </w:pPr>
            <w:r w:rsidRPr="00B26384">
              <w:rPr>
                <w:rFonts w:ascii="Times New Roman" w:hAnsi="Times New Roman" w:cs="Times New Roman"/>
                <w:noProof/>
                <w:color w:val="000000"/>
                <w:sz w:val="24"/>
                <w:szCs w:val="24"/>
                <w:lang w:val="uk-UA"/>
              </w:rPr>
              <w:t>Прилад приймально-контрольний ППКПіУ «Вектор-1»</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9"/>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Плата інтерфейс </w:t>
            </w:r>
            <w:proofErr w:type="spellStart"/>
            <w:r w:rsidRPr="00B26384">
              <w:rPr>
                <w:rFonts w:ascii="Times New Roman" w:hAnsi="Times New Roman" w:cs="Times New Roman"/>
                <w:color w:val="000000"/>
                <w:sz w:val="24"/>
                <w:szCs w:val="24"/>
                <w:lang w:val="uk-UA"/>
              </w:rPr>
              <w:t>КИ</w:t>
            </w:r>
            <w:proofErr w:type="spellEnd"/>
            <w:r w:rsidRPr="00B26384">
              <w:rPr>
                <w:rFonts w:ascii="Times New Roman" w:hAnsi="Times New Roman" w:cs="Times New Roman"/>
                <w:color w:val="000000"/>
                <w:sz w:val="24"/>
                <w:szCs w:val="24"/>
                <w:lang w:val="uk-UA"/>
              </w:rPr>
              <w:t>-485</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18"/>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З</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Блок силових ключів БСК</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w:t>
            </w:r>
          </w:p>
        </w:tc>
      </w:tr>
      <w:tr w:rsidR="00453D73" w:rsidRPr="00B26384" w:rsidTr="00453D73">
        <w:trPr>
          <w:trHeight w:val="28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9"/>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Блок шлейфовий адресний (БША)</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9"/>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5</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tabs>
                <w:tab w:val="left" w:pos="3396"/>
              </w:tabs>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Блок вихідний релейний БВР</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w:t>
            </w:r>
          </w:p>
        </w:tc>
      </w:tr>
      <w:tr w:rsidR="00453D73" w:rsidRPr="00B26384" w:rsidTr="00453D73">
        <w:trPr>
          <w:trHeight w:val="28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6</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Сповіщувач</w:t>
            </w:r>
            <w:proofErr w:type="spellEnd"/>
            <w:r w:rsidRPr="00B26384">
              <w:rPr>
                <w:rFonts w:ascii="Times New Roman" w:hAnsi="Times New Roman" w:cs="Times New Roman"/>
                <w:color w:val="000000"/>
                <w:sz w:val="24"/>
                <w:szCs w:val="24"/>
                <w:lang w:val="uk-UA"/>
              </w:rPr>
              <w:t xml:space="preserve"> пожежний димовий СПД-3А</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432</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7</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Сповіщувач</w:t>
            </w:r>
            <w:proofErr w:type="spellEnd"/>
            <w:r w:rsidRPr="00B26384">
              <w:rPr>
                <w:rFonts w:ascii="Times New Roman" w:hAnsi="Times New Roman" w:cs="Times New Roman"/>
                <w:color w:val="000000"/>
                <w:sz w:val="24"/>
                <w:szCs w:val="24"/>
                <w:lang w:val="uk-UA"/>
              </w:rPr>
              <w:t xml:space="preserve"> пожежний димовий СПД-3А (резерв)</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44</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8</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Сповіщувач</w:t>
            </w:r>
            <w:proofErr w:type="spellEnd"/>
            <w:r w:rsidRPr="00B26384">
              <w:rPr>
                <w:rFonts w:ascii="Times New Roman" w:hAnsi="Times New Roman" w:cs="Times New Roman"/>
                <w:color w:val="000000"/>
                <w:sz w:val="24"/>
                <w:szCs w:val="24"/>
                <w:lang w:val="uk-UA"/>
              </w:rPr>
              <w:t xml:space="preserve"> пожежний тепловий СПТ-АВ</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64</w:t>
            </w:r>
          </w:p>
        </w:tc>
      </w:tr>
      <w:tr w:rsidR="00453D73" w:rsidRPr="00B26384" w:rsidTr="00453D73">
        <w:trPr>
          <w:trHeight w:val="28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9</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Сповіщувач</w:t>
            </w:r>
            <w:proofErr w:type="spellEnd"/>
            <w:r w:rsidRPr="00B26384">
              <w:rPr>
                <w:rFonts w:ascii="Times New Roman" w:hAnsi="Times New Roman" w:cs="Times New Roman"/>
                <w:color w:val="000000"/>
                <w:sz w:val="24"/>
                <w:szCs w:val="24"/>
                <w:lang w:val="uk-UA"/>
              </w:rPr>
              <w:t xml:space="preserve"> пожежний тепловий СПТ-АВ</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7</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5"/>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10</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Сповіщувач</w:t>
            </w:r>
            <w:proofErr w:type="spellEnd"/>
            <w:r w:rsidRPr="00B26384">
              <w:rPr>
                <w:rFonts w:ascii="Times New Roman" w:hAnsi="Times New Roman" w:cs="Times New Roman"/>
                <w:color w:val="000000"/>
                <w:sz w:val="24"/>
                <w:szCs w:val="24"/>
                <w:lang w:val="uk-UA"/>
              </w:rPr>
              <w:t xml:space="preserve"> пожежний ручний SPR-4L</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1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23</w:t>
            </w:r>
          </w:p>
        </w:tc>
      </w:tr>
      <w:tr w:rsidR="00453D73" w:rsidRPr="00B26384" w:rsidTr="00453D73">
        <w:trPr>
          <w:trHeight w:val="28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11</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Сповіщувач</w:t>
            </w:r>
            <w:proofErr w:type="spellEnd"/>
            <w:r w:rsidRPr="00B26384">
              <w:rPr>
                <w:rFonts w:ascii="Times New Roman" w:hAnsi="Times New Roman" w:cs="Times New Roman"/>
                <w:color w:val="000000"/>
                <w:sz w:val="24"/>
                <w:szCs w:val="24"/>
                <w:lang w:val="uk-UA"/>
              </w:rPr>
              <w:t xml:space="preserve"> пожежний ручний SPR-4L (резерв)</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9"/>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З</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5"/>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12</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Оповіщувач</w:t>
            </w:r>
            <w:proofErr w:type="spellEnd"/>
            <w:r w:rsidRPr="00B26384">
              <w:rPr>
                <w:rFonts w:ascii="Times New Roman" w:hAnsi="Times New Roman" w:cs="Times New Roman"/>
                <w:color w:val="000000"/>
                <w:sz w:val="24"/>
                <w:szCs w:val="24"/>
                <w:lang w:val="uk-UA"/>
              </w:rPr>
              <w:t xml:space="preserve"> світловий "Вихід" (типу «СЕРЖАНТ»)</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14"/>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23</w:t>
            </w:r>
          </w:p>
        </w:tc>
      </w:tr>
      <w:tr w:rsidR="00453D73" w:rsidRPr="00B26384" w:rsidTr="00453D73">
        <w:trPr>
          <w:trHeight w:val="28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13</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tabs>
                <w:tab w:val="center" w:pos="4452"/>
              </w:tabs>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Світлові покажчики напрямку руху (типу «СЕРЖАНТ»)</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5"/>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12</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5"/>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14</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Блок вибору зон ІРС-Р102</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15</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Посилювач потужності ІРА-2С500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r>
      <w:tr w:rsidR="00453D73" w:rsidRPr="00B26384" w:rsidTr="00453D73">
        <w:trPr>
          <w:trHeight w:val="28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5"/>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16</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Блок керування евакуацією ІРС-ЕС</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5"/>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17</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Багатозонна</w:t>
            </w:r>
            <w:proofErr w:type="spellEnd"/>
            <w:r w:rsidRPr="00B26384">
              <w:rPr>
                <w:rFonts w:ascii="Times New Roman" w:hAnsi="Times New Roman" w:cs="Times New Roman"/>
                <w:color w:val="000000"/>
                <w:sz w:val="24"/>
                <w:szCs w:val="24"/>
                <w:lang w:val="uk-UA"/>
              </w:rPr>
              <w:t xml:space="preserve"> виносна консоль (мікрофон) ІРМ-Т3</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r>
      <w:tr w:rsidR="00453D73" w:rsidRPr="00B26384" w:rsidTr="00453D73">
        <w:trPr>
          <w:trHeight w:val="283"/>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0"/>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18</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Гучномовець IPS-C6P</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236</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5"/>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19</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Блок безперебійного живлення понад 1000 Вт</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r>
      <w:tr w:rsidR="00453D73" w:rsidRPr="00B26384" w:rsidTr="00453D73">
        <w:trPr>
          <w:trHeight w:val="284"/>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9"/>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lastRenderedPageBreak/>
              <w:t>20</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2"/>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Блок безперебійного живлення понад 100 Вт</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r>
      <w:tr w:rsidR="00453D73" w:rsidRPr="00B26384" w:rsidTr="00453D73">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28"/>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21</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26"/>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АКБ 12V/7Ah</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1"/>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4</w:t>
            </w:r>
          </w:p>
        </w:tc>
      </w:tr>
      <w:tr w:rsidR="00453D73" w:rsidRPr="00B26384" w:rsidTr="00453D73">
        <w:trPr>
          <w:trHeight w:val="292"/>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right="9"/>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22</w:t>
            </w:r>
          </w:p>
        </w:tc>
        <w:tc>
          <w:tcPr>
            <w:tcW w:w="7033"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B26384">
            <w:pPr>
              <w:ind w:left="31"/>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Система диспетчерського зв’язку на 13 абонентів</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20"/>
              <w:jc w:val="center"/>
              <w:rPr>
                <w:rFonts w:ascii="Times New Roman" w:hAnsi="Times New Roman" w:cs="Times New Roman"/>
                <w:color w:val="000000"/>
                <w:sz w:val="24"/>
                <w:szCs w:val="24"/>
                <w:lang w:val="uk-UA"/>
              </w:rPr>
            </w:pPr>
            <w:proofErr w:type="spellStart"/>
            <w:r w:rsidRPr="00B26384">
              <w:rPr>
                <w:rFonts w:ascii="Times New Roman" w:hAnsi="Times New Roman" w:cs="Times New Roman"/>
                <w:color w:val="000000"/>
                <w:sz w:val="24"/>
                <w:szCs w:val="24"/>
                <w:lang w:val="uk-UA"/>
              </w:rPr>
              <w:t>шт</w:t>
            </w:r>
            <w:proofErr w:type="spellEnd"/>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453D73" w:rsidRPr="00B26384" w:rsidRDefault="00453D73" w:rsidP="00453D73">
            <w:pPr>
              <w:ind w:left="6"/>
              <w:jc w:val="center"/>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1</w:t>
            </w:r>
          </w:p>
        </w:tc>
      </w:tr>
    </w:tbl>
    <w:p w:rsidR="00B26384" w:rsidRPr="00B26384" w:rsidRDefault="00B26384" w:rsidP="00B26384">
      <w:pPr>
        <w:ind w:firstLine="426"/>
        <w:jc w:val="both"/>
        <w:rPr>
          <w:rFonts w:ascii="Times New Roman" w:hAnsi="Times New Roman" w:cs="Times New Roman"/>
          <w:color w:val="000000"/>
          <w:sz w:val="24"/>
          <w:szCs w:val="24"/>
          <w:lang w:val="uk-UA"/>
        </w:rPr>
      </w:pPr>
    </w:p>
    <w:p w:rsidR="00B26384" w:rsidRPr="00B26384" w:rsidRDefault="00B26384" w:rsidP="00B26384">
      <w:pPr>
        <w:ind w:firstLine="426"/>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Послуги, що надаються повинні бути з гарантією якості виконання цієї послуги.</w:t>
      </w:r>
    </w:p>
    <w:p w:rsidR="00B26384" w:rsidRPr="00B26384" w:rsidRDefault="00B26384" w:rsidP="00B26384">
      <w:pPr>
        <w:pStyle w:val="rvps2"/>
        <w:spacing w:before="0" w:beforeAutospacing="0" w:after="0" w:afterAutospacing="0"/>
        <w:jc w:val="both"/>
        <w:rPr>
          <w:b/>
          <w:color w:val="000000"/>
          <w:lang w:val="uk-UA"/>
        </w:rPr>
      </w:pPr>
      <w:r w:rsidRPr="00B26384">
        <w:rPr>
          <w:color w:val="000000"/>
          <w:lang w:val="uk-UA"/>
        </w:rPr>
        <w:t xml:space="preserve">Виконавець надає гарантії якості на виконані роботи, встановлене обладнання та використані матеріали терміном не менше 1 року, </w:t>
      </w:r>
      <w:r w:rsidRPr="00B26384">
        <w:rPr>
          <w:b/>
          <w:color w:val="000000"/>
          <w:lang w:val="uk-UA"/>
        </w:rPr>
        <w:t>про що надається гарантійний лист.</w:t>
      </w:r>
    </w:p>
    <w:p w:rsidR="00B26384" w:rsidRPr="00B26384" w:rsidRDefault="00B26384" w:rsidP="00B26384">
      <w:pPr>
        <w:pStyle w:val="rvps2"/>
        <w:spacing w:before="0" w:beforeAutospacing="0" w:after="0" w:afterAutospacing="0"/>
        <w:jc w:val="both"/>
        <w:rPr>
          <w:b/>
          <w:color w:val="000000"/>
          <w:lang w:val="uk-UA"/>
        </w:rPr>
      </w:pPr>
    </w:p>
    <w:p w:rsidR="00B26384" w:rsidRPr="00B26384" w:rsidRDefault="00B26384" w:rsidP="00B2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val="uk-UA"/>
        </w:rPr>
      </w:pPr>
      <w:bookmarkStart w:id="2" w:name="n416"/>
      <w:bookmarkEnd w:id="2"/>
      <w:r w:rsidRPr="00B26384">
        <w:rPr>
          <w:rFonts w:ascii="Times New Roman" w:hAnsi="Times New Roman" w:cs="Times New Roman"/>
          <w:color w:val="000000"/>
          <w:sz w:val="24"/>
          <w:szCs w:val="24"/>
          <w:lang w:val="uk-UA"/>
        </w:rPr>
        <w:t xml:space="preserve">Виконавець при наданні послуг з технічного обслуговування пристроїв автоматичної пожежної сигналізації використовує свої матеріали, вузли, складові частини, радіоелектронні компоненти та технічні засоби. </w:t>
      </w:r>
    </w:p>
    <w:p w:rsidR="00B26384" w:rsidRPr="00B26384" w:rsidRDefault="00B26384" w:rsidP="00B2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 В разі виявлення несправного обладнання, таке обладнання повинно бути відремонтоване. Обладнання, яке не підлягає ремонту - повинно бути замінене. Резерв  обладнання використано Замовником повною мірою та коштів на поповнення резер</w:t>
      </w:r>
      <w:r w:rsidR="000A7737">
        <w:rPr>
          <w:rFonts w:ascii="Times New Roman" w:hAnsi="Times New Roman" w:cs="Times New Roman"/>
          <w:color w:val="000000"/>
          <w:sz w:val="24"/>
          <w:szCs w:val="24"/>
          <w:lang w:val="uk-UA"/>
        </w:rPr>
        <w:t>в</w:t>
      </w:r>
      <w:r w:rsidRPr="00B26384">
        <w:rPr>
          <w:rFonts w:ascii="Times New Roman" w:hAnsi="Times New Roman" w:cs="Times New Roman"/>
          <w:color w:val="000000"/>
          <w:sz w:val="24"/>
          <w:szCs w:val="24"/>
          <w:lang w:val="uk-UA"/>
        </w:rPr>
        <w:t>у у Замовника не передбачено.</w:t>
      </w:r>
    </w:p>
    <w:p w:rsidR="00B26384" w:rsidRPr="00B26384" w:rsidRDefault="00B26384" w:rsidP="00B2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 xml:space="preserve"> При розрахунку вартості технічного обслуговування Учасник повинен передбачити витрати на дрібний ремонт (в тому числі, </w:t>
      </w:r>
      <w:proofErr w:type="spellStart"/>
      <w:r w:rsidRPr="00B26384">
        <w:rPr>
          <w:rFonts w:ascii="Times New Roman" w:hAnsi="Times New Roman" w:cs="Times New Roman"/>
          <w:color w:val="000000"/>
          <w:sz w:val="24"/>
          <w:szCs w:val="24"/>
          <w:lang w:val="uk-UA"/>
        </w:rPr>
        <w:t>сповіщувачів</w:t>
      </w:r>
      <w:proofErr w:type="spellEnd"/>
      <w:r w:rsidRPr="00B26384">
        <w:rPr>
          <w:rFonts w:ascii="Times New Roman" w:hAnsi="Times New Roman" w:cs="Times New Roman"/>
          <w:color w:val="000000"/>
          <w:sz w:val="24"/>
          <w:szCs w:val="24"/>
          <w:lang w:val="uk-UA"/>
        </w:rPr>
        <w:t xml:space="preserve">, гучномовців, елементів переговорного комплексу). </w:t>
      </w:r>
    </w:p>
    <w:p w:rsidR="00B26384" w:rsidRPr="00B26384" w:rsidRDefault="00B26384" w:rsidP="00B2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val="uk-UA"/>
        </w:rPr>
      </w:pPr>
    </w:p>
    <w:p w:rsidR="00B26384" w:rsidRPr="00B26384" w:rsidRDefault="00B26384" w:rsidP="00B2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val="uk-UA"/>
        </w:rPr>
      </w:pPr>
      <w:r w:rsidRPr="00B26384">
        <w:rPr>
          <w:rFonts w:ascii="Times New Roman" w:hAnsi="Times New Roman" w:cs="Times New Roman"/>
          <w:color w:val="000000"/>
          <w:sz w:val="24"/>
          <w:szCs w:val="24"/>
          <w:lang w:val="uk-UA"/>
        </w:rPr>
        <w:t>Розрахунок ціни пропозиції (калькуляція)  повинна міститися у пропозиції Учасників у вигляді розрахунку твердої договірної ціни.</w:t>
      </w:r>
    </w:p>
    <w:p w:rsidR="00B26384" w:rsidRPr="00B26384" w:rsidRDefault="00B26384" w:rsidP="00B26384">
      <w:pPr>
        <w:pStyle w:val="rvps2"/>
        <w:spacing w:before="0" w:beforeAutospacing="0" w:after="240" w:afterAutospacing="0"/>
        <w:jc w:val="both"/>
        <w:rPr>
          <w:b/>
          <w:color w:val="000000" w:themeColor="text1"/>
          <w:lang w:val="uk-UA"/>
        </w:rPr>
      </w:pPr>
      <w:r w:rsidRPr="00B26384">
        <w:rPr>
          <w:color w:val="000000"/>
          <w:lang w:val="uk-UA"/>
        </w:rPr>
        <w:t xml:space="preserve">4. Кількість товарів, обсяг робіт чи послуг: 1 послуга по об’єктам за адресами: </w:t>
      </w:r>
      <w:r w:rsidRPr="00B26384">
        <w:rPr>
          <w:b/>
          <w:color w:val="000000" w:themeColor="text1"/>
          <w:lang w:val="uk-UA"/>
        </w:rPr>
        <w:t>м. Київ, вул. Єфремова, 11</w:t>
      </w:r>
      <w:r w:rsidRPr="00B26384">
        <w:rPr>
          <w:i/>
          <w:color w:val="000000" w:themeColor="text1"/>
          <w:lang w:val="uk-UA"/>
        </w:rPr>
        <w:t>.</w:t>
      </w:r>
    </w:p>
    <w:p w:rsidR="00B26384" w:rsidRPr="00B26384" w:rsidRDefault="00B26384" w:rsidP="00B26384">
      <w:pPr>
        <w:pStyle w:val="rvps2"/>
        <w:spacing w:before="0" w:beforeAutospacing="0" w:after="240" w:afterAutospacing="0"/>
        <w:jc w:val="both"/>
        <w:rPr>
          <w:b/>
          <w:color w:val="000000" w:themeColor="text1"/>
          <w:lang w:val="uk-UA"/>
        </w:rPr>
      </w:pPr>
      <w:r w:rsidRPr="00B26384">
        <w:rPr>
          <w:lang w:val="uk-UA"/>
        </w:rPr>
        <w:t>5. Місце поставки товарів або місце виконання робіт чи надання послуг</w:t>
      </w:r>
      <w:r w:rsidRPr="00B26384">
        <w:rPr>
          <w:i/>
          <w:lang w:val="uk-UA"/>
        </w:rPr>
        <w:t xml:space="preserve">: </w:t>
      </w:r>
      <w:r w:rsidRPr="00B26384">
        <w:rPr>
          <w:b/>
          <w:color w:val="000000" w:themeColor="text1"/>
          <w:lang w:val="uk-UA"/>
        </w:rPr>
        <w:t>м. Київ, вул. Єфремова, 11</w:t>
      </w:r>
      <w:r w:rsidRPr="00B26384">
        <w:rPr>
          <w:i/>
          <w:color w:val="000000" w:themeColor="text1"/>
          <w:lang w:val="uk-UA"/>
        </w:rPr>
        <w:t>.</w:t>
      </w:r>
    </w:p>
    <w:p w:rsidR="00B26384" w:rsidRPr="00B26384" w:rsidRDefault="00B26384" w:rsidP="00B26384">
      <w:pPr>
        <w:pStyle w:val="rvps2"/>
        <w:spacing w:before="0" w:beforeAutospacing="0" w:after="240" w:afterAutospacing="0"/>
        <w:jc w:val="both"/>
        <w:rPr>
          <w:i/>
          <w:u w:val="single"/>
          <w:lang w:val="uk-UA"/>
        </w:rPr>
      </w:pPr>
      <w:r w:rsidRPr="00B26384">
        <w:rPr>
          <w:i/>
          <w:u w:val="single"/>
          <w:lang w:val="uk-UA"/>
        </w:rPr>
        <w:t xml:space="preserve">6. </w:t>
      </w:r>
      <w:r w:rsidRPr="00B26384">
        <w:rPr>
          <w:lang w:val="uk-UA"/>
        </w:rPr>
        <w:t>Строк поставки товарів, виконання робіт, надання послуг</w:t>
      </w:r>
      <w:bookmarkStart w:id="3" w:name="n418"/>
      <w:bookmarkEnd w:id="3"/>
      <w:r w:rsidRPr="00B26384">
        <w:rPr>
          <w:lang w:val="uk-UA"/>
        </w:rPr>
        <w:t>:</w:t>
      </w:r>
      <w:r w:rsidRPr="00B26384">
        <w:rPr>
          <w:i/>
          <w:u w:val="single"/>
          <w:lang w:val="uk-UA"/>
        </w:rPr>
        <w:t xml:space="preserve"> на підставі Договору до 31.12.2024</w:t>
      </w:r>
    </w:p>
    <w:p w:rsidR="00B26384" w:rsidRPr="00B26384" w:rsidRDefault="00B26384" w:rsidP="00B26384">
      <w:pPr>
        <w:suppressLineNumbers/>
        <w:tabs>
          <w:tab w:val="left" w:pos="851"/>
          <w:tab w:val="left" w:pos="1134"/>
        </w:tabs>
        <w:spacing w:line="240" w:lineRule="auto"/>
        <w:jc w:val="both"/>
        <w:rPr>
          <w:rFonts w:ascii="Times New Roman" w:hAnsi="Times New Roman" w:cs="Times New Roman"/>
          <w:i/>
          <w:color w:val="000000"/>
          <w:sz w:val="24"/>
          <w:szCs w:val="24"/>
          <w:u w:val="single"/>
          <w:lang w:val="uk-UA"/>
        </w:rPr>
      </w:pPr>
      <w:r w:rsidRPr="00B26384">
        <w:rPr>
          <w:rFonts w:ascii="Times New Roman" w:hAnsi="Times New Roman" w:cs="Times New Roman"/>
          <w:sz w:val="24"/>
          <w:szCs w:val="24"/>
          <w:lang w:val="uk-UA"/>
        </w:rPr>
        <w:t>7. Умови оплати:</w:t>
      </w:r>
      <w:r w:rsidRPr="00B26384">
        <w:rPr>
          <w:rFonts w:ascii="Times New Roman" w:hAnsi="Times New Roman" w:cs="Times New Roman"/>
          <w:i/>
          <w:color w:val="000000"/>
          <w:sz w:val="24"/>
          <w:szCs w:val="24"/>
          <w:u w:val="single"/>
          <w:lang w:val="uk-UA"/>
        </w:rPr>
        <w:t>Розрахунки вартості послуг Виконавця за цим Договором проводяться на підставі цін, визначених Сторонами у Протоколі погодження вартості обслуговування системи протипожежного захисту (надалі - Протокол) (додаток 2 до Договору) шляхом безготівкового перерахування коштів на поточний рахунок Виконавця, вказаний в Договорі, на підставі акту наданих послуг та наданого Виконавцем рахунку на оплату послуг, протягом 10 (десяти) робочих днів з дати отримання Замовником вище зазначених документів.</w:t>
      </w:r>
    </w:p>
    <w:p w:rsidR="00B26384" w:rsidRPr="00B26384" w:rsidRDefault="00B26384" w:rsidP="00B26384">
      <w:pPr>
        <w:pStyle w:val="21"/>
        <w:jc w:val="both"/>
        <w:rPr>
          <w:szCs w:val="24"/>
          <w:lang w:eastAsia="ru-RU"/>
        </w:rPr>
      </w:pPr>
    </w:p>
    <w:p w:rsidR="00B26384" w:rsidRPr="00B26384" w:rsidRDefault="00B26384" w:rsidP="00B26384">
      <w:pPr>
        <w:spacing w:line="240" w:lineRule="auto"/>
        <w:jc w:val="both"/>
        <w:rPr>
          <w:rFonts w:ascii="Times New Roman" w:hAnsi="Times New Roman" w:cs="Times New Roman"/>
          <w:sz w:val="24"/>
          <w:szCs w:val="24"/>
          <w:lang w:val="uk-UA"/>
        </w:rPr>
      </w:pPr>
      <w:r w:rsidRPr="00B26384">
        <w:rPr>
          <w:rFonts w:ascii="Times New Roman" w:hAnsi="Times New Roman" w:cs="Times New Roman"/>
          <w:sz w:val="24"/>
          <w:szCs w:val="24"/>
          <w:lang w:val="uk-UA"/>
        </w:rPr>
        <w:t xml:space="preserve">     У складі тендерної пропозиції Учасник повинен надати копію чинної ліцензії (паперову чи електронну) або інший чинний дозвільний документ (паперовий або електронний), виданий уповноваженим на те органом,  на провадження певного виду господарської діяльності,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w:t>
      </w:r>
      <w:r w:rsidR="000A7737">
        <w:rPr>
          <w:rFonts w:ascii="Times New Roman" w:hAnsi="Times New Roman" w:cs="Times New Roman"/>
          <w:sz w:val="24"/>
          <w:szCs w:val="24"/>
          <w:lang w:val="uk-UA"/>
        </w:rPr>
        <w:t>у</w:t>
      </w:r>
      <w:r w:rsidRPr="00B26384">
        <w:rPr>
          <w:rFonts w:ascii="Times New Roman" w:hAnsi="Times New Roman" w:cs="Times New Roman"/>
          <w:sz w:val="24"/>
          <w:szCs w:val="24"/>
          <w:lang w:val="uk-UA"/>
        </w:rPr>
        <w:t>вання для передачі тривожних сповіщень; спостерігання за системами протипожежного захисту  (або достовірну інформацію у вигляді довідки про наявність чинної ліцензії з необхідними видами робіт/послуг, з посиланням на відкритий державний реєстр, доступ до якого є вільним, або публічної інформації, що є доступною в електронній системі закупівель).</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 xml:space="preserve">  При розрахунку вартості технічного обслуговування Учасник повинен передбачити витрати на дрібний ремонт (</w:t>
      </w:r>
      <w:proofErr w:type="spellStart"/>
      <w:r w:rsidRPr="00B26384">
        <w:rPr>
          <w:rFonts w:ascii="Times New Roman" w:hAnsi="Times New Roman" w:cs="Times New Roman"/>
          <w:iCs/>
          <w:sz w:val="24"/>
          <w:szCs w:val="24"/>
          <w:lang w:val="uk-UA" w:eastAsia="zh-CN"/>
        </w:rPr>
        <w:t>сповіщувачів</w:t>
      </w:r>
      <w:proofErr w:type="spellEnd"/>
      <w:r w:rsidRPr="00B26384">
        <w:rPr>
          <w:rFonts w:ascii="Times New Roman" w:hAnsi="Times New Roman" w:cs="Times New Roman"/>
          <w:iCs/>
          <w:sz w:val="24"/>
          <w:szCs w:val="24"/>
          <w:lang w:val="uk-UA" w:eastAsia="zh-CN"/>
        </w:rPr>
        <w:t xml:space="preserve">, гучномовців) у </w:t>
      </w:r>
      <w:r w:rsidR="000A7737" w:rsidRPr="00B26384">
        <w:rPr>
          <w:rFonts w:ascii="Times New Roman" w:hAnsi="Times New Roman" w:cs="Times New Roman"/>
          <w:iCs/>
          <w:sz w:val="24"/>
          <w:szCs w:val="24"/>
          <w:lang w:val="uk-UA" w:eastAsia="zh-CN"/>
        </w:rPr>
        <w:t>зв’язку</w:t>
      </w:r>
      <w:r w:rsidRPr="00B26384">
        <w:rPr>
          <w:rFonts w:ascii="Times New Roman" w:hAnsi="Times New Roman" w:cs="Times New Roman"/>
          <w:iCs/>
          <w:sz w:val="24"/>
          <w:szCs w:val="24"/>
          <w:lang w:val="uk-UA" w:eastAsia="zh-CN"/>
        </w:rPr>
        <w:t xml:space="preserve"> з чим,  просимо у пропозиції гарантувати листом від виробника (</w:t>
      </w:r>
      <w:proofErr w:type="spellStart"/>
      <w:r w:rsidRPr="00B26384">
        <w:rPr>
          <w:rFonts w:ascii="Times New Roman" w:hAnsi="Times New Roman" w:cs="Times New Roman"/>
          <w:iCs/>
          <w:sz w:val="24"/>
          <w:szCs w:val="24"/>
          <w:lang w:val="uk-UA" w:eastAsia="zh-CN"/>
        </w:rPr>
        <w:t>-ів</w:t>
      </w:r>
      <w:proofErr w:type="spellEnd"/>
      <w:r w:rsidRPr="00B26384">
        <w:rPr>
          <w:rFonts w:ascii="Times New Roman" w:hAnsi="Times New Roman" w:cs="Times New Roman"/>
          <w:iCs/>
          <w:sz w:val="24"/>
          <w:szCs w:val="24"/>
          <w:lang w:val="uk-UA" w:eastAsia="zh-CN"/>
        </w:rPr>
        <w:t>) протипожежного обладнання, що буде обслуговуватися учасником (</w:t>
      </w:r>
      <w:proofErr w:type="spellStart"/>
      <w:r w:rsidRPr="00B26384">
        <w:rPr>
          <w:rFonts w:ascii="Times New Roman" w:hAnsi="Times New Roman" w:cs="Times New Roman"/>
          <w:iCs/>
          <w:sz w:val="24"/>
          <w:szCs w:val="24"/>
          <w:lang w:val="uk-UA" w:eastAsia="zh-CN"/>
        </w:rPr>
        <w:t>сповіщувачі</w:t>
      </w:r>
      <w:proofErr w:type="spellEnd"/>
      <w:r w:rsidRPr="00B26384">
        <w:rPr>
          <w:rFonts w:ascii="Times New Roman" w:hAnsi="Times New Roman" w:cs="Times New Roman"/>
          <w:iCs/>
          <w:sz w:val="24"/>
          <w:szCs w:val="24"/>
          <w:lang w:val="uk-UA" w:eastAsia="zh-CN"/>
        </w:rPr>
        <w:t>, гучномовці) або представництва або представництва (-в) чи філії виробника (</w:t>
      </w:r>
      <w:proofErr w:type="spellStart"/>
      <w:r w:rsidRPr="00B26384">
        <w:rPr>
          <w:rFonts w:ascii="Times New Roman" w:hAnsi="Times New Roman" w:cs="Times New Roman"/>
          <w:iCs/>
          <w:sz w:val="24"/>
          <w:szCs w:val="24"/>
          <w:lang w:val="uk-UA" w:eastAsia="zh-CN"/>
        </w:rPr>
        <w:t>-ів</w:t>
      </w:r>
      <w:proofErr w:type="spellEnd"/>
      <w:r w:rsidRPr="00B26384">
        <w:rPr>
          <w:rFonts w:ascii="Times New Roman" w:hAnsi="Times New Roman" w:cs="Times New Roman"/>
          <w:iCs/>
          <w:sz w:val="24"/>
          <w:szCs w:val="24"/>
          <w:lang w:val="uk-UA" w:eastAsia="zh-CN"/>
        </w:rPr>
        <w:t>) – якщо їх відповідні повноваження поширюються на територію України або імпортера (</w:t>
      </w:r>
      <w:proofErr w:type="spellStart"/>
      <w:r w:rsidRPr="00B26384">
        <w:rPr>
          <w:rFonts w:ascii="Times New Roman" w:hAnsi="Times New Roman" w:cs="Times New Roman"/>
          <w:iCs/>
          <w:sz w:val="24"/>
          <w:szCs w:val="24"/>
          <w:lang w:val="uk-UA" w:eastAsia="zh-CN"/>
        </w:rPr>
        <w:t>-ів</w:t>
      </w:r>
      <w:proofErr w:type="spellEnd"/>
      <w:r w:rsidRPr="00B26384">
        <w:rPr>
          <w:rFonts w:ascii="Times New Roman" w:hAnsi="Times New Roman" w:cs="Times New Roman"/>
          <w:iCs/>
          <w:sz w:val="24"/>
          <w:szCs w:val="24"/>
          <w:lang w:val="uk-UA" w:eastAsia="zh-CN"/>
        </w:rPr>
        <w:t>), або дилера (</w:t>
      </w:r>
      <w:proofErr w:type="spellStart"/>
      <w:r w:rsidRPr="00B26384">
        <w:rPr>
          <w:rFonts w:ascii="Times New Roman" w:hAnsi="Times New Roman" w:cs="Times New Roman"/>
          <w:iCs/>
          <w:sz w:val="24"/>
          <w:szCs w:val="24"/>
          <w:lang w:val="uk-UA" w:eastAsia="zh-CN"/>
        </w:rPr>
        <w:t>-ів</w:t>
      </w:r>
      <w:proofErr w:type="spellEnd"/>
      <w:r w:rsidRPr="00B26384">
        <w:rPr>
          <w:rFonts w:ascii="Times New Roman" w:hAnsi="Times New Roman" w:cs="Times New Roman"/>
          <w:iCs/>
          <w:sz w:val="24"/>
          <w:szCs w:val="24"/>
          <w:lang w:val="uk-UA" w:eastAsia="zh-CN"/>
        </w:rPr>
        <w:t>), або дистриб’ютора (</w:t>
      </w:r>
      <w:proofErr w:type="spellStart"/>
      <w:r w:rsidRPr="00B26384">
        <w:rPr>
          <w:rFonts w:ascii="Times New Roman" w:hAnsi="Times New Roman" w:cs="Times New Roman"/>
          <w:iCs/>
          <w:sz w:val="24"/>
          <w:szCs w:val="24"/>
          <w:lang w:val="uk-UA" w:eastAsia="zh-CN"/>
        </w:rPr>
        <w:t>-ів</w:t>
      </w:r>
      <w:proofErr w:type="spellEnd"/>
      <w:r w:rsidRPr="00B26384">
        <w:rPr>
          <w:rFonts w:ascii="Times New Roman" w:hAnsi="Times New Roman" w:cs="Times New Roman"/>
          <w:iCs/>
          <w:sz w:val="24"/>
          <w:szCs w:val="24"/>
          <w:lang w:val="uk-UA" w:eastAsia="zh-CN"/>
        </w:rPr>
        <w:t>),  в якому виробник (-и), або представництво (-а) чи філія виробника (</w:t>
      </w:r>
      <w:proofErr w:type="spellStart"/>
      <w:r w:rsidRPr="00B26384">
        <w:rPr>
          <w:rFonts w:ascii="Times New Roman" w:hAnsi="Times New Roman" w:cs="Times New Roman"/>
          <w:iCs/>
          <w:sz w:val="24"/>
          <w:szCs w:val="24"/>
          <w:lang w:val="uk-UA" w:eastAsia="zh-CN"/>
        </w:rPr>
        <w:t>-ів</w:t>
      </w:r>
      <w:proofErr w:type="spellEnd"/>
      <w:r w:rsidRPr="00B26384">
        <w:rPr>
          <w:rFonts w:ascii="Times New Roman" w:hAnsi="Times New Roman" w:cs="Times New Roman"/>
          <w:iCs/>
          <w:sz w:val="24"/>
          <w:szCs w:val="24"/>
          <w:lang w:val="uk-UA" w:eastAsia="zh-CN"/>
        </w:rPr>
        <w:t>) – якщо їх відповідні повноваження поширюються на територію України або імпортер (</w:t>
      </w:r>
      <w:proofErr w:type="spellStart"/>
      <w:r w:rsidRPr="00B26384">
        <w:rPr>
          <w:rFonts w:ascii="Times New Roman" w:hAnsi="Times New Roman" w:cs="Times New Roman"/>
          <w:iCs/>
          <w:sz w:val="24"/>
          <w:szCs w:val="24"/>
          <w:lang w:val="uk-UA" w:eastAsia="zh-CN"/>
        </w:rPr>
        <w:t>-ри</w:t>
      </w:r>
      <w:proofErr w:type="spellEnd"/>
      <w:r w:rsidRPr="00B26384">
        <w:rPr>
          <w:rFonts w:ascii="Times New Roman" w:hAnsi="Times New Roman" w:cs="Times New Roman"/>
          <w:iCs/>
          <w:sz w:val="24"/>
          <w:szCs w:val="24"/>
          <w:lang w:val="uk-UA" w:eastAsia="zh-CN"/>
        </w:rPr>
        <w:t>), або дилер (</w:t>
      </w:r>
      <w:proofErr w:type="spellStart"/>
      <w:r w:rsidRPr="00B26384">
        <w:rPr>
          <w:rFonts w:ascii="Times New Roman" w:hAnsi="Times New Roman" w:cs="Times New Roman"/>
          <w:iCs/>
          <w:sz w:val="24"/>
          <w:szCs w:val="24"/>
          <w:lang w:val="uk-UA" w:eastAsia="zh-CN"/>
        </w:rPr>
        <w:t>-ри</w:t>
      </w:r>
      <w:proofErr w:type="spellEnd"/>
      <w:r w:rsidRPr="00B26384">
        <w:rPr>
          <w:rFonts w:ascii="Times New Roman" w:hAnsi="Times New Roman" w:cs="Times New Roman"/>
          <w:iCs/>
          <w:sz w:val="24"/>
          <w:szCs w:val="24"/>
          <w:lang w:val="uk-UA" w:eastAsia="zh-CN"/>
        </w:rPr>
        <w:t>) або дистриб’ютор (</w:t>
      </w:r>
      <w:proofErr w:type="spellStart"/>
      <w:r w:rsidRPr="00B26384">
        <w:rPr>
          <w:rFonts w:ascii="Times New Roman" w:hAnsi="Times New Roman" w:cs="Times New Roman"/>
          <w:iCs/>
          <w:sz w:val="24"/>
          <w:szCs w:val="24"/>
          <w:lang w:val="uk-UA" w:eastAsia="zh-CN"/>
        </w:rPr>
        <w:t>-ри</w:t>
      </w:r>
      <w:proofErr w:type="spellEnd"/>
      <w:r w:rsidRPr="00B26384">
        <w:rPr>
          <w:rFonts w:ascii="Times New Roman" w:hAnsi="Times New Roman" w:cs="Times New Roman"/>
          <w:iCs/>
          <w:sz w:val="24"/>
          <w:szCs w:val="24"/>
          <w:lang w:val="uk-UA" w:eastAsia="zh-CN"/>
        </w:rPr>
        <w:t xml:space="preserve">), гарантуватиме учаснику, у випадку необхідності, поставку обладнання для </w:t>
      </w:r>
      <w:r w:rsidRPr="00B26384">
        <w:rPr>
          <w:rFonts w:ascii="Times New Roman" w:hAnsi="Times New Roman" w:cs="Times New Roman"/>
          <w:iCs/>
          <w:sz w:val="24"/>
          <w:szCs w:val="24"/>
          <w:lang w:val="uk-UA" w:eastAsia="zh-CN"/>
        </w:rPr>
        <w:lastRenderedPageBreak/>
        <w:t>належного обслуговування та у встановлені строки із зазначенням номеру цієї закупівлі. У випадку, якщо гарантійний лист надається не від виробника, Замовник  просить учасників вказати   в листі від представництва чи філії виробника – якщо їх відповідні повноваження поширюються на територію або від імпортера, або від дилера або дистриб’ютора,  інформацію про його офіційний статус (вказавши в листі назву виробника -  дилером, представником, філією, імпортером,  дистриб’ютором якого він є), за підписом уповноваженої особи та печаткою (у разі наявності), та  із зазначенням переліку протипожежного обладнання (</w:t>
      </w:r>
      <w:proofErr w:type="spellStart"/>
      <w:r w:rsidRPr="00B26384">
        <w:rPr>
          <w:rFonts w:ascii="Times New Roman" w:hAnsi="Times New Roman" w:cs="Times New Roman"/>
          <w:iCs/>
          <w:sz w:val="24"/>
          <w:szCs w:val="24"/>
          <w:lang w:val="uk-UA" w:eastAsia="zh-CN"/>
        </w:rPr>
        <w:t>сповіщувачів</w:t>
      </w:r>
      <w:proofErr w:type="spellEnd"/>
      <w:r w:rsidRPr="00B26384">
        <w:rPr>
          <w:rFonts w:ascii="Times New Roman" w:hAnsi="Times New Roman" w:cs="Times New Roman"/>
          <w:iCs/>
          <w:sz w:val="24"/>
          <w:szCs w:val="24"/>
          <w:lang w:val="uk-UA" w:eastAsia="zh-CN"/>
        </w:rPr>
        <w:t>, гучномовців)  згідно даної закупівлі, поставку якого, у випадку необхідності,  останній гарантує, з посиланням на номеру цієї закупівлі.</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 xml:space="preserve"> Для підтвердження якості послуг Учасник повинен надати завірені належним чином копії наступних документів:</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 xml:space="preserve">1) сертифікат ДСТУ ISO 45001:2019 (ISO 45001:2018, IDT)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 </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2)</w:t>
      </w:r>
      <w:r w:rsidRPr="00B26384">
        <w:rPr>
          <w:rFonts w:ascii="Times New Roman" w:hAnsi="Times New Roman" w:cs="Times New Roman"/>
          <w:iCs/>
          <w:sz w:val="24"/>
          <w:szCs w:val="24"/>
          <w:lang w:val="uk-UA" w:eastAsia="zh-CN"/>
        </w:rPr>
        <w:tab/>
        <w:t xml:space="preserve"> сертифікат ДСТУ ISO 14001:2015 (ISO 14001:2015, IDT)   «Системи екологічного управління. Вимоги на настанови щодо застосування» чи інший аналогічний сертифікат, виданий  органом сертифікації.</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3)</w:t>
      </w:r>
      <w:r w:rsidRPr="00B26384">
        <w:rPr>
          <w:rFonts w:ascii="Times New Roman" w:hAnsi="Times New Roman" w:cs="Times New Roman"/>
          <w:iCs/>
          <w:sz w:val="24"/>
          <w:szCs w:val="24"/>
          <w:lang w:val="uk-UA" w:eastAsia="zh-CN"/>
        </w:rPr>
        <w:tab/>
        <w:t xml:space="preserve"> сертифікат на систему управління якістю ДСТУ  ІSO 9001:2015  (ISO 9001:2015, IDT) «Системи управління якістю. Вимоги» чи інший аналогічний сертифікат, виданий органом сертифікації.  </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 xml:space="preserve">4) сертифікат,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(ISO 50001:2018,IDT) «Системи енергетичного менеджменту або інший аналогічний сертифікат, виданий органом сертифікації; </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 xml:space="preserve">5) сертифікат ДСТУ CEN/TS 54-14:2021. CEN/TS 54-14:2018, IDT   «Системи пожежної сигналізації та оповіщення. Частина 14. Настанови щодо побудови, проектування, монтування, </w:t>
      </w:r>
      <w:proofErr w:type="spellStart"/>
      <w:r w:rsidRPr="00B26384">
        <w:rPr>
          <w:rFonts w:ascii="Times New Roman" w:hAnsi="Times New Roman" w:cs="Times New Roman"/>
          <w:iCs/>
          <w:sz w:val="24"/>
          <w:szCs w:val="24"/>
          <w:lang w:val="uk-UA" w:eastAsia="zh-CN"/>
        </w:rPr>
        <w:t>пусконалагоджування</w:t>
      </w:r>
      <w:proofErr w:type="spellEnd"/>
      <w:r w:rsidRPr="00B26384">
        <w:rPr>
          <w:rFonts w:ascii="Times New Roman" w:hAnsi="Times New Roman" w:cs="Times New Roman"/>
          <w:iCs/>
          <w:sz w:val="24"/>
          <w:szCs w:val="24"/>
          <w:lang w:val="uk-UA" w:eastAsia="zh-CN"/>
        </w:rPr>
        <w:t>,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w:t>
      </w:r>
    </w:p>
    <w:p w:rsidR="00B26384" w:rsidRPr="00B26384" w:rsidRDefault="00B26384" w:rsidP="00B26384">
      <w:pPr>
        <w:autoSpaceDE w:val="0"/>
        <w:autoSpaceDN w:val="0"/>
        <w:adjustRightInd w:val="0"/>
        <w:spacing w:after="120" w:line="240" w:lineRule="auto"/>
        <w:jc w:val="both"/>
        <w:rPr>
          <w:rFonts w:ascii="Times New Roman" w:hAnsi="Times New Roman" w:cs="Times New Roman"/>
          <w:iCs/>
          <w:sz w:val="24"/>
          <w:szCs w:val="24"/>
          <w:lang w:val="uk-UA" w:eastAsia="zh-CN"/>
        </w:rPr>
      </w:pPr>
      <w:r w:rsidRPr="00B26384">
        <w:rPr>
          <w:rFonts w:ascii="Times New Roman" w:hAnsi="Times New Roman" w:cs="Times New Roman"/>
          <w:iCs/>
          <w:sz w:val="24"/>
          <w:szCs w:val="24"/>
          <w:lang w:val="uk-UA" w:eastAsia="zh-CN"/>
        </w:rPr>
        <w:t xml:space="preserve">6) сертифікат ДСТУ ISO 16732-1:2018 (ISO 16732-1:2012, IDT) « </w:t>
      </w:r>
      <w:proofErr w:type="spellStart"/>
      <w:r w:rsidRPr="00B26384">
        <w:rPr>
          <w:rFonts w:ascii="Times New Roman" w:hAnsi="Times New Roman" w:cs="Times New Roman"/>
          <w:iCs/>
          <w:sz w:val="24"/>
          <w:szCs w:val="24"/>
          <w:lang w:val="uk-UA" w:eastAsia="zh-CN"/>
        </w:rPr>
        <w:t>Інжинiринг</w:t>
      </w:r>
      <w:proofErr w:type="spellEnd"/>
      <w:r w:rsidRPr="00B26384">
        <w:rPr>
          <w:rFonts w:ascii="Times New Roman" w:hAnsi="Times New Roman" w:cs="Times New Roman"/>
          <w:iCs/>
          <w:sz w:val="24"/>
          <w:szCs w:val="24"/>
          <w:lang w:val="uk-UA" w:eastAsia="zh-CN"/>
        </w:rPr>
        <w:t xml:space="preserve">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w:t>
      </w:r>
    </w:p>
    <w:p w:rsidR="00B26384" w:rsidRPr="006B64E2" w:rsidRDefault="00B26384" w:rsidP="00B26384">
      <w:pPr>
        <w:spacing w:before="72" w:line="200" w:lineRule="atLeast"/>
        <w:jc w:val="center"/>
        <w:rPr>
          <w:bCs/>
          <w:color w:val="000000"/>
          <w:shd w:val="clear" w:color="auto" w:fill="FFFFFF"/>
        </w:rPr>
      </w:pPr>
    </w:p>
    <w:p w:rsidR="00B26384" w:rsidRDefault="00B26384" w:rsidP="00B26384">
      <w:pPr>
        <w:spacing w:line="240" w:lineRule="auto"/>
        <w:jc w:val="center"/>
        <w:rPr>
          <w:rFonts w:ascii="Cambria" w:eastAsia="Cambria" w:hAnsi="Cambria" w:cs="Cambria"/>
        </w:rPr>
      </w:pPr>
    </w:p>
    <w:p w:rsidR="00D01641" w:rsidRPr="00B26384" w:rsidRDefault="00D01641" w:rsidP="00D01641">
      <w:pPr>
        <w:jc w:val="right"/>
        <w:rPr>
          <w:rFonts w:ascii="Times New Roman" w:hAnsi="Times New Roman" w:cs="Times New Roman"/>
          <w:b/>
          <w:bCs/>
          <w:sz w:val="24"/>
          <w:szCs w:val="24"/>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5E4D71" w:rsidRDefault="005E4D71" w:rsidP="00D01641">
      <w:pPr>
        <w:jc w:val="right"/>
        <w:rPr>
          <w:rFonts w:ascii="Times New Roman" w:hAnsi="Times New Roman" w:cs="Times New Roman"/>
          <w:b/>
          <w:bCs/>
          <w:sz w:val="24"/>
          <w:szCs w:val="24"/>
          <w:lang w:val="uk-UA"/>
        </w:rPr>
      </w:pPr>
    </w:p>
    <w:p w:rsidR="005E4D71" w:rsidRDefault="005E4D71" w:rsidP="00D01641">
      <w:pPr>
        <w:jc w:val="right"/>
        <w:rPr>
          <w:rFonts w:ascii="Times New Roman" w:hAnsi="Times New Roman" w:cs="Times New Roman"/>
          <w:b/>
          <w:bCs/>
          <w:sz w:val="24"/>
          <w:szCs w:val="24"/>
          <w:lang w:val="uk-UA"/>
        </w:rPr>
      </w:pPr>
    </w:p>
    <w:p w:rsidR="005E4D71" w:rsidRDefault="005E4D71" w:rsidP="00D01641">
      <w:pPr>
        <w:jc w:val="right"/>
        <w:rPr>
          <w:rFonts w:ascii="Times New Roman" w:hAnsi="Times New Roman" w:cs="Times New Roman"/>
          <w:b/>
          <w:bCs/>
          <w:sz w:val="24"/>
          <w:szCs w:val="24"/>
          <w:lang w:val="uk-UA"/>
        </w:rPr>
      </w:pPr>
    </w:p>
    <w:p w:rsidR="005E4D71" w:rsidRDefault="005E4D71" w:rsidP="00D01641">
      <w:pPr>
        <w:jc w:val="right"/>
        <w:rPr>
          <w:rFonts w:ascii="Times New Roman" w:hAnsi="Times New Roman" w:cs="Times New Roman"/>
          <w:b/>
          <w:bCs/>
          <w:sz w:val="24"/>
          <w:szCs w:val="24"/>
          <w:lang w:val="uk-UA"/>
        </w:rPr>
      </w:pPr>
    </w:p>
    <w:p w:rsidR="005E4D71" w:rsidRDefault="005E4D71" w:rsidP="00D01641">
      <w:pPr>
        <w:jc w:val="right"/>
        <w:rPr>
          <w:rFonts w:ascii="Times New Roman" w:hAnsi="Times New Roman" w:cs="Times New Roman"/>
          <w:b/>
          <w:bCs/>
          <w:sz w:val="24"/>
          <w:szCs w:val="24"/>
          <w:lang w:val="uk-UA"/>
        </w:rPr>
      </w:pPr>
    </w:p>
    <w:p w:rsidR="00780653" w:rsidRDefault="00780653"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rsidR="00054E9D" w:rsidRPr="00CB4D71" w:rsidRDefault="00054E9D" w:rsidP="00054E9D">
      <w:pPr>
        <w:tabs>
          <w:tab w:val="left" w:pos="360"/>
        </w:tabs>
        <w:spacing w:line="240" w:lineRule="auto"/>
        <w:jc w:val="center"/>
        <w:rPr>
          <w:lang w:val="uk-UA"/>
        </w:rPr>
      </w:pPr>
      <w:r w:rsidRPr="00CB4D71">
        <w:rPr>
          <w:rStyle w:val="a3"/>
          <w:rFonts w:ascii="Times New Roman" w:hAnsi="Times New Roman"/>
          <w:bCs/>
          <w:color w:val="000000"/>
          <w:sz w:val="24"/>
          <w:szCs w:val="24"/>
          <w:lang w:val="uk-UA"/>
        </w:rPr>
        <w:t>ПРОЄКТ ДОГОВОРУ</w:t>
      </w:r>
    </w:p>
    <w:p w:rsidR="00D01641" w:rsidRPr="00B060FF" w:rsidRDefault="00D01641" w:rsidP="00D01641">
      <w:pPr>
        <w:contextualSpacing/>
        <w:rPr>
          <w:rFonts w:ascii="Times New Roman" w:eastAsia="Arial" w:hAnsi="Times New Roman" w:cs="Times New Roman"/>
          <w:b/>
          <w:bCs/>
          <w:sz w:val="24"/>
          <w:szCs w:val="24"/>
          <w:shd w:val="clear" w:color="auto" w:fill="FFFFFF"/>
          <w:lang w:val="uk-UA" w:eastAsia="ar-SA"/>
        </w:rPr>
      </w:pPr>
    </w:p>
    <w:p w:rsidR="00D01641" w:rsidRDefault="00D01641" w:rsidP="00D01641">
      <w:pPr>
        <w:contextualSpacing/>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w:t>
      </w:r>
      <w:r w:rsidR="009A61E1">
        <w:rPr>
          <w:rFonts w:ascii="Times New Roman" w:hAnsi="Times New Roman" w:cs="Times New Roman"/>
          <w:b/>
          <w:bCs/>
          <w:i/>
          <w:iCs/>
          <w:sz w:val="24"/>
          <w:szCs w:val="24"/>
          <w:lang w:val="uk-UA"/>
        </w:rPr>
        <w:t>подається в окремому файлі</w:t>
      </w:r>
      <w:r>
        <w:rPr>
          <w:rFonts w:ascii="Times New Roman" w:hAnsi="Times New Roman" w:cs="Times New Roman"/>
          <w:b/>
          <w:bCs/>
          <w:i/>
          <w:iCs/>
          <w:sz w:val="24"/>
          <w:szCs w:val="24"/>
          <w:lang w:val="uk-UA"/>
        </w:rPr>
        <w:t>)</w:t>
      </w:r>
    </w:p>
    <w:p w:rsidR="00D01641" w:rsidRDefault="00D01641" w:rsidP="00D01641">
      <w:pPr>
        <w:contextualSpacing/>
        <w:jc w:val="center"/>
        <w:rPr>
          <w:rFonts w:ascii="Times New Roman" w:hAnsi="Times New Roman" w:cs="Times New Roman"/>
          <w:b/>
          <w:bCs/>
          <w:i/>
          <w:iCs/>
          <w:sz w:val="24"/>
          <w:szCs w:val="24"/>
          <w:lang w:val="uk-UA"/>
        </w:rPr>
      </w:pPr>
    </w:p>
    <w:p w:rsidR="006B7CE6" w:rsidRDefault="006B7CE6" w:rsidP="00D01641">
      <w:pPr>
        <w:contextualSpacing/>
        <w:jc w:val="center"/>
        <w:rPr>
          <w:rFonts w:ascii="Times New Roman" w:hAnsi="Times New Roman" w:cs="Times New Roman"/>
          <w:b/>
          <w:bCs/>
          <w:i/>
          <w:i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453D73" w:rsidRDefault="00453D73"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902E62" w:rsidRDefault="00902E62" w:rsidP="00D01641">
      <w:pPr>
        <w:contextualSpacing/>
        <w:jc w:val="both"/>
        <w:rPr>
          <w:rFonts w:ascii="Times New Roman" w:hAnsi="Times New Roman" w:cs="Times New Roman"/>
          <w:b/>
          <w:bCs/>
          <w:sz w:val="24"/>
          <w:szCs w:val="24"/>
          <w:lang w:val="uk-UA"/>
        </w:rPr>
      </w:pPr>
    </w:p>
    <w:p w:rsidR="00D33A4E" w:rsidRDefault="00D33A4E"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6B7CE6" w:rsidRDefault="006B7CE6" w:rsidP="00D01641">
      <w:pPr>
        <w:contextualSpacing/>
        <w:jc w:val="both"/>
        <w:rPr>
          <w:rFonts w:ascii="Times New Roman" w:hAnsi="Times New Roman" w:cs="Times New Roman"/>
          <w:b/>
          <w:bCs/>
          <w:sz w:val="24"/>
          <w:szCs w:val="24"/>
          <w:lang w:val="uk-UA"/>
        </w:rPr>
      </w:pPr>
    </w:p>
    <w:p w:rsidR="00D01641" w:rsidRPr="004276B7" w:rsidRDefault="00D01641" w:rsidP="00D01641">
      <w:pPr>
        <w:contextualSpacing/>
        <w:jc w:val="right"/>
        <w:rPr>
          <w:rFonts w:ascii="Times New Roman" w:hAnsi="Times New Roman" w:cs="Times New Roman"/>
          <w:b/>
          <w:bCs/>
          <w:sz w:val="24"/>
          <w:szCs w:val="24"/>
          <w:lang w:val="uk-UA"/>
        </w:rPr>
      </w:pPr>
      <w:r w:rsidRPr="004276B7">
        <w:rPr>
          <w:rFonts w:ascii="Times New Roman" w:hAnsi="Times New Roman" w:cs="Times New Roman"/>
          <w:b/>
          <w:bCs/>
          <w:sz w:val="24"/>
          <w:szCs w:val="24"/>
          <w:lang w:val="uk-UA"/>
        </w:rPr>
        <w:t>Додаток № 5 до тендерної документації</w:t>
      </w:r>
    </w:p>
    <w:p w:rsidR="004276B7" w:rsidRPr="004276B7" w:rsidRDefault="004276B7" w:rsidP="004276B7">
      <w:pPr>
        <w:spacing w:line="240" w:lineRule="auto"/>
        <w:rPr>
          <w:rFonts w:ascii="Times New Roman" w:eastAsia="Cambria" w:hAnsi="Times New Roman" w:cs="Times New Roman"/>
          <w:b/>
        </w:rPr>
      </w:pPr>
    </w:p>
    <w:p w:rsidR="004276B7" w:rsidRPr="004276B7" w:rsidRDefault="004276B7" w:rsidP="004276B7">
      <w:pPr>
        <w:spacing w:line="240" w:lineRule="auto"/>
        <w:rPr>
          <w:rFonts w:ascii="Times New Roman" w:eastAsia="Cambria" w:hAnsi="Times New Roman" w:cs="Times New Roman"/>
          <w:i/>
        </w:rPr>
      </w:pPr>
      <w:r w:rsidRPr="004276B7">
        <w:rPr>
          <w:rFonts w:ascii="Times New Roman" w:eastAsia="Cambria" w:hAnsi="Times New Roman" w:cs="Times New Roman"/>
          <w:i/>
        </w:rPr>
        <w:t>Форма «</w:t>
      </w:r>
      <w:proofErr w:type="spellStart"/>
      <w:r w:rsidRPr="004276B7">
        <w:rPr>
          <w:rFonts w:ascii="Times New Roman" w:eastAsia="Cambria" w:hAnsi="Times New Roman" w:cs="Times New Roman"/>
          <w:i/>
        </w:rPr>
        <w:t>Пропозиція</w:t>
      </w:r>
      <w:proofErr w:type="spellEnd"/>
      <w:r w:rsidRPr="004276B7">
        <w:rPr>
          <w:rFonts w:ascii="Times New Roman" w:eastAsia="Cambria" w:hAnsi="Times New Roman" w:cs="Times New Roman"/>
          <w:i/>
        </w:rPr>
        <w:t xml:space="preserve">» </w:t>
      </w:r>
      <w:proofErr w:type="spellStart"/>
      <w:proofErr w:type="gramStart"/>
      <w:r w:rsidRPr="004276B7">
        <w:rPr>
          <w:rFonts w:ascii="Times New Roman" w:eastAsia="Cambria" w:hAnsi="Times New Roman" w:cs="Times New Roman"/>
          <w:i/>
        </w:rPr>
        <w:t>подається</w:t>
      </w:r>
      <w:proofErr w:type="spellEnd"/>
      <w:proofErr w:type="gramEnd"/>
      <w:r w:rsidRPr="004276B7">
        <w:rPr>
          <w:rFonts w:ascii="Times New Roman" w:eastAsia="Cambria" w:hAnsi="Times New Roman" w:cs="Times New Roman"/>
          <w:i/>
        </w:rPr>
        <w:t xml:space="preserve"> на </w:t>
      </w:r>
      <w:proofErr w:type="spellStart"/>
      <w:r w:rsidRPr="004276B7">
        <w:rPr>
          <w:rFonts w:ascii="Times New Roman" w:eastAsia="Cambria" w:hAnsi="Times New Roman" w:cs="Times New Roman"/>
          <w:i/>
        </w:rPr>
        <w:t>фірмовому</w:t>
      </w:r>
      <w:proofErr w:type="spellEnd"/>
      <w:r w:rsidRPr="004276B7">
        <w:rPr>
          <w:rFonts w:ascii="Times New Roman" w:eastAsia="Cambria" w:hAnsi="Times New Roman" w:cs="Times New Roman"/>
          <w:i/>
        </w:rPr>
        <w:t xml:space="preserve"> бланку (за </w:t>
      </w:r>
      <w:proofErr w:type="spellStart"/>
      <w:r w:rsidRPr="004276B7">
        <w:rPr>
          <w:rFonts w:ascii="Times New Roman" w:eastAsia="Cambria" w:hAnsi="Times New Roman" w:cs="Times New Roman"/>
          <w:i/>
        </w:rPr>
        <w:t>наявності</w:t>
      </w:r>
      <w:proofErr w:type="spellEnd"/>
      <w:r w:rsidRPr="004276B7">
        <w:rPr>
          <w:rFonts w:ascii="Times New Roman" w:eastAsia="Cambria" w:hAnsi="Times New Roman" w:cs="Times New Roman"/>
          <w:i/>
        </w:rPr>
        <w:t xml:space="preserve">) </w:t>
      </w:r>
      <w:proofErr w:type="spellStart"/>
      <w:r w:rsidRPr="004276B7">
        <w:rPr>
          <w:rFonts w:ascii="Times New Roman" w:eastAsia="Cambria" w:hAnsi="Times New Roman" w:cs="Times New Roman"/>
          <w:i/>
        </w:rPr>
        <w:t>Учасника</w:t>
      </w:r>
      <w:proofErr w:type="spellEnd"/>
      <w:r w:rsidRPr="004276B7">
        <w:rPr>
          <w:rFonts w:ascii="Times New Roman" w:eastAsia="Cambria" w:hAnsi="Times New Roman" w:cs="Times New Roman"/>
          <w:i/>
        </w:rPr>
        <w:t xml:space="preserve"> у </w:t>
      </w:r>
      <w:proofErr w:type="spellStart"/>
      <w:r w:rsidRPr="004276B7">
        <w:rPr>
          <w:rFonts w:ascii="Times New Roman" w:eastAsia="Cambria" w:hAnsi="Times New Roman" w:cs="Times New Roman"/>
          <w:i/>
        </w:rPr>
        <w:t>вигляді</w:t>
      </w:r>
      <w:proofErr w:type="spellEnd"/>
      <w:r w:rsidRPr="004276B7">
        <w:rPr>
          <w:rFonts w:ascii="Times New Roman" w:eastAsia="Cambria" w:hAnsi="Times New Roman" w:cs="Times New Roman"/>
          <w:i/>
        </w:rPr>
        <w:t xml:space="preserve">, </w:t>
      </w:r>
      <w:proofErr w:type="spellStart"/>
      <w:r w:rsidRPr="004276B7">
        <w:rPr>
          <w:rFonts w:ascii="Times New Roman" w:eastAsia="Cambria" w:hAnsi="Times New Roman" w:cs="Times New Roman"/>
          <w:i/>
        </w:rPr>
        <w:t>наведеному</w:t>
      </w:r>
      <w:proofErr w:type="spellEnd"/>
      <w:r w:rsidRPr="004276B7">
        <w:rPr>
          <w:rFonts w:ascii="Times New Roman" w:eastAsia="Cambria" w:hAnsi="Times New Roman" w:cs="Times New Roman"/>
          <w:i/>
        </w:rPr>
        <w:t xml:space="preserve"> </w:t>
      </w:r>
      <w:proofErr w:type="spellStart"/>
      <w:r w:rsidRPr="004276B7">
        <w:rPr>
          <w:rFonts w:ascii="Times New Roman" w:eastAsia="Cambria" w:hAnsi="Times New Roman" w:cs="Times New Roman"/>
          <w:i/>
        </w:rPr>
        <w:t>нижче</w:t>
      </w:r>
      <w:proofErr w:type="spellEnd"/>
      <w:r w:rsidRPr="004276B7">
        <w:rPr>
          <w:rFonts w:ascii="Times New Roman" w:eastAsia="Cambria" w:hAnsi="Times New Roman" w:cs="Times New Roman"/>
          <w:i/>
        </w:rPr>
        <w:t>.</w:t>
      </w:r>
    </w:p>
    <w:p w:rsidR="00294147" w:rsidRDefault="00294147" w:rsidP="00294147">
      <w:pPr>
        <w:spacing w:line="240" w:lineRule="auto"/>
        <w:jc w:val="center"/>
        <w:rPr>
          <w:rFonts w:ascii="Times New Roman" w:eastAsia="Cambria" w:hAnsi="Times New Roman" w:cs="Times New Roman"/>
          <w:b/>
          <w:lang w:val="uk-UA"/>
        </w:rPr>
      </w:pPr>
    </w:p>
    <w:p w:rsidR="004276B7" w:rsidRPr="004276B7" w:rsidRDefault="004276B7" w:rsidP="00294147">
      <w:pPr>
        <w:spacing w:line="240" w:lineRule="auto"/>
        <w:jc w:val="center"/>
        <w:rPr>
          <w:rFonts w:ascii="Times New Roman" w:eastAsia="Cambria" w:hAnsi="Times New Roman" w:cs="Times New Roman"/>
          <w:b/>
        </w:rPr>
      </w:pPr>
      <w:r w:rsidRPr="004276B7">
        <w:rPr>
          <w:rFonts w:ascii="Times New Roman" w:eastAsia="Cambria" w:hAnsi="Times New Roman" w:cs="Times New Roman"/>
          <w:b/>
        </w:rPr>
        <w:t>ФОРМА "ЦІНОВА ПРОПОЗИЦІЯ"</w:t>
      </w:r>
    </w:p>
    <w:tbl>
      <w:tblPr>
        <w:tblW w:w="970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54"/>
        <w:gridCol w:w="4252"/>
      </w:tblGrid>
      <w:tr w:rsidR="004276B7" w:rsidRPr="00902E62" w:rsidTr="00453D73">
        <w:tc>
          <w:tcPr>
            <w:tcW w:w="9706" w:type="dxa"/>
            <w:gridSpan w:val="2"/>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b/>
                <w:lang w:val="uk-UA"/>
              </w:rPr>
            </w:pPr>
            <w:r w:rsidRPr="00902E62">
              <w:rPr>
                <w:rFonts w:ascii="Times New Roman" w:eastAsia="Cambria" w:hAnsi="Times New Roman" w:cs="Times New Roman"/>
                <w:b/>
                <w:lang w:val="uk-UA"/>
              </w:rPr>
              <w:t>Відомості про учасника процедури закупівлі</w:t>
            </w: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 xml:space="preserve">Особа відповідальна </w:t>
            </w:r>
            <w:proofErr w:type="spellStart"/>
            <w:r w:rsidRPr="00902E62">
              <w:rPr>
                <w:rFonts w:ascii="Times New Roman" w:eastAsia="Cambria" w:hAnsi="Times New Roman" w:cs="Times New Roman"/>
                <w:lang w:val="uk-UA"/>
              </w:rPr>
              <w:t>здійнснювати</w:t>
            </w:r>
            <w:proofErr w:type="spellEnd"/>
            <w:r w:rsidRPr="00902E62">
              <w:rPr>
                <w:rFonts w:ascii="Times New Roman" w:eastAsia="Cambria" w:hAnsi="Times New Roman" w:cs="Times New Roman"/>
                <w:lang w:val="uk-UA"/>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rPr>
          <w:trHeight w:val="178"/>
        </w:trPr>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r w:rsidR="004276B7" w:rsidRPr="00902E62" w:rsidTr="00453D73">
        <w:tc>
          <w:tcPr>
            <w:tcW w:w="5454"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 xml:space="preserve">Адреса власного </w:t>
            </w:r>
            <w:proofErr w:type="spellStart"/>
            <w:r w:rsidRPr="00902E62">
              <w:rPr>
                <w:rFonts w:ascii="Times New Roman" w:eastAsia="Cambria" w:hAnsi="Times New Roman" w:cs="Times New Roman"/>
                <w:lang w:val="uk-UA"/>
              </w:rPr>
              <w:t>вебпорталу</w:t>
            </w:r>
            <w:proofErr w:type="spellEnd"/>
            <w:r w:rsidRPr="00902E62">
              <w:rPr>
                <w:rFonts w:ascii="Times New Roman" w:eastAsia="Cambria" w:hAnsi="Times New Roman" w:cs="Times New Roman"/>
                <w:lang w:val="uk-UA"/>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tc>
      </w:tr>
    </w:tbl>
    <w:p w:rsidR="004276B7" w:rsidRPr="00902E62" w:rsidRDefault="004276B7" w:rsidP="004276B7">
      <w:pPr>
        <w:tabs>
          <w:tab w:val="left" w:pos="0"/>
          <w:tab w:val="center" w:pos="4153"/>
          <w:tab w:val="right" w:pos="8306"/>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Ми, ______</w:t>
      </w:r>
      <w:r w:rsidRPr="00902E62">
        <w:rPr>
          <w:rFonts w:ascii="Times New Roman" w:eastAsia="Cambria" w:hAnsi="Times New Roman" w:cs="Times New Roman"/>
          <w:u w:val="single"/>
          <w:lang w:val="uk-UA"/>
        </w:rPr>
        <w:t>(</w:t>
      </w:r>
      <w:r w:rsidRPr="00902E62">
        <w:rPr>
          <w:rFonts w:ascii="Times New Roman" w:eastAsia="Cambria" w:hAnsi="Times New Roman" w:cs="Times New Roman"/>
          <w:i/>
          <w:u w:val="single"/>
          <w:lang w:val="uk-UA"/>
        </w:rPr>
        <w:t>назва Учасника</w:t>
      </w:r>
      <w:r w:rsidRPr="00902E62">
        <w:rPr>
          <w:rFonts w:ascii="Times New Roman" w:eastAsia="Cambria" w:hAnsi="Times New Roman" w:cs="Times New Roman"/>
          <w:u w:val="single"/>
          <w:lang w:val="uk-UA"/>
        </w:rPr>
        <w:t>)</w:t>
      </w:r>
      <w:r w:rsidRPr="00902E62">
        <w:rPr>
          <w:rFonts w:ascii="Times New Roman" w:eastAsia="Cambria" w:hAnsi="Times New Roman" w:cs="Times New Roman"/>
          <w:lang w:val="uk-UA"/>
        </w:rPr>
        <w:t>____________,  надаємо  свою  пропозицію  щодо  участі  у    закупівлі _______</w:t>
      </w:r>
      <w:r w:rsidRPr="00902E62">
        <w:rPr>
          <w:rFonts w:ascii="Times New Roman" w:eastAsia="Cambria" w:hAnsi="Times New Roman" w:cs="Times New Roman"/>
          <w:u w:val="single"/>
          <w:lang w:val="uk-UA"/>
        </w:rPr>
        <w:t>(</w:t>
      </w:r>
      <w:r w:rsidRPr="00902E62">
        <w:rPr>
          <w:rFonts w:ascii="Times New Roman" w:eastAsia="Cambria" w:hAnsi="Times New Roman" w:cs="Times New Roman"/>
          <w:i/>
          <w:u w:val="single"/>
          <w:lang w:val="uk-UA"/>
        </w:rPr>
        <w:t>предмет закупівлі</w:t>
      </w:r>
      <w:r w:rsidRPr="00902E62">
        <w:rPr>
          <w:rFonts w:ascii="Times New Roman" w:eastAsia="Cambria" w:hAnsi="Times New Roman" w:cs="Times New Roman"/>
          <w:u w:val="single"/>
          <w:lang w:val="uk-UA"/>
        </w:rPr>
        <w:t>)</w:t>
      </w:r>
      <w:r w:rsidRPr="00902E62">
        <w:rPr>
          <w:rFonts w:ascii="Times New Roman" w:eastAsia="Cambria" w:hAnsi="Times New Roman" w:cs="Times New Roman"/>
          <w:lang w:val="uk-UA"/>
        </w:rPr>
        <w:t>_______ згідно умов Оголошення про проведення відкритих торгів з особливостями через систему електронних закупівель та Додатків до нього.</w:t>
      </w:r>
    </w:p>
    <w:p w:rsidR="004276B7" w:rsidRPr="00902E62" w:rsidRDefault="004276B7" w:rsidP="004276B7">
      <w:pPr>
        <w:widowControl w:val="0"/>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9"/>
        <w:gridCol w:w="7"/>
        <w:gridCol w:w="2417"/>
        <w:gridCol w:w="1985"/>
        <w:gridCol w:w="1953"/>
        <w:gridCol w:w="3013"/>
      </w:tblGrid>
      <w:tr w:rsidR="004276B7" w:rsidRPr="004276B7" w:rsidTr="00453D73">
        <w:trPr>
          <w:cantSplit/>
          <w:trHeight w:val="384"/>
        </w:trPr>
        <w:tc>
          <w:tcPr>
            <w:tcW w:w="689" w:type="dxa"/>
            <w:shd w:val="clear" w:color="auto" w:fill="FFFFFF"/>
          </w:tcPr>
          <w:p w:rsidR="004276B7" w:rsidRPr="00C3259B" w:rsidRDefault="004276B7" w:rsidP="00D33A4E">
            <w:pPr>
              <w:keepNext/>
              <w:spacing w:line="240" w:lineRule="auto"/>
              <w:jc w:val="center"/>
              <w:rPr>
                <w:rFonts w:ascii="Times New Roman" w:eastAsia="Cambria" w:hAnsi="Times New Roman" w:cs="Times New Roman"/>
                <w:b/>
                <w:lang w:val="uk-UA"/>
              </w:rPr>
            </w:pPr>
          </w:p>
          <w:p w:rsidR="004276B7" w:rsidRPr="004276B7" w:rsidRDefault="004276B7" w:rsidP="00D33A4E">
            <w:pPr>
              <w:keepNext/>
              <w:spacing w:line="240" w:lineRule="auto"/>
              <w:jc w:val="center"/>
              <w:rPr>
                <w:rFonts w:ascii="Times New Roman" w:eastAsia="Cambria" w:hAnsi="Times New Roman" w:cs="Times New Roman"/>
                <w:b/>
              </w:rPr>
            </w:pPr>
            <w:r w:rsidRPr="004276B7">
              <w:rPr>
                <w:rFonts w:ascii="Times New Roman" w:eastAsia="Cambria" w:hAnsi="Times New Roman" w:cs="Times New Roman"/>
                <w:b/>
              </w:rPr>
              <w:t xml:space="preserve">№ </w:t>
            </w:r>
            <w:proofErr w:type="spellStart"/>
            <w:r w:rsidRPr="004276B7">
              <w:rPr>
                <w:rFonts w:ascii="Times New Roman" w:eastAsia="Cambria" w:hAnsi="Times New Roman" w:cs="Times New Roman"/>
                <w:b/>
              </w:rPr>
              <w:t>з</w:t>
            </w:r>
            <w:proofErr w:type="spellEnd"/>
            <w:r w:rsidRPr="004276B7">
              <w:rPr>
                <w:rFonts w:ascii="Times New Roman" w:eastAsia="Cambria" w:hAnsi="Times New Roman" w:cs="Times New Roman"/>
                <w:b/>
              </w:rPr>
              <w:t>/</w:t>
            </w:r>
            <w:proofErr w:type="spellStart"/>
            <w:proofErr w:type="gramStart"/>
            <w:r w:rsidRPr="004276B7">
              <w:rPr>
                <w:rFonts w:ascii="Times New Roman" w:eastAsia="Cambria" w:hAnsi="Times New Roman" w:cs="Times New Roman"/>
                <w:b/>
              </w:rPr>
              <w:t>п</w:t>
            </w:r>
            <w:proofErr w:type="spellEnd"/>
            <w:proofErr w:type="gramEnd"/>
          </w:p>
        </w:tc>
        <w:tc>
          <w:tcPr>
            <w:tcW w:w="2424" w:type="dxa"/>
            <w:gridSpan w:val="2"/>
            <w:shd w:val="clear" w:color="auto" w:fill="FFFFFF"/>
            <w:vAlign w:val="center"/>
          </w:tcPr>
          <w:p w:rsidR="004276B7" w:rsidRPr="004276B7" w:rsidRDefault="004276B7" w:rsidP="00902E62">
            <w:pPr>
              <w:keepNext/>
              <w:spacing w:after="0" w:line="240" w:lineRule="auto"/>
              <w:jc w:val="center"/>
              <w:rPr>
                <w:rFonts w:ascii="Times New Roman" w:eastAsia="Cambria" w:hAnsi="Times New Roman" w:cs="Times New Roman"/>
                <w:b/>
              </w:rPr>
            </w:pPr>
            <w:proofErr w:type="spellStart"/>
            <w:r w:rsidRPr="004276B7">
              <w:rPr>
                <w:rFonts w:ascii="Times New Roman" w:eastAsia="Cambria" w:hAnsi="Times New Roman" w:cs="Times New Roman"/>
                <w:b/>
              </w:rPr>
              <w:t>Найменування</w:t>
            </w:r>
            <w:proofErr w:type="spellEnd"/>
          </w:p>
          <w:p w:rsidR="004276B7" w:rsidRPr="004276B7" w:rsidRDefault="004276B7" w:rsidP="00902E62">
            <w:pPr>
              <w:spacing w:after="0" w:line="240" w:lineRule="auto"/>
              <w:ind w:right="-108"/>
              <w:jc w:val="center"/>
              <w:rPr>
                <w:rFonts w:ascii="Times New Roman" w:eastAsia="Cambria" w:hAnsi="Times New Roman" w:cs="Times New Roman"/>
                <w:b/>
              </w:rPr>
            </w:pPr>
            <w:proofErr w:type="spellStart"/>
            <w:r w:rsidRPr="004276B7">
              <w:rPr>
                <w:rFonts w:ascii="Times New Roman" w:eastAsia="Cambria" w:hAnsi="Times New Roman" w:cs="Times New Roman"/>
                <w:b/>
                <w:i/>
              </w:rPr>
              <w:t>послуг</w:t>
            </w:r>
            <w:proofErr w:type="spellEnd"/>
          </w:p>
        </w:tc>
        <w:tc>
          <w:tcPr>
            <w:tcW w:w="1985" w:type="dxa"/>
            <w:shd w:val="clear" w:color="auto" w:fill="FFFFFF"/>
            <w:vAlign w:val="center"/>
          </w:tcPr>
          <w:p w:rsidR="004276B7" w:rsidRPr="004276B7" w:rsidRDefault="004276B7" w:rsidP="00902E62">
            <w:pPr>
              <w:spacing w:line="240" w:lineRule="auto"/>
              <w:ind w:right="-108"/>
              <w:jc w:val="center"/>
              <w:rPr>
                <w:rFonts w:ascii="Times New Roman" w:eastAsia="Cambria" w:hAnsi="Times New Roman" w:cs="Times New Roman"/>
                <w:b/>
              </w:rPr>
            </w:pPr>
            <w:proofErr w:type="spellStart"/>
            <w:r w:rsidRPr="004276B7">
              <w:rPr>
                <w:rFonts w:ascii="Times New Roman" w:eastAsia="Cambria" w:hAnsi="Times New Roman" w:cs="Times New Roman"/>
                <w:b/>
              </w:rPr>
              <w:t>Кількість</w:t>
            </w:r>
            <w:proofErr w:type="spellEnd"/>
          </w:p>
        </w:tc>
        <w:tc>
          <w:tcPr>
            <w:tcW w:w="1953" w:type="dxa"/>
            <w:shd w:val="clear" w:color="auto" w:fill="FFFFFF"/>
            <w:vAlign w:val="center"/>
          </w:tcPr>
          <w:p w:rsidR="004276B7" w:rsidRPr="004276B7" w:rsidRDefault="004276B7" w:rsidP="00902E62">
            <w:pPr>
              <w:spacing w:line="240" w:lineRule="auto"/>
              <w:ind w:right="-108"/>
              <w:jc w:val="center"/>
              <w:rPr>
                <w:rFonts w:ascii="Times New Roman" w:eastAsia="Cambria" w:hAnsi="Times New Roman" w:cs="Times New Roman"/>
                <w:b/>
              </w:rPr>
            </w:pPr>
            <w:proofErr w:type="spellStart"/>
            <w:r w:rsidRPr="004276B7">
              <w:rPr>
                <w:rFonts w:ascii="Times New Roman" w:eastAsia="Cambria" w:hAnsi="Times New Roman" w:cs="Times New Roman"/>
                <w:b/>
              </w:rPr>
              <w:t>Загальна</w:t>
            </w:r>
            <w:proofErr w:type="spellEnd"/>
            <w:r w:rsidRPr="004276B7">
              <w:rPr>
                <w:rFonts w:ascii="Times New Roman" w:eastAsia="Cambria" w:hAnsi="Times New Roman" w:cs="Times New Roman"/>
                <w:b/>
              </w:rPr>
              <w:t xml:space="preserve">  </w:t>
            </w:r>
            <w:proofErr w:type="spellStart"/>
            <w:r w:rsidRPr="004276B7">
              <w:rPr>
                <w:rFonts w:ascii="Times New Roman" w:eastAsia="Cambria" w:hAnsi="Times New Roman" w:cs="Times New Roman"/>
                <w:b/>
              </w:rPr>
              <w:t>Вартість</w:t>
            </w:r>
            <w:proofErr w:type="spellEnd"/>
            <w:r w:rsidRPr="004276B7">
              <w:rPr>
                <w:rFonts w:ascii="Times New Roman" w:eastAsia="Cambria" w:hAnsi="Times New Roman" w:cs="Times New Roman"/>
                <w:b/>
              </w:rPr>
              <w:t xml:space="preserve"> без ПДВ</w:t>
            </w:r>
          </w:p>
        </w:tc>
        <w:tc>
          <w:tcPr>
            <w:tcW w:w="3013" w:type="dxa"/>
            <w:shd w:val="clear" w:color="auto" w:fill="FFFFFF"/>
            <w:vAlign w:val="center"/>
          </w:tcPr>
          <w:p w:rsidR="004276B7" w:rsidRPr="004276B7" w:rsidRDefault="004276B7" w:rsidP="00902E62">
            <w:pPr>
              <w:spacing w:line="240" w:lineRule="auto"/>
              <w:ind w:right="-108"/>
              <w:jc w:val="center"/>
              <w:rPr>
                <w:rFonts w:ascii="Times New Roman" w:eastAsia="Cambria" w:hAnsi="Times New Roman" w:cs="Times New Roman"/>
                <w:b/>
              </w:rPr>
            </w:pPr>
            <w:proofErr w:type="spellStart"/>
            <w:r w:rsidRPr="004276B7">
              <w:rPr>
                <w:rFonts w:ascii="Times New Roman" w:eastAsia="Cambria" w:hAnsi="Times New Roman" w:cs="Times New Roman"/>
                <w:b/>
              </w:rPr>
              <w:t>Загальна</w:t>
            </w:r>
            <w:proofErr w:type="spellEnd"/>
            <w:r w:rsidRPr="004276B7">
              <w:rPr>
                <w:rFonts w:ascii="Times New Roman" w:eastAsia="Cambria" w:hAnsi="Times New Roman" w:cs="Times New Roman"/>
                <w:b/>
              </w:rPr>
              <w:t xml:space="preserve"> </w:t>
            </w:r>
            <w:proofErr w:type="spellStart"/>
            <w:r w:rsidRPr="004276B7">
              <w:rPr>
                <w:rFonts w:ascii="Times New Roman" w:eastAsia="Cambria" w:hAnsi="Times New Roman" w:cs="Times New Roman"/>
                <w:b/>
              </w:rPr>
              <w:t>Вартість</w:t>
            </w:r>
            <w:proofErr w:type="spellEnd"/>
            <w:r w:rsidRPr="004276B7">
              <w:rPr>
                <w:rFonts w:ascii="Times New Roman" w:eastAsia="Cambria" w:hAnsi="Times New Roman" w:cs="Times New Roman"/>
                <w:b/>
              </w:rPr>
              <w:t xml:space="preserve"> </w:t>
            </w:r>
            <w:proofErr w:type="spellStart"/>
            <w:r w:rsidRPr="004276B7">
              <w:rPr>
                <w:rFonts w:ascii="Times New Roman" w:eastAsia="Cambria" w:hAnsi="Times New Roman" w:cs="Times New Roman"/>
                <w:b/>
              </w:rPr>
              <w:t>з</w:t>
            </w:r>
            <w:proofErr w:type="spellEnd"/>
            <w:r w:rsidRPr="004276B7">
              <w:rPr>
                <w:rFonts w:ascii="Times New Roman" w:eastAsia="Cambria" w:hAnsi="Times New Roman" w:cs="Times New Roman"/>
                <w:b/>
              </w:rPr>
              <w:t xml:space="preserve"> ПДВ</w:t>
            </w:r>
          </w:p>
        </w:tc>
      </w:tr>
      <w:tr w:rsidR="004276B7" w:rsidRPr="004276B7" w:rsidTr="00453D73">
        <w:trPr>
          <w:cantSplit/>
          <w:trHeight w:val="1137"/>
        </w:trPr>
        <w:tc>
          <w:tcPr>
            <w:tcW w:w="689" w:type="dxa"/>
            <w:vAlign w:val="center"/>
          </w:tcPr>
          <w:p w:rsidR="004276B7" w:rsidRPr="004276B7" w:rsidRDefault="004276B7" w:rsidP="004276B7">
            <w:pPr>
              <w:spacing w:line="240" w:lineRule="auto"/>
              <w:jc w:val="center"/>
              <w:rPr>
                <w:rFonts w:ascii="Times New Roman" w:eastAsia="Cambria" w:hAnsi="Times New Roman" w:cs="Times New Roman"/>
              </w:rPr>
            </w:pPr>
            <w:r w:rsidRPr="004276B7">
              <w:rPr>
                <w:rFonts w:ascii="Times New Roman" w:eastAsia="Cambria" w:hAnsi="Times New Roman" w:cs="Times New Roman"/>
              </w:rPr>
              <w:t>1</w:t>
            </w:r>
          </w:p>
        </w:tc>
        <w:tc>
          <w:tcPr>
            <w:tcW w:w="2424" w:type="dxa"/>
            <w:gridSpan w:val="2"/>
            <w:vAlign w:val="center"/>
          </w:tcPr>
          <w:p w:rsidR="004276B7" w:rsidRPr="004276B7" w:rsidRDefault="004276B7" w:rsidP="004276B7">
            <w:pPr>
              <w:widowControl w:val="0"/>
              <w:spacing w:line="240" w:lineRule="auto"/>
              <w:jc w:val="center"/>
              <w:rPr>
                <w:rFonts w:ascii="Times New Roman" w:eastAsia="Cambria" w:hAnsi="Times New Roman" w:cs="Times New Roman"/>
              </w:rPr>
            </w:pPr>
          </w:p>
        </w:tc>
        <w:tc>
          <w:tcPr>
            <w:tcW w:w="1985" w:type="dxa"/>
            <w:vAlign w:val="center"/>
          </w:tcPr>
          <w:p w:rsidR="004276B7" w:rsidRPr="004276B7" w:rsidRDefault="004276B7" w:rsidP="004276B7">
            <w:pPr>
              <w:widowControl w:val="0"/>
              <w:spacing w:line="240" w:lineRule="auto"/>
              <w:jc w:val="center"/>
              <w:rPr>
                <w:rFonts w:ascii="Times New Roman" w:eastAsia="Cambria" w:hAnsi="Times New Roman" w:cs="Times New Roman"/>
              </w:rPr>
            </w:pPr>
          </w:p>
        </w:tc>
        <w:tc>
          <w:tcPr>
            <w:tcW w:w="1953" w:type="dxa"/>
            <w:vAlign w:val="center"/>
          </w:tcPr>
          <w:p w:rsidR="004276B7" w:rsidRPr="004276B7" w:rsidRDefault="004276B7" w:rsidP="004276B7">
            <w:pPr>
              <w:spacing w:line="240" w:lineRule="auto"/>
              <w:jc w:val="center"/>
              <w:rPr>
                <w:rFonts w:ascii="Times New Roman" w:eastAsia="Cambria" w:hAnsi="Times New Roman" w:cs="Times New Roman"/>
                <w:lang w:val="uk-UA"/>
              </w:rPr>
            </w:pPr>
          </w:p>
        </w:tc>
        <w:tc>
          <w:tcPr>
            <w:tcW w:w="3013" w:type="dxa"/>
            <w:vAlign w:val="center"/>
          </w:tcPr>
          <w:p w:rsidR="004276B7" w:rsidRPr="004276B7" w:rsidRDefault="004276B7" w:rsidP="004276B7">
            <w:pPr>
              <w:spacing w:line="240" w:lineRule="auto"/>
              <w:jc w:val="center"/>
              <w:rPr>
                <w:rFonts w:ascii="Times New Roman" w:eastAsia="Cambria" w:hAnsi="Times New Roman" w:cs="Times New Roman"/>
              </w:rPr>
            </w:pPr>
          </w:p>
        </w:tc>
      </w:tr>
      <w:tr w:rsidR="004276B7" w:rsidRPr="004276B7" w:rsidTr="00453D73">
        <w:trPr>
          <w:cantSplit/>
          <w:trHeight w:val="215"/>
        </w:trPr>
        <w:tc>
          <w:tcPr>
            <w:tcW w:w="696" w:type="dxa"/>
            <w:gridSpan w:val="2"/>
          </w:tcPr>
          <w:p w:rsidR="004276B7" w:rsidRPr="004276B7" w:rsidRDefault="004276B7" w:rsidP="00D33A4E">
            <w:pPr>
              <w:spacing w:line="240" w:lineRule="auto"/>
              <w:rPr>
                <w:rFonts w:ascii="Times New Roman" w:eastAsia="Cambria" w:hAnsi="Times New Roman" w:cs="Times New Roman"/>
                <w:b/>
              </w:rPr>
            </w:pPr>
          </w:p>
        </w:tc>
        <w:tc>
          <w:tcPr>
            <w:tcW w:w="9368" w:type="dxa"/>
            <w:gridSpan w:val="4"/>
          </w:tcPr>
          <w:p w:rsidR="004276B7" w:rsidRPr="004276B7" w:rsidRDefault="004276B7" w:rsidP="00D33A4E">
            <w:pPr>
              <w:spacing w:line="240" w:lineRule="auto"/>
              <w:rPr>
                <w:rFonts w:ascii="Times New Roman" w:eastAsia="Cambria" w:hAnsi="Times New Roman" w:cs="Times New Roman"/>
                <w:b/>
              </w:rPr>
            </w:pPr>
            <w:r w:rsidRPr="004276B7">
              <w:rPr>
                <w:rFonts w:ascii="Times New Roman" w:eastAsia="Cambria" w:hAnsi="Times New Roman" w:cs="Times New Roman"/>
                <w:b/>
              </w:rPr>
              <w:t>Разом без ПДВ</w:t>
            </w:r>
          </w:p>
        </w:tc>
      </w:tr>
      <w:tr w:rsidR="004276B7" w:rsidRPr="004276B7" w:rsidTr="00453D73">
        <w:trPr>
          <w:cantSplit/>
          <w:trHeight w:val="215"/>
        </w:trPr>
        <w:tc>
          <w:tcPr>
            <w:tcW w:w="696" w:type="dxa"/>
            <w:gridSpan w:val="2"/>
          </w:tcPr>
          <w:p w:rsidR="004276B7" w:rsidRPr="004276B7" w:rsidRDefault="004276B7" w:rsidP="00D33A4E">
            <w:pPr>
              <w:spacing w:line="240" w:lineRule="auto"/>
              <w:rPr>
                <w:rFonts w:ascii="Times New Roman" w:eastAsia="Cambria" w:hAnsi="Times New Roman" w:cs="Times New Roman"/>
                <w:b/>
              </w:rPr>
            </w:pPr>
          </w:p>
        </w:tc>
        <w:tc>
          <w:tcPr>
            <w:tcW w:w="9368" w:type="dxa"/>
            <w:gridSpan w:val="4"/>
          </w:tcPr>
          <w:p w:rsidR="004276B7" w:rsidRPr="004276B7" w:rsidRDefault="004276B7" w:rsidP="00D33A4E">
            <w:pPr>
              <w:spacing w:line="240" w:lineRule="auto"/>
              <w:rPr>
                <w:rFonts w:ascii="Times New Roman" w:eastAsia="Cambria" w:hAnsi="Times New Roman" w:cs="Times New Roman"/>
                <w:b/>
              </w:rPr>
            </w:pPr>
            <w:r w:rsidRPr="004276B7">
              <w:rPr>
                <w:rFonts w:ascii="Times New Roman" w:eastAsia="Cambria" w:hAnsi="Times New Roman" w:cs="Times New Roman"/>
                <w:b/>
              </w:rPr>
              <w:t>ПДВ</w:t>
            </w:r>
            <w:r w:rsidRPr="004276B7">
              <w:rPr>
                <w:rFonts w:ascii="Times New Roman" w:eastAsia="Cambria" w:hAnsi="Times New Roman" w:cs="Times New Roman"/>
                <w:b/>
                <w:vertAlign w:val="superscript"/>
              </w:rPr>
              <w:t>**</w:t>
            </w:r>
          </w:p>
        </w:tc>
      </w:tr>
      <w:tr w:rsidR="004276B7" w:rsidRPr="004276B7" w:rsidTr="00453D73">
        <w:trPr>
          <w:cantSplit/>
          <w:trHeight w:val="215"/>
        </w:trPr>
        <w:tc>
          <w:tcPr>
            <w:tcW w:w="696" w:type="dxa"/>
            <w:gridSpan w:val="2"/>
          </w:tcPr>
          <w:p w:rsidR="004276B7" w:rsidRPr="004276B7" w:rsidRDefault="004276B7" w:rsidP="004276B7">
            <w:pPr>
              <w:spacing w:line="240" w:lineRule="auto"/>
              <w:jc w:val="both"/>
              <w:rPr>
                <w:rFonts w:ascii="Times New Roman" w:eastAsia="Cambria" w:hAnsi="Times New Roman" w:cs="Times New Roman"/>
                <w:b/>
              </w:rPr>
            </w:pPr>
          </w:p>
        </w:tc>
        <w:tc>
          <w:tcPr>
            <w:tcW w:w="9368" w:type="dxa"/>
            <w:gridSpan w:val="4"/>
          </w:tcPr>
          <w:p w:rsidR="004276B7" w:rsidRPr="004276B7" w:rsidRDefault="004276B7" w:rsidP="004276B7">
            <w:pPr>
              <w:spacing w:line="240" w:lineRule="auto"/>
              <w:jc w:val="both"/>
              <w:rPr>
                <w:rFonts w:ascii="Times New Roman" w:eastAsia="Cambria" w:hAnsi="Times New Roman" w:cs="Times New Roman"/>
                <w:b/>
              </w:rPr>
            </w:pPr>
            <w:proofErr w:type="spellStart"/>
            <w:r w:rsidRPr="004276B7">
              <w:rPr>
                <w:rFonts w:ascii="Times New Roman" w:eastAsia="Cambria" w:hAnsi="Times New Roman" w:cs="Times New Roman"/>
                <w:b/>
              </w:rPr>
              <w:t>Загальна</w:t>
            </w:r>
            <w:proofErr w:type="spellEnd"/>
            <w:r w:rsidRPr="004276B7">
              <w:rPr>
                <w:rFonts w:ascii="Times New Roman" w:eastAsia="Cambria" w:hAnsi="Times New Roman" w:cs="Times New Roman"/>
                <w:b/>
              </w:rPr>
              <w:t xml:space="preserve"> </w:t>
            </w:r>
            <w:proofErr w:type="spellStart"/>
            <w:r w:rsidRPr="004276B7">
              <w:rPr>
                <w:rFonts w:ascii="Times New Roman" w:eastAsia="Cambria" w:hAnsi="Times New Roman" w:cs="Times New Roman"/>
                <w:b/>
              </w:rPr>
              <w:t>вартість</w:t>
            </w:r>
            <w:proofErr w:type="spellEnd"/>
            <w:r w:rsidRPr="004276B7">
              <w:rPr>
                <w:rFonts w:ascii="Times New Roman" w:eastAsia="Cambria" w:hAnsi="Times New Roman" w:cs="Times New Roman"/>
                <w:b/>
              </w:rPr>
              <w:t xml:space="preserve"> </w:t>
            </w:r>
            <w:proofErr w:type="spellStart"/>
            <w:r w:rsidRPr="004276B7">
              <w:rPr>
                <w:rFonts w:ascii="Times New Roman" w:eastAsia="Cambria" w:hAnsi="Times New Roman" w:cs="Times New Roman"/>
                <w:b/>
              </w:rPr>
              <w:t>з</w:t>
            </w:r>
            <w:proofErr w:type="spellEnd"/>
            <w:r w:rsidRPr="004276B7">
              <w:rPr>
                <w:rFonts w:ascii="Times New Roman" w:eastAsia="Cambria" w:hAnsi="Times New Roman" w:cs="Times New Roman"/>
                <w:b/>
              </w:rPr>
              <w:t xml:space="preserve"> ПДВ:***</w:t>
            </w:r>
          </w:p>
        </w:tc>
      </w:tr>
    </w:tbl>
    <w:p w:rsidR="004276B7" w:rsidRPr="00902E62" w:rsidRDefault="004276B7" w:rsidP="004276B7">
      <w:pPr>
        <w:spacing w:line="240" w:lineRule="auto"/>
        <w:jc w:val="both"/>
        <w:rPr>
          <w:rFonts w:ascii="Times New Roman" w:eastAsia="Cambria" w:hAnsi="Times New Roman" w:cs="Times New Roman"/>
          <w:b/>
          <w:i/>
          <w:lang w:val="uk-UA"/>
        </w:rPr>
      </w:pPr>
      <w:r w:rsidRPr="00902E62">
        <w:rPr>
          <w:rFonts w:ascii="Times New Roman" w:eastAsia="Cambria" w:hAnsi="Times New Roman" w:cs="Times New Roman"/>
          <w:b/>
          <w:i/>
          <w:lang w:val="uk-UA"/>
        </w:rPr>
        <w:t>Примітки:</w:t>
      </w:r>
    </w:p>
    <w:p w:rsidR="004276B7" w:rsidRPr="00902E62" w:rsidRDefault="004276B7" w:rsidP="004276B7">
      <w:pPr>
        <w:spacing w:line="240" w:lineRule="auto"/>
        <w:jc w:val="both"/>
        <w:rPr>
          <w:rFonts w:ascii="Times New Roman" w:eastAsia="Cambria" w:hAnsi="Times New Roman" w:cs="Times New Roman"/>
          <w:i/>
          <w:u w:val="single"/>
          <w:lang w:val="uk-UA"/>
        </w:rPr>
      </w:pPr>
      <w:r w:rsidRPr="00902E62">
        <w:rPr>
          <w:rFonts w:ascii="Times New Roman" w:eastAsia="Cambria" w:hAnsi="Times New Roman" w:cs="Times New Roman"/>
          <w:i/>
          <w:u w:val="single"/>
          <w:lang w:val="uk-UA"/>
        </w:rPr>
        <w:t>* Ціна та сума мають бути відмінними від 0,00 грн., після коми повинно бути не більше двох знаків.</w:t>
      </w:r>
    </w:p>
    <w:p w:rsidR="004276B7" w:rsidRPr="00902E62" w:rsidRDefault="004276B7" w:rsidP="004276B7">
      <w:pPr>
        <w:spacing w:line="240" w:lineRule="auto"/>
        <w:jc w:val="both"/>
        <w:rPr>
          <w:rFonts w:ascii="Times New Roman" w:eastAsia="Cambria" w:hAnsi="Times New Roman" w:cs="Times New Roman"/>
          <w:i/>
          <w:u w:val="single"/>
          <w:lang w:val="uk-UA"/>
        </w:rPr>
      </w:pPr>
      <w:bookmarkStart w:id="4" w:name="_heading=h.3znysh7" w:colFirst="0" w:colLast="0"/>
      <w:bookmarkEnd w:id="4"/>
      <w:r w:rsidRPr="00902E62">
        <w:rPr>
          <w:rFonts w:ascii="Times New Roman" w:eastAsia="Cambria" w:hAnsi="Times New Roman" w:cs="Times New Roman"/>
          <w:i/>
          <w:u w:val="single"/>
          <w:lang w:val="uk-UA"/>
        </w:rPr>
        <w:t>** Для платників ПДВ</w:t>
      </w:r>
    </w:p>
    <w:p w:rsidR="004276B7" w:rsidRPr="00902E62" w:rsidRDefault="004276B7" w:rsidP="004276B7">
      <w:pPr>
        <w:spacing w:line="240" w:lineRule="auto"/>
        <w:jc w:val="both"/>
        <w:rPr>
          <w:rFonts w:ascii="Times New Roman" w:eastAsia="Cambria" w:hAnsi="Times New Roman" w:cs="Times New Roman"/>
          <w:i/>
          <w:u w:val="single"/>
          <w:lang w:val="uk-UA"/>
        </w:rPr>
      </w:pPr>
      <w:r w:rsidRPr="00902E62">
        <w:rPr>
          <w:rFonts w:ascii="Times New Roman" w:eastAsia="Cambria" w:hAnsi="Times New Roman" w:cs="Times New Roman"/>
          <w:i/>
          <w:u w:val="single"/>
          <w:lang w:val="uk-UA"/>
        </w:rPr>
        <w:t>*** Загальна вартість має враховувати всі затрати учасника на транспортування, страхування, сплату податків і зборів (обов’язкових платежів) тощо.</w:t>
      </w:r>
    </w:p>
    <w:p w:rsidR="004276B7" w:rsidRPr="00902E62" w:rsidRDefault="004276B7" w:rsidP="004276B7">
      <w:pPr>
        <w:widowControl w:val="0"/>
        <w:spacing w:line="240" w:lineRule="auto"/>
        <w:jc w:val="both"/>
        <w:rPr>
          <w:rFonts w:ascii="Times New Roman" w:eastAsia="Cambria" w:hAnsi="Times New Roman" w:cs="Times New Roman"/>
          <w:lang w:val="uk-UA"/>
        </w:rPr>
      </w:pPr>
      <w:bookmarkStart w:id="5" w:name="_heading=h.2et92p0" w:colFirst="0" w:colLast="0"/>
      <w:bookmarkEnd w:id="5"/>
      <w:r w:rsidRPr="00902E62">
        <w:rPr>
          <w:rFonts w:ascii="Times New Roman" w:eastAsia="Cambria" w:hAnsi="Times New Roman" w:cs="Times New Roman"/>
          <w:lang w:val="uk-UA"/>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 не пізніше ніж через 15 днів  з дня прийняття рішення про намір укласти договір про закупівлю.</w:t>
      </w:r>
    </w:p>
    <w:p w:rsidR="004276B7" w:rsidRPr="00902E62" w:rsidRDefault="004276B7" w:rsidP="004276B7">
      <w:pPr>
        <w:tabs>
          <w:tab w:val="left" w:pos="0"/>
        </w:tabs>
        <w:spacing w:line="240" w:lineRule="auto"/>
        <w:jc w:val="both"/>
        <w:rPr>
          <w:rFonts w:ascii="Times New Roman" w:eastAsia="Cambria" w:hAnsi="Times New Roman" w:cs="Times New Roman"/>
          <w:b/>
          <w:i/>
          <w:u w:val="single"/>
          <w:lang w:val="uk-UA"/>
        </w:rPr>
      </w:pPr>
      <w:r w:rsidRPr="00902E62">
        <w:rPr>
          <w:rFonts w:ascii="Times New Roman" w:eastAsia="Cambria" w:hAnsi="Times New Roman" w:cs="Times New Roman"/>
          <w:b/>
          <w:i/>
          <w:u w:val="single"/>
          <w:lang w:val="uk-UA"/>
        </w:rPr>
        <w:lastRenderedPageBreak/>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tbl>
      <w:tblPr>
        <w:tblW w:w="10348" w:type="dxa"/>
        <w:tblInd w:w="250" w:type="dxa"/>
        <w:tblLayout w:type="fixed"/>
        <w:tblLook w:val="0000"/>
      </w:tblPr>
      <w:tblGrid>
        <w:gridCol w:w="4312"/>
        <w:gridCol w:w="3343"/>
        <w:gridCol w:w="2693"/>
      </w:tblGrid>
      <w:tr w:rsidR="004276B7" w:rsidRPr="00902E62" w:rsidTr="004276B7">
        <w:tc>
          <w:tcPr>
            <w:tcW w:w="4312" w:type="dxa"/>
          </w:tcPr>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p>
          <w:p w:rsidR="004276B7" w:rsidRPr="00902E62" w:rsidRDefault="004276B7" w:rsidP="00D33A4E">
            <w:pPr>
              <w:tabs>
                <w:tab w:val="left" w:pos="2160"/>
                <w:tab w:val="left" w:pos="3600"/>
              </w:tabs>
              <w:spacing w:line="240" w:lineRule="auto"/>
              <w:rPr>
                <w:rFonts w:ascii="Times New Roman" w:eastAsia="Cambria" w:hAnsi="Times New Roman" w:cs="Times New Roman"/>
                <w:lang w:val="uk-UA"/>
              </w:rPr>
            </w:pPr>
            <w:r w:rsidRPr="00902E62">
              <w:rPr>
                <w:rFonts w:ascii="Times New Roman" w:eastAsia="Cambria" w:hAnsi="Times New Roman" w:cs="Times New Roman"/>
                <w:lang w:val="uk-UA"/>
              </w:rPr>
              <w:t>Керівник підприємства – учасника закупівлі або інша уповноважена посадова особа</w:t>
            </w:r>
          </w:p>
        </w:tc>
        <w:tc>
          <w:tcPr>
            <w:tcW w:w="3343" w:type="dxa"/>
          </w:tcPr>
          <w:p w:rsidR="004276B7" w:rsidRPr="00902E62" w:rsidRDefault="004276B7" w:rsidP="00D33A4E">
            <w:pPr>
              <w:tabs>
                <w:tab w:val="left" w:pos="2160"/>
                <w:tab w:val="left" w:pos="3600"/>
              </w:tabs>
              <w:spacing w:line="240" w:lineRule="auto"/>
              <w:rPr>
                <w:rFonts w:ascii="Times New Roman" w:eastAsia="Cambria" w:hAnsi="Times New Roman" w:cs="Times New Roman"/>
                <w:b/>
                <w:lang w:val="uk-UA"/>
              </w:rPr>
            </w:pPr>
          </w:p>
          <w:p w:rsidR="004276B7" w:rsidRPr="00902E62" w:rsidRDefault="004276B7" w:rsidP="00D33A4E">
            <w:pPr>
              <w:tabs>
                <w:tab w:val="left" w:pos="2160"/>
                <w:tab w:val="left" w:pos="3600"/>
              </w:tabs>
              <w:spacing w:line="240" w:lineRule="auto"/>
              <w:rPr>
                <w:rFonts w:ascii="Times New Roman" w:eastAsia="Cambria" w:hAnsi="Times New Roman" w:cs="Times New Roman"/>
                <w:i/>
                <w:lang w:val="uk-UA"/>
              </w:rPr>
            </w:pPr>
            <w:r w:rsidRPr="00902E62">
              <w:rPr>
                <w:rFonts w:ascii="Times New Roman" w:eastAsia="Cambria" w:hAnsi="Times New Roman" w:cs="Times New Roman"/>
                <w:b/>
                <w:lang w:val="uk-UA"/>
              </w:rPr>
              <w:t>___________________________</w:t>
            </w:r>
          </w:p>
          <w:p w:rsidR="004276B7" w:rsidRPr="00902E62" w:rsidRDefault="004276B7" w:rsidP="00D33A4E">
            <w:pPr>
              <w:tabs>
                <w:tab w:val="left" w:pos="2160"/>
                <w:tab w:val="left" w:pos="3600"/>
              </w:tabs>
              <w:spacing w:line="240" w:lineRule="auto"/>
              <w:rPr>
                <w:rFonts w:ascii="Times New Roman" w:eastAsia="Cambria" w:hAnsi="Times New Roman" w:cs="Times New Roman"/>
                <w:i/>
                <w:lang w:val="uk-UA"/>
              </w:rPr>
            </w:pPr>
            <w:r w:rsidRPr="00902E62">
              <w:rPr>
                <w:rFonts w:ascii="Times New Roman" w:eastAsia="Cambria" w:hAnsi="Times New Roman" w:cs="Times New Roman"/>
                <w:i/>
                <w:lang w:val="uk-UA"/>
              </w:rPr>
              <w:t>(підпис) МП (за наявності)</w:t>
            </w:r>
          </w:p>
        </w:tc>
        <w:tc>
          <w:tcPr>
            <w:tcW w:w="2693" w:type="dxa"/>
          </w:tcPr>
          <w:p w:rsidR="004276B7" w:rsidRPr="00902E62" w:rsidRDefault="004276B7" w:rsidP="00D33A4E">
            <w:pPr>
              <w:pBdr>
                <w:bottom w:val="single" w:sz="12" w:space="1" w:color="000000"/>
              </w:pBdr>
              <w:tabs>
                <w:tab w:val="left" w:pos="2160"/>
                <w:tab w:val="left" w:pos="3600"/>
              </w:tabs>
              <w:spacing w:line="240" w:lineRule="auto"/>
              <w:rPr>
                <w:rFonts w:ascii="Times New Roman" w:eastAsia="Cambria" w:hAnsi="Times New Roman" w:cs="Times New Roman"/>
                <w:b/>
                <w:lang w:val="uk-UA"/>
              </w:rPr>
            </w:pPr>
          </w:p>
          <w:p w:rsidR="004276B7" w:rsidRPr="00902E62" w:rsidRDefault="004276B7" w:rsidP="00D33A4E">
            <w:pPr>
              <w:pBdr>
                <w:bottom w:val="single" w:sz="12" w:space="1" w:color="000000"/>
              </w:pBdr>
              <w:tabs>
                <w:tab w:val="left" w:pos="2160"/>
                <w:tab w:val="left" w:pos="3600"/>
              </w:tabs>
              <w:spacing w:line="240" w:lineRule="auto"/>
              <w:rPr>
                <w:rFonts w:ascii="Times New Roman" w:eastAsia="Cambria" w:hAnsi="Times New Roman" w:cs="Times New Roman"/>
                <w:b/>
                <w:lang w:val="uk-UA"/>
              </w:rPr>
            </w:pPr>
          </w:p>
          <w:p w:rsidR="004276B7" w:rsidRPr="00902E62" w:rsidRDefault="004276B7" w:rsidP="00D33A4E">
            <w:pPr>
              <w:tabs>
                <w:tab w:val="left" w:pos="2160"/>
                <w:tab w:val="left" w:pos="3600"/>
              </w:tabs>
              <w:spacing w:line="240" w:lineRule="auto"/>
              <w:rPr>
                <w:rFonts w:ascii="Times New Roman" w:eastAsia="Cambria" w:hAnsi="Times New Roman" w:cs="Times New Roman"/>
                <w:b/>
                <w:lang w:val="uk-UA"/>
              </w:rPr>
            </w:pPr>
            <w:r w:rsidRPr="00902E62">
              <w:rPr>
                <w:rFonts w:ascii="Times New Roman" w:eastAsia="Cambria" w:hAnsi="Times New Roman" w:cs="Times New Roman"/>
                <w:i/>
                <w:lang w:val="uk-UA"/>
              </w:rPr>
              <w:t>(ініціали та прізвище)</w:t>
            </w:r>
          </w:p>
        </w:tc>
      </w:tr>
    </w:tbl>
    <w:p w:rsidR="004276B7" w:rsidRPr="00902E62" w:rsidRDefault="004276B7" w:rsidP="004276B7">
      <w:pPr>
        <w:spacing w:line="240" w:lineRule="auto"/>
        <w:rPr>
          <w:rFonts w:eastAsia="Cambria"/>
          <w:b/>
          <w:lang w:val="uk-UA"/>
        </w:rPr>
      </w:pPr>
      <w:bookmarkStart w:id="6" w:name="_heading=h.tyjcwt" w:colFirst="0" w:colLast="0"/>
      <w:bookmarkEnd w:id="6"/>
    </w:p>
    <w:p w:rsidR="00D9641B" w:rsidRDefault="00D9641B" w:rsidP="00D9641B">
      <w:pPr>
        <w:widowControl w:val="0"/>
        <w:autoSpaceDE w:val="0"/>
        <w:autoSpaceDN w:val="0"/>
        <w:adjustRightInd w:val="0"/>
        <w:spacing w:after="0" w:line="240" w:lineRule="auto"/>
        <w:ind w:firstLine="709"/>
        <w:jc w:val="center"/>
        <w:rPr>
          <w:rFonts w:ascii="Times New Roman" w:eastAsia="Times New Roman" w:hAnsi="Times New Roman" w:cs="Times New Roman"/>
          <w:b/>
          <w:lang w:val="uk-UA" w:eastAsia="uk-UA"/>
        </w:rPr>
      </w:pPr>
    </w:p>
    <w:p w:rsidR="00D9641B" w:rsidRDefault="00D9641B" w:rsidP="00D9641B">
      <w:pPr>
        <w:spacing w:after="0" w:line="240" w:lineRule="auto"/>
        <w:jc w:val="both"/>
        <w:rPr>
          <w:rFonts w:ascii="Times New Roman" w:eastAsia="Times New Roman" w:hAnsi="Times New Roman" w:cs="Times New Roman"/>
          <w:i/>
          <w:lang w:val="uk-UA" w:eastAsia="uk-UA"/>
        </w:rPr>
      </w:pPr>
    </w:p>
    <w:p w:rsidR="00902E62" w:rsidRPr="008D747C" w:rsidRDefault="00902E62" w:rsidP="00D9641B">
      <w:pPr>
        <w:spacing w:after="0" w:line="240" w:lineRule="auto"/>
        <w:jc w:val="both"/>
        <w:rPr>
          <w:rFonts w:ascii="Times New Roman" w:eastAsia="Times New Roman" w:hAnsi="Times New Roman" w:cs="Times New Roman"/>
          <w:i/>
          <w:lang w:val="uk-UA" w:eastAsia="uk-UA"/>
        </w:rPr>
        <w:sectPr w:rsidR="00902E62" w:rsidRPr="008D747C" w:rsidSect="00F85C4A">
          <w:footerReference w:type="default" r:id="rId10"/>
          <w:pgSz w:w="11910" w:h="16840"/>
          <w:pgMar w:top="330" w:right="499" w:bottom="568" w:left="709" w:header="17" w:footer="542" w:gutter="0"/>
          <w:cols w:space="720"/>
        </w:sectPr>
      </w:pPr>
    </w:p>
    <w:p w:rsidR="00D9641B" w:rsidRDefault="00D9641B" w:rsidP="00D9641B">
      <w:pPr>
        <w:contextualSpacing/>
        <w:jc w:val="right"/>
        <w:rPr>
          <w:rFonts w:ascii="Times New Roman" w:hAnsi="Times New Roman"/>
          <w:b/>
          <w:bCs/>
          <w:sz w:val="24"/>
          <w:szCs w:val="24"/>
          <w:lang w:val="uk-UA"/>
        </w:rPr>
      </w:pPr>
    </w:p>
    <w:p w:rsidR="00D9641B" w:rsidRDefault="00D9641B" w:rsidP="00D9641B">
      <w:pPr>
        <w:contextualSpacing/>
        <w:jc w:val="right"/>
        <w:rPr>
          <w:rFonts w:ascii="Times New Roman" w:hAnsi="Times New Roman"/>
          <w:b/>
          <w:bCs/>
          <w:sz w:val="24"/>
          <w:szCs w:val="24"/>
          <w:lang w:val="uk-UA"/>
        </w:rPr>
      </w:pPr>
    </w:p>
    <w:p w:rsidR="00D9641B" w:rsidRDefault="00D9641B" w:rsidP="00D9641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D9641B" w:rsidRPr="006D7012" w:rsidRDefault="00D9641B" w:rsidP="00D9641B">
      <w:pPr>
        <w:jc w:val="right"/>
        <w:rPr>
          <w:rFonts w:ascii="Times New Roman" w:hAnsi="Times New Roman"/>
        </w:rPr>
      </w:pPr>
      <w:r w:rsidRPr="006D7012">
        <w:rPr>
          <w:rFonts w:ascii="Times New Roman" w:hAnsi="Times New Roman"/>
        </w:rPr>
        <w:t xml:space="preserve"> </w:t>
      </w:r>
    </w:p>
    <w:p w:rsidR="00D9641B" w:rsidRPr="006D7012" w:rsidRDefault="00D9641B" w:rsidP="00D9641B">
      <w:pPr>
        <w:jc w:val="center"/>
        <w:rPr>
          <w:rFonts w:ascii="Times New Roman" w:hAnsi="Times New Roman"/>
          <w:lang w:val="uk-UA"/>
        </w:rPr>
      </w:pPr>
      <w:r w:rsidRPr="006D7012">
        <w:rPr>
          <w:rFonts w:ascii="Times New Roman" w:hAnsi="Times New Roman"/>
          <w:lang w:val="uk-UA"/>
        </w:rPr>
        <w:t>Учасник надає Лист - згоду на обробку персональних даних згідно поданої нижче форми:</w:t>
      </w:r>
    </w:p>
    <w:p w:rsidR="00D9641B" w:rsidRPr="006D7012" w:rsidRDefault="00D9641B" w:rsidP="00D9641B">
      <w:pPr>
        <w:jc w:val="center"/>
        <w:rPr>
          <w:rFonts w:ascii="Times New Roman" w:hAnsi="Times New Roman"/>
        </w:rPr>
      </w:pPr>
      <w:r w:rsidRPr="006D7012">
        <w:rPr>
          <w:rFonts w:ascii="Times New Roman" w:hAnsi="Times New Roman"/>
        </w:rPr>
        <w:t xml:space="preserve"> </w:t>
      </w:r>
    </w:p>
    <w:p w:rsidR="00D9641B" w:rsidRPr="006D7012" w:rsidRDefault="00D9641B" w:rsidP="00D9641B">
      <w:pPr>
        <w:jc w:val="center"/>
        <w:rPr>
          <w:rFonts w:ascii="Times New Roman" w:hAnsi="Times New Roman"/>
          <w:b/>
          <w:lang w:val="uk-UA"/>
        </w:rPr>
      </w:pPr>
      <w:proofErr w:type="spellStart"/>
      <w:r w:rsidRPr="006D7012">
        <w:rPr>
          <w:rFonts w:ascii="Times New Roman" w:hAnsi="Times New Roman"/>
          <w:b/>
        </w:rPr>
        <w:t>Лист-згода</w:t>
      </w:r>
      <w:proofErr w:type="spellEnd"/>
    </w:p>
    <w:p w:rsidR="00D9641B" w:rsidRPr="006D7012" w:rsidRDefault="00D9641B" w:rsidP="00D9641B">
      <w:pPr>
        <w:rPr>
          <w:rFonts w:ascii="Times New Roman" w:hAnsi="Times New Roman"/>
          <w:b/>
          <w:lang w:val="uk-UA"/>
        </w:rPr>
      </w:pPr>
    </w:p>
    <w:p w:rsidR="00D9641B" w:rsidRPr="006D7012" w:rsidRDefault="00D9641B" w:rsidP="00D9641B">
      <w:pPr>
        <w:jc w:val="both"/>
        <w:rPr>
          <w:rFonts w:ascii="Times New Roman" w:hAnsi="Times New Roman"/>
          <w:lang w:val="uk-UA"/>
        </w:rPr>
      </w:pPr>
      <w:r w:rsidRPr="006D7012">
        <w:rPr>
          <w:rFonts w:ascii="Times New Roman" w:hAnsi="Times New Roman"/>
          <w:lang w:val="uk-UA"/>
        </w:rPr>
        <w:t xml:space="preserve">________________________________________________  - Учасник </w:t>
      </w:r>
      <w:r w:rsidRPr="006D7012">
        <w:rPr>
          <w:rFonts w:ascii="Times New Roman" w:hAnsi="Times New Roman"/>
          <w:lang w:val="uk-UA"/>
        </w:rPr>
        <w:tab/>
        <w:t xml:space="preserve">торгів </w:t>
      </w:r>
      <w:r w:rsidRPr="006D7012">
        <w:rPr>
          <w:rFonts w:ascii="Times New Roman" w:hAnsi="Times New Roman"/>
          <w:lang w:val="uk-UA"/>
        </w:rPr>
        <w:tab/>
        <w:t xml:space="preserve">на </w:t>
      </w:r>
      <w:r w:rsidRPr="006D7012">
        <w:rPr>
          <w:rFonts w:ascii="Times New Roman" w:hAnsi="Times New Roman"/>
          <w:lang w:val="uk-UA"/>
        </w:rPr>
        <w:tab/>
        <w:t xml:space="preserve">закупівлю </w:t>
      </w:r>
      <w:r w:rsidRPr="006D7012">
        <w:rPr>
          <w:rFonts w:ascii="Times New Roman" w:hAnsi="Times New Roman"/>
          <w:b/>
          <w:lang w:val="uk-UA"/>
        </w:rPr>
        <w:t>__________________</w:t>
      </w:r>
      <w:r w:rsidRPr="006D7012">
        <w:rPr>
          <w:rFonts w:ascii="Times New Roman" w:hAnsi="Times New Roman"/>
          <w:lang w:val="uk-UA"/>
        </w:rPr>
        <w:t xml:space="preserve">  для </w:t>
      </w:r>
      <w:r w:rsidRPr="006D7012">
        <w:rPr>
          <w:rFonts w:ascii="Times New Roman" w:hAnsi="Times New Roman"/>
          <w:lang w:val="uk-UA"/>
        </w:rPr>
        <w:tab/>
        <w:t xml:space="preserve">Комунального некомерційного підприємства «Консультативно-діагностичний центр» Святошинського району м. Києва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D9641B" w:rsidRPr="006D7012" w:rsidRDefault="00D9641B" w:rsidP="00D9641B">
      <w:pPr>
        <w:rPr>
          <w:rFonts w:ascii="Times New Roman" w:hAnsi="Times New Roman"/>
          <w:lang w:val="uk-UA"/>
        </w:rPr>
      </w:pPr>
      <w:r w:rsidRPr="006D7012">
        <w:rPr>
          <w:rFonts w:ascii="Times New Roman" w:hAnsi="Times New Roman"/>
          <w:lang w:val="uk-UA"/>
        </w:rPr>
        <w:t xml:space="preserve"> </w:t>
      </w:r>
    </w:p>
    <w:p w:rsidR="00D9641B" w:rsidRPr="006D7012" w:rsidRDefault="00D9641B" w:rsidP="00D9641B">
      <w:pPr>
        <w:rPr>
          <w:rFonts w:ascii="Times New Roman" w:hAnsi="Times New Roman"/>
          <w:lang w:val="uk-UA"/>
        </w:rPr>
      </w:pPr>
      <w:r w:rsidRPr="006D7012">
        <w:rPr>
          <w:rFonts w:ascii="Times New Roman" w:hAnsi="Times New Roman"/>
          <w:lang w:val="uk-UA"/>
        </w:rPr>
        <w:t xml:space="preserve"> </w:t>
      </w:r>
    </w:p>
    <w:p w:rsidR="00D9641B" w:rsidRPr="00AE4D84" w:rsidRDefault="00D9641B" w:rsidP="00D9641B">
      <w:pPr>
        <w:rPr>
          <w:rFonts w:ascii="Times New Roman" w:hAnsi="Times New Roman"/>
          <w:lang w:val="uk-UA"/>
        </w:rPr>
      </w:pPr>
      <w:r w:rsidRPr="006D7012">
        <w:rPr>
          <w:rFonts w:ascii="Times New Roman" w:hAnsi="Times New Roman"/>
        </w:rPr>
        <w:t xml:space="preserve">Дата ____________ </w:t>
      </w:r>
      <w:r>
        <w:rPr>
          <w:rFonts w:ascii="Times New Roman" w:hAnsi="Times New Roman"/>
          <w:lang w:val="uk-UA"/>
        </w:rPr>
        <w:t xml:space="preserve">                                                                                                 </w:t>
      </w:r>
      <w:proofErr w:type="gramStart"/>
      <w:r>
        <w:rPr>
          <w:rFonts w:ascii="Times New Roman" w:hAnsi="Times New Roman"/>
          <w:lang w:val="uk-UA"/>
        </w:rPr>
        <w:t>П</w:t>
      </w:r>
      <w:proofErr w:type="gramEnd"/>
      <w:r>
        <w:rPr>
          <w:rFonts w:ascii="Times New Roman" w:hAnsi="Times New Roman"/>
          <w:lang w:val="uk-UA"/>
        </w:rPr>
        <w:t>ідпис</w:t>
      </w:r>
    </w:p>
    <w:p w:rsidR="00D9641B" w:rsidRDefault="00D9641B" w:rsidP="00D9641B">
      <w:pPr>
        <w:rPr>
          <w:rFonts w:ascii="Times New Roman" w:hAnsi="Times New Roman"/>
          <w:b/>
          <w:bCs/>
          <w:sz w:val="24"/>
          <w:szCs w:val="24"/>
          <w:lang w:val="uk-UA"/>
        </w:rPr>
      </w:pPr>
    </w:p>
    <w:p w:rsidR="006B7CE6" w:rsidRPr="00D01641" w:rsidRDefault="006B7CE6" w:rsidP="00D9641B">
      <w:pPr>
        <w:rPr>
          <w:lang w:val="uk-UA"/>
        </w:rPr>
      </w:pPr>
    </w:p>
    <w:sectPr w:rsidR="006B7CE6" w:rsidRPr="00D01641" w:rsidSect="00333E4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5E" w:rsidRDefault="005A785E" w:rsidP="00B94507">
      <w:pPr>
        <w:spacing w:after="0" w:line="240" w:lineRule="auto"/>
      </w:pPr>
      <w:r>
        <w:separator/>
      </w:r>
    </w:p>
  </w:endnote>
  <w:endnote w:type="continuationSeparator" w:id="0">
    <w:p w:rsidR="005A785E" w:rsidRDefault="005A785E" w:rsidP="00B9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4E" w:rsidRDefault="00427F4F">
    <w:pPr>
      <w:pStyle w:val="aa"/>
      <w:spacing w:line="14" w:lineRule="auto"/>
      <w:jc w:val="left"/>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525.6pt;margin-top:807.1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" filled="f" stroked="f">
          <v:textbox style="mso-next-textbox:#Text Box 1" inset="0,0,0,0">
            <w:txbxContent>
              <w:p w:rsidR="00D33A4E" w:rsidRDefault="00427F4F">
                <w:pPr>
                  <w:spacing w:before="10"/>
                  <w:ind w:left="60"/>
                  <w:rPr>
                    <w:sz w:val="20"/>
                  </w:rPr>
                </w:pPr>
                <w:r>
                  <w:fldChar w:fldCharType="begin"/>
                </w:r>
                <w:r w:rsidR="00D33A4E">
                  <w:rPr>
                    <w:sz w:val="20"/>
                  </w:rPr>
                  <w:instrText xml:space="preserve"> PAGE </w:instrText>
                </w:r>
                <w:r>
                  <w:fldChar w:fldCharType="separate"/>
                </w:r>
                <w:r w:rsidR="00294147">
                  <w:rPr>
                    <w:noProof/>
                    <w:sz w:val="20"/>
                  </w:rPr>
                  <w:t>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5E" w:rsidRDefault="005A785E" w:rsidP="00B94507">
      <w:pPr>
        <w:spacing w:after="0" w:line="240" w:lineRule="auto"/>
      </w:pPr>
      <w:r>
        <w:separator/>
      </w:r>
    </w:p>
  </w:footnote>
  <w:footnote w:type="continuationSeparator" w:id="0">
    <w:p w:rsidR="005A785E" w:rsidRDefault="005A785E" w:rsidP="00B94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5"/>
  </w:num>
  <w:num w:numId="5">
    <w:abstractNumId w:val="27"/>
  </w:num>
  <w:num w:numId="6">
    <w:abstractNumId w:val="9"/>
  </w:num>
  <w:num w:numId="7">
    <w:abstractNumId w:val="30"/>
  </w:num>
  <w:num w:numId="8">
    <w:abstractNumId w:val="18"/>
  </w:num>
  <w:num w:numId="9">
    <w:abstractNumId w:val="31"/>
  </w:num>
  <w:num w:numId="10">
    <w:abstractNumId w:val="16"/>
  </w:num>
  <w:num w:numId="11">
    <w:abstractNumId w:val="5"/>
  </w:num>
  <w:num w:numId="12">
    <w:abstractNumId w:val="14"/>
  </w:num>
  <w:num w:numId="13">
    <w:abstractNumId w:val="24"/>
  </w:num>
  <w:num w:numId="14">
    <w:abstractNumId w:val="6"/>
  </w:num>
  <w:num w:numId="15">
    <w:abstractNumId w:val="21"/>
  </w:num>
  <w:num w:numId="16">
    <w:abstractNumId w:val="11"/>
  </w:num>
  <w:num w:numId="17">
    <w:abstractNumId w:val="32"/>
  </w:num>
  <w:num w:numId="18">
    <w:abstractNumId w:val="3"/>
  </w:num>
  <w:num w:numId="19">
    <w:abstractNumId w:val="28"/>
  </w:num>
  <w:num w:numId="20">
    <w:abstractNumId w:val="7"/>
  </w:num>
  <w:num w:numId="21">
    <w:abstractNumId w:val="8"/>
  </w:num>
  <w:num w:numId="22">
    <w:abstractNumId w:val="13"/>
  </w:num>
  <w:num w:numId="23">
    <w:abstractNumId w:val="17"/>
  </w:num>
  <w:num w:numId="24">
    <w:abstractNumId w:val="33"/>
  </w:num>
  <w:num w:numId="25">
    <w:abstractNumId w:val="2"/>
  </w:num>
  <w:num w:numId="26">
    <w:abstractNumId w:val="34"/>
  </w:num>
  <w:num w:numId="27">
    <w:abstractNumId w:val="0"/>
  </w:num>
  <w:num w:numId="28">
    <w:abstractNumId w:val="19"/>
  </w:num>
  <w:num w:numId="29">
    <w:abstractNumId w:val="23"/>
  </w:num>
  <w:num w:numId="30">
    <w:abstractNumId w:val="26"/>
  </w:num>
  <w:num w:numId="31">
    <w:abstractNumId w:val="20"/>
  </w:num>
  <w:num w:numId="32">
    <w:abstractNumId w:val="25"/>
  </w:num>
  <w:num w:numId="33">
    <w:abstractNumId w:val="35"/>
  </w:num>
  <w:num w:numId="34">
    <w:abstractNumId w:val="22"/>
  </w:num>
  <w:num w:numId="35">
    <w:abstractNumId w:val="12"/>
  </w:num>
  <w:num w:numId="36">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B413F2"/>
    <w:rsid w:val="000010BA"/>
    <w:rsid w:val="00001D4C"/>
    <w:rsid w:val="00014D39"/>
    <w:rsid w:val="00015A45"/>
    <w:rsid w:val="00016C3E"/>
    <w:rsid w:val="000526B7"/>
    <w:rsid w:val="00054E9D"/>
    <w:rsid w:val="00054EC7"/>
    <w:rsid w:val="00084CBD"/>
    <w:rsid w:val="000A5534"/>
    <w:rsid w:val="000A7737"/>
    <w:rsid w:val="001071B3"/>
    <w:rsid w:val="001265B0"/>
    <w:rsid w:val="001359D1"/>
    <w:rsid w:val="001560C4"/>
    <w:rsid w:val="00164776"/>
    <w:rsid w:val="00167026"/>
    <w:rsid w:val="00177C2F"/>
    <w:rsid w:val="0018149E"/>
    <w:rsid w:val="001D6873"/>
    <w:rsid w:val="001D761F"/>
    <w:rsid w:val="0024015B"/>
    <w:rsid w:val="00262241"/>
    <w:rsid w:val="002626D5"/>
    <w:rsid w:val="002709AC"/>
    <w:rsid w:val="002768B6"/>
    <w:rsid w:val="00294147"/>
    <w:rsid w:val="002B577D"/>
    <w:rsid w:val="00316B47"/>
    <w:rsid w:val="00325F80"/>
    <w:rsid w:val="00333E42"/>
    <w:rsid w:val="003E4E10"/>
    <w:rsid w:val="00400F76"/>
    <w:rsid w:val="004041EC"/>
    <w:rsid w:val="004072DC"/>
    <w:rsid w:val="00416C3C"/>
    <w:rsid w:val="004276B7"/>
    <w:rsid w:val="00427DE2"/>
    <w:rsid w:val="00427F4F"/>
    <w:rsid w:val="004359B4"/>
    <w:rsid w:val="00453D73"/>
    <w:rsid w:val="004B1925"/>
    <w:rsid w:val="004B3D0D"/>
    <w:rsid w:val="004E52BB"/>
    <w:rsid w:val="00502948"/>
    <w:rsid w:val="00531412"/>
    <w:rsid w:val="00533DCE"/>
    <w:rsid w:val="00581DB6"/>
    <w:rsid w:val="005925A9"/>
    <w:rsid w:val="005A6802"/>
    <w:rsid w:val="005A6CB7"/>
    <w:rsid w:val="005A785E"/>
    <w:rsid w:val="005C7158"/>
    <w:rsid w:val="005C7632"/>
    <w:rsid w:val="005D29D0"/>
    <w:rsid w:val="005E4D71"/>
    <w:rsid w:val="00601FFA"/>
    <w:rsid w:val="00602DEF"/>
    <w:rsid w:val="00621D5A"/>
    <w:rsid w:val="0063244A"/>
    <w:rsid w:val="006343C2"/>
    <w:rsid w:val="0068071F"/>
    <w:rsid w:val="0068566A"/>
    <w:rsid w:val="006930DF"/>
    <w:rsid w:val="006B6135"/>
    <w:rsid w:val="006B7CE6"/>
    <w:rsid w:val="006C6C4D"/>
    <w:rsid w:val="006D0931"/>
    <w:rsid w:val="006D666D"/>
    <w:rsid w:val="006F252D"/>
    <w:rsid w:val="007129B1"/>
    <w:rsid w:val="007132F7"/>
    <w:rsid w:val="007157DD"/>
    <w:rsid w:val="00717447"/>
    <w:rsid w:val="0073246D"/>
    <w:rsid w:val="00740E14"/>
    <w:rsid w:val="007509E9"/>
    <w:rsid w:val="00771A4B"/>
    <w:rsid w:val="00774478"/>
    <w:rsid w:val="00776BE0"/>
    <w:rsid w:val="00780653"/>
    <w:rsid w:val="007A2C33"/>
    <w:rsid w:val="007A34BA"/>
    <w:rsid w:val="007B2C6D"/>
    <w:rsid w:val="007B33FD"/>
    <w:rsid w:val="007C0079"/>
    <w:rsid w:val="007F1012"/>
    <w:rsid w:val="008464B4"/>
    <w:rsid w:val="00852BE3"/>
    <w:rsid w:val="00890732"/>
    <w:rsid w:val="00897BF9"/>
    <w:rsid w:val="008A2489"/>
    <w:rsid w:val="008E52A5"/>
    <w:rsid w:val="008F49C3"/>
    <w:rsid w:val="008F54BC"/>
    <w:rsid w:val="00902E62"/>
    <w:rsid w:val="00940FFF"/>
    <w:rsid w:val="00972C69"/>
    <w:rsid w:val="00984E6E"/>
    <w:rsid w:val="009A61E1"/>
    <w:rsid w:val="009B3B2F"/>
    <w:rsid w:val="009C75F6"/>
    <w:rsid w:val="009D21B3"/>
    <w:rsid w:val="009E27A6"/>
    <w:rsid w:val="00A00946"/>
    <w:rsid w:val="00A07EAE"/>
    <w:rsid w:val="00A40F89"/>
    <w:rsid w:val="00A52A40"/>
    <w:rsid w:val="00A91173"/>
    <w:rsid w:val="00A91E7E"/>
    <w:rsid w:val="00AA6430"/>
    <w:rsid w:val="00AC2592"/>
    <w:rsid w:val="00AF1722"/>
    <w:rsid w:val="00B05414"/>
    <w:rsid w:val="00B060FF"/>
    <w:rsid w:val="00B26384"/>
    <w:rsid w:val="00B413F2"/>
    <w:rsid w:val="00B5656E"/>
    <w:rsid w:val="00B86050"/>
    <w:rsid w:val="00B8704B"/>
    <w:rsid w:val="00B9367E"/>
    <w:rsid w:val="00B94507"/>
    <w:rsid w:val="00BA5654"/>
    <w:rsid w:val="00BD0696"/>
    <w:rsid w:val="00BD54BF"/>
    <w:rsid w:val="00BD6F43"/>
    <w:rsid w:val="00C12188"/>
    <w:rsid w:val="00C26ACB"/>
    <w:rsid w:val="00C3259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17D21"/>
    <w:rsid w:val="00D33A4E"/>
    <w:rsid w:val="00D42EEB"/>
    <w:rsid w:val="00D55C0F"/>
    <w:rsid w:val="00D6077D"/>
    <w:rsid w:val="00D9641B"/>
    <w:rsid w:val="00DB2671"/>
    <w:rsid w:val="00DC0363"/>
    <w:rsid w:val="00DD29C6"/>
    <w:rsid w:val="00DE4A43"/>
    <w:rsid w:val="00DF7F49"/>
    <w:rsid w:val="00E01EE1"/>
    <w:rsid w:val="00E10DD6"/>
    <w:rsid w:val="00E31A0F"/>
    <w:rsid w:val="00E32567"/>
    <w:rsid w:val="00E35C48"/>
    <w:rsid w:val="00E6493C"/>
    <w:rsid w:val="00E65A65"/>
    <w:rsid w:val="00EA2F86"/>
    <w:rsid w:val="00EB5103"/>
    <w:rsid w:val="00EE39A7"/>
    <w:rsid w:val="00F03EF6"/>
    <w:rsid w:val="00F043F5"/>
    <w:rsid w:val="00F057C0"/>
    <w:rsid w:val="00F6155E"/>
    <w:rsid w:val="00F84E59"/>
    <w:rsid w:val="00F85C4A"/>
    <w:rsid w:val="00F8603F"/>
    <w:rsid w:val="00FA5A0F"/>
    <w:rsid w:val="00FC396C"/>
    <w:rsid w:val="00FD0964"/>
    <w:rsid w:val="00FF69FD"/>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
    <w:link w:val="a9"/>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a">
    <w:name w:val="Body Text"/>
    <w:aliases w:val="ISO,ISO т"/>
    <w:basedOn w:val="a"/>
    <w:link w:val="ab"/>
    <w:uiPriority w:val="1"/>
    <w:qFormat/>
    <w:rsid w:val="00D9641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b">
    <w:name w:val="Основной текст Знак"/>
    <w:aliases w:val="ISO Знак,ISO т Знак"/>
    <w:basedOn w:val="a0"/>
    <w:link w:val="aa"/>
    <w:uiPriority w:val="1"/>
    <w:rsid w:val="00D9641B"/>
    <w:rPr>
      <w:rFonts w:ascii="Arial" w:eastAsia="Times New Roman" w:hAnsi="Arial" w:cs="Times New Roman"/>
      <w:sz w:val="20"/>
      <w:szCs w:val="20"/>
      <w:lang w:val="en-GB"/>
    </w:rPr>
  </w:style>
  <w:style w:type="character" w:customStyle="1" w:styleId="a9">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8"/>
    <w:uiPriority w:val="99"/>
    <w:qFormat/>
    <w:locked/>
    <w:rsid w:val="00D9641B"/>
    <w:rPr>
      <w:rFonts w:ascii="Times New Roman" w:eastAsia="Times New Roman" w:hAnsi="Times New Roman" w:cs="Times New Roman"/>
      <w:sz w:val="24"/>
      <w:szCs w:val="24"/>
      <w:lang w:eastAsia="ru-RU"/>
    </w:rPr>
  </w:style>
  <w:style w:type="character" w:customStyle="1" w:styleId="1">
    <w:name w:val="Знак примечания1"/>
    <w:rsid w:val="00531412"/>
    <w:rPr>
      <w:sz w:val="16"/>
      <w:szCs w:val="16"/>
    </w:rPr>
  </w:style>
  <w:style w:type="paragraph" w:customStyle="1" w:styleId="rvps2">
    <w:name w:val="rvps2"/>
    <w:basedOn w:val="a"/>
    <w:qFormat/>
    <w:rsid w:val="00B263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B26384"/>
    <w:pPr>
      <w:suppressAutoHyphens/>
      <w:spacing w:after="0" w:line="240" w:lineRule="auto"/>
    </w:pPr>
    <w:rPr>
      <w:rFonts w:ascii="Times New Roman" w:eastAsia="Times New Roman" w:hAnsi="Times New Roman" w:cs="Times New Roman"/>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cekonomist@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3C83-26B7-460A-8B42-ACE90E5E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38</Pages>
  <Words>13981</Words>
  <Characters>79692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63</cp:revision>
  <dcterms:created xsi:type="dcterms:W3CDTF">2023-05-16T20:48:00Z</dcterms:created>
  <dcterms:modified xsi:type="dcterms:W3CDTF">2024-04-17T13:55:00Z</dcterms:modified>
</cp:coreProperties>
</file>