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30280B" w:rsidRDefault="0030280B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“Про</w:t>
      </w:r>
      <w:proofErr w:type="spellEnd"/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закупівлі”</w:t>
      </w:r>
      <w:proofErr w:type="spellEnd"/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AC4929" w:rsidRPr="008F4E70" w:rsidRDefault="00AC4929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04"/>
        <w:gridCol w:w="7171"/>
      </w:tblGrid>
      <w:tr w:rsidR="0030280B" w:rsidRPr="002C1B2C" w:rsidTr="005744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D9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57449D" w:rsidRPr="005C35EE" w:rsidTr="0057449D">
        <w:trPr>
          <w:trHeight w:val="1014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314C24" w:rsidRDefault="00D94A81" w:rsidP="00A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7449D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3166A" w:rsidRDefault="0057449D" w:rsidP="00AC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C4929" w:rsidRDefault="0057449D" w:rsidP="002C1B2C">
            <w:pPr>
              <w:shd w:val="clear" w:color="auto" w:fill="EEEEEE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lang w:val="uk-UA" w:eastAsia="uk-UA"/>
              </w:rPr>
            </w:pPr>
            <w:r w:rsidRPr="00402155">
              <w:rPr>
                <w:sz w:val="24"/>
                <w:szCs w:val="24"/>
              </w:rPr>
              <w:t xml:space="preserve">-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договору*,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контактними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телефонами,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стану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разом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 та документами, що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2C1B2C" w:rsidRPr="005173CB">
              <w:rPr>
                <w:rFonts w:ascii="Times New Roman" w:hAnsi="Times New Roman"/>
                <w:lang w:val="uk-UA"/>
              </w:rPr>
              <w:t xml:space="preserve">, </w:t>
            </w: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 та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лист-відгук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дписаний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29"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Аналогічними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договорами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договори </w:t>
            </w:r>
            <w:proofErr w:type="gram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закуп</w:t>
            </w:r>
            <w:proofErr w:type="gram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івлю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товарів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послуг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кодів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класом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: «код ДК 021:2015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що зазначений в оголошенні.</w:t>
            </w:r>
          </w:p>
        </w:tc>
      </w:tr>
    </w:tbl>
    <w:p w:rsidR="002C1B2C" w:rsidRDefault="002C1B2C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2C1B2C" w:rsidRDefault="002C1B2C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Аналогічний договір може надаватися без додатків, специфікацій,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додаткових угод, тощо до аналогічного договору, які зазначені в ньому як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невід’ємні частини  договору. Їх відсутність не буде вважатись невідповідністю тендерної пропозиції  учасника.</w:t>
      </w:r>
    </w:p>
    <w:p w:rsidR="000D0D50" w:rsidRPr="002C1B2C" w:rsidRDefault="000D0D50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5136B">
        <w:rPr>
          <w:rFonts w:ascii="Times New Roman" w:hAnsi="Times New Roman"/>
          <w:b/>
          <w:i/>
          <w:sz w:val="24"/>
          <w:szCs w:val="24"/>
          <w:lang w:val="uk-UA"/>
        </w:rPr>
        <w:t>Інформація та документи можуть надаватися про частково виконаний договір, дія якого не закінчена</w:t>
      </w:r>
    </w:p>
    <w:p w:rsidR="008806C6" w:rsidRPr="00A3166A" w:rsidRDefault="00005250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E12F7" w:rsidRPr="0029247E" w:rsidRDefault="001E12F7" w:rsidP="00AC492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4566690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Підтвердження відповідності УЧАСНИКА  вимогам, визначеним у статті 17 Закону </w:t>
      </w:r>
      <w:proofErr w:type="spellStart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“Про</w:t>
      </w:r>
      <w:proofErr w:type="spellEnd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закупівлі”</w:t>
      </w:r>
      <w:proofErr w:type="spellEnd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(далі – Закон).</w:t>
      </w:r>
    </w:p>
    <w:p w:rsidR="00301C25" w:rsidRPr="00AD68E4" w:rsidRDefault="00301C25" w:rsidP="00AC4929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_Hlk41326527"/>
    </w:p>
    <w:p w:rsidR="00D94A81" w:rsidRPr="00D94A81" w:rsidRDefault="00D94A81" w:rsidP="00AC4929">
      <w:pPr>
        <w:spacing w:before="120" w:line="240" w:lineRule="auto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Учасник процедури закупівлі підтверджує відсутність підстав, зазначених в ст..17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94A81" w:rsidRPr="00243F25" w:rsidRDefault="00D94A81" w:rsidP="00AC4929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ст..17 Закону, крім самостійного декларування відсутності таких підстав учасником процедури закупівлі.</w:t>
      </w:r>
    </w:p>
    <w:bookmarkEnd w:id="0"/>
    <w:bookmarkEnd w:id="1"/>
    <w:p w:rsidR="00A3166A" w:rsidRPr="00AC4929" w:rsidRDefault="0030280B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“Про</w:t>
      </w:r>
      <w:proofErr w:type="spellEnd"/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закупівлі”</w:t>
      </w:r>
      <w:proofErr w:type="spellEnd"/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AC4929" w:rsidRPr="00AC4929" w:rsidRDefault="00AC4929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067" w:rsidRPr="00314C24" w:rsidRDefault="00185067" w:rsidP="00AC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</w:t>
      </w:r>
      <w:r w:rsidR="00E94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фізичною/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4418"/>
        <w:gridCol w:w="4384"/>
      </w:tblGrid>
      <w:tr w:rsidR="00185067" w:rsidRPr="00314C24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2C1B2C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D94A81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AC4929" w:rsidRDefault="00D94A81" w:rsidP="00AC4929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solid" w:color="FFFFFF" w:fill="FFFFFF"/>
                <w:lang w:val="uk-UA"/>
              </w:rPr>
            </w:pPr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 п 3. ч.1 ст.17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-Інформаційна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службової (посадової) особи учасника процедури закупівлі/фізичної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вебресурсі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005250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фізичних осіб та фізичних осіб підприємців</w:t>
            </w:r>
          </w:p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особа, яка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учасником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у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порядку;</w:t>
            </w:r>
          </w:p>
          <w:p w:rsidR="00E948D7" w:rsidRPr="00AC4929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E948D7" w:rsidRP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Для юридичних осіб</w:t>
            </w:r>
          </w:p>
          <w:p w:rsidR="00185067" w:rsidRPr="0018506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E948D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6 частини 1 статті 17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Закону)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E948D7" w:rsidRDefault="00254086" w:rsidP="00AC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п.</w:t>
            </w:r>
            <w:r w:rsid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ч.1 ст.17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те, що фізичну особу, яка є учасником, чи службову (посадову) особу учасника, яка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підписала тендерну пропозицію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не більше двохмісячної давнини відносно дати подання тендерних пропозицій.</w:t>
            </w:r>
          </w:p>
        </w:tc>
      </w:tr>
      <w:tr w:rsidR="00F1473D" w:rsidRPr="002C1B2C" w:rsidTr="00AC4929">
        <w:trPr>
          <w:trHeight w:val="31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314C24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005250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F1473D" w:rsidRPr="00047201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E948D7" w:rsidRDefault="00E948D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Довідка,</w:t>
            </w:r>
            <w:r w:rsidRPr="00E94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складена учасником у довільній формі,</w:t>
            </w:r>
            <w:r w:rsidRPr="00E94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:rsidR="008806C6" w:rsidRDefault="008806C6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Документи та інформацію, що підтверджують відсутність підстав, визначених частинами першою і другою ст. 17 Закону переможець повинен подати замовникові у строк, що не перевищує </w:t>
      </w:r>
      <w:r w:rsidR="00F2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 календарні дні</w:t>
      </w: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:rsidR="00D128C0" w:rsidRPr="00145A40" w:rsidRDefault="00D128C0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419"/>
      </w:tblGrid>
      <w:tr w:rsidR="0030280B" w:rsidRPr="00005250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30280B" w:rsidP="00AC49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2C1B2C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30280B" w:rsidP="00AC492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F1417E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E40A10" w:rsidP="00AC492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2C1B2C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Pr="00E40A10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</w:t>
            </w:r>
            <w:proofErr w:type="spellStart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листа-гарантїї</w:t>
            </w:r>
            <w:proofErr w:type="spellEnd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наступного змісту: «Ми, </w:t>
            </w:r>
            <w:r w:rsidRPr="00D01C2E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підтверджуємо відповідність своєї 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т.ч. Додатку 2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8806C6" w:rsidRPr="008806C6" w:rsidTr="00AC492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D01C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06C6" w:rsidRPr="008806C6" w:rsidTr="00AC4929">
        <w:trPr>
          <w:trHeight w:val="4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E30">
              <w:rPr>
                <w:rFonts w:ascii="Times New Roman" w:hAnsi="Times New Roman"/>
              </w:rPr>
              <w:t xml:space="preserve">Проект договору </w:t>
            </w:r>
            <w:proofErr w:type="spellStart"/>
            <w:r w:rsidRPr="00854E30">
              <w:rPr>
                <w:rFonts w:ascii="Times New Roman" w:hAnsi="Times New Roman"/>
              </w:rPr>
              <w:t>згідно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Додатком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5</w:t>
            </w:r>
            <w:r w:rsidRPr="00854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(лист - згода з проектом договору у довільній формі)</w:t>
            </w:r>
          </w:p>
        </w:tc>
      </w:tr>
      <w:tr w:rsidR="008806C6" w:rsidRPr="008806C6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AC4929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  <w:lang w:val="uk-UA"/>
              </w:rPr>
            </w:pPr>
            <w:proofErr w:type="spellStart"/>
            <w:r w:rsidRPr="00854E30">
              <w:rPr>
                <w:rFonts w:ascii="Times New Roman" w:hAnsi="Times New Roman"/>
              </w:rPr>
              <w:t>Лист-згода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обробку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персональних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даних (</w:t>
            </w:r>
            <w:proofErr w:type="spellStart"/>
            <w:r w:rsidRPr="00854E30">
              <w:rPr>
                <w:rFonts w:ascii="Times New Roman" w:hAnsi="Times New Roman"/>
              </w:rPr>
              <w:t>надається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керівника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F26D79">
              <w:rPr>
                <w:rFonts w:ascii="Times New Roman" w:hAnsi="Times New Roman"/>
                <w:lang w:val="uk-UA"/>
              </w:rPr>
              <w:t>або</w:t>
            </w:r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посадову</w:t>
            </w:r>
            <w:proofErr w:type="spellEnd"/>
            <w:r w:rsidRPr="00854E30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854E30">
              <w:rPr>
                <w:rFonts w:ascii="Times New Roman" w:hAnsi="Times New Roman"/>
              </w:rPr>
              <w:t>учасника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, яка </w:t>
            </w:r>
            <w:proofErr w:type="spellStart"/>
            <w:r w:rsidRPr="00854E30">
              <w:rPr>
                <w:rFonts w:ascii="Times New Roman" w:hAnsi="Times New Roman"/>
              </w:rPr>
              <w:t>призначена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854E30">
              <w:rPr>
                <w:rFonts w:ascii="Times New Roman" w:hAnsi="Times New Roman"/>
              </w:rPr>
              <w:t>п</w:t>
            </w:r>
            <w:proofErr w:type="gramEnd"/>
            <w:r w:rsidRPr="00854E30">
              <w:rPr>
                <w:rFonts w:ascii="Times New Roman" w:hAnsi="Times New Roman"/>
              </w:rPr>
              <w:t>ідписання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тендерних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документів</w:t>
            </w:r>
            <w:proofErr w:type="spellEnd"/>
            <w:r w:rsidRPr="00854E30">
              <w:rPr>
                <w:rFonts w:ascii="Times New Roman" w:hAnsi="Times New Roman"/>
              </w:rPr>
              <w:t>) (</w:t>
            </w:r>
            <w:proofErr w:type="spellStart"/>
            <w:r w:rsidRPr="00854E30">
              <w:rPr>
                <w:rFonts w:ascii="Times New Roman" w:hAnsi="Times New Roman"/>
              </w:rPr>
              <w:t>Додаток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4</w:t>
            </w:r>
            <w:r w:rsidRPr="00854E30">
              <w:rPr>
                <w:rFonts w:ascii="Times New Roman" w:hAnsi="Times New Roman"/>
              </w:rPr>
              <w:t>).</w:t>
            </w:r>
          </w:p>
        </w:tc>
      </w:tr>
      <w:tr w:rsidR="008806C6" w:rsidRPr="008806C6" w:rsidTr="00AC4929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proofErr w:type="spellStart"/>
            <w:r w:rsidRPr="00854E30">
              <w:rPr>
                <w:rFonts w:ascii="Times New Roman" w:hAnsi="Times New Roman"/>
              </w:rPr>
              <w:t>Довідка</w:t>
            </w:r>
            <w:proofErr w:type="spellEnd"/>
            <w:r w:rsidRPr="00854E30">
              <w:rPr>
                <w:rFonts w:ascii="Times New Roman" w:hAnsi="Times New Roman"/>
              </w:rPr>
              <w:t xml:space="preserve"> у </w:t>
            </w:r>
            <w:proofErr w:type="spellStart"/>
            <w:r w:rsidRPr="00854E30">
              <w:rPr>
                <w:rFonts w:ascii="Times New Roman" w:hAnsi="Times New Roman"/>
              </w:rPr>
              <w:t>довільній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формі</w:t>
            </w:r>
            <w:proofErr w:type="spellEnd"/>
            <w:r w:rsidRPr="00854E30">
              <w:rPr>
                <w:rFonts w:ascii="Times New Roman" w:hAnsi="Times New Roman"/>
              </w:rPr>
              <w:t xml:space="preserve">, в </w:t>
            </w:r>
            <w:proofErr w:type="spellStart"/>
            <w:r w:rsidRPr="00854E30">
              <w:rPr>
                <w:rFonts w:ascii="Times New Roman" w:hAnsi="Times New Roman"/>
              </w:rPr>
              <w:t>якій</w:t>
            </w:r>
            <w:proofErr w:type="spellEnd"/>
            <w:r w:rsidRPr="00854E30">
              <w:rPr>
                <w:rFonts w:ascii="Times New Roman" w:hAnsi="Times New Roman"/>
              </w:rPr>
              <w:t xml:space="preserve"> Учасник </w:t>
            </w:r>
            <w:proofErr w:type="spellStart"/>
            <w:r w:rsidRPr="00854E30">
              <w:rPr>
                <w:rFonts w:ascii="Times New Roman" w:hAnsi="Times New Roman"/>
              </w:rPr>
              <w:t>гарантує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застосування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із</w:t>
            </w:r>
            <w:proofErr w:type="spellEnd"/>
            <w:r w:rsidRPr="00854E30">
              <w:rPr>
                <w:rFonts w:ascii="Times New Roman" w:hAnsi="Times New Roman"/>
              </w:rPr>
              <w:t xml:space="preserve"> захисту </w:t>
            </w:r>
            <w:proofErr w:type="spellStart"/>
            <w:r w:rsidRPr="00854E30">
              <w:rPr>
                <w:rFonts w:ascii="Times New Roman" w:hAnsi="Times New Roman"/>
              </w:rPr>
              <w:t>довкілля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під</w:t>
            </w:r>
            <w:proofErr w:type="spellEnd"/>
            <w:r w:rsidRPr="00854E30">
              <w:rPr>
                <w:rFonts w:ascii="Times New Roman" w:hAnsi="Times New Roman"/>
              </w:rPr>
              <w:t xml:space="preserve"> час </w:t>
            </w:r>
            <w:proofErr w:type="spellStart"/>
            <w:r w:rsidRPr="00854E30">
              <w:rPr>
                <w:rFonts w:ascii="Times New Roman" w:hAnsi="Times New Roman"/>
              </w:rPr>
              <w:t>виконання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умов договору.</w:t>
            </w:r>
          </w:p>
        </w:tc>
      </w:tr>
      <w:tr w:rsidR="008806C6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E0778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:rsidR="008806C6" w:rsidRPr="008806C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</w:tbl>
    <w:p w:rsidR="00A23DA5" w:rsidRPr="002E14E9" w:rsidRDefault="00A23DA5" w:rsidP="00AC4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bookmarkStart w:id="3" w:name="_GoBack"/>
      <w:bookmarkEnd w:id="3"/>
    </w:p>
    <w:sectPr w:rsidR="00A23DA5" w:rsidRPr="002E14E9" w:rsidSect="00512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012"/>
    <w:rsid w:val="00005250"/>
    <w:rsid w:val="00013984"/>
    <w:rsid w:val="00015F1F"/>
    <w:rsid w:val="00037C19"/>
    <w:rsid w:val="00047201"/>
    <w:rsid w:val="00084DE0"/>
    <w:rsid w:val="000865ED"/>
    <w:rsid w:val="000A2CFB"/>
    <w:rsid w:val="000C3321"/>
    <w:rsid w:val="000D0D50"/>
    <w:rsid w:val="000D793D"/>
    <w:rsid w:val="000E255C"/>
    <w:rsid w:val="000E6455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0E12"/>
    <w:rsid w:val="00235FFC"/>
    <w:rsid w:val="00236CA2"/>
    <w:rsid w:val="00245E7B"/>
    <w:rsid w:val="00246ABF"/>
    <w:rsid w:val="00254086"/>
    <w:rsid w:val="002662B6"/>
    <w:rsid w:val="00280EA3"/>
    <w:rsid w:val="00286F6D"/>
    <w:rsid w:val="0029247E"/>
    <w:rsid w:val="00296DBC"/>
    <w:rsid w:val="002B6F72"/>
    <w:rsid w:val="002B7CCD"/>
    <w:rsid w:val="002C1B2C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1112"/>
    <w:rsid w:val="003C7569"/>
    <w:rsid w:val="00402155"/>
    <w:rsid w:val="00403B40"/>
    <w:rsid w:val="0040490A"/>
    <w:rsid w:val="00417AFF"/>
    <w:rsid w:val="00447088"/>
    <w:rsid w:val="004562CD"/>
    <w:rsid w:val="004742FF"/>
    <w:rsid w:val="004753D4"/>
    <w:rsid w:val="004A0262"/>
    <w:rsid w:val="004A1F99"/>
    <w:rsid w:val="004A3BC5"/>
    <w:rsid w:val="004B6F18"/>
    <w:rsid w:val="004C143C"/>
    <w:rsid w:val="004C42B4"/>
    <w:rsid w:val="004D3082"/>
    <w:rsid w:val="004E7C3B"/>
    <w:rsid w:val="004F0F5C"/>
    <w:rsid w:val="005076B1"/>
    <w:rsid w:val="0051223D"/>
    <w:rsid w:val="00516C44"/>
    <w:rsid w:val="00526E92"/>
    <w:rsid w:val="00542C05"/>
    <w:rsid w:val="00550F82"/>
    <w:rsid w:val="0057449D"/>
    <w:rsid w:val="0057561B"/>
    <w:rsid w:val="00586846"/>
    <w:rsid w:val="00586C01"/>
    <w:rsid w:val="00590F6C"/>
    <w:rsid w:val="00591318"/>
    <w:rsid w:val="005920C8"/>
    <w:rsid w:val="00596526"/>
    <w:rsid w:val="005A42D7"/>
    <w:rsid w:val="005C232F"/>
    <w:rsid w:val="005C35EE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4445A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4929"/>
    <w:rsid w:val="00AC7281"/>
    <w:rsid w:val="00AD4DBC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4A81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E6B4C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8D7"/>
    <w:rsid w:val="00E94A4F"/>
    <w:rsid w:val="00EA5186"/>
    <w:rsid w:val="00EC47A7"/>
    <w:rsid w:val="00EE0079"/>
    <w:rsid w:val="00EF26A6"/>
    <w:rsid w:val="00F05515"/>
    <w:rsid w:val="00F1417E"/>
    <w:rsid w:val="00F1473D"/>
    <w:rsid w:val="00F26D79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link w:val="10"/>
    <w:uiPriority w:val="9"/>
    <w:qFormat/>
    <w:rsid w:val="005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52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с отступом 21"/>
    <w:basedOn w:val="a"/>
    <w:rsid w:val="002C1B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AD71-EFC6-4BCC-AB28-52C0F98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6351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238</cp:revision>
  <dcterms:created xsi:type="dcterms:W3CDTF">2020-04-07T14:53:00Z</dcterms:created>
  <dcterms:modified xsi:type="dcterms:W3CDTF">2022-10-26T08:57:00Z</dcterms:modified>
</cp:coreProperties>
</file>