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AA" w:rsidRDefault="008A23AA" w:rsidP="008A23AA">
      <w:pPr>
        <w:pStyle w:val="30"/>
        <w:shd w:val="clear" w:color="auto" w:fill="auto"/>
        <w:spacing w:line="240" w:lineRule="auto"/>
        <w:rPr>
          <w:b/>
          <w:color w:val="000000"/>
          <w:sz w:val="24"/>
          <w:szCs w:val="24"/>
          <w:lang w:bidi="uk-UA"/>
        </w:rPr>
      </w:pPr>
      <w:r>
        <w:rPr>
          <w:b/>
          <w:color w:val="000000"/>
          <w:sz w:val="24"/>
          <w:szCs w:val="24"/>
          <w:lang w:bidi="uk-UA"/>
        </w:rPr>
        <w:t>Додаток 3</w:t>
      </w:r>
    </w:p>
    <w:p w:rsidR="008A23AA" w:rsidRDefault="008A23AA" w:rsidP="003D7AF5">
      <w:pPr>
        <w:pStyle w:val="30"/>
        <w:shd w:val="clear" w:color="auto" w:fill="auto"/>
        <w:spacing w:line="240" w:lineRule="auto"/>
        <w:jc w:val="center"/>
        <w:rPr>
          <w:b/>
          <w:color w:val="000000"/>
          <w:sz w:val="24"/>
          <w:szCs w:val="24"/>
          <w:lang w:bidi="uk-UA"/>
        </w:rPr>
      </w:pPr>
    </w:p>
    <w:p w:rsidR="00195430" w:rsidRPr="00996970" w:rsidRDefault="00881DB8" w:rsidP="003D7AF5">
      <w:pPr>
        <w:pStyle w:val="30"/>
        <w:shd w:val="clear" w:color="auto" w:fill="auto"/>
        <w:spacing w:line="240" w:lineRule="auto"/>
        <w:jc w:val="center"/>
        <w:rPr>
          <w:b/>
          <w:sz w:val="24"/>
          <w:szCs w:val="24"/>
        </w:rPr>
      </w:pPr>
      <w:r w:rsidRPr="00996970">
        <w:rPr>
          <w:b/>
          <w:color w:val="000000"/>
          <w:sz w:val="24"/>
          <w:szCs w:val="24"/>
          <w:lang w:bidi="uk-UA"/>
        </w:rPr>
        <w:t>ДОГОВ</w:t>
      </w:r>
      <w:r w:rsidR="00361148" w:rsidRPr="00996970">
        <w:rPr>
          <w:b/>
          <w:color w:val="000000"/>
          <w:sz w:val="24"/>
          <w:szCs w:val="24"/>
          <w:lang w:bidi="uk-UA"/>
        </w:rPr>
        <w:t>І</w:t>
      </w:r>
      <w:r w:rsidR="00195430" w:rsidRPr="00996970">
        <w:rPr>
          <w:b/>
          <w:color w:val="000000"/>
          <w:sz w:val="24"/>
          <w:szCs w:val="24"/>
          <w:lang w:bidi="uk-UA"/>
        </w:rPr>
        <w:t>Р</w:t>
      </w:r>
      <w:r w:rsidR="00347A15">
        <w:rPr>
          <w:b/>
          <w:color w:val="000000"/>
          <w:sz w:val="24"/>
          <w:szCs w:val="24"/>
          <w:lang w:bidi="uk-UA"/>
        </w:rPr>
        <w:t xml:space="preserve"> № </w:t>
      </w:r>
      <w:r w:rsidR="006E6472">
        <w:rPr>
          <w:b/>
          <w:color w:val="000000"/>
          <w:sz w:val="24"/>
          <w:szCs w:val="24"/>
          <w:lang w:bidi="uk-UA"/>
        </w:rPr>
        <w:t>_____</w:t>
      </w:r>
    </w:p>
    <w:p w:rsidR="00477B2B" w:rsidRPr="00996970" w:rsidRDefault="00477B2B" w:rsidP="00A12F10">
      <w:pPr>
        <w:pStyle w:val="30"/>
        <w:shd w:val="clear" w:color="auto" w:fill="auto"/>
        <w:spacing w:line="240" w:lineRule="auto"/>
        <w:ind w:left="80"/>
        <w:jc w:val="center"/>
        <w:rPr>
          <w:b/>
          <w:sz w:val="24"/>
          <w:szCs w:val="24"/>
        </w:rPr>
      </w:pPr>
      <w:r w:rsidRPr="00996970">
        <w:rPr>
          <w:b/>
          <w:sz w:val="24"/>
          <w:szCs w:val="24"/>
        </w:rPr>
        <w:t>НА ВИКОНАННЯ РОБІТ</w:t>
      </w:r>
    </w:p>
    <w:p w:rsidR="00765826" w:rsidRPr="00996970" w:rsidRDefault="00477B2B" w:rsidP="00A12F10">
      <w:pPr>
        <w:pStyle w:val="30"/>
        <w:shd w:val="clear" w:color="auto" w:fill="auto"/>
        <w:spacing w:line="240" w:lineRule="auto"/>
        <w:ind w:left="80"/>
        <w:jc w:val="center"/>
        <w:rPr>
          <w:b/>
          <w:sz w:val="24"/>
          <w:szCs w:val="24"/>
        </w:rPr>
      </w:pPr>
      <w:r w:rsidRPr="00996970">
        <w:rPr>
          <w:b/>
          <w:sz w:val="24"/>
          <w:szCs w:val="24"/>
        </w:rPr>
        <w:t>ПО КАПІТАЛЬНОМУ РЕМОНТУ</w:t>
      </w:r>
    </w:p>
    <w:p w:rsidR="00477B2B" w:rsidRPr="00996970" w:rsidRDefault="00477B2B" w:rsidP="003D7AF5">
      <w:pPr>
        <w:pStyle w:val="30"/>
        <w:shd w:val="clear" w:color="auto" w:fill="auto"/>
        <w:spacing w:line="240" w:lineRule="auto"/>
        <w:jc w:val="both"/>
        <w:rPr>
          <w:sz w:val="24"/>
          <w:szCs w:val="24"/>
        </w:rPr>
      </w:pPr>
    </w:p>
    <w:p w:rsidR="0040370D" w:rsidRPr="00996970" w:rsidRDefault="00C314C6" w:rsidP="006E6472">
      <w:pPr>
        <w:tabs>
          <w:tab w:val="left" w:pos="1883"/>
        </w:tabs>
        <w:spacing w:after="0" w:line="240" w:lineRule="auto"/>
        <w:rPr>
          <w:rFonts w:ascii="Times New Roman" w:hAnsi="Times New Roman"/>
          <w:sz w:val="24"/>
          <w:szCs w:val="24"/>
        </w:rPr>
      </w:pPr>
      <w:r w:rsidRPr="00996970">
        <w:rPr>
          <w:rFonts w:ascii="Times New Roman" w:hAnsi="Times New Roman"/>
          <w:sz w:val="24"/>
          <w:szCs w:val="24"/>
        </w:rPr>
        <w:t xml:space="preserve">м. </w:t>
      </w:r>
      <w:r w:rsidR="00FB13E7" w:rsidRPr="00996970">
        <w:rPr>
          <w:rFonts w:ascii="Times New Roman" w:hAnsi="Times New Roman"/>
          <w:sz w:val="24"/>
          <w:szCs w:val="24"/>
        </w:rPr>
        <w:t>Київ</w:t>
      </w:r>
      <w:r w:rsidR="007001B8" w:rsidRPr="00996970">
        <w:rPr>
          <w:rFonts w:ascii="Times New Roman" w:hAnsi="Times New Roman"/>
          <w:sz w:val="24"/>
          <w:szCs w:val="24"/>
        </w:rPr>
        <w:t xml:space="preserve">                                                                 </w:t>
      </w:r>
      <w:r w:rsidR="006E6472">
        <w:rPr>
          <w:rFonts w:ascii="Times New Roman" w:hAnsi="Times New Roman"/>
          <w:sz w:val="24"/>
          <w:szCs w:val="24"/>
        </w:rPr>
        <w:t xml:space="preserve">                                              </w:t>
      </w:r>
      <w:r w:rsidR="00195430" w:rsidRPr="00996970">
        <w:rPr>
          <w:rFonts w:ascii="Times New Roman" w:hAnsi="Times New Roman"/>
          <w:sz w:val="24"/>
          <w:szCs w:val="24"/>
        </w:rPr>
        <w:t>___________20</w:t>
      </w:r>
      <w:r w:rsidR="007001B8" w:rsidRPr="00996970">
        <w:rPr>
          <w:rFonts w:ascii="Times New Roman" w:hAnsi="Times New Roman"/>
          <w:sz w:val="24"/>
          <w:szCs w:val="24"/>
        </w:rPr>
        <w:t>22</w:t>
      </w:r>
      <w:r w:rsidR="000E6C6F">
        <w:rPr>
          <w:rFonts w:ascii="Times New Roman" w:hAnsi="Times New Roman"/>
          <w:sz w:val="24"/>
          <w:szCs w:val="24"/>
        </w:rPr>
        <w:t xml:space="preserve"> </w:t>
      </w:r>
      <w:r w:rsidR="00195430" w:rsidRPr="00996970">
        <w:rPr>
          <w:rFonts w:ascii="Times New Roman" w:hAnsi="Times New Roman"/>
          <w:sz w:val="24"/>
          <w:szCs w:val="24"/>
        </w:rPr>
        <w:t>р</w:t>
      </w:r>
      <w:r w:rsidR="000E6C6F">
        <w:rPr>
          <w:rFonts w:ascii="Times New Roman" w:hAnsi="Times New Roman"/>
          <w:sz w:val="24"/>
          <w:szCs w:val="24"/>
        </w:rPr>
        <w:t>оку</w:t>
      </w:r>
    </w:p>
    <w:p w:rsidR="0029302C" w:rsidRPr="00996970" w:rsidRDefault="0029302C" w:rsidP="00A12F10">
      <w:pPr>
        <w:tabs>
          <w:tab w:val="left" w:pos="1883"/>
        </w:tabs>
        <w:spacing w:after="0" w:line="240" w:lineRule="auto"/>
        <w:jc w:val="both"/>
        <w:rPr>
          <w:rFonts w:ascii="Times New Roman" w:hAnsi="Times New Roman"/>
          <w:sz w:val="24"/>
          <w:szCs w:val="24"/>
        </w:rPr>
      </w:pPr>
    </w:p>
    <w:p w:rsidR="0029302C" w:rsidRPr="00996970" w:rsidRDefault="0029302C" w:rsidP="00996970">
      <w:pPr>
        <w:spacing w:after="0"/>
        <w:jc w:val="both"/>
        <w:rPr>
          <w:rFonts w:ascii="Times New Roman" w:hAnsi="Times New Roman"/>
          <w:sz w:val="24"/>
          <w:szCs w:val="24"/>
        </w:rPr>
      </w:pPr>
      <w:r w:rsidRPr="00996970">
        <w:rPr>
          <w:rFonts w:ascii="Times New Roman" w:hAnsi="Times New Roman"/>
          <w:sz w:val="24"/>
          <w:szCs w:val="24"/>
        </w:rPr>
        <w:t xml:space="preserve">Сторони: </w:t>
      </w:r>
    </w:p>
    <w:p w:rsidR="00881DB8" w:rsidRPr="00996970" w:rsidRDefault="0029302C" w:rsidP="00996970">
      <w:pPr>
        <w:spacing w:after="0"/>
        <w:jc w:val="both"/>
        <w:rPr>
          <w:rFonts w:ascii="Times New Roman" w:hAnsi="Times New Roman"/>
          <w:sz w:val="24"/>
          <w:szCs w:val="24"/>
        </w:rPr>
      </w:pPr>
      <w:r w:rsidRPr="00996970">
        <w:rPr>
          <w:rFonts w:ascii="Times New Roman" w:hAnsi="Times New Roman"/>
          <w:sz w:val="24"/>
          <w:szCs w:val="24"/>
        </w:rPr>
        <w:t>Замовник:</w:t>
      </w:r>
      <w:r w:rsidR="00996970" w:rsidRPr="00996970">
        <w:rPr>
          <w:rFonts w:ascii="Times New Roman" w:hAnsi="Times New Roman"/>
          <w:sz w:val="24"/>
          <w:szCs w:val="24"/>
        </w:rPr>
        <w:t xml:space="preserve"> </w:t>
      </w:r>
      <w:r w:rsidR="009F79E1" w:rsidRPr="00996970">
        <w:rPr>
          <w:rFonts w:ascii="Times New Roman" w:hAnsi="Times New Roman"/>
          <w:b/>
          <w:sz w:val="24"/>
          <w:szCs w:val="24"/>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r w:rsidRPr="00996970">
        <w:rPr>
          <w:rFonts w:ascii="Times New Roman" w:hAnsi="Times New Roman"/>
          <w:sz w:val="24"/>
          <w:szCs w:val="24"/>
        </w:rPr>
        <w:t xml:space="preserve">, </w:t>
      </w:r>
      <w:r w:rsidR="00507736" w:rsidRPr="00996970">
        <w:rPr>
          <w:rFonts w:ascii="Times New Roman" w:hAnsi="Times New Roman"/>
          <w:sz w:val="24"/>
          <w:szCs w:val="24"/>
        </w:rPr>
        <w:t xml:space="preserve">в особі </w:t>
      </w:r>
      <w:r w:rsidR="006E6472">
        <w:rPr>
          <w:rFonts w:ascii="Times New Roman" w:hAnsi="Times New Roman"/>
          <w:sz w:val="24"/>
          <w:szCs w:val="24"/>
        </w:rPr>
        <w:t>____________________________________________________________________</w:t>
      </w:r>
      <w:r w:rsidR="00507736" w:rsidRPr="00996970">
        <w:rPr>
          <w:rFonts w:ascii="Times New Roman" w:hAnsi="Times New Roman"/>
          <w:sz w:val="24"/>
          <w:szCs w:val="24"/>
        </w:rPr>
        <w:t xml:space="preserve">  що діє на підставі </w:t>
      </w:r>
      <w:r w:rsidR="006E6472">
        <w:rPr>
          <w:rFonts w:ascii="Times New Roman" w:hAnsi="Times New Roman"/>
          <w:sz w:val="24"/>
          <w:szCs w:val="24"/>
        </w:rPr>
        <w:t>____________________________</w:t>
      </w:r>
      <w:r w:rsidR="008B3532" w:rsidRPr="00996970">
        <w:rPr>
          <w:rFonts w:ascii="Times New Roman" w:hAnsi="Times New Roman"/>
          <w:sz w:val="24"/>
          <w:szCs w:val="24"/>
        </w:rPr>
        <w:t xml:space="preserve"> та</w:t>
      </w:r>
    </w:p>
    <w:p w:rsidR="000A04E2" w:rsidRPr="00996970" w:rsidRDefault="006E6472" w:rsidP="000A04E2">
      <w:pPr>
        <w:ind w:firstLine="902"/>
        <w:jc w:val="both"/>
        <w:rPr>
          <w:rFonts w:ascii="Times New Roman" w:hAnsi="Times New Roman"/>
          <w:sz w:val="24"/>
          <w:szCs w:val="24"/>
        </w:rPr>
      </w:pPr>
      <w:r>
        <w:rPr>
          <w:rFonts w:ascii="Times New Roman" w:hAnsi="Times New Roman"/>
          <w:sz w:val="24"/>
          <w:szCs w:val="24"/>
        </w:rPr>
        <w:t>_______________________________________________________</w:t>
      </w:r>
      <w:r w:rsidR="000A04E2" w:rsidRPr="00996970">
        <w:rPr>
          <w:rFonts w:ascii="Times New Roman" w:hAnsi="Times New Roman"/>
          <w:b/>
          <w:bCs/>
          <w:sz w:val="24"/>
          <w:szCs w:val="24"/>
        </w:rPr>
        <w:t>,</w:t>
      </w:r>
      <w:r w:rsidR="000A04E2" w:rsidRPr="00996970">
        <w:rPr>
          <w:rFonts w:ascii="Times New Roman" w:hAnsi="Times New Roman"/>
          <w:bCs/>
          <w:sz w:val="24"/>
          <w:szCs w:val="24"/>
        </w:rPr>
        <w:t xml:space="preserve"> далі </w:t>
      </w:r>
      <w:r w:rsidR="000A04E2" w:rsidRPr="00996970">
        <w:rPr>
          <w:rFonts w:ascii="Times New Roman" w:hAnsi="Times New Roman"/>
          <w:b/>
          <w:bCs/>
          <w:sz w:val="24"/>
          <w:szCs w:val="24"/>
        </w:rPr>
        <w:t xml:space="preserve">– </w:t>
      </w:r>
      <w:r w:rsidR="000A04E2" w:rsidRPr="00996970">
        <w:rPr>
          <w:rFonts w:ascii="Times New Roman" w:hAnsi="Times New Roman"/>
          <w:sz w:val="24"/>
          <w:szCs w:val="24"/>
        </w:rPr>
        <w:t xml:space="preserve">Підрядник,  в особі </w:t>
      </w:r>
      <w:r>
        <w:rPr>
          <w:rFonts w:ascii="Times New Roman" w:hAnsi="Times New Roman"/>
          <w:sz w:val="24"/>
          <w:szCs w:val="24"/>
        </w:rPr>
        <w:t>__________________________________________________________</w:t>
      </w:r>
      <w:r w:rsidR="000A04E2" w:rsidRPr="00996970">
        <w:rPr>
          <w:rFonts w:ascii="Times New Roman" w:hAnsi="Times New Roman"/>
          <w:sz w:val="24"/>
          <w:szCs w:val="24"/>
        </w:rPr>
        <w:t xml:space="preserve">, діє на підставі </w:t>
      </w:r>
      <w:r>
        <w:rPr>
          <w:rFonts w:ascii="Times New Roman" w:hAnsi="Times New Roman"/>
          <w:sz w:val="24"/>
          <w:szCs w:val="24"/>
        </w:rPr>
        <w:t>__________________</w:t>
      </w:r>
      <w:r w:rsidR="000A04E2" w:rsidRPr="00996970">
        <w:rPr>
          <w:rFonts w:ascii="Times New Roman" w:hAnsi="Times New Roman"/>
          <w:sz w:val="24"/>
          <w:szCs w:val="24"/>
        </w:rPr>
        <w:t xml:space="preserve">, з іншої сторони, разом </w:t>
      </w:r>
      <w:r w:rsidR="000A04E2" w:rsidRPr="00996970">
        <w:rPr>
          <w:rFonts w:ascii="Times New Roman" w:hAnsi="Times New Roman"/>
          <w:bCs/>
          <w:sz w:val="24"/>
          <w:szCs w:val="24"/>
        </w:rPr>
        <w:t>Сторони, уклали цей Договір про наступне:</w:t>
      </w:r>
    </w:p>
    <w:p w:rsidR="00A35085" w:rsidRPr="00996970" w:rsidRDefault="00A35085" w:rsidP="00A12F10">
      <w:pPr>
        <w:spacing w:after="0" w:line="240" w:lineRule="auto"/>
        <w:jc w:val="both"/>
        <w:rPr>
          <w:rFonts w:ascii="Times New Roman" w:hAnsi="Times New Roman"/>
          <w:sz w:val="24"/>
          <w:szCs w:val="24"/>
        </w:rPr>
      </w:pPr>
    </w:p>
    <w:p w:rsidR="00737C55" w:rsidRPr="00996970" w:rsidRDefault="005B32FB" w:rsidP="00737C5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Предмет Договору</w:t>
      </w:r>
    </w:p>
    <w:p w:rsidR="00580F97" w:rsidRPr="00996970" w:rsidRDefault="00737C55" w:rsidP="000A04E2">
      <w:pPr>
        <w:tabs>
          <w:tab w:val="left" w:pos="567"/>
        </w:tabs>
        <w:jc w:val="both"/>
        <w:rPr>
          <w:rFonts w:ascii="Times New Roman" w:hAnsi="Times New Roman"/>
          <w:i/>
          <w:sz w:val="24"/>
          <w:szCs w:val="24"/>
        </w:rPr>
      </w:pPr>
      <w:r w:rsidRPr="00996970">
        <w:rPr>
          <w:rFonts w:ascii="Times New Roman" w:hAnsi="Times New Roman"/>
          <w:sz w:val="24"/>
          <w:szCs w:val="24"/>
        </w:rPr>
        <w:t xml:space="preserve">Замовник доручає, а Підрядник забезпечує відповідно до проектної документації та умов Договору виконання </w:t>
      </w:r>
      <w:r w:rsidR="00A13194" w:rsidRPr="00A13194">
        <w:rPr>
          <w:rFonts w:ascii="Times New Roman" w:hAnsi="Times New Roman"/>
          <w:b/>
          <w:sz w:val="24"/>
          <w:szCs w:val="24"/>
        </w:rPr>
        <w:t>"Капітальний ремонт частини корпусу №1 (заміна інженерних мереж водовідведення відділень №18 та №19)</w:t>
      </w:r>
      <w:r w:rsidR="00A13194" w:rsidRPr="00A13194">
        <w:rPr>
          <w:rFonts w:ascii="Times New Roman" w:hAnsi="Times New Roman"/>
          <w:b/>
          <w:i/>
          <w:sz w:val="24"/>
          <w:szCs w:val="24"/>
        </w:rPr>
        <w:t xml:space="preserve"> </w:t>
      </w:r>
      <w:r w:rsidR="00A13194" w:rsidRPr="00A13194">
        <w:rPr>
          <w:rFonts w:ascii="Times New Roman" w:hAnsi="Times New Roman"/>
          <w:b/>
          <w:sz w:val="24"/>
          <w:szCs w:val="24"/>
        </w:rPr>
        <w:t>КНП "Клінічна лікарня "ПСИХІАТРІЯ"" за адресою: м. Київ, вулиця Кирилівська, 103"</w:t>
      </w:r>
      <w:r w:rsidR="00A13194">
        <w:rPr>
          <w:rFonts w:ascii="Times New Roman" w:hAnsi="Times New Roman"/>
          <w:b/>
          <w:sz w:val="24"/>
          <w:szCs w:val="24"/>
        </w:rPr>
        <w:t xml:space="preserve">. </w:t>
      </w:r>
      <w:r w:rsidR="00FD64C6" w:rsidRPr="00FD64C6">
        <w:rPr>
          <w:rFonts w:ascii="Times New Roman" w:hAnsi="Times New Roman"/>
          <w:bCs/>
          <w:spacing w:val="-3"/>
          <w:sz w:val="24"/>
          <w:szCs w:val="24"/>
        </w:rPr>
        <w:t xml:space="preserve">Код за </w:t>
      </w:r>
      <w:proofErr w:type="spellStart"/>
      <w:r w:rsidR="00FD64C6" w:rsidRPr="00FD64C6">
        <w:rPr>
          <w:rFonts w:ascii="Times New Roman" w:hAnsi="Times New Roman"/>
          <w:sz w:val="24"/>
          <w:szCs w:val="24"/>
        </w:rPr>
        <w:t>ДК</w:t>
      </w:r>
      <w:proofErr w:type="spellEnd"/>
      <w:r w:rsidR="00FD64C6" w:rsidRPr="00FD64C6">
        <w:rPr>
          <w:rFonts w:ascii="Times New Roman" w:hAnsi="Times New Roman"/>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p w:rsidR="00737C55" w:rsidRPr="00996970" w:rsidRDefault="00737C55" w:rsidP="00737C5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Склад та обсяги робіт, що доручаються до виконання Підряднику, визначені кошторисною документацією (Додаток 2), яка є невід’ємною частиною Договору</w:t>
      </w:r>
      <w:r w:rsidRPr="00996970">
        <w:rPr>
          <w:rFonts w:ascii="Times New Roman" w:hAnsi="Times New Roman"/>
          <w:b/>
          <w:sz w:val="24"/>
          <w:szCs w:val="24"/>
        </w:rPr>
        <w:t>.</w:t>
      </w:r>
    </w:p>
    <w:p w:rsidR="00737C55" w:rsidRPr="00996970" w:rsidRDefault="00737C55" w:rsidP="00737C5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 xml:space="preserve">Підрядник розпочинає виконання робіт з моменту укладання Договору </w:t>
      </w:r>
      <w:r w:rsidR="00C314C6" w:rsidRPr="00996970">
        <w:rPr>
          <w:rFonts w:ascii="Times New Roman" w:hAnsi="Times New Roman"/>
          <w:sz w:val="24"/>
          <w:szCs w:val="24"/>
        </w:rPr>
        <w:t xml:space="preserve">і завершує виконання робіт до </w:t>
      </w:r>
      <w:r w:rsidR="006E6472">
        <w:rPr>
          <w:rFonts w:ascii="Times New Roman" w:hAnsi="Times New Roman"/>
          <w:sz w:val="24"/>
          <w:szCs w:val="24"/>
        </w:rPr>
        <w:t xml:space="preserve">  31.12.</w:t>
      </w:r>
      <w:r w:rsidR="000E6C6F" w:rsidRPr="00996970">
        <w:rPr>
          <w:rFonts w:ascii="Times New Roman" w:hAnsi="Times New Roman"/>
          <w:sz w:val="24"/>
          <w:szCs w:val="24"/>
        </w:rPr>
        <w:t>2022</w:t>
      </w:r>
      <w:r w:rsidR="000E6C6F">
        <w:rPr>
          <w:rFonts w:ascii="Times New Roman" w:hAnsi="Times New Roman"/>
          <w:sz w:val="24"/>
          <w:szCs w:val="24"/>
        </w:rPr>
        <w:t xml:space="preserve"> </w:t>
      </w:r>
      <w:r w:rsidR="000E6C6F" w:rsidRPr="00996970">
        <w:rPr>
          <w:rFonts w:ascii="Times New Roman" w:hAnsi="Times New Roman"/>
          <w:sz w:val="24"/>
          <w:szCs w:val="24"/>
        </w:rPr>
        <w:t>р</w:t>
      </w:r>
      <w:r w:rsidR="000E6C6F">
        <w:rPr>
          <w:rFonts w:ascii="Times New Roman" w:hAnsi="Times New Roman"/>
          <w:sz w:val="24"/>
          <w:szCs w:val="24"/>
        </w:rPr>
        <w:t>оку</w:t>
      </w:r>
      <w:r w:rsidRPr="00347A15">
        <w:rPr>
          <w:rFonts w:ascii="Times New Roman" w:hAnsi="Times New Roman"/>
          <w:sz w:val="24"/>
          <w:szCs w:val="24"/>
        </w:rPr>
        <w:t>.</w:t>
      </w:r>
    </w:p>
    <w:p w:rsidR="00737C55" w:rsidRPr="00996970" w:rsidRDefault="00737C55" w:rsidP="00737C5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Початок та закінчення робіт з капітального ремонту визначається календарним графіком виконання робіт (Додаток 3), який є невід’ємною частиною Договору.</w:t>
      </w:r>
    </w:p>
    <w:p w:rsidR="00737C55" w:rsidRPr="00996970" w:rsidRDefault="00737C55" w:rsidP="00737C5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Підрядник може забезпечити достроково завершення виконання робіт і здачу їх Замовнику.</w:t>
      </w:r>
    </w:p>
    <w:p w:rsidR="00737C55" w:rsidRPr="00996970" w:rsidRDefault="00737C55" w:rsidP="00737C5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Строки виконання робіт (будівництва об’єкта) можуть змінюватися із внесенням відповідних змін у Договір у разі виникнення обставин непереборної сили.</w:t>
      </w:r>
    </w:p>
    <w:p w:rsidR="00702035" w:rsidRPr="00996970" w:rsidRDefault="00737C55" w:rsidP="003D7AF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Замовник може у разі необхідності прийняти рішення про уповільнення, зупинення або прискорення виконання робіт (будівництва об’єкта) із внесенням у встановленому порядку змін у Договір, у тому числі до календарного графіка виконання робіт, ціни Договору, плану фінансування, графіків передачі Підряднику матеріалів, устаткування тощо.</w:t>
      </w:r>
    </w:p>
    <w:p w:rsidR="00A35085" w:rsidRPr="00996970" w:rsidRDefault="00A35085" w:rsidP="00A12F10">
      <w:pPr>
        <w:pStyle w:val="a3"/>
        <w:tabs>
          <w:tab w:val="left" w:pos="426"/>
        </w:tabs>
        <w:spacing w:after="0" w:line="240" w:lineRule="auto"/>
        <w:ind w:left="0"/>
        <w:jc w:val="both"/>
        <w:rPr>
          <w:rFonts w:ascii="Times New Roman" w:hAnsi="Times New Roman"/>
          <w:sz w:val="24"/>
          <w:szCs w:val="24"/>
        </w:rPr>
      </w:pPr>
    </w:p>
    <w:p w:rsidR="00737C55" w:rsidRPr="00996970" w:rsidRDefault="00E90AD4"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Договірна ціна</w:t>
      </w:r>
    </w:p>
    <w:p w:rsidR="006417DB" w:rsidRPr="00996970" w:rsidRDefault="006417DB" w:rsidP="00347A15">
      <w:pPr>
        <w:pStyle w:val="a3"/>
        <w:numPr>
          <w:ilvl w:val="1"/>
          <w:numId w:val="1"/>
        </w:numPr>
        <w:spacing w:after="0" w:line="240" w:lineRule="auto"/>
        <w:ind w:left="426" w:hanging="426"/>
        <w:rPr>
          <w:rFonts w:ascii="Times New Roman" w:hAnsi="Times New Roman"/>
          <w:sz w:val="24"/>
          <w:szCs w:val="24"/>
        </w:rPr>
      </w:pPr>
      <w:r w:rsidRPr="00996970">
        <w:rPr>
          <w:rFonts w:ascii="Times New Roman" w:hAnsi="Times New Roman"/>
          <w:sz w:val="24"/>
          <w:szCs w:val="24"/>
        </w:rPr>
        <w:t>Договірна ціна встановлюється в національній валюті України – гривня.</w:t>
      </w:r>
    </w:p>
    <w:p w:rsidR="00F24FD0" w:rsidRPr="00B57448" w:rsidRDefault="006417DB" w:rsidP="00347A1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Договірна</w:t>
      </w:r>
      <w:r w:rsidR="00B57448">
        <w:rPr>
          <w:rFonts w:ascii="Times New Roman" w:hAnsi="Times New Roman"/>
          <w:sz w:val="24"/>
          <w:szCs w:val="24"/>
        </w:rPr>
        <w:t xml:space="preserve"> </w:t>
      </w:r>
      <w:r w:rsidRPr="00996970">
        <w:rPr>
          <w:rFonts w:ascii="Times New Roman" w:hAnsi="Times New Roman"/>
          <w:sz w:val="24"/>
          <w:szCs w:val="24"/>
        </w:rPr>
        <w:t xml:space="preserve"> ціна </w:t>
      </w:r>
      <w:r w:rsidR="006E6472">
        <w:rPr>
          <w:rFonts w:ascii="Times New Roman" w:hAnsi="Times New Roman"/>
          <w:sz w:val="24"/>
          <w:szCs w:val="24"/>
        </w:rPr>
        <w:t xml:space="preserve">робіт є твердою та </w:t>
      </w:r>
      <w:r w:rsidRPr="00996970">
        <w:rPr>
          <w:rFonts w:ascii="Times New Roman" w:hAnsi="Times New Roman"/>
          <w:sz w:val="24"/>
          <w:szCs w:val="24"/>
        </w:rPr>
        <w:t>становить</w:t>
      </w:r>
      <w:r w:rsidR="00F24FD0" w:rsidRPr="00996970">
        <w:rPr>
          <w:rFonts w:ascii="Times New Roman" w:hAnsi="Times New Roman"/>
          <w:sz w:val="24"/>
          <w:szCs w:val="24"/>
        </w:rPr>
        <w:t>:</w:t>
      </w:r>
      <w:r w:rsidR="00811C4A" w:rsidRPr="00996970">
        <w:rPr>
          <w:rFonts w:ascii="Times New Roman" w:hAnsi="Times New Roman"/>
          <w:sz w:val="24"/>
          <w:szCs w:val="24"/>
        </w:rPr>
        <w:t xml:space="preserve"> </w:t>
      </w:r>
      <w:r w:rsidR="00F24FD0" w:rsidRPr="00996970">
        <w:rPr>
          <w:rFonts w:ascii="Times New Roman" w:hAnsi="Times New Roman"/>
          <w:b/>
          <w:sz w:val="24"/>
          <w:szCs w:val="24"/>
        </w:rPr>
        <w:t xml:space="preserve"> </w:t>
      </w:r>
      <w:r w:rsidR="006E6472">
        <w:rPr>
          <w:rFonts w:ascii="Times New Roman" w:hAnsi="Times New Roman"/>
          <w:b/>
          <w:sz w:val="24"/>
          <w:szCs w:val="24"/>
        </w:rPr>
        <w:t>__________________</w:t>
      </w:r>
      <w:r w:rsidR="00B57448" w:rsidRPr="00B57448">
        <w:rPr>
          <w:rFonts w:ascii="Times New Roman" w:hAnsi="Times New Roman"/>
          <w:b/>
          <w:sz w:val="24"/>
          <w:szCs w:val="24"/>
        </w:rPr>
        <w:t xml:space="preserve"> грн.</w:t>
      </w:r>
      <w:r w:rsidR="00B57448">
        <w:rPr>
          <w:rFonts w:ascii="Times New Roman" w:hAnsi="Times New Roman"/>
          <w:b/>
          <w:sz w:val="24"/>
          <w:szCs w:val="24"/>
        </w:rPr>
        <w:t xml:space="preserve"> </w:t>
      </w:r>
      <w:r w:rsidR="00B57448" w:rsidRPr="00B57448">
        <w:rPr>
          <w:rFonts w:ascii="Times New Roman" w:hAnsi="Times New Roman"/>
          <w:b/>
          <w:sz w:val="24"/>
          <w:szCs w:val="24"/>
        </w:rPr>
        <w:t xml:space="preserve"> </w:t>
      </w:r>
      <w:r w:rsidR="00B57448" w:rsidRPr="00B57448">
        <w:rPr>
          <w:rFonts w:ascii="Times New Roman" w:hAnsi="Times New Roman"/>
          <w:sz w:val="24"/>
          <w:szCs w:val="24"/>
        </w:rPr>
        <w:t>(</w:t>
      </w:r>
      <w:r w:rsidR="006E6472">
        <w:rPr>
          <w:rFonts w:ascii="Times New Roman" w:hAnsi="Times New Roman"/>
          <w:sz w:val="24"/>
          <w:szCs w:val="24"/>
        </w:rPr>
        <w:t>Сума прописом</w:t>
      </w:r>
      <w:r w:rsidR="00B57448">
        <w:rPr>
          <w:rFonts w:ascii="Times New Roman" w:hAnsi="Times New Roman"/>
          <w:sz w:val="24"/>
          <w:szCs w:val="24"/>
        </w:rPr>
        <w:t xml:space="preserve">), в т. ч. ПДВ 20% - </w:t>
      </w:r>
      <w:r w:rsidR="006E6472">
        <w:rPr>
          <w:rFonts w:ascii="Times New Roman" w:hAnsi="Times New Roman"/>
          <w:sz w:val="24"/>
          <w:szCs w:val="24"/>
        </w:rPr>
        <w:t>______________</w:t>
      </w:r>
      <w:r w:rsidR="00B57448">
        <w:rPr>
          <w:rFonts w:ascii="Times New Roman" w:hAnsi="Times New Roman"/>
          <w:sz w:val="24"/>
          <w:szCs w:val="24"/>
        </w:rPr>
        <w:t xml:space="preserve"> грн.</w:t>
      </w:r>
    </w:p>
    <w:p w:rsidR="006417DB" w:rsidRPr="00996970" w:rsidRDefault="006417DB" w:rsidP="00347A1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 xml:space="preserve">Ціна Договору може змінюватись у випадках, визначених статтею </w:t>
      </w:r>
      <w:r w:rsidRPr="00996970">
        <w:rPr>
          <w:rFonts w:ascii="Times New Roman" w:hAnsi="Times New Roman"/>
          <w:sz w:val="24"/>
          <w:szCs w:val="24"/>
          <w:lang w:val="ru-RU"/>
        </w:rPr>
        <w:t>41</w:t>
      </w:r>
      <w:r w:rsidRPr="00996970">
        <w:rPr>
          <w:rFonts w:ascii="Times New Roman" w:hAnsi="Times New Roman"/>
          <w:sz w:val="24"/>
          <w:szCs w:val="24"/>
        </w:rPr>
        <w:t xml:space="preserve"> Закону України «Про публічні закупівлі».</w:t>
      </w:r>
    </w:p>
    <w:p w:rsidR="00400D2D" w:rsidRPr="00996970" w:rsidRDefault="00671E93"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Забезпечення виконання зобов’язань Сторін за Договором</w:t>
      </w:r>
    </w:p>
    <w:p w:rsidR="004C528D" w:rsidRPr="00996970" w:rsidRDefault="004C528D" w:rsidP="000D5B66">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Виконання зобов’язань за Договором забезпечується неустойкою у формі пені. </w:t>
      </w:r>
      <w:r w:rsidR="00C314C6" w:rsidRPr="00996970">
        <w:rPr>
          <w:rFonts w:ascii="Times New Roman" w:hAnsi="Times New Roman"/>
          <w:sz w:val="24"/>
          <w:szCs w:val="24"/>
        </w:rPr>
        <w:t>За несвоєчасне виконання робіт з вини Підрядника, Підрядник сплачує Замовнику закожний робочий день затримки пеню у розмірі подвійної облі</w:t>
      </w:r>
      <w:r w:rsidR="00FE2E8C" w:rsidRPr="00996970">
        <w:rPr>
          <w:rFonts w:ascii="Times New Roman" w:hAnsi="Times New Roman"/>
          <w:sz w:val="24"/>
          <w:szCs w:val="24"/>
        </w:rPr>
        <w:t xml:space="preserve">кової ставки НБУ, що діяла у </w:t>
      </w:r>
      <w:r w:rsidR="00C314C6" w:rsidRPr="00996970">
        <w:rPr>
          <w:rFonts w:ascii="Times New Roman" w:hAnsi="Times New Roman"/>
          <w:sz w:val="24"/>
          <w:szCs w:val="24"/>
        </w:rPr>
        <w:t>період</w:t>
      </w:r>
      <w:r w:rsidR="00FE2E8C" w:rsidRPr="00996970">
        <w:rPr>
          <w:rFonts w:ascii="Times New Roman" w:hAnsi="Times New Roman"/>
          <w:sz w:val="24"/>
          <w:szCs w:val="24"/>
        </w:rPr>
        <w:t>прострочення виконання робіт відповідно до п.1.3 Договору</w:t>
      </w:r>
      <w:r w:rsidR="00C314C6" w:rsidRPr="00996970">
        <w:rPr>
          <w:rFonts w:ascii="Times New Roman" w:hAnsi="Times New Roman"/>
          <w:sz w:val="24"/>
          <w:szCs w:val="24"/>
        </w:rPr>
        <w:t>. Загальна сума штрафу не може</w:t>
      </w:r>
      <w:r w:rsidR="00EA0FCB" w:rsidRPr="00996970">
        <w:rPr>
          <w:rFonts w:ascii="Times New Roman" w:hAnsi="Times New Roman"/>
          <w:sz w:val="24"/>
          <w:szCs w:val="24"/>
          <w:lang w:val="ru-RU"/>
        </w:rPr>
        <w:t xml:space="preserve"> бути</w:t>
      </w:r>
      <w:r w:rsidR="00C314C6" w:rsidRPr="00996970">
        <w:rPr>
          <w:rFonts w:ascii="Times New Roman" w:hAnsi="Times New Roman"/>
          <w:sz w:val="24"/>
          <w:szCs w:val="24"/>
        </w:rPr>
        <w:t xml:space="preserve"> більшою 10% від суми Договору. </w:t>
      </w:r>
    </w:p>
    <w:p w:rsidR="004C528D" w:rsidRPr="00996970" w:rsidRDefault="004C528D" w:rsidP="00347A15">
      <w:pPr>
        <w:pStyle w:val="a3"/>
        <w:numPr>
          <w:ilvl w:val="1"/>
          <w:numId w:val="1"/>
        </w:numPr>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lastRenderedPageBreak/>
        <w:t xml:space="preserve">Зобов’язання за </w:t>
      </w:r>
      <w:r w:rsidR="00C314C6" w:rsidRPr="00996970">
        <w:rPr>
          <w:rFonts w:ascii="Times New Roman" w:hAnsi="Times New Roman"/>
          <w:sz w:val="24"/>
          <w:szCs w:val="24"/>
        </w:rPr>
        <w:t>цим Договором не забезпечуються</w:t>
      </w:r>
      <w:r w:rsidRPr="00996970">
        <w:rPr>
          <w:rFonts w:ascii="Times New Roman" w:hAnsi="Times New Roman"/>
          <w:sz w:val="24"/>
          <w:szCs w:val="24"/>
        </w:rPr>
        <w:t xml:space="preserve"> гарантією, яка надається банком, іншою фінансовою установою чи страховою організацією (далі-гарант).</w:t>
      </w:r>
    </w:p>
    <w:p w:rsidR="006E5034" w:rsidRPr="00996970" w:rsidRDefault="004C528D" w:rsidP="003D7AF5">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Забезпечення виконання зобов’язань за Договором здійснюється відповідно до вимог законодавства та умов Договору.</w:t>
      </w:r>
    </w:p>
    <w:p w:rsidR="00A35085" w:rsidRPr="00996970" w:rsidRDefault="00A35085" w:rsidP="00A12F10">
      <w:pPr>
        <w:pStyle w:val="a3"/>
        <w:tabs>
          <w:tab w:val="left" w:pos="426"/>
        </w:tabs>
        <w:spacing w:after="0" w:line="240" w:lineRule="auto"/>
        <w:ind w:left="0"/>
        <w:jc w:val="both"/>
        <w:rPr>
          <w:rFonts w:ascii="Times New Roman" w:hAnsi="Times New Roman"/>
          <w:sz w:val="24"/>
          <w:szCs w:val="24"/>
        </w:rPr>
      </w:pPr>
    </w:p>
    <w:p w:rsidR="004C528D" w:rsidRPr="00996970" w:rsidRDefault="006E5034"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Ризики знищення або пошкодження об’єкта будівництва та їх страхування.</w:t>
      </w:r>
    </w:p>
    <w:p w:rsidR="004C528D"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w:t>
      </w:r>
    </w:p>
    <w:p w:rsidR="004C528D"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Підрядник зобов’язаний негайно повідомити Замовника про обставини, що загрожують знищенням або пошкодженням об’єкта будівництва, ризик якого несе Підрядник, а Замовник протягом 3 (трьох) днів після одержання повідомлення надає Підряднику відповідне рішення з переліком заходів, які необхідно вжити Підряднику.</w:t>
      </w:r>
    </w:p>
    <w:p w:rsidR="004C528D"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Повідомлення про пошкодження об’єкта будівництва, надсилається Замовнику протягом 1 (одного) дня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2 (двох) днів після усунення пошкодження.</w:t>
      </w:r>
    </w:p>
    <w:p w:rsidR="00B24CED" w:rsidRPr="00996970" w:rsidRDefault="004C528D"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Страхування ризику знищення або пошкодження об’єкта будівництва</w:t>
      </w:r>
      <w:r w:rsidRPr="00996970">
        <w:rPr>
          <w:rFonts w:ascii="Times New Roman" w:hAnsi="Times New Roman"/>
          <w:sz w:val="24"/>
          <w:szCs w:val="24"/>
          <w:lang w:val="ru-RU"/>
        </w:rPr>
        <w:t xml:space="preserve"> не</w:t>
      </w:r>
      <w:r w:rsidRPr="00996970">
        <w:rPr>
          <w:rFonts w:ascii="Times New Roman" w:hAnsi="Times New Roman"/>
          <w:sz w:val="24"/>
          <w:szCs w:val="24"/>
        </w:rPr>
        <w:t xml:space="preserve"> передбачається умовами Договору.</w:t>
      </w:r>
    </w:p>
    <w:p w:rsidR="00A35085" w:rsidRPr="00996970" w:rsidRDefault="00A35085" w:rsidP="00A12F10">
      <w:pPr>
        <w:tabs>
          <w:tab w:val="left" w:pos="426"/>
        </w:tabs>
        <w:spacing w:after="0" w:line="240" w:lineRule="auto"/>
        <w:jc w:val="both"/>
        <w:rPr>
          <w:rFonts w:ascii="Times New Roman" w:hAnsi="Times New Roman"/>
          <w:sz w:val="24"/>
          <w:szCs w:val="24"/>
        </w:rPr>
      </w:pPr>
    </w:p>
    <w:p w:rsidR="00A12F10" w:rsidRPr="00996970" w:rsidRDefault="0027070B"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Забезпечення робіт(будівництва об’єкта) проектною документацією</w:t>
      </w:r>
    </w:p>
    <w:p w:rsidR="00A12F10"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Забезпечення робіт (будівництва об’єкта) проектною документацією покладається на Замовника.</w:t>
      </w:r>
    </w:p>
    <w:p w:rsidR="00A12F10"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 xml:space="preserve">Замовник (якщо він забезпечує проектною документацією) передає Підряднику один комплект затвердженої проектної документації, у строк до 5 (п'яти) календарних днів. </w:t>
      </w:r>
    </w:p>
    <w:p w:rsidR="004C528D" w:rsidRPr="00996970" w:rsidRDefault="004C528D" w:rsidP="00C314C6">
      <w:pPr>
        <w:pStyle w:val="a3"/>
        <w:tabs>
          <w:tab w:val="left" w:pos="426"/>
        </w:tabs>
        <w:spacing w:after="0" w:line="240" w:lineRule="auto"/>
        <w:ind w:left="426"/>
        <w:jc w:val="both"/>
        <w:rPr>
          <w:rFonts w:ascii="Times New Roman" w:hAnsi="Times New Roman"/>
          <w:sz w:val="24"/>
          <w:szCs w:val="24"/>
        </w:rPr>
      </w:pPr>
      <w:r w:rsidRPr="00996970">
        <w:rPr>
          <w:rFonts w:ascii="Times New Roman" w:hAnsi="Times New Roman"/>
          <w:sz w:val="24"/>
          <w:szCs w:val="24"/>
        </w:rPr>
        <w:t>Підрядник протягом 1 (одного) дня після отримання проектної документації перевіряє її комплектність, відповідність установленим вимогам та надає свої зауваження (у разі їх наявності) Замовнику. Замовник розглядає ці зауваження (у разі їх обґрунтованості) протягом 1 (одного) дня з дати їх отримання або Замовник(якщо Підрядник забезпечує проектною документацією) надає Підряднику вихідні дані для розроблення проектної документації в строк до 2 (двох) днів.</w:t>
      </w:r>
    </w:p>
    <w:p w:rsidR="0029302C" w:rsidRPr="00996970" w:rsidRDefault="004C528D" w:rsidP="0029302C">
      <w:pPr>
        <w:pStyle w:val="a3"/>
        <w:tabs>
          <w:tab w:val="left" w:pos="426"/>
        </w:tabs>
        <w:spacing w:after="0" w:line="240" w:lineRule="auto"/>
        <w:ind w:left="426"/>
        <w:jc w:val="both"/>
        <w:rPr>
          <w:rFonts w:ascii="Times New Roman" w:hAnsi="Times New Roman"/>
          <w:sz w:val="24"/>
          <w:szCs w:val="24"/>
          <w:lang w:val="ru-RU"/>
        </w:rPr>
      </w:pPr>
      <w:r w:rsidRPr="00996970">
        <w:rPr>
          <w:rFonts w:ascii="Times New Roman" w:hAnsi="Times New Roman"/>
          <w:sz w:val="24"/>
          <w:szCs w:val="24"/>
        </w:rPr>
        <w:t>Підрядник подає на затвердження Замовнику підготовлену проектну документацію в строк до 2 (двох) робочих днів.</w:t>
      </w:r>
    </w:p>
    <w:p w:rsidR="004C528D" w:rsidRPr="00996970" w:rsidRDefault="004C528D" w:rsidP="004C528D">
      <w:pPr>
        <w:pStyle w:val="a3"/>
        <w:tabs>
          <w:tab w:val="left" w:pos="426"/>
        </w:tabs>
        <w:spacing w:after="0" w:line="240" w:lineRule="auto"/>
        <w:ind w:left="426"/>
        <w:jc w:val="both"/>
        <w:rPr>
          <w:rFonts w:ascii="Times New Roman" w:hAnsi="Times New Roman"/>
          <w:b/>
          <w:sz w:val="24"/>
          <w:szCs w:val="24"/>
        </w:rPr>
      </w:pPr>
      <w:r w:rsidRPr="00996970">
        <w:rPr>
          <w:rFonts w:ascii="Times New Roman" w:hAnsi="Times New Roman"/>
          <w:sz w:val="24"/>
          <w:szCs w:val="24"/>
        </w:rPr>
        <w:t>Замовник розглядає проектну документацію та забезпечує її затвердження в строк до 2 (двох) днів і передає Підряднику 1 (один) комплект затвердженої проектної документації.</w:t>
      </w:r>
    </w:p>
    <w:p w:rsidR="004C528D"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Замовник має право вносити зміни в проектну документацію.</w:t>
      </w:r>
    </w:p>
    <w:p w:rsidR="004C528D" w:rsidRPr="00996970" w:rsidRDefault="004C528D" w:rsidP="004C528D">
      <w:pPr>
        <w:pStyle w:val="a3"/>
        <w:numPr>
          <w:ilvl w:val="1"/>
          <w:numId w:val="1"/>
        </w:numPr>
        <w:tabs>
          <w:tab w:val="left" w:pos="426"/>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Підрядник може надавати Замовнику пропозиції щодо поліпшення проектних рішень. Замовник розглядає і надає відповідь Підряднику протягом 2 (двох) днів з дня одержання пропозицій.</w:t>
      </w:r>
    </w:p>
    <w:p w:rsidR="00A35085" w:rsidRPr="00996970" w:rsidRDefault="00A35085" w:rsidP="00A12F10">
      <w:pPr>
        <w:pStyle w:val="a3"/>
        <w:tabs>
          <w:tab w:val="left" w:pos="426"/>
        </w:tabs>
        <w:spacing w:after="0" w:line="240" w:lineRule="auto"/>
        <w:ind w:left="0"/>
        <w:jc w:val="both"/>
        <w:rPr>
          <w:rFonts w:ascii="Times New Roman" w:hAnsi="Times New Roman"/>
          <w:sz w:val="24"/>
          <w:szCs w:val="24"/>
        </w:rPr>
      </w:pPr>
    </w:p>
    <w:p w:rsidR="00E87530" w:rsidRPr="00996970" w:rsidRDefault="00FD2D20"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Права і обов’язки</w:t>
      </w:r>
    </w:p>
    <w:p w:rsidR="00FD2D20" w:rsidRPr="00996970" w:rsidRDefault="00FD2D20" w:rsidP="00A12F10">
      <w:pPr>
        <w:pStyle w:val="a3"/>
        <w:numPr>
          <w:ilvl w:val="1"/>
          <w:numId w:val="1"/>
        </w:numPr>
        <w:tabs>
          <w:tab w:val="left" w:pos="426"/>
        </w:tabs>
        <w:spacing w:after="0" w:line="240" w:lineRule="auto"/>
        <w:ind w:left="0" w:firstLine="0"/>
        <w:jc w:val="both"/>
        <w:rPr>
          <w:rFonts w:ascii="Times New Roman" w:hAnsi="Times New Roman"/>
          <w:sz w:val="24"/>
          <w:szCs w:val="24"/>
        </w:rPr>
      </w:pPr>
      <w:r w:rsidRPr="00996970">
        <w:rPr>
          <w:rFonts w:ascii="Times New Roman" w:hAnsi="Times New Roman"/>
          <w:sz w:val="24"/>
          <w:szCs w:val="24"/>
        </w:rPr>
        <w:t>Замовник має право:</w:t>
      </w:r>
    </w:p>
    <w:p w:rsidR="009475C9" w:rsidRPr="00996970" w:rsidRDefault="009475C9" w:rsidP="00A12F10">
      <w:pPr>
        <w:pStyle w:val="a3"/>
        <w:tabs>
          <w:tab w:val="left" w:pos="426"/>
        </w:tabs>
        <w:spacing w:after="0" w:line="240" w:lineRule="auto"/>
        <w:ind w:left="0"/>
        <w:jc w:val="both"/>
        <w:rPr>
          <w:rFonts w:ascii="Times New Roman" w:hAnsi="Times New Roman"/>
          <w:sz w:val="24"/>
          <w:szCs w:val="24"/>
        </w:rPr>
      </w:pPr>
    </w:p>
    <w:p w:rsidR="00FD2D20" w:rsidRPr="00996970" w:rsidRDefault="00FD2D20"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відмовитися від прийняття закінчених робіт(об’єкта будівництва) у разі виявлення недоліків, які виключають можливість їх(його)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rsidR="00FD2D20" w:rsidRPr="00996970" w:rsidRDefault="00FD2D20"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делегувати в установленому законодавством порядку повноваження щодо здійснення технічного нагляду і контролю</w:t>
      </w:r>
      <w:r w:rsidR="007A57EC" w:rsidRPr="00996970">
        <w:rPr>
          <w:rFonts w:ascii="Times New Roman" w:hAnsi="Times New Roman"/>
          <w:sz w:val="24"/>
          <w:szCs w:val="24"/>
        </w:rPr>
        <w:t xml:space="preserve"> третій особі, зокрема  спеціалізованій організації(консультаційній, проектній,інжиніринговій тощо) або спеціалісту, які мають відповідні дозвільні документи, з визначенням у Договорі їх повноважень. Делегування Замовником</w:t>
      </w:r>
      <w:r w:rsidR="007E47C3" w:rsidRPr="00996970">
        <w:rPr>
          <w:rFonts w:ascii="Times New Roman" w:hAnsi="Times New Roman"/>
          <w:sz w:val="24"/>
          <w:szCs w:val="24"/>
        </w:rPr>
        <w:t xml:space="preserve"> своїх повноважень не звільняє його від відповідальності перед Підрядником за невиконання або неналежне виконання</w:t>
      </w:r>
      <w:r w:rsidR="00AA1C75" w:rsidRPr="00996970">
        <w:rPr>
          <w:rFonts w:ascii="Times New Roman" w:hAnsi="Times New Roman"/>
          <w:sz w:val="24"/>
          <w:szCs w:val="24"/>
        </w:rPr>
        <w:t>договірних зобов’язань, а також не позбавляє права здійснювати контроль за ходом, якістю, вартістю та обсягами виконання робіт;</w:t>
      </w:r>
    </w:p>
    <w:p w:rsidR="00AA1C75" w:rsidRPr="00996970" w:rsidRDefault="00AA1C75"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lastRenderedPageBreak/>
        <w:t>вносити зміни у проектну та кошторисну документацію до початку робіт або під час їх виконання</w:t>
      </w:r>
      <w:r w:rsidR="00392559" w:rsidRPr="00996970">
        <w:rPr>
          <w:rFonts w:ascii="Times New Roman" w:hAnsi="Times New Roman"/>
          <w:sz w:val="24"/>
          <w:szCs w:val="24"/>
        </w:rPr>
        <w:t>;</w:t>
      </w:r>
    </w:p>
    <w:p w:rsidR="00AA1C75" w:rsidRPr="00996970" w:rsidRDefault="00AA1C75"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w:t>
      </w:r>
      <w:r w:rsidR="00091B8A" w:rsidRPr="00996970">
        <w:rPr>
          <w:rFonts w:ascii="Times New Roman" w:hAnsi="Times New Roman"/>
          <w:sz w:val="24"/>
          <w:szCs w:val="24"/>
        </w:rPr>
        <w:t>П</w:t>
      </w:r>
      <w:r w:rsidRPr="00996970">
        <w:rPr>
          <w:rFonts w:ascii="Times New Roman" w:hAnsi="Times New Roman"/>
          <w:sz w:val="24"/>
          <w:szCs w:val="24"/>
        </w:rPr>
        <w:t>ідрядником;</w:t>
      </w:r>
    </w:p>
    <w:p w:rsidR="00AA1C75" w:rsidRPr="00996970" w:rsidRDefault="00AA1C75"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 xml:space="preserve">відмовитися від Договору та вимагати відшкодування </w:t>
      </w:r>
      <w:r w:rsidR="002C25D8" w:rsidRPr="00996970">
        <w:rPr>
          <w:rFonts w:ascii="Times New Roman" w:hAnsi="Times New Roman"/>
          <w:sz w:val="24"/>
          <w:szCs w:val="24"/>
        </w:rPr>
        <w:t>збитків</w:t>
      </w:r>
      <w:r w:rsidR="00AD619F" w:rsidRPr="00996970">
        <w:rPr>
          <w:rFonts w:ascii="Times New Roman" w:hAnsi="Times New Roman"/>
          <w:sz w:val="24"/>
          <w:szCs w:val="24"/>
        </w:rPr>
        <w:t xml:space="preserve">,якщо </w:t>
      </w:r>
      <w:r w:rsidR="00091B8A" w:rsidRPr="00996970">
        <w:rPr>
          <w:rFonts w:ascii="Times New Roman" w:hAnsi="Times New Roman"/>
          <w:sz w:val="24"/>
          <w:szCs w:val="24"/>
        </w:rPr>
        <w:t>П</w:t>
      </w:r>
      <w:r w:rsidR="00AD619F" w:rsidRPr="00996970">
        <w:rPr>
          <w:rFonts w:ascii="Times New Roman" w:hAnsi="Times New Roman"/>
          <w:sz w:val="24"/>
          <w:szCs w:val="24"/>
        </w:rPr>
        <w:t>ідрядник своєчасно не розпочав роботи або виконує їх настільки повільно, що закінчення їх у строк,визначений Договором, стає неможливим;</w:t>
      </w:r>
    </w:p>
    <w:p w:rsidR="00DE286A" w:rsidRPr="00996970" w:rsidRDefault="00DE286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відмовитися від Договору в будь-який час до закінчення виконання робіт(будівництва об’єкта), оплативши Підряднику виконану частину робіт з відшкодуванням збитків, завданих такою відмовою;</w:t>
      </w:r>
    </w:p>
    <w:p w:rsidR="00B249EF" w:rsidRPr="00996970" w:rsidRDefault="00DE286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ініціювати внесення змін у Договір, вимагати розірвання Договору та відшкодування збитків за</w:t>
      </w:r>
      <w:r w:rsidR="00B249EF" w:rsidRPr="00996970">
        <w:rPr>
          <w:rFonts w:ascii="Times New Roman" w:hAnsi="Times New Roman"/>
          <w:sz w:val="24"/>
          <w:szCs w:val="24"/>
        </w:rPr>
        <w:t xml:space="preserve"> наявності істотних порушень </w:t>
      </w:r>
      <w:r w:rsidR="00091B8A" w:rsidRPr="00996970">
        <w:rPr>
          <w:rFonts w:ascii="Times New Roman" w:hAnsi="Times New Roman"/>
          <w:sz w:val="24"/>
          <w:szCs w:val="24"/>
        </w:rPr>
        <w:t>П</w:t>
      </w:r>
      <w:r w:rsidR="00B249EF" w:rsidRPr="00996970">
        <w:rPr>
          <w:rFonts w:ascii="Times New Roman" w:hAnsi="Times New Roman"/>
          <w:sz w:val="24"/>
          <w:szCs w:val="24"/>
        </w:rPr>
        <w:t>ідрядникомумов договору;</w:t>
      </w:r>
    </w:p>
    <w:p w:rsidR="00DE286A" w:rsidRPr="00996970" w:rsidRDefault="00B249EF"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вимагати відшкодування завданих йому збитків, зумовлених порушенням Договору, якщо Договором або законом непередбачено інше.</w:t>
      </w:r>
    </w:p>
    <w:p w:rsidR="00B249EF" w:rsidRPr="00996970" w:rsidRDefault="00B249EF"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Замовник має також інші права, передбачені Договором, Цивільним і Господарським кодексами України та іншими актами законодавства.</w:t>
      </w:r>
    </w:p>
    <w:p w:rsidR="009475C9" w:rsidRPr="00996970" w:rsidRDefault="009475C9" w:rsidP="00A12F10">
      <w:pPr>
        <w:pStyle w:val="a3"/>
        <w:tabs>
          <w:tab w:val="left" w:pos="426"/>
        </w:tabs>
        <w:spacing w:after="0" w:line="240" w:lineRule="auto"/>
        <w:jc w:val="both"/>
        <w:rPr>
          <w:rFonts w:ascii="Times New Roman" w:hAnsi="Times New Roman"/>
          <w:sz w:val="24"/>
          <w:szCs w:val="24"/>
        </w:rPr>
      </w:pPr>
    </w:p>
    <w:p w:rsidR="00B249EF" w:rsidRPr="00996970" w:rsidRDefault="00B249EF" w:rsidP="00A12F10">
      <w:pPr>
        <w:pStyle w:val="a3"/>
        <w:numPr>
          <w:ilvl w:val="1"/>
          <w:numId w:val="1"/>
        </w:numPr>
        <w:tabs>
          <w:tab w:val="left" w:pos="426"/>
        </w:tabs>
        <w:spacing w:after="0" w:line="240" w:lineRule="auto"/>
        <w:ind w:left="0" w:firstLine="0"/>
        <w:jc w:val="both"/>
        <w:rPr>
          <w:rFonts w:ascii="Times New Roman" w:hAnsi="Times New Roman"/>
          <w:sz w:val="24"/>
          <w:szCs w:val="24"/>
        </w:rPr>
      </w:pPr>
      <w:r w:rsidRPr="00996970">
        <w:rPr>
          <w:rFonts w:ascii="Times New Roman" w:hAnsi="Times New Roman"/>
          <w:sz w:val="24"/>
          <w:szCs w:val="24"/>
        </w:rPr>
        <w:t>Замовник зобов’язаний:</w:t>
      </w:r>
    </w:p>
    <w:p w:rsidR="009475C9" w:rsidRPr="00996970" w:rsidRDefault="009475C9" w:rsidP="00A12F10">
      <w:pPr>
        <w:pStyle w:val="a3"/>
        <w:tabs>
          <w:tab w:val="left" w:pos="426"/>
        </w:tabs>
        <w:spacing w:after="0" w:line="240" w:lineRule="auto"/>
        <w:ind w:left="0"/>
        <w:jc w:val="both"/>
        <w:rPr>
          <w:rFonts w:ascii="Times New Roman" w:hAnsi="Times New Roman"/>
          <w:sz w:val="24"/>
          <w:szCs w:val="24"/>
        </w:rPr>
      </w:pPr>
    </w:p>
    <w:p w:rsidR="002C25D8" w:rsidRPr="00996970" w:rsidRDefault="00B249EF" w:rsidP="00A12F10">
      <w:pPr>
        <w:pStyle w:val="a3"/>
        <w:numPr>
          <w:ilvl w:val="0"/>
          <w:numId w:val="9"/>
        </w:numPr>
        <w:spacing w:after="0" w:line="240" w:lineRule="auto"/>
        <w:jc w:val="both"/>
        <w:rPr>
          <w:rFonts w:ascii="Times New Roman" w:hAnsi="Times New Roman"/>
          <w:sz w:val="24"/>
          <w:szCs w:val="24"/>
        </w:rPr>
      </w:pPr>
      <w:r w:rsidRPr="00996970">
        <w:rPr>
          <w:rFonts w:ascii="Times New Roman" w:hAnsi="Times New Roman"/>
          <w:sz w:val="24"/>
          <w:szCs w:val="24"/>
        </w:rPr>
        <w:t>надати Підряднику будівельний майданчик (фронт робіт), передати дозвільну та іншу договірну документацію і ресурси відповідно до Договору;</w:t>
      </w:r>
    </w:p>
    <w:p w:rsidR="00F962E8" w:rsidRPr="00996970" w:rsidRDefault="00F962E8" w:rsidP="00A12F10">
      <w:pPr>
        <w:pStyle w:val="a3"/>
        <w:numPr>
          <w:ilvl w:val="0"/>
          <w:numId w:val="9"/>
        </w:numPr>
        <w:spacing w:after="0" w:line="240" w:lineRule="auto"/>
        <w:jc w:val="both"/>
        <w:rPr>
          <w:rFonts w:ascii="Times New Roman" w:hAnsi="Times New Roman"/>
          <w:sz w:val="24"/>
          <w:szCs w:val="24"/>
        </w:rPr>
      </w:pPr>
      <w:r w:rsidRPr="00996970">
        <w:rPr>
          <w:rFonts w:ascii="Times New Roman" w:hAnsi="Times New Roman"/>
          <w:sz w:val="24"/>
          <w:szCs w:val="24"/>
        </w:rPr>
        <w:t xml:space="preserve">передати Підряднику(якщо Підрядник </w:t>
      </w:r>
      <w:r w:rsidR="00091B8A" w:rsidRPr="00996970">
        <w:rPr>
          <w:rFonts w:ascii="Times New Roman" w:hAnsi="Times New Roman"/>
          <w:sz w:val="24"/>
          <w:szCs w:val="24"/>
        </w:rPr>
        <w:t>з</w:t>
      </w:r>
      <w:r w:rsidRPr="00996970">
        <w:rPr>
          <w:rFonts w:ascii="Times New Roman" w:hAnsi="Times New Roman"/>
          <w:sz w:val="24"/>
          <w:szCs w:val="24"/>
        </w:rPr>
        <w:t>абезпечує проектною документацією) завдання на проектування, інші вихідні д</w:t>
      </w:r>
      <w:r w:rsidR="00091B8A" w:rsidRPr="00996970">
        <w:rPr>
          <w:rFonts w:ascii="Times New Roman" w:hAnsi="Times New Roman"/>
          <w:sz w:val="24"/>
          <w:szCs w:val="24"/>
        </w:rPr>
        <w:t>а</w:t>
      </w:r>
      <w:r w:rsidRPr="00996970">
        <w:rPr>
          <w:rFonts w:ascii="Times New Roman" w:hAnsi="Times New Roman"/>
          <w:sz w:val="24"/>
          <w:szCs w:val="24"/>
        </w:rPr>
        <w:t>ні, необхідні для розроблення проектної документації;</w:t>
      </w:r>
    </w:p>
    <w:p w:rsidR="00F962E8" w:rsidRPr="00996970" w:rsidRDefault="00F962E8"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сприяти Підряднику в порядку, встановленому Договором, у виконанні робіт;</w:t>
      </w:r>
    </w:p>
    <w:p w:rsidR="00F962E8" w:rsidRPr="00996970" w:rsidRDefault="00F962E8"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прийняти в установленому порядку та оплатити виконані роботи;</w:t>
      </w:r>
    </w:p>
    <w:p w:rsidR="00F962E8" w:rsidRPr="00996970" w:rsidRDefault="00F962E8"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негайно повідомити Підрядника про виявлені недоліки в роботі;</w:t>
      </w:r>
    </w:p>
    <w:p w:rsidR="00F962E8" w:rsidRPr="00996970" w:rsidRDefault="00F962E8"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оплатити Підряднику виконані до консервації об’єкта будівництва роботи та відшкодовувати йому пов’язані з нею витрати;</w:t>
      </w:r>
    </w:p>
    <w:p w:rsidR="00DA0D24" w:rsidRPr="00996970" w:rsidRDefault="00F962E8"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виконувати належним чином інші зоб</w:t>
      </w:r>
      <w:r w:rsidR="002C25D8" w:rsidRPr="00996970">
        <w:rPr>
          <w:rFonts w:ascii="Times New Roman" w:hAnsi="Times New Roman"/>
          <w:sz w:val="24"/>
          <w:szCs w:val="24"/>
        </w:rPr>
        <w:t>ов’язання передбачені Договором,</w:t>
      </w:r>
      <w:r w:rsidRPr="00996970">
        <w:rPr>
          <w:rFonts w:ascii="Times New Roman" w:hAnsi="Times New Roman"/>
          <w:sz w:val="24"/>
          <w:szCs w:val="24"/>
        </w:rPr>
        <w:t xml:space="preserve"> Цивільнимі Господарським кодексами України та іншими актами законодавства.</w:t>
      </w:r>
    </w:p>
    <w:p w:rsidR="009475C9" w:rsidRPr="00996970" w:rsidRDefault="009475C9" w:rsidP="00A12F10">
      <w:pPr>
        <w:pStyle w:val="a3"/>
        <w:tabs>
          <w:tab w:val="left" w:pos="426"/>
        </w:tabs>
        <w:spacing w:after="0" w:line="240" w:lineRule="auto"/>
        <w:ind w:left="709" w:hanging="142"/>
        <w:jc w:val="both"/>
        <w:rPr>
          <w:rFonts w:ascii="Times New Roman" w:hAnsi="Times New Roman"/>
          <w:sz w:val="24"/>
          <w:szCs w:val="24"/>
        </w:rPr>
      </w:pPr>
    </w:p>
    <w:p w:rsidR="00F962E8" w:rsidRPr="00996970" w:rsidRDefault="00F962E8" w:rsidP="00A12F10">
      <w:pPr>
        <w:pStyle w:val="a3"/>
        <w:numPr>
          <w:ilvl w:val="1"/>
          <w:numId w:val="1"/>
        </w:numPr>
        <w:tabs>
          <w:tab w:val="left" w:pos="426"/>
        </w:tabs>
        <w:spacing w:after="0" w:line="240" w:lineRule="auto"/>
        <w:ind w:left="567" w:hanging="567"/>
        <w:jc w:val="both"/>
        <w:rPr>
          <w:rFonts w:ascii="Times New Roman" w:hAnsi="Times New Roman"/>
          <w:sz w:val="24"/>
          <w:szCs w:val="24"/>
        </w:rPr>
      </w:pPr>
      <w:r w:rsidRPr="00996970">
        <w:rPr>
          <w:rFonts w:ascii="Times New Roman" w:hAnsi="Times New Roman"/>
          <w:sz w:val="24"/>
          <w:szCs w:val="24"/>
        </w:rPr>
        <w:t>Підрядник має право:</w:t>
      </w:r>
    </w:p>
    <w:p w:rsidR="009475C9" w:rsidRPr="00996970" w:rsidRDefault="009475C9" w:rsidP="00A12F10">
      <w:pPr>
        <w:pStyle w:val="a3"/>
        <w:tabs>
          <w:tab w:val="left" w:pos="426"/>
        </w:tabs>
        <w:spacing w:after="0" w:line="240" w:lineRule="auto"/>
        <w:jc w:val="both"/>
        <w:rPr>
          <w:rFonts w:ascii="Times New Roman" w:hAnsi="Times New Roman"/>
          <w:sz w:val="24"/>
          <w:szCs w:val="24"/>
        </w:rPr>
      </w:pPr>
    </w:p>
    <w:p w:rsidR="007D7D7E" w:rsidRPr="00996970" w:rsidRDefault="007D7D7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залучати  за згодою Замовника до виконання Договору третіх осіб (Субпідрядників)</w:t>
      </w:r>
      <w:r w:rsidR="00392559" w:rsidRPr="00996970">
        <w:rPr>
          <w:rFonts w:ascii="Times New Roman" w:hAnsi="Times New Roman"/>
          <w:sz w:val="24"/>
          <w:szCs w:val="24"/>
        </w:rPr>
        <w:t>;</w:t>
      </w:r>
    </w:p>
    <w:p w:rsidR="007D7D7E" w:rsidRPr="00996970" w:rsidRDefault="007D7D7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7D7D7E" w:rsidRPr="00996970" w:rsidRDefault="007D7D7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на відшкодування завданих йому збитків відповідно до законодавства та Договору;</w:t>
      </w:r>
    </w:p>
    <w:p w:rsidR="009475C9" w:rsidRPr="00996970" w:rsidRDefault="007D7D7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ініціювати внесення змін у Договір.</w:t>
      </w:r>
    </w:p>
    <w:p w:rsidR="007D7D7E" w:rsidRPr="00996970" w:rsidRDefault="007D7D7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Підрядник має також інші права, передбачені Договором, Цивільним і Господарським кодексами України та іншими актами законодавства.</w:t>
      </w:r>
    </w:p>
    <w:p w:rsidR="009475C9" w:rsidRPr="00996970" w:rsidRDefault="009475C9" w:rsidP="00A12F10">
      <w:pPr>
        <w:pStyle w:val="a3"/>
        <w:tabs>
          <w:tab w:val="left" w:pos="426"/>
        </w:tabs>
        <w:spacing w:after="0" w:line="240" w:lineRule="auto"/>
        <w:jc w:val="both"/>
        <w:rPr>
          <w:rFonts w:ascii="Times New Roman" w:hAnsi="Times New Roman"/>
          <w:sz w:val="24"/>
          <w:szCs w:val="24"/>
        </w:rPr>
      </w:pPr>
    </w:p>
    <w:p w:rsidR="003E154E" w:rsidRPr="00996970" w:rsidRDefault="003E154E"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Підрядник зобов’язаний:</w:t>
      </w:r>
    </w:p>
    <w:p w:rsidR="009475C9" w:rsidRPr="00996970" w:rsidRDefault="009475C9" w:rsidP="00A12F10">
      <w:pPr>
        <w:pStyle w:val="a3"/>
        <w:tabs>
          <w:tab w:val="left" w:pos="426"/>
        </w:tabs>
        <w:spacing w:after="0" w:line="240" w:lineRule="auto"/>
        <w:jc w:val="both"/>
        <w:rPr>
          <w:rFonts w:ascii="Times New Roman" w:hAnsi="Times New Roman"/>
          <w:sz w:val="24"/>
          <w:szCs w:val="24"/>
        </w:rPr>
      </w:pPr>
    </w:p>
    <w:p w:rsidR="007D7D7E" w:rsidRPr="00996970" w:rsidRDefault="003E154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виконати з використанням власних ресурсів, якщо інше не встановлено умови Договору, та у встановлені строки роботи відповідно до проектної та кошторисної документації;</w:t>
      </w:r>
    </w:p>
    <w:p w:rsidR="003E154E" w:rsidRPr="00996970" w:rsidRDefault="003E154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одержати встановлені законом дозволи на виконання окремих видів робіт;</w:t>
      </w:r>
    </w:p>
    <w:p w:rsidR="003E154E" w:rsidRPr="00996970" w:rsidRDefault="003E154E"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 xml:space="preserve">погодити проектну документацію з уповноваженими державними органами або органами місцевого </w:t>
      </w:r>
      <w:r w:rsidR="00481B0B" w:rsidRPr="00996970">
        <w:rPr>
          <w:rFonts w:ascii="Times New Roman" w:hAnsi="Times New Roman"/>
          <w:sz w:val="24"/>
          <w:szCs w:val="24"/>
        </w:rPr>
        <w:t>самоврядування, якщо це передбачено Договором;</w:t>
      </w:r>
    </w:p>
    <w:p w:rsidR="00481B0B" w:rsidRPr="00996970" w:rsidRDefault="00481B0B"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передати Замовнику на затвердження в установленому порядку проектну документацію у визначеній Договором кількості примірників, якщо забезпечення проектною документацією покладено на Підрядника;</w:t>
      </w:r>
    </w:p>
    <w:p w:rsidR="001C54D6" w:rsidRPr="00996970" w:rsidRDefault="00481B0B"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подати Замовнику звіт про використання матеріальних ресурсів та повернути їх залишок у разі, коли забе</w:t>
      </w:r>
      <w:r w:rsidR="001C54D6" w:rsidRPr="00996970">
        <w:rPr>
          <w:rFonts w:ascii="Times New Roman" w:hAnsi="Times New Roman"/>
          <w:sz w:val="24"/>
          <w:szCs w:val="24"/>
        </w:rPr>
        <w:t>зпечення виконання робіт матеріальними ресурсами повністю або частково здійснюється Замовником;</w:t>
      </w:r>
    </w:p>
    <w:p w:rsidR="001C54D6" w:rsidRPr="00996970" w:rsidRDefault="001C54D6"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lastRenderedPageBreak/>
        <w:t>вживати заходів до збереження майна, переданого Замовником;</w:t>
      </w:r>
    </w:p>
    <w:p w:rsidR="001C54D6" w:rsidRPr="00996970" w:rsidRDefault="001C54D6"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здійснювати експертну перевірку, випробування робіт, матеріалів, конструкцій виробів, устаткування для виконання робіт, та повідомляти про це Замовника у визначені Договором строки;</w:t>
      </w:r>
    </w:p>
    <w:p w:rsidR="00253A4F" w:rsidRPr="00996970" w:rsidRDefault="0074057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3A358A" w:rsidRPr="00996970" w:rsidRDefault="00253A4F"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передати Замовнику у п</w:t>
      </w:r>
      <w:r w:rsidR="003A358A" w:rsidRPr="00996970">
        <w:rPr>
          <w:rFonts w:ascii="Times New Roman" w:hAnsi="Times New Roman"/>
          <w:sz w:val="24"/>
          <w:szCs w:val="24"/>
        </w:rPr>
        <w:t>орядку, передбаченому законодавством та Договором, закінчені роботи (об’єктів будівництва);</w:t>
      </w:r>
    </w:p>
    <w:p w:rsidR="003A358A"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вжити заходів до недопущення передачі без згоди Замовника проектної документації (примірників, копій) третім особам;</w:t>
      </w:r>
    </w:p>
    <w:p w:rsidR="003A358A"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забезпечити ведення та передачу Замовнику в установленому порядку документів про виконання Договору;</w:t>
      </w:r>
    </w:p>
    <w:p w:rsidR="003A358A"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координувати діяльність Субпідрядників на будівельному майданчику, якщо інше не передбачено Договором (субпідряду);</w:t>
      </w:r>
    </w:p>
    <w:p w:rsidR="003A358A"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своєчасно усувати недоліки робіт, допущені з його вини;</w:t>
      </w:r>
    </w:p>
    <w:p w:rsidR="003A358A"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відшкодувати відповідно до законодавства та Договору завдані Замовнику збитки;</w:t>
      </w:r>
    </w:p>
    <w:p w:rsidR="003A358A"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інформувати в установленому порядку Замовника про хід виконання, а також про заходи, необхідні для їх усунення;</w:t>
      </w:r>
    </w:p>
    <w:p w:rsidR="00F87E7D" w:rsidRPr="00996970" w:rsidRDefault="003A358A" w:rsidP="00A12F10">
      <w:pPr>
        <w:pStyle w:val="a3"/>
        <w:numPr>
          <w:ilvl w:val="0"/>
          <w:numId w:val="9"/>
        </w:numPr>
        <w:tabs>
          <w:tab w:val="left" w:pos="426"/>
        </w:tabs>
        <w:spacing w:after="0" w:line="240" w:lineRule="auto"/>
        <w:jc w:val="both"/>
        <w:rPr>
          <w:rFonts w:ascii="Times New Roman" w:hAnsi="Times New Roman"/>
          <w:sz w:val="24"/>
          <w:szCs w:val="24"/>
        </w:rPr>
      </w:pPr>
      <w:r w:rsidRPr="00996970">
        <w:rPr>
          <w:rFonts w:ascii="Times New Roman" w:hAnsi="Times New Roman"/>
          <w:sz w:val="24"/>
          <w:szCs w:val="24"/>
        </w:rPr>
        <w:t xml:space="preserve">виконувати належним чином інші зобов’язання, передбачені Договором, </w:t>
      </w:r>
      <w:r w:rsidR="00F87E7D" w:rsidRPr="00996970">
        <w:rPr>
          <w:rFonts w:ascii="Times New Roman" w:hAnsi="Times New Roman"/>
          <w:sz w:val="24"/>
          <w:szCs w:val="24"/>
        </w:rPr>
        <w:t>Цивільним і Господарським кодексами України та іншими актами законодавства.</w:t>
      </w:r>
    </w:p>
    <w:p w:rsidR="003A7FBF" w:rsidRPr="00996970" w:rsidRDefault="003A7FBF" w:rsidP="003D7AF5">
      <w:pPr>
        <w:tabs>
          <w:tab w:val="left" w:pos="426"/>
        </w:tabs>
        <w:spacing w:after="0" w:line="240" w:lineRule="auto"/>
        <w:jc w:val="both"/>
        <w:rPr>
          <w:rFonts w:ascii="Times New Roman" w:hAnsi="Times New Roman"/>
          <w:sz w:val="24"/>
          <w:szCs w:val="24"/>
        </w:rPr>
      </w:pPr>
    </w:p>
    <w:p w:rsidR="00BE2465" w:rsidRPr="00996970" w:rsidRDefault="00E96F3F"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Порядок залучення до виконання робіт субпідрядників</w:t>
      </w:r>
    </w:p>
    <w:p w:rsidR="00BE2465" w:rsidRPr="00996970" w:rsidRDefault="00BE2465" w:rsidP="00A12F10">
      <w:pPr>
        <w:pStyle w:val="a3"/>
        <w:numPr>
          <w:ilvl w:val="1"/>
          <w:numId w:val="1"/>
        </w:numPr>
        <w:tabs>
          <w:tab w:val="left" w:pos="142"/>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Підрядник має право залучати до  виконання робіт Субпідрядників. Підрядник може залучати Субпідрядників до виконання таких робіт: будь-яких робіт. </w:t>
      </w:r>
      <w:r w:rsidR="00E96F3F" w:rsidRPr="00996970">
        <w:rPr>
          <w:rFonts w:ascii="Times New Roman" w:hAnsi="Times New Roman"/>
          <w:sz w:val="24"/>
          <w:szCs w:val="24"/>
        </w:rPr>
        <w:t xml:space="preserve">Субпідрядники, що залучаються до виконання робіт, повинні відповідати таким вимогам: </w:t>
      </w:r>
      <w:r w:rsidRPr="00996970">
        <w:rPr>
          <w:rFonts w:ascii="Times New Roman" w:hAnsi="Times New Roman"/>
          <w:sz w:val="24"/>
          <w:szCs w:val="24"/>
        </w:rPr>
        <w:t>м</w:t>
      </w:r>
      <w:r w:rsidR="00205F8C" w:rsidRPr="00996970">
        <w:rPr>
          <w:rFonts w:ascii="Times New Roman" w:hAnsi="Times New Roman"/>
          <w:sz w:val="24"/>
          <w:szCs w:val="24"/>
        </w:rPr>
        <w:t>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для виконання аналогічних робіт, тощо.</w:t>
      </w:r>
    </w:p>
    <w:p w:rsidR="00BE2465" w:rsidRPr="00996970" w:rsidRDefault="004D45C1" w:rsidP="00A12F10">
      <w:pPr>
        <w:pStyle w:val="a3"/>
        <w:numPr>
          <w:ilvl w:val="1"/>
          <w:numId w:val="1"/>
        </w:numPr>
        <w:tabs>
          <w:tab w:val="left" w:pos="142"/>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Залучення Субпідрядників здійснюється Підрядником</w:t>
      </w:r>
      <w:r w:rsidR="00205F8C" w:rsidRPr="00996970">
        <w:rPr>
          <w:rFonts w:ascii="Times New Roman" w:hAnsi="Times New Roman"/>
          <w:sz w:val="24"/>
          <w:szCs w:val="24"/>
        </w:rPr>
        <w:t xml:space="preserve"> за погодженням </w:t>
      </w:r>
      <w:r w:rsidR="00B24CED" w:rsidRPr="00996970">
        <w:rPr>
          <w:rFonts w:ascii="Times New Roman" w:hAnsi="Times New Roman"/>
          <w:sz w:val="24"/>
          <w:szCs w:val="24"/>
        </w:rPr>
        <w:t>і</w:t>
      </w:r>
      <w:r w:rsidR="00CD5210" w:rsidRPr="00996970">
        <w:rPr>
          <w:rFonts w:ascii="Times New Roman" w:hAnsi="Times New Roman"/>
          <w:sz w:val="24"/>
          <w:szCs w:val="24"/>
        </w:rPr>
        <w:t>з Замовником</w:t>
      </w:r>
      <w:r w:rsidR="00205F8C" w:rsidRPr="00996970">
        <w:rPr>
          <w:rFonts w:ascii="Times New Roman" w:hAnsi="Times New Roman"/>
          <w:sz w:val="24"/>
          <w:szCs w:val="24"/>
        </w:rPr>
        <w:t xml:space="preserve"> за вибором підрядника</w:t>
      </w:r>
      <w:r w:rsidR="00BE2465" w:rsidRPr="00996970">
        <w:rPr>
          <w:rFonts w:ascii="Times New Roman" w:hAnsi="Times New Roman"/>
          <w:sz w:val="24"/>
          <w:szCs w:val="24"/>
        </w:rPr>
        <w:t xml:space="preserve">. </w:t>
      </w:r>
    </w:p>
    <w:p w:rsidR="00BE2465" w:rsidRPr="00996970" w:rsidRDefault="00482725" w:rsidP="00A12F10">
      <w:pPr>
        <w:pStyle w:val="a3"/>
        <w:numPr>
          <w:ilvl w:val="1"/>
          <w:numId w:val="1"/>
        </w:numPr>
        <w:tabs>
          <w:tab w:val="left" w:pos="142"/>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Погодження залучення Субпідрядників Замовником здійснюється на основі інформації Підрядника, яка надається Замовнику за </w:t>
      </w:r>
      <w:r w:rsidR="00205F8C" w:rsidRPr="00996970">
        <w:rPr>
          <w:rFonts w:ascii="Times New Roman" w:hAnsi="Times New Roman"/>
          <w:sz w:val="24"/>
          <w:szCs w:val="24"/>
        </w:rPr>
        <w:t>2 (двох)</w:t>
      </w:r>
      <w:r w:rsidRPr="00996970">
        <w:rPr>
          <w:rFonts w:ascii="Times New Roman" w:hAnsi="Times New Roman"/>
          <w:sz w:val="24"/>
          <w:szCs w:val="24"/>
        </w:rPr>
        <w:t xml:space="preserve"> днів до  початку </w:t>
      </w:r>
      <w:r w:rsidR="00830A54" w:rsidRPr="00996970">
        <w:rPr>
          <w:rFonts w:ascii="Times New Roman" w:hAnsi="Times New Roman"/>
          <w:sz w:val="24"/>
          <w:szCs w:val="24"/>
        </w:rPr>
        <w:t xml:space="preserve">виконання Субпідрядником робіт. Замовник має право протягом </w:t>
      </w:r>
      <w:r w:rsidR="00205F8C" w:rsidRPr="00996970">
        <w:rPr>
          <w:rFonts w:ascii="Times New Roman" w:hAnsi="Times New Roman"/>
          <w:sz w:val="24"/>
          <w:szCs w:val="24"/>
        </w:rPr>
        <w:t>2 (двох)</w:t>
      </w:r>
      <w:r w:rsidR="00830A54" w:rsidRPr="00996970">
        <w:rPr>
          <w:rFonts w:ascii="Times New Roman" w:hAnsi="Times New Roman"/>
          <w:sz w:val="24"/>
          <w:szCs w:val="24"/>
        </w:rPr>
        <w:t xml:space="preserve"> днів після одержання пропозиції Підрядника відмовити у залученні запропонованого Субпідрядника і рекомендувати свою кандидатуру.</w:t>
      </w:r>
    </w:p>
    <w:p w:rsidR="00A35085" w:rsidRPr="00996970" w:rsidRDefault="00BE2465" w:rsidP="00361148">
      <w:pPr>
        <w:pStyle w:val="a3"/>
        <w:numPr>
          <w:ilvl w:val="1"/>
          <w:numId w:val="1"/>
        </w:numPr>
        <w:tabs>
          <w:tab w:val="left" w:pos="142"/>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В</w:t>
      </w:r>
      <w:r w:rsidR="00830A54" w:rsidRPr="00996970">
        <w:rPr>
          <w:rFonts w:ascii="Times New Roman" w:hAnsi="Times New Roman"/>
          <w:sz w:val="24"/>
          <w:szCs w:val="24"/>
        </w:rPr>
        <w:t>ідносини між Субпідрядниками, Замовниками та Підрядником регулюються відповідно до законодавства.</w:t>
      </w:r>
    </w:p>
    <w:p w:rsidR="00507736" w:rsidRPr="00996970" w:rsidRDefault="00507736" w:rsidP="00507736">
      <w:pPr>
        <w:pStyle w:val="a3"/>
        <w:tabs>
          <w:tab w:val="left" w:pos="142"/>
        </w:tabs>
        <w:spacing w:after="0" w:line="240" w:lineRule="auto"/>
        <w:ind w:left="426"/>
        <w:jc w:val="both"/>
        <w:rPr>
          <w:rFonts w:ascii="Times New Roman" w:hAnsi="Times New Roman"/>
          <w:sz w:val="24"/>
          <w:szCs w:val="24"/>
        </w:rPr>
      </w:pPr>
    </w:p>
    <w:p w:rsidR="00BE2465" w:rsidRPr="00996970" w:rsidRDefault="00830A54"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Організація виконання робіт</w:t>
      </w:r>
    </w:p>
    <w:p w:rsidR="00BE2465" w:rsidRPr="00996970" w:rsidRDefault="00830A54"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Замовник за актом передає Підряднику будівельний майданчик (фронт робіт) та всю дозвільну  документацію протягом </w:t>
      </w:r>
      <w:r w:rsidR="00205F8C" w:rsidRPr="00996970">
        <w:rPr>
          <w:rFonts w:ascii="Times New Roman" w:hAnsi="Times New Roman"/>
          <w:sz w:val="24"/>
          <w:szCs w:val="24"/>
        </w:rPr>
        <w:t xml:space="preserve">2 (двох) </w:t>
      </w:r>
      <w:r w:rsidRPr="00996970">
        <w:rPr>
          <w:rFonts w:ascii="Times New Roman" w:hAnsi="Times New Roman"/>
          <w:sz w:val="24"/>
          <w:szCs w:val="24"/>
        </w:rPr>
        <w:t>днів з дня підписання Договору.</w:t>
      </w:r>
    </w:p>
    <w:p w:rsidR="00BE2465" w:rsidRPr="00996970" w:rsidRDefault="00830A54"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Підрядник може використовувати будівельний майданчик (фронт робіт) для виконання робіт (у випадку неможливості вільного доступу до нього) з </w:t>
      </w:r>
      <w:r w:rsidR="00205F8C" w:rsidRPr="00996970">
        <w:rPr>
          <w:rFonts w:ascii="Times New Roman" w:hAnsi="Times New Roman"/>
          <w:sz w:val="24"/>
          <w:szCs w:val="24"/>
        </w:rPr>
        <w:t xml:space="preserve">09:00 </w:t>
      </w:r>
      <w:r w:rsidRPr="00996970">
        <w:rPr>
          <w:rFonts w:ascii="Times New Roman" w:hAnsi="Times New Roman"/>
          <w:sz w:val="24"/>
          <w:szCs w:val="24"/>
        </w:rPr>
        <w:t>годин</w:t>
      </w:r>
      <w:r w:rsidR="00205F8C" w:rsidRPr="00996970">
        <w:rPr>
          <w:rFonts w:ascii="Times New Roman" w:hAnsi="Times New Roman"/>
          <w:sz w:val="24"/>
          <w:szCs w:val="24"/>
        </w:rPr>
        <w:t>и</w:t>
      </w:r>
      <w:r w:rsidRPr="00996970">
        <w:rPr>
          <w:rFonts w:ascii="Times New Roman" w:hAnsi="Times New Roman"/>
          <w:sz w:val="24"/>
          <w:szCs w:val="24"/>
        </w:rPr>
        <w:t xml:space="preserve"> до </w:t>
      </w:r>
      <w:r w:rsidR="00205F8C" w:rsidRPr="00996970">
        <w:rPr>
          <w:rFonts w:ascii="Times New Roman" w:hAnsi="Times New Roman"/>
          <w:sz w:val="24"/>
          <w:szCs w:val="24"/>
        </w:rPr>
        <w:t xml:space="preserve">21:00 </w:t>
      </w:r>
      <w:r w:rsidRPr="00996970">
        <w:rPr>
          <w:rFonts w:ascii="Times New Roman" w:hAnsi="Times New Roman"/>
          <w:sz w:val="24"/>
          <w:szCs w:val="24"/>
        </w:rPr>
        <w:t>годин</w:t>
      </w:r>
      <w:r w:rsidR="00205F8C" w:rsidRPr="00996970">
        <w:rPr>
          <w:rFonts w:ascii="Times New Roman" w:hAnsi="Times New Roman"/>
          <w:sz w:val="24"/>
          <w:szCs w:val="24"/>
        </w:rPr>
        <w:t>и</w:t>
      </w:r>
      <w:r w:rsidRPr="00996970">
        <w:rPr>
          <w:rFonts w:ascii="Times New Roman" w:hAnsi="Times New Roman"/>
          <w:sz w:val="24"/>
          <w:szCs w:val="24"/>
        </w:rPr>
        <w:t xml:space="preserve"> у такі дні тижня</w:t>
      </w:r>
      <w:r w:rsidR="00205F8C" w:rsidRPr="00996970">
        <w:rPr>
          <w:rFonts w:ascii="Times New Roman" w:hAnsi="Times New Roman"/>
          <w:sz w:val="24"/>
          <w:szCs w:val="24"/>
        </w:rPr>
        <w:t xml:space="preserve">, як понеділок, вівторок, середа, четвер, п'ятниця, </w:t>
      </w:r>
      <w:r w:rsidR="002F39A6" w:rsidRPr="00996970">
        <w:rPr>
          <w:rFonts w:ascii="Times New Roman" w:hAnsi="Times New Roman"/>
          <w:sz w:val="24"/>
          <w:szCs w:val="24"/>
        </w:rPr>
        <w:t xml:space="preserve">виконати заходи, що забезпечують безпечне ведення робіт, визначені  в Додатку. </w:t>
      </w:r>
    </w:p>
    <w:p w:rsidR="00BE2465" w:rsidRPr="00996970" w:rsidRDefault="001524DE"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Підрядник забезпечує виконання робіт згідно з календарним графіком їх виконання (Додаток</w:t>
      </w:r>
      <w:r w:rsidR="002C25D8" w:rsidRPr="00996970">
        <w:rPr>
          <w:rFonts w:ascii="Times New Roman" w:hAnsi="Times New Roman"/>
          <w:sz w:val="24"/>
          <w:szCs w:val="24"/>
        </w:rPr>
        <w:t xml:space="preserve"> 3</w:t>
      </w:r>
      <w:r w:rsidRPr="00996970">
        <w:rPr>
          <w:rFonts w:ascii="Times New Roman" w:hAnsi="Times New Roman"/>
          <w:sz w:val="24"/>
          <w:szCs w:val="24"/>
        </w:rPr>
        <w:t xml:space="preserve">), який він передає для узгодження Замовнику протягом </w:t>
      </w:r>
      <w:r w:rsidR="00205F8C" w:rsidRPr="00996970">
        <w:rPr>
          <w:rFonts w:ascii="Times New Roman" w:hAnsi="Times New Roman"/>
          <w:sz w:val="24"/>
          <w:szCs w:val="24"/>
        </w:rPr>
        <w:t xml:space="preserve">2 (двох) </w:t>
      </w:r>
      <w:r w:rsidRPr="00996970">
        <w:rPr>
          <w:rFonts w:ascii="Times New Roman" w:hAnsi="Times New Roman"/>
          <w:sz w:val="24"/>
          <w:szCs w:val="24"/>
        </w:rPr>
        <w:t>днів з дня підписання Договору (якщо</w:t>
      </w:r>
      <w:r w:rsidR="00737472" w:rsidRPr="00996970">
        <w:rPr>
          <w:rFonts w:ascii="Times New Roman" w:hAnsi="Times New Roman"/>
          <w:sz w:val="24"/>
          <w:szCs w:val="24"/>
        </w:rPr>
        <w:t xml:space="preserve"> календарний графік відсутній на час підписання Договору).Підрядник зобов’язаний уточнювати календарний графік виконання робіт у випадках: зміни плану фінансування (протягом</w:t>
      </w:r>
      <w:r w:rsidR="00996970" w:rsidRPr="00996970">
        <w:rPr>
          <w:rFonts w:ascii="Times New Roman" w:hAnsi="Times New Roman"/>
          <w:sz w:val="24"/>
          <w:szCs w:val="24"/>
        </w:rPr>
        <w:t xml:space="preserve"> </w:t>
      </w:r>
      <w:r w:rsidR="00205F8C" w:rsidRPr="00996970">
        <w:rPr>
          <w:rFonts w:ascii="Times New Roman" w:hAnsi="Times New Roman"/>
          <w:sz w:val="24"/>
          <w:szCs w:val="24"/>
        </w:rPr>
        <w:t>2 (двох)</w:t>
      </w:r>
      <w:r w:rsidR="00996970" w:rsidRPr="00996970">
        <w:rPr>
          <w:rFonts w:ascii="Times New Roman" w:hAnsi="Times New Roman"/>
          <w:sz w:val="24"/>
          <w:szCs w:val="24"/>
        </w:rPr>
        <w:t xml:space="preserve"> </w:t>
      </w:r>
      <w:r w:rsidR="00737472" w:rsidRPr="00996970">
        <w:rPr>
          <w:rFonts w:ascii="Times New Roman" w:hAnsi="Times New Roman"/>
          <w:sz w:val="24"/>
          <w:szCs w:val="24"/>
        </w:rPr>
        <w:t>днів після підписання додаткової угоди до Договору, що враховує ці зміни);якщо відставання виконання робіт від графіка буде становити більше</w:t>
      </w:r>
      <w:r w:rsidR="00205F8C" w:rsidRPr="00996970">
        <w:rPr>
          <w:rFonts w:ascii="Times New Roman" w:hAnsi="Times New Roman"/>
          <w:sz w:val="24"/>
          <w:szCs w:val="24"/>
        </w:rPr>
        <w:t xml:space="preserve"> 5 (п'яти)</w:t>
      </w:r>
      <w:r w:rsidR="00737472" w:rsidRPr="00996970">
        <w:rPr>
          <w:rFonts w:ascii="Times New Roman" w:hAnsi="Times New Roman"/>
          <w:sz w:val="24"/>
          <w:szCs w:val="24"/>
        </w:rPr>
        <w:t>днів.</w:t>
      </w:r>
      <w:r w:rsidR="000A04E2" w:rsidRPr="00996970">
        <w:rPr>
          <w:rFonts w:ascii="Times New Roman" w:hAnsi="Times New Roman"/>
          <w:sz w:val="24"/>
          <w:szCs w:val="24"/>
        </w:rPr>
        <w:t xml:space="preserve"> </w:t>
      </w:r>
      <w:r w:rsidR="00737472" w:rsidRPr="00996970">
        <w:rPr>
          <w:rFonts w:ascii="Times New Roman" w:hAnsi="Times New Roman"/>
          <w:sz w:val="24"/>
          <w:szCs w:val="24"/>
        </w:rPr>
        <w:t>Одночасно із уточненням календарного графіка виконання робіт Підрядник, якщо порушення строків виконання робіт виникло за його вини, за вимогою Замовника розробляє заходи з усунення робіт.</w:t>
      </w:r>
    </w:p>
    <w:p w:rsidR="00BE2465" w:rsidRPr="00996970" w:rsidRDefault="00737472"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lastRenderedPageBreak/>
        <w:t xml:space="preserve">Підрядник повідомляє Замовника про виникнення обставин, що загрожують виконанню </w:t>
      </w:r>
      <w:r w:rsidR="00D955F9" w:rsidRPr="00996970">
        <w:rPr>
          <w:rFonts w:ascii="Times New Roman" w:hAnsi="Times New Roman"/>
          <w:sz w:val="24"/>
          <w:szCs w:val="24"/>
        </w:rPr>
        <w:t xml:space="preserve">Договору, протягом </w:t>
      </w:r>
      <w:r w:rsidR="00205F8C" w:rsidRPr="00996970">
        <w:rPr>
          <w:rFonts w:ascii="Times New Roman" w:hAnsi="Times New Roman"/>
          <w:sz w:val="24"/>
          <w:szCs w:val="24"/>
        </w:rPr>
        <w:t>2 (двох)</w:t>
      </w:r>
      <w:r w:rsidR="00996970" w:rsidRPr="009D3616">
        <w:rPr>
          <w:rFonts w:ascii="Times New Roman" w:hAnsi="Times New Roman"/>
          <w:sz w:val="24"/>
          <w:szCs w:val="24"/>
        </w:rPr>
        <w:t xml:space="preserve"> </w:t>
      </w:r>
      <w:r w:rsidR="00D955F9" w:rsidRPr="00996970">
        <w:rPr>
          <w:rFonts w:ascii="Times New Roman" w:hAnsi="Times New Roman"/>
          <w:sz w:val="24"/>
          <w:szCs w:val="24"/>
        </w:rPr>
        <w:t xml:space="preserve">днів з дня їх виникнення. Замовник протягом </w:t>
      </w:r>
      <w:r w:rsidR="00205F8C" w:rsidRPr="00996970">
        <w:rPr>
          <w:rFonts w:ascii="Times New Roman" w:hAnsi="Times New Roman"/>
          <w:sz w:val="24"/>
          <w:szCs w:val="24"/>
        </w:rPr>
        <w:t xml:space="preserve">2 (двох) </w:t>
      </w:r>
      <w:r w:rsidR="00D955F9" w:rsidRPr="00996970">
        <w:rPr>
          <w:rFonts w:ascii="Times New Roman" w:hAnsi="Times New Roman"/>
          <w:sz w:val="24"/>
          <w:szCs w:val="24"/>
        </w:rPr>
        <w:t>днів з дня одержання повідомлення від Підрядника надає йому відповідь щодо прийнятих рішень.</w:t>
      </w:r>
    </w:p>
    <w:p w:rsidR="00BE2465" w:rsidRPr="00996970" w:rsidRDefault="00D955F9"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Підрядник </w:t>
      </w:r>
      <w:r w:rsidR="00205F8C" w:rsidRPr="00996970">
        <w:rPr>
          <w:rFonts w:ascii="Times New Roman" w:hAnsi="Times New Roman"/>
          <w:sz w:val="24"/>
          <w:szCs w:val="24"/>
        </w:rPr>
        <w:t xml:space="preserve">щомісячно </w:t>
      </w:r>
      <w:r w:rsidRPr="00996970">
        <w:rPr>
          <w:rFonts w:ascii="Times New Roman" w:hAnsi="Times New Roman"/>
          <w:sz w:val="24"/>
          <w:szCs w:val="24"/>
        </w:rPr>
        <w:t>до</w:t>
      </w:r>
      <w:r w:rsidR="00205F8C" w:rsidRPr="00996970">
        <w:rPr>
          <w:rFonts w:ascii="Times New Roman" w:hAnsi="Times New Roman"/>
          <w:sz w:val="24"/>
          <w:szCs w:val="24"/>
        </w:rPr>
        <w:t xml:space="preserve"> 10 (десятого) </w:t>
      </w:r>
      <w:r w:rsidRPr="00996970">
        <w:rPr>
          <w:rFonts w:ascii="Times New Roman" w:hAnsi="Times New Roman"/>
          <w:sz w:val="24"/>
          <w:szCs w:val="24"/>
        </w:rPr>
        <w:t xml:space="preserve">числа наступного місяця надавати Замовнику інформацію, щодо ходу </w:t>
      </w:r>
      <w:r w:rsidR="00134B7C" w:rsidRPr="00996970">
        <w:rPr>
          <w:rFonts w:ascii="Times New Roman" w:hAnsi="Times New Roman"/>
          <w:sz w:val="24"/>
          <w:szCs w:val="24"/>
        </w:rPr>
        <w:t>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та Субпідрядників; результати здійснення контролю за якістю виконаних робіт, матеріальних ресурсів; загрозу виконанню Договору з вини Замовника. Обсяг інформації повинен бути  достатнім для аналізу стану будівництва,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w:t>
      </w:r>
    </w:p>
    <w:p w:rsidR="00BE2465" w:rsidRPr="00996970" w:rsidRDefault="00BE2465" w:rsidP="00A12F10">
      <w:pPr>
        <w:pStyle w:val="a3"/>
        <w:numPr>
          <w:ilvl w:val="1"/>
          <w:numId w:val="1"/>
        </w:numPr>
        <w:tabs>
          <w:tab w:val="left" w:pos="142"/>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К</w:t>
      </w:r>
      <w:r w:rsidR="00134B7C" w:rsidRPr="00996970">
        <w:rPr>
          <w:rFonts w:ascii="Times New Roman" w:hAnsi="Times New Roman"/>
          <w:sz w:val="24"/>
          <w:szCs w:val="24"/>
        </w:rPr>
        <w:t>омплект договірної документації зберігається Підрядником</w:t>
      </w:r>
      <w:r w:rsidR="00205F8C" w:rsidRPr="00996970">
        <w:rPr>
          <w:rFonts w:ascii="Times New Roman" w:hAnsi="Times New Roman"/>
          <w:sz w:val="24"/>
          <w:szCs w:val="24"/>
        </w:rPr>
        <w:t xml:space="preserve"> у службовому приміщенні Підрядника </w:t>
      </w:r>
      <w:r w:rsidR="00195DF3" w:rsidRPr="00996970">
        <w:rPr>
          <w:rFonts w:ascii="Times New Roman" w:hAnsi="Times New Roman"/>
          <w:sz w:val="24"/>
          <w:szCs w:val="24"/>
        </w:rPr>
        <w:t>і надається Замовнику за його проханням для користування в робочий час.</w:t>
      </w:r>
    </w:p>
    <w:p w:rsidR="00BE2465" w:rsidRPr="00996970" w:rsidRDefault="00195DF3"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Підрядник зобов’язаний протягом </w:t>
      </w:r>
      <w:r w:rsidR="00205F8C" w:rsidRPr="00996970">
        <w:rPr>
          <w:rFonts w:ascii="Times New Roman" w:hAnsi="Times New Roman"/>
          <w:sz w:val="24"/>
          <w:szCs w:val="24"/>
        </w:rPr>
        <w:t xml:space="preserve">5 (п'яти) </w:t>
      </w:r>
      <w:r w:rsidRPr="00996970">
        <w:rPr>
          <w:rFonts w:ascii="Times New Roman" w:hAnsi="Times New Roman"/>
          <w:sz w:val="24"/>
          <w:szCs w:val="24"/>
        </w:rPr>
        <w:t xml:space="preserve">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w:t>
      </w:r>
      <w:r w:rsidR="00657E8B" w:rsidRPr="00996970">
        <w:rPr>
          <w:rFonts w:ascii="Times New Roman" w:hAnsi="Times New Roman"/>
          <w:sz w:val="24"/>
          <w:szCs w:val="24"/>
        </w:rPr>
        <w:t>разі невжиття Підрядником заходів звільнити будівельний майданчик своїми силами або із залученням третіх осіб з компенсацією витрат, понесених Замовником.</w:t>
      </w:r>
    </w:p>
    <w:p w:rsidR="00BE2465" w:rsidRPr="00996970" w:rsidRDefault="00657E8B"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Контроль Замовника за якістю робіт, матеріалів, устаткування здійснюється  згідно з нормативними вимогами.</w:t>
      </w:r>
    </w:p>
    <w:p w:rsidR="00BE2465" w:rsidRPr="00996970" w:rsidRDefault="00657E8B" w:rsidP="00A12F10">
      <w:pPr>
        <w:pStyle w:val="a3"/>
        <w:numPr>
          <w:ilvl w:val="1"/>
          <w:numId w:val="1"/>
        </w:numPr>
        <w:tabs>
          <w:tab w:val="left" w:pos="426"/>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 xml:space="preserve">Підрядник зобов’язаний </w:t>
      </w:r>
      <w:r w:rsidR="005A7FF9" w:rsidRPr="00996970">
        <w:rPr>
          <w:rFonts w:ascii="Times New Roman" w:hAnsi="Times New Roman"/>
          <w:sz w:val="24"/>
          <w:szCs w:val="24"/>
        </w:rPr>
        <w:t xml:space="preserve">повідомляти письмово Замовника про проведення поточних перевірок та випробувань робіт, матеріалів  та устаткування за </w:t>
      </w:r>
      <w:r w:rsidR="00205F8C" w:rsidRPr="00996970">
        <w:rPr>
          <w:rFonts w:ascii="Times New Roman" w:hAnsi="Times New Roman"/>
          <w:sz w:val="24"/>
          <w:szCs w:val="24"/>
        </w:rPr>
        <w:t>2 (два) дні</w:t>
      </w:r>
      <w:r w:rsidR="005A7FF9" w:rsidRPr="00996970">
        <w:rPr>
          <w:rFonts w:ascii="Times New Roman" w:hAnsi="Times New Roman"/>
          <w:sz w:val="24"/>
          <w:szCs w:val="24"/>
        </w:rPr>
        <w:t xml:space="preserve"> до їх проведення та надати інформацію про їх результати, вжиті заходи з усунення виявлених недоліків протягом </w:t>
      </w:r>
      <w:r w:rsidR="00CB0AD5" w:rsidRPr="00996970">
        <w:rPr>
          <w:rFonts w:ascii="Times New Roman" w:hAnsi="Times New Roman"/>
          <w:sz w:val="24"/>
          <w:szCs w:val="24"/>
        </w:rPr>
        <w:t xml:space="preserve">2 (двох) </w:t>
      </w:r>
      <w:r w:rsidR="005A7FF9" w:rsidRPr="00996970">
        <w:rPr>
          <w:rFonts w:ascii="Times New Roman" w:hAnsi="Times New Roman"/>
          <w:sz w:val="24"/>
          <w:szCs w:val="24"/>
        </w:rPr>
        <w:t>днів після одержання від Замовника відповідного пункту.</w:t>
      </w:r>
    </w:p>
    <w:p w:rsidR="002F179B" w:rsidRPr="00996970" w:rsidRDefault="00BE2465" w:rsidP="00A12F10">
      <w:pPr>
        <w:pStyle w:val="a3"/>
        <w:numPr>
          <w:ilvl w:val="1"/>
          <w:numId w:val="1"/>
        </w:numPr>
        <w:tabs>
          <w:tab w:val="left" w:pos="284"/>
        </w:tabs>
        <w:spacing w:after="0" w:line="240" w:lineRule="auto"/>
        <w:ind w:left="426" w:hanging="426"/>
        <w:jc w:val="both"/>
        <w:rPr>
          <w:rFonts w:ascii="Times New Roman" w:hAnsi="Times New Roman"/>
          <w:sz w:val="24"/>
          <w:szCs w:val="24"/>
        </w:rPr>
      </w:pPr>
      <w:r w:rsidRPr="00996970">
        <w:rPr>
          <w:rFonts w:ascii="Times New Roman" w:hAnsi="Times New Roman"/>
          <w:sz w:val="24"/>
          <w:szCs w:val="24"/>
        </w:rPr>
        <w:t>П</w:t>
      </w:r>
      <w:r w:rsidR="005A7FF9" w:rsidRPr="00996970">
        <w:rPr>
          <w:rFonts w:ascii="Times New Roman" w:hAnsi="Times New Roman"/>
          <w:sz w:val="24"/>
          <w:szCs w:val="24"/>
        </w:rPr>
        <w:t xml:space="preserve">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w:t>
      </w:r>
      <w:r w:rsidR="002F179B" w:rsidRPr="00996970">
        <w:rPr>
          <w:rFonts w:ascii="Times New Roman" w:hAnsi="Times New Roman"/>
          <w:sz w:val="24"/>
          <w:szCs w:val="24"/>
        </w:rPr>
        <w:t>вказівок та приписів, та інформувати про це Замовника. Підрядник за запитом Замовника надає необхідну інформацію позачергово.</w:t>
      </w:r>
    </w:p>
    <w:p w:rsidR="00A35085" w:rsidRPr="00996970" w:rsidRDefault="00A35085" w:rsidP="00FE2E8C">
      <w:pPr>
        <w:tabs>
          <w:tab w:val="left" w:pos="0"/>
        </w:tabs>
        <w:spacing w:after="0" w:line="240" w:lineRule="auto"/>
        <w:jc w:val="both"/>
        <w:rPr>
          <w:rFonts w:ascii="Times New Roman" w:hAnsi="Times New Roman"/>
          <w:b/>
          <w:sz w:val="24"/>
          <w:szCs w:val="24"/>
        </w:rPr>
      </w:pPr>
    </w:p>
    <w:p w:rsidR="009358FB" w:rsidRPr="00996970" w:rsidRDefault="00EA0667" w:rsidP="00347A15">
      <w:pPr>
        <w:pStyle w:val="a3"/>
        <w:numPr>
          <w:ilvl w:val="0"/>
          <w:numId w:val="1"/>
        </w:numPr>
        <w:tabs>
          <w:tab w:val="left" w:pos="-5954"/>
        </w:tabs>
        <w:spacing w:after="0" w:line="240" w:lineRule="auto"/>
        <w:jc w:val="center"/>
        <w:rPr>
          <w:rFonts w:ascii="Times New Roman" w:hAnsi="Times New Roman"/>
          <w:b/>
          <w:sz w:val="24"/>
          <w:szCs w:val="24"/>
        </w:rPr>
      </w:pPr>
      <w:r w:rsidRPr="00996970">
        <w:rPr>
          <w:rFonts w:ascii="Times New Roman" w:hAnsi="Times New Roman"/>
          <w:b/>
          <w:sz w:val="24"/>
          <w:szCs w:val="24"/>
        </w:rPr>
        <w:t>Фінансування робіт (будівництва об’єкта)</w:t>
      </w:r>
    </w:p>
    <w:p w:rsidR="009358FB" w:rsidRPr="00996970" w:rsidRDefault="009358FB" w:rsidP="00A12F10">
      <w:pPr>
        <w:pStyle w:val="a3"/>
        <w:numPr>
          <w:ilvl w:val="1"/>
          <w:numId w:val="1"/>
        </w:numPr>
        <w:tabs>
          <w:tab w:val="left" w:pos="0"/>
        </w:tabs>
        <w:spacing w:after="0" w:line="240" w:lineRule="auto"/>
        <w:ind w:left="426" w:hanging="426"/>
        <w:jc w:val="both"/>
        <w:rPr>
          <w:rFonts w:ascii="Times New Roman" w:hAnsi="Times New Roman"/>
          <w:b/>
          <w:sz w:val="24"/>
          <w:szCs w:val="24"/>
        </w:rPr>
      </w:pPr>
      <w:r w:rsidRPr="00996970">
        <w:rPr>
          <w:rFonts w:ascii="Times New Roman" w:hAnsi="Times New Roman"/>
          <w:sz w:val="24"/>
          <w:szCs w:val="24"/>
        </w:rPr>
        <w:t xml:space="preserve">Фінансування робіт (будівництва об’єкта) здійснюється </w:t>
      </w:r>
      <w:r w:rsidR="0094164D" w:rsidRPr="00996970">
        <w:rPr>
          <w:rFonts w:ascii="Times New Roman" w:hAnsi="Times New Roman"/>
          <w:sz w:val="24"/>
          <w:szCs w:val="24"/>
        </w:rPr>
        <w:t xml:space="preserve">за рахунок </w:t>
      </w:r>
      <w:r w:rsidR="00BF0A33" w:rsidRPr="00996970">
        <w:rPr>
          <w:rFonts w:ascii="Times New Roman" w:hAnsi="Times New Roman"/>
          <w:sz w:val="24"/>
          <w:szCs w:val="24"/>
        </w:rPr>
        <w:t>власних коштів</w:t>
      </w:r>
      <w:r w:rsidR="00B44C01" w:rsidRPr="00996970">
        <w:rPr>
          <w:rFonts w:ascii="Times New Roman" w:hAnsi="Times New Roman"/>
          <w:sz w:val="24"/>
          <w:szCs w:val="24"/>
        </w:rPr>
        <w:t xml:space="preserve"> підприємства</w:t>
      </w:r>
      <w:r w:rsidR="0094164D" w:rsidRPr="00996970">
        <w:rPr>
          <w:rFonts w:ascii="Times New Roman" w:hAnsi="Times New Roman"/>
          <w:sz w:val="24"/>
          <w:szCs w:val="24"/>
        </w:rPr>
        <w:t>.</w:t>
      </w:r>
    </w:p>
    <w:p w:rsidR="009358FB" w:rsidRPr="00996970" w:rsidRDefault="009358FB" w:rsidP="00A12F10">
      <w:pPr>
        <w:pStyle w:val="a3"/>
        <w:numPr>
          <w:ilvl w:val="1"/>
          <w:numId w:val="1"/>
        </w:numPr>
        <w:tabs>
          <w:tab w:val="left" w:pos="0"/>
        </w:tabs>
        <w:spacing w:after="0" w:line="240" w:lineRule="auto"/>
        <w:ind w:left="426" w:hanging="437"/>
        <w:jc w:val="both"/>
        <w:rPr>
          <w:rFonts w:ascii="Times New Roman" w:hAnsi="Times New Roman"/>
          <w:b/>
          <w:sz w:val="24"/>
          <w:szCs w:val="24"/>
        </w:rPr>
      </w:pPr>
      <w:r w:rsidRPr="00996970">
        <w:rPr>
          <w:rFonts w:ascii="Times New Roman" w:hAnsi="Times New Roman"/>
          <w:sz w:val="24"/>
          <w:szCs w:val="24"/>
        </w:rPr>
        <w:t>План фінансування (якщо він не узгоджений Сторонами на момент укладення Договору) буде поданий Підряднику на узгодження у строк до 3 (трьох) календарних днів з дати підписання Договору.</w:t>
      </w:r>
    </w:p>
    <w:p w:rsidR="00A35085" w:rsidRPr="00996970" w:rsidRDefault="00A35085" w:rsidP="00A12F10">
      <w:pPr>
        <w:pStyle w:val="a3"/>
        <w:tabs>
          <w:tab w:val="left" w:pos="0"/>
        </w:tabs>
        <w:spacing w:after="0" w:line="240" w:lineRule="auto"/>
        <w:ind w:left="0"/>
        <w:jc w:val="both"/>
        <w:rPr>
          <w:rFonts w:ascii="Times New Roman" w:hAnsi="Times New Roman"/>
          <w:sz w:val="24"/>
          <w:szCs w:val="24"/>
        </w:rPr>
      </w:pPr>
    </w:p>
    <w:p w:rsidR="009358FB" w:rsidRPr="00996970" w:rsidRDefault="00F2168B"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Порядок розрахунків за виконані роботи</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Розрахунки за виконані роботи здійснюються на  підставі Довідки про вартість виконаних робіт за формою № КБ-3, Акту приймання виконаних робіт за формою </w:t>
      </w:r>
      <w:r w:rsidRPr="00996970">
        <w:rPr>
          <w:rFonts w:ascii="Times New Roman" w:hAnsi="Times New Roman"/>
          <w:sz w:val="24"/>
          <w:szCs w:val="24"/>
        </w:rPr>
        <w:br/>
        <w:t>№ КБ-2В з відомістю ресурсів, Акту вартості устаткування та Акту здачі-приймання виконаних робіт  які підписуються уповноваженими представниками Сторін проміжними платежами в міру виконання робіт</w:t>
      </w:r>
      <w:r w:rsidR="002330F2" w:rsidRPr="00996970">
        <w:rPr>
          <w:rFonts w:ascii="Times New Roman" w:hAnsi="Times New Roman"/>
          <w:sz w:val="24"/>
          <w:szCs w:val="24"/>
        </w:rPr>
        <w:t>.</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Довідка про вартість виконаних робіт за формою № КБ-3, Акт приймання виконаних робіт за формою № КБ-2В з відомістю ресурсів, Акт вартості устаткування та Акт здачі-приймання виконаних робіт оформлюється належним чином Підрядником і подаються для підписання Замовнику не пізніше 25-го (двадцять п’ятого)  числа звітного місяця, який повинен розглянути та підписати Довідку та Акти в порядку встановленому ст.48 Бюджетного кодексу України або письмово мотивувати відмову від прийняття робіт.</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 xml:space="preserve">Замовник сплачує вартість прийнятих від Підрядника робіт на підставі Довідки про вартість виконаних робіт за формою № КБ-3, Акту приймання виконаних робіт за формою  № КБ-2В з відомістю ресурсів, Акту вартості устаткування та Акту здачі-приймання виконаних </w:t>
      </w:r>
      <w:r w:rsidRPr="00996970">
        <w:rPr>
          <w:rFonts w:ascii="Times New Roman" w:hAnsi="Times New Roman"/>
          <w:sz w:val="24"/>
          <w:szCs w:val="24"/>
        </w:rPr>
        <w:lastRenderedPageBreak/>
        <w:t>робіт не пізніше 30-ти (тридцяти) банківських днів  після надходження коштів на вказані цілі на реєстраційний рахунок Замовника.</w:t>
      </w:r>
    </w:p>
    <w:p w:rsidR="00DA0D24"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w:t>
      </w:r>
      <w:r w:rsidR="00941FD9" w:rsidRPr="00996970">
        <w:rPr>
          <w:rFonts w:ascii="Times New Roman" w:hAnsi="Times New Roman"/>
          <w:sz w:val="24"/>
          <w:szCs w:val="24"/>
        </w:rPr>
        <w:t xml:space="preserve">ка </w:t>
      </w:r>
      <w:r w:rsidR="002B29BE" w:rsidRPr="00996970">
        <w:rPr>
          <w:rFonts w:ascii="Times New Roman" w:hAnsi="Times New Roman"/>
          <w:noProof/>
          <w:sz w:val="24"/>
          <w:szCs w:val="24"/>
        </w:rPr>
        <w:t xml:space="preserve">за </w:t>
      </w:r>
      <w:r w:rsidR="002B29BE" w:rsidRPr="00996970">
        <w:rPr>
          <w:rFonts w:ascii="Times New Roman" w:hAnsi="Times New Roman"/>
          <w:sz w:val="24"/>
          <w:szCs w:val="24"/>
        </w:rPr>
        <w:t>фактично виконані роботи протягом 15 (п’ятнадцяти) банківських днів</w:t>
      </w:r>
      <w:r w:rsidR="002B29BE" w:rsidRPr="00996970">
        <w:rPr>
          <w:rFonts w:ascii="Times New Roman" w:hAnsi="Times New Roman"/>
          <w:sz w:val="24"/>
          <w:szCs w:val="24"/>
          <w:lang w:eastAsia="ar-SA"/>
        </w:rPr>
        <w:t xml:space="preserve"> після підписання Сторонами </w:t>
      </w:r>
      <w:r w:rsidR="002B29BE" w:rsidRPr="00996970">
        <w:rPr>
          <w:rFonts w:ascii="Times New Roman" w:hAnsi="Times New Roman"/>
          <w:noProof/>
          <w:sz w:val="24"/>
          <w:szCs w:val="24"/>
        </w:rPr>
        <w:t>Акту виконаних робіт.</w:t>
      </w:r>
      <w:r w:rsidR="00346BED" w:rsidRPr="00996970">
        <w:rPr>
          <w:rFonts w:ascii="Times New Roman" w:hAnsi="Times New Roman"/>
          <w:sz w:val="24"/>
          <w:szCs w:val="24"/>
        </w:rPr>
        <w:t xml:space="preserve"> У разі затримки фінансування Замовник сплачує вартість виконаних робіт протягом 5 (п’яти) банківських днів з моменту поновлення фінансування та отримання ним коштів на свій реєстраційний рахунок.</w:t>
      </w:r>
    </w:p>
    <w:p w:rsidR="00A35085" w:rsidRPr="00996970" w:rsidRDefault="00A35085" w:rsidP="00A12F10">
      <w:pPr>
        <w:pStyle w:val="a3"/>
        <w:tabs>
          <w:tab w:val="left" w:pos="0"/>
        </w:tabs>
        <w:spacing w:after="0" w:line="240" w:lineRule="auto"/>
        <w:ind w:left="0"/>
        <w:jc w:val="both"/>
        <w:rPr>
          <w:rFonts w:ascii="Times New Roman" w:hAnsi="Times New Roman"/>
          <w:sz w:val="24"/>
          <w:szCs w:val="24"/>
        </w:rPr>
      </w:pPr>
    </w:p>
    <w:p w:rsidR="009358FB" w:rsidRPr="00996970" w:rsidRDefault="00F85A44"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Приймання-передача закінчених робіт (об’єкта будівництва)</w:t>
      </w:r>
      <w:r w:rsidR="00E87530" w:rsidRPr="00996970">
        <w:rPr>
          <w:rFonts w:ascii="Times New Roman" w:hAnsi="Times New Roman"/>
          <w:b/>
          <w:sz w:val="24"/>
          <w:szCs w:val="24"/>
        </w:rPr>
        <w:t xml:space="preserve"> та </w:t>
      </w:r>
      <w:r w:rsidR="009475C9" w:rsidRPr="00996970">
        <w:rPr>
          <w:rFonts w:ascii="Times New Roman" w:hAnsi="Times New Roman"/>
          <w:b/>
          <w:sz w:val="24"/>
          <w:szCs w:val="24"/>
        </w:rPr>
        <w:t>гарантійні терміни якості закінчених робіт</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Приймання-передача закінчених робіт (об’єктів будівництва) буде здійснюватися  відповідно до нормативних актів, які регламентують прийняття закінчених об’єктів в експлуатацію.</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Замовник перевіряє подані Підрядником документи в частині фактично виконаних робіт та обсягів і підписує їх або обґрунтовує причини відмови в їх підписанні протягом п’яти робочих днів з дня одержання.</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Недоліки у виконаних роботах, виявлені в процесі приймання-передачі закінчених робіт (об’єкта будівництва), повинні бути усунуті Підрядником протягом строків, визначених комісією, що приймає об’єкт.</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У разі виявлення Замовником недоліків (дефектів) протягом гарантійних термінів, він зобов’язаний негайно повідомити про це Підрядника та скласти за його участі Акт про порядок і термін усунення виявлених недоліків (дефектів).</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такі недоліки за власні кошти у терміни, що зазначені в дефектному Акті. При ухиленні Підрядника від цих обов'язків Замовник має право залучити до цієї роботи іншого виконавця за рахунок Підрядника.</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Гарантійні терміни продовжуються на термін усунення виявлених недоліків (дефектів).</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Підрядник відповідає за недоліки (дефекти), виявлені в закінчених роботах і змонтованих конструкціях протягом гарантійних термінів, якщо він не доведе, що недоліки виникли внаслідок невиконання вимог інструкцій щодо експлуатації змонтованих конструкцій та обладнання об’єкта Замовником.</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Якщо Підрядник відмовився взяти участь у складенні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358FB" w:rsidRPr="00996970" w:rsidRDefault="009358FB" w:rsidP="00A12F10">
      <w:pPr>
        <w:pStyle w:val="a3"/>
        <w:numPr>
          <w:ilvl w:val="1"/>
          <w:numId w:val="1"/>
        </w:numPr>
        <w:tabs>
          <w:tab w:val="left" w:pos="0"/>
        </w:tabs>
        <w:spacing w:after="0" w:line="240" w:lineRule="auto"/>
        <w:ind w:left="426" w:hanging="568"/>
        <w:jc w:val="both"/>
        <w:rPr>
          <w:rFonts w:ascii="Times New Roman" w:hAnsi="Times New Roman"/>
          <w:b/>
          <w:sz w:val="24"/>
          <w:szCs w:val="24"/>
        </w:rPr>
      </w:pPr>
      <w:r w:rsidRPr="00996970">
        <w:rPr>
          <w:rFonts w:ascii="Times New Roman" w:hAnsi="Times New Roman"/>
          <w:sz w:val="24"/>
          <w:szCs w:val="24"/>
        </w:rPr>
        <w:t>Підрядник зобов’язаний усунути виявлені недоліки (дефекти) в порядку, визначеному Актом про їх усунення.</w:t>
      </w:r>
    </w:p>
    <w:p w:rsidR="009358FB" w:rsidRPr="00996970" w:rsidRDefault="009358FB"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rsidR="009358FB" w:rsidRPr="00996970" w:rsidRDefault="009358FB"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Якщо виявлені недоліки не можуть бути усунені Підрядником, Замовником або третьою особою, Замовник має право відмовитись від прийняття таких робіт та вимагати відшкодування наданих збитків та повернення сплачених коштів.</w:t>
      </w:r>
    </w:p>
    <w:p w:rsidR="009358FB" w:rsidRPr="00996970" w:rsidRDefault="009358FB"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Цей Договір вважається виконаним після завершення виконання робіт, здійснення всіх взаєморозрахунків між Сторонами за цим Договором та підписання Акту технічного приймання об’єкту, який є підставою подальшого оформлення документу (сертифікат, декларація тощо) про готовність об’єкта до експлуатації.</w:t>
      </w:r>
    </w:p>
    <w:p w:rsidR="009358FB" w:rsidRPr="00996970" w:rsidRDefault="009358FB"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lastRenderedPageBreak/>
        <w:t>Підрядник 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терміну.</w:t>
      </w:r>
    </w:p>
    <w:p w:rsidR="009358FB" w:rsidRPr="00996970" w:rsidRDefault="009358FB"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Підрядник гарантує якість виконаних робіт на термін 12 (дванадцять) місяців та якість змонтованого обладнання на термін 12 (дванадцять) місяців від дати підписання Акту виконаних робіт, але не більш ніж 24-х (двадцяти чотирьох) місяців, за умови дотримання правил експлуатації конструкції, обладнання та матеріалів, застосованих при виконанні робіт. Підрядник гарантує, що всі матеріали, вироби та конструкції, які використовуються при виконанні робіт, сертифіковані відповідно до діючих правил обов'язкової сертифікації будівельних матеріалів, виробів та конструкцій, затверджених Наказом Державного комітету України по стандартизації, метрології та сертифікації від 11.04.1997 №192.</w:t>
      </w:r>
    </w:p>
    <w:p w:rsidR="00856061" w:rsidRPr="00996970" w:rsidRDefault="009358FB"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Підрядник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A35085" w:rsidRPr="00996970" w:rsidRDefault="00A35085" w:rsidP="00A12F10">
      <w:pPr>
        <w:pStyle w:val="a3"/>
        <w:tabs>
          <w:tab w:val="left" w:pos="0"/>
        </w:tabs>
        <w:spacing w:after="0" w:line="240" w:lineRule="auto"/>
        <w:ind w:left="0"/>
        <w:jc w:val="both"/>
        <w:rPr>
          <w:rFonts w:ascii="Times New Roman" w:hAnsi="Times New Roman"/>
          <w:sz w:val="24"/>
          <w:szCs w:val="24"/>
        </w:rPr>
      </w:pPr>
    </w:p>
    <w:p w:rsidR="009358FB" w:rsidRPr="00996970" w:rsidRDefault="00F67CD4"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Відповідальність сторін за порушення зобов’язань за Договором та порядок урегулювання спорів</w:t>
      </w:r>
    </w:p>
    <w:p w:rsidR="009358FB"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Порушення зобов’язань за Договором є підставою для застосування санкцій, передбачених Господарським кодексом України, іншими законами або Договором.</w:t>
      </w:r>
    </w:p>
    <w:p w:rsidR="009358FB"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Застосування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 xml:space="preserve">У разі порушення зобов’язань за Договором можуть настати такі правові наслідки: припинення виконання зобов’язань за договором внаслідок односторонньої відмови від нього, якщо це встановлено Договором або законом, чи розірвання Договору; зміна умов Договору; сплата неустойки; відшкодування збитків. </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У разі не виконання робіт або виконання не в повному обсязі, Підрядник сплачує неустойку у розмірі подвійної облікової ставки НБУ від ціни Договору за кожен день затримки.</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Підрядник несе відповідальність за якість і строки виконання робіт.</w:t>
      </w:r>
    </w:p>
    <w:p w:rsidR="00013440" w:rsidRPr="00996970" w:rsidRDefault="0001344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У разі виявлення контролюючими органами завищення обсягів та вартості виконаних робіт, Підрядник зобов’язаний повер</w:t>
      </w:r>
      <w:r w:rsidR="0005148F" w:rsidRPr="00996970">
        <w:rPr>
          <w:rFonts w:ascii="Times New Roman" w:hAnsi="Times New Roman"/>
          <w:sz w:val="24"/>
          <w:szCs w:val="24"/>
        </w:rPr>
        <w:t xml:space="preserve">нути кошти Замовнику протягом </w:t>
      </w:r>
      <w:r w:rsidRPr="00996970">
        <w:rPr>
          <w:rFonts w:ascii="Times New Roman" w:hAnsi="Times New Roman"/>
          <w:sz w:val="24"/>
          <w:szCs w:val="24"/>
        </w:rPr>
        <w:t>5 днів після отримання вимог щодо повернення коштів.</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При несвоєчасному усуненні недоробок і дефектів, виявлених при прийманні об’єктів в експлуатацію, Підрядник сплачує Замовнику пеню у розмірі подвійної облікової ставки НБУ за кожен  день  прострочення.</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Замовник звільняється від відповідальності перед Підрядником в разі затримки відповідного бюджетного фінансування та зобов’язань оплати виконання роботи протягом 30 (тридцяти) банківських днів з моменту отримання Замовником відповідного фінансування.</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Сторони зобов’язані докладати зусиль до вирішення конфліктних ситуацій шляхом переговорів, пошуку взаємоприйнятих рішень. Для усунення розбіжностей, за якими не досягнуто згоди, сторони можуть залучати професійних  експертів.</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Претензія розглядається в місячний строк з дня її одержання, якщо інший строк не встановлено законодавчим актом. Обґрунтовані вимоги заявника порушник зобов’язаний задовольнити.</w:t>
      </w:r>
    </w:p>
    <w:p w:rsidR="00F67CD4" w:rsidRPr="00996970" w:rsidRDefault="0006350F" w:rsidP="00FE2E8C">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Якщо роботи виконуються із залученням бюджетних коштів, коштів державних і комунальних підприємств, установ та організацій, відповідальність сторін за порушення зобов’язань за Договором та порядок урегулювання спорів визначаються з дотриманням вимог актів законодавства, що регулюють ці питання.</w:t>
      </w:r>
    </w:p>
    <w:p w:rsidR="00A35085" w:rsidRPr="00996970" w:rsidRDefault="00A35085" w:rsidP="00A12F10">
      <w:pPr>
        <w:pStyle w:val="a3"/>
        <w:tabs>
          <w:tab w:val="left" w:pos="0"/>
        </w:tabs>
        <w:spacing w:after="0" w:line="240" w:lineRule="auto"/>
        <w:ind w:left="0"/>
        <w:jc w:val="both"/>
        <w:rPr>
          <w:rFonts w:ascii="Times New Roman" w:hAnsi="Times New Roman"/>
          <w:sz w:val="24"/>
          <w:szCs w:val="24"/>
        </w:rPr>
      </w:pPr>
    </w:p>
    <w:p w:rsidR="0006350F" w:rsidRPr="00996970" w:rsidRDefault="0084684E" w:rsidP="00347A15">
      <w:pPr>
        <w:pStyle w:val="a3"/>
        <w:numPr>
          <w:ilvl w:val="0"/>
          <w:numId w:val="1"/>
        </w:numPr>
        <w:tabs>
          <w:tab w:val="left" w:pos="-5954"/>
        </w:tabs>
        <w:spacing w:after="0" w:line="240" w:lineRule="auto"/>
        <w:jc w:val="center"/>
        <w:rPr>
          <w:rFonts w:ascii="Times New Roman" w:hAnsi="Times New Roman"/>
          <w:b/>
          <w:sz w:val="24"/>
          <w:szCs w:val="24"/>
        </w:rPr>
      </w:pPr>
      <w:r w:rsidRPr="00996970">
        <w:rPr>
          <w:rFonts w:ascii="Times New Roman" w:hAnsi="Times New Roman"/>
          <w:b/>
          <w:sz w:val="24"/>
          <w:szCs w:val="24"/>
        </w:rPr>
        <w:t>Внесення змін у Договір та його розірвання</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Зміна або розірвання Договору здійснюється з урахуванням положень законодавства.</w:t>
      </w:r>
    </w:p>
    <w:p w:rsidR="0006350F" w:rsidRPr="00996970" w:rsidRDefault="0006350F"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lastRenderedPageBreak/>
        <w:t>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240B4A" w:rsidRPr="00996970" w:rsidRDefault="00240B4A"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Замовник має право розірвати Договір, надіславши повідомлення Підряднику, у разі:</w:t>
      </w:r>
    </w:p>
    <w:p w:rsidR="00240B4A" w:rsidRPr="00996970" w:rsidRDefault="00240B4A" w:rsidP="00A12F10">
      <w:pPr>
        <w:pStyle w:val="a3"/>
        <w:numPr>
          <w:ilvl w:val="2"/>
          <w:numId w:val="1"/>
        </w:numPr>
        <w:tabs>
          <w:tab w:val="left" w:pos="0"/>
        </w:tabs>
        <w:spacing w:after="0" w:line="240" w:lineRule="auto"/>
        <w:ind w:left="709" w:hanging="283"/>
        <w:jc w:val="both"/>
        <w:rPr>
          <w:rFonts w:ascii="Times New Roman" w:hAnsi="Times New Roman"/>
          <w:b/>
          <w:sz w:val="24"/>
          <w:szCs w:val="24"/>
        </w:rPr>
      </w:pPr>
      <w:r w:rsidRPr="00996970">
        <w:rPr>
          <w:rFonts w:ascii="Times New Roman" w:hAnsi="Times New Roman"/>
          <w:sz w:val="24"/>
          <w:szCs w:val="24"/>
        </w:rPr>
        <w:t xml:space="preserve">прийняття рішення про припинення будівництва, в тому числі шляхом консервації або ліквідації незалежного будівництва; </w:t>
      </w:r>
    </w:p>
    <w:p w:rsidR="00240B4A" w:rsidRPr="00996970" w:rsidRDefault="00240B4A" w:rsidP="00A12F10">
      <w:pPr>
        <w:pStyle w:val="a3"/>
        <w:numPr>
          <w:ilvl w:val="2"/>
          <w:numId w:val="1"/>
        </w:numPr>
        <w:tabs>
          <w:tab w:val="left" w:pos="0"/>
        </w:tabs>
        <w:spacing w:after="0" w:line="240" w:lineRule="auto"/>
        <w:ind w:left="709" w:hanging="283"/>
        <w:jc w:val="both"/>
        <w:rPr>
          <w:rFonts w:ascii="Times New Roman" w:hAnsi="Times New Roman"/>
          <w:b/>
          <w:sz w:val="24"/>
          <w:szCs w:val="24"/>
        </w:rPr>
      </w:pPr>
      <w:r w:rsidRPr="00996970">
        <w:rPr>
          <w:rFonts w:ascii="Times New Roman" w:hAnsi="Times New Roman"/>
          <w:sz w:val="24"/>
          <w:szCs w:val="24"/>
        </w:rPr>
        <w:t xml:space="preserve">прийняття судом постанови про визнання Підрядника банкрутом; </w:t>
      </w:r>
    </w:p>
    <w:p w:rsidR="00240B4A" w:rsidRPr="00996970" w:rsidRDefault="00240B4A" w:rsidP="00A12F10">
      <w:pPr>
        <w:pStyle w:val="a3"/>
        <w:numPr>
          <w:ilvl w:val="2"/>
          <w:numId w:val="1"/>
        </w:numPr>
        <w:tabs>
          <w:tab w:val="left" w:pos="0"/>
        </w:tabs>
        <w:spacing w:after="0" w:line="240" w:lineRule="auto"/>
        <w:ind w:left="709" w:hanging="283"/>
        <w:jc w:val="both"/>
        <w:rPr>
          <w:rFonts w:ascii="Times New Roman" w:hAnsi="Times New Roman"/>
          <w:b/>
          <w:sz w:val="24"/>
          <w:szCs w:val="24"/>
        </w:rPr>
      </w:pPr>
      <w:r w:rsidRPr="00996970">
        <w:rPr>
          <w:rFonts w:ascii="Times New Roman" w:hAnsi="Times New Roman"/>
          <w:sz w:val="24"/>
          <w:szCs w:val="24"/>
        </w:rPr>
        <w:t xml:space="preserve">якщо Підрядник за своєї вини: не розпочав виконання робіт протягом 5 (п'яти) днів з дня, коли він повинен згідно з Договором розпочати їх виконання; допустив відставання темпів виконання робіт від передбачених графіком на 5 (п'ять) днів; </w:t>
      </w:r>
    </w:p>
    <w:p w:rsidR="00240B4A" w:rsidRPr="00996970" w:rsidRDefault="00240B4A" w:rsidP="00A12F10">
      <w:pPr>
        <w:pStyle w:val="a3"/>
        <w:numPr>
          <w:ilvl w:val="2"/>
          <w:numId w:val="1"/>
        </w:numPr>
        <w:tabs>
          <w:tab w:val="left" w:pos="0"/>
        </w:tabs>
        <w:spacing w:after="0" w:line="240" w:lineRule="auto"/>
        <w:ind w:left="709" w:hanging="283"/>
        <w:jc w:val="both"/>
        <w:rPr>
          <w:rFonts w:ascii="Times New Roman" w:hAnsi="Times New Roman"/>
          <w:b/>
          <w:sz w:val="24"/>
          <w:szCs w:val="24"/>
        </w:rPr>
      </w:pPr>
      <w:r w:rsidRPr="00996970">
        <w:rPr>
          <w:rFonts w:ascii="Times New Roman" w:hAnsi="Times New Roman"/>
          <w:sz w:val="24"/>
          <w:szCs w:val="24"/>
        </w:rPr>
        <w:t xml:space="preserve">виконав роботи з істотними недоліками і не забезпечив їх усунення у визначений Замовником строк; </w:t>
      </w:r>
    </w:p>
    <w:p w:rsidR="0006350F" w:rsidRPr="00996970" w:rsidRDefault="00240B4A" w:rsidP="00A12F10">
      <w:pPr>
        <w:pStyle w:val="a3"/>
        <w:numPr>
          <w:ilvl w:val="2"/>
          <w:numId w:val="1"/>
        </w:numPr>
        <w:tabs>
          <w:tab w:val="left" w:pos="0"/>
        </w:tabs>
        <w:spacing w:after="0" w:line="240" w:lineRule="auto"/>
        <w:ind w:left="709" w:hanging="283"/>
        <w:jc w:val="both"/>
        <w:rPr>
          <w:rFonts w:ascii="Times New Roman" w:hAnsi="Times New Roman"/>
          <w:b/>
          <w:sz w:val="24"/>
          <w:szCs w:val="24"/>
        </w:rPr>
      </w:pPr>
      <w:r w:rsidRPr="00996970">
        <w:rPr>
          <w:rFonts w:ascii="Times New Roman" w:hAnsi="Times New Roman"/>
          <w:sz w:val="24"/>
          <w:szCs w:val="24"/>
        </w:rPr>
        <w:t>допустив недоліки (дефекти), які виключають можливість використання об’єкта для вказаної в Договір мети та не можуть бути усунені Підрядником.</w:t>
      </w:r>
    </w:p>
    <w:p w:rsidR="00240B4A" w:rsidRPr="00996970" w:rsidRDefault="00240B4A"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Замовник зобов’язаний повідомити Підрядника про розірвання договору у строк не менше ніж за 5 (п'ять)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rsidR="00BA3836" w:rsidRPr="00996970" w:rsidRDefault="00240B4A" w:rsidP="00FE2E8C">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Сторонам заборонено здійснювати відступлення права вимоги за Договором.</w:t>
      </w:r>
    </w:p>
    <w:p w:rsidR="00A35085" w:rsidRPr="00996970" w:rsidRDefault="00A35085" w:rsidP="00A12F10">
      <w:pPr>
        <w:pStyle w:val="a3"/>
        <w:tabs>
          <w:tab w:val="left" w:pos="0"/>
        </w:tabs>
        <w:spacing w:after="0" w:line="240" w:lineRule="auto"/>
        <w:ind w:left="0"/>
        <w:jc w:val="both"/>
        <w:rPr>
          <w:rFonts w:ascii="Times New Roman" w:hAnsi="Times New Roman"/>
          <w:sz w:val="24"/>
          <w:szCs w:val="24"/>
        </w:rPr>
      </w:pPr>
    </w:p>
    <w:p w:rsidR="00240B4A" w:rsidRPr="00996970" w:rsidRDefault="00BA3836"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Обставини непереборної сили</w:t>
      </w:r>
    </w:p>
    <w:p w:rsidR="00240B4A"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240B4A"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Сторона, що не може виконувати зобов’язання за цим Договором у разі виникнення обставин непереборної сили, пови</w:t>
      </w:r>
      <w:r w:rsidR="0005148F" w:rsidRPr="00996970">
        <w:rPr>
          <w:rFonts w:ascii="Times New Roman" w:hAnsi="Times New Roman"/>
          <w:sz w:val="24"/>
          <w:szCs w:val="24"/>
        </w:rPr>
        <w:t>н</w:t>
      </w:r>
      <w:r w:rsidRPr="00996970">
        <w:rPr>
          <w:rFonts w:ascii="Times New Roman" w:hAnsi="Times New Roman"/>
          <w:sz w:val="24"/>
          <w:szCs w:val="24"/>
        </w:rPr>
        <w:t>на протягом 7 (семи) робочих днів з моменту їх виникнення повідомити про це іншу сторону у письмовій формі.</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Доказом наявності обставин непереборної сили та строку їх дії є документи, видані Торгово-промисловою палатою України та/або іншими уповноваженими на це органами.</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У разі коли строк дії обставин непереборної сили подовжується більш як 60 (шістдесят) днів, кожна із Сторін в установленому порядку має право розірвати цей Договір.</w:t>
      </w:r>
    </w:p>
    <w:p w:rsidR="00361148" w:rsidRPr="00996970" w:rsidRDefault="00361148" w:rsidP="00A35085">
      <w:pPr>
        <w:pStyle w:val="a3"/>
        <w:tabs>
          <w:tab w:val="left" w:pos="0"/>
        </w:tabs>
        <w:spacing w:after="0" w:line="240" w:lineRule="auto"/>
        <w:ind w:left="426"/>
        <w:jc w:val="both"/>
        <w:rPr>
          <w:rFonts w:ascii="Times New Roman" w:hAnsi="Times New Roman"/>
          <w:b/>
          <w:sz w:val="24"/>
          <w:szCs w:val="24"/>
        </w:rPr>
      </w:pPr>
    </w:p>
    <w:p w:rsidR="00A12F10" w:rsidRPr="00996970" w:rsidRDefault="00E27C8F"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Строк дії Договору</w:t>
      </w:r>
    </w:p>
    <w:p w:rsidR="009D3616" w:rsidRPr="00996970" w:rsidRDefault="009D3616" w:rsidP="009D3616">
      <w:pPr>
        <w:pStyle w:val="a3"/>
        <w:numPr>
          <w:ilvl w:val="1"/>
          <w:numId w:val="1"/>
        </w:numPr>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Договір діє з дати його укладання до 31.12.2022</w:t>
      </w:r>
      <w:r>
        <w:rPr>
          <w:rFonts w:ascii="Times New Roman" w:hAnsi="Times New Roman"/>
          <w:sz w:val="24"/>
          <w:szCs w:val="24"/>
        </w:rPr>
        <w:t xml:space="preserve"> </w:t>
      </w:r>
      <w:r w:rsidRPr="00996970">
        <w:rPr>
          <w:rFonts w:ascii="Times New Roman" w:hAnsi="Times New Roman"/>
          <w:sz w:val="24"/>
          <w:szCs w:val="24"/>
        </w:rPr>
        <w:t>р., і у будь-якому випадку до повного виконання Сторонами своїх зобов`язань.</w:t>
      </w:r>
    </w:p>
    <w:p w:rsidR="009D3616" w:rsidRPr="00996970" w:rsidRDefault="009D3616" w:rsidP="009D3616">
      <w:pPr>
        <w:pStyle w:val="a3"/>
        <w:numPr>
          <w:ilvl w:val="1"/>
          <w:numId w:val="1"/>
        </w:numPr>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E27C8F" w:rsidRPr="00996970" w:rsidRDefault="00E27C8F" w:rsidP="00A12F10">
      <w:pPr>
        <w:pStyle w:val="a3"/>
        <w:tabs>
          <w:tab w:val="left" w:pos="0"/>
        </w:tabs>
        <w:spacing w:after="0" w:line="240" w:lineRule="auto"/>
        <w:ind w:left="0"/>
        <w:jc w:val="both"/>
        <w:rPr>
          <w:rFonts w:ascii="Times New Roman" w:hAnsi="Times New Roman"/>
          <w:sz w:val="24"/>
          <w:szCs w:val="24"/>
        </w:rPr>
      </w:pPr>
    </w:p>
    <w:p w:rsidR="00A12F10" w:rsidRPr="00996970" w:rsidRDefault="00E27C8F" w:rsidP="00347A15">
      <w:pPr>
        <w:pStyle w:val="a3"/>
        <w:numPr>
          <w:ilvl w:val="0"/>
          <w:numId w:val="1"/>
        </w:numPr>
        <w:spacing w:after="0" w:line="240" w:lineRule="auto"/>
        <w:jc w:val="center"/>
        <w:rPr>
          <w:rFonts w:ascii="Times New Roman" w:hAnsi="Times New Roman"/>
          <w:b/>
          <w:sz w:val="24"/>
          <w:szCs w:val="24"/>
        </w:rPr>
      </w:pPr>
      <w:r w:rsidRPr="00996970">
        <w:rPr>
          <w:rFonts w:ascii="Times New Roman" w:hAnsi="Times New Roman"/>
          <w:b/>
          <w:sz w:val="24"/>
          <w:szCs w:val="24"/>
        </w:rPr>
        <w:t>Інші умови Договору</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 питань, що не передбачені даним Договором, сторони керуються діючим законодавством України.</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Цей Договір може бути змінено та доповнено за згодою Сторін, а також в інших випадках, передбачених чинним законодавством України, шляхом підписання Додаткової угоди.</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Підрядник підтверджує, що він має усі необхідні дозволи (ліцензії), для належного виконання своїх зобов’язань за Договором.</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У разі виявлення непередбачених додаткових робіт, Сторони домовляються про внесення змін до Договору шляхом укладання додаткових угод, у</w:t>
      </w:r>
      <w:r w:rsidR="00B37C8F" w:rsidRPr="00996970">
        <w:rPr>
          <w:rFonts w:ascii="Times New Roman" w:hAnsi="Times New Roman"/>
          <w:sz w:val="24"/>
          <w:szCs w:val="24"/>
        </w:rPr>
        <w:t xml:space="preserve"> випадках, визначених статтею 41</w:t>
      </w:r>
      <w:r w:rsidRPr="00996970">
        <w:rPr>
          <w:rFonts w:ascii="Times New Roman" w:hAnsi="Times New Roman"/>
          <w:sz w:val="24"/>
          <w:szCs w:val="24"/>
        </w:rPr>
        <w:t xml:space="preserve"> Закону України «Про публічні закупівлі».</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 xml:space="preserve">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уповноваження представниками обох Сторін. До додаткової угоди до Договору прирівнюється обмін Сторонами листами, телеграмами, </w:t>
      </w:r>
      <w:r w:rsidRPr="00996970">
        <w:rPr>
          <w:rFonts w:ascii="Times New Roman" w:hAnsi="Times New Roman"/>
          <w:sz w:val="24"/>
          <w:szCs w:val="24"/>
        </w:rPr>
        <w:lastRenderedPageBreak/>
        <w:t>факсимільними повідомленнями з послідуючим письмовим підтвердженням, завіреним підписом та печаткою (в разі наявності) Сторони, яка їх надіслала.</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Жодна із Сторін не має права передавати права та обов’язки за даним Договором третій особі без отримання письмової згоди іншої сторони.</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Даний Договір складено українською мовою у 2 (двох) примірниках, які мають однакову юридичну силу і зберігаються у кожної із сторін.</w:t>
      </w:r>
    </w:p>
    <w:p w:rsidR="00A12F10" w:rsidRPr="00996970" w:rsidRDefault="00A12F10" w:rsidP="00A12F10">
      <w:pPr>
        <w:pStyle w:val="a3"/>
        <w:numPr>
          <w:ilvl w:val="1"/>
          <w:numId w:val="1"/>
        </w:numPr>
        <w:tabs>
          <w:tab w:val="left" w:pos="0"/>
        </w:tabs>
        <w:spacing w:after="0" w:line="240" w:lineRule="auto"/>
        <w:ind w:left="426" w:hanging="710"/>
        <w:jc w:val="both"/>
        <w:rPr>
          <w:rFonts w:ascii="Times New Roman" w:hAnsi="Times New Roman"/>
          <w:b/>
          <w:sz w:val="24"/>
          <w:szCs w:val="24"/>
        </w:rPr>
      </w:pPr>
      <w:r w:rsidRPr="00996970">
        <w:rPr>
          <w:rFonts w:ascii="Times New Roman" w:hAnsi="Times New Roman"/>
          <w:sz w:val="24"/>
          <w:szCs w:val="24"/>
        </w:rPr>
        <w:t>З усіх питань, що не врегульовані даним Договором, Сторони керуються чинним законодавством України.</w:t>
      </w:r>
    </w:p>
    <w:p w:rsidR="005264D6" w:rsidRPr="00996970" w:rsidRDefault="00484620" w:rsidP="00A12F10">
      <w:pPr>
        <w:pStyle w:val="a3"/>
        <w:tabs>
          <w:tab w:val="left" w:pos="0"/>
        </w:tabs>
        <w:spacing w:after="0" w:line="240" w:lineRule="auto"/>
        <w:ind w:left="0"/>
        <w:jc w:val="both"/>
        <w:rPr>
          <w:rFonts w:ascii="Times New Roman" w:hAnsi="Times New Roman"/>
          <w:sz w:val="24"/>
          <w:szCs w:val="24"/>
        </w:rPr>
      </w:pPr>
      <w:r w:rsidRPr="00996970">
        <w:rPr>
          <w:rFonts w:ascii="Times New Roman" w:hAnsi="Times New Roman"/>
          <w:sz w:val="24"/>
          <w:szCs w:val="24"/>
        </w:rPr>
        <w:t>Додатки до Договору</w:t>
      </w:r>
      <w:r w:rsidR="00BB0975" w:rsidRPr="00996970">
        <w:rPr>
          <w:rFonts w:ascii="Times New Roman" w:hAnsi="Times New Roman"/>
          <w:sz w:val="24"/>
          <w:szCs w:val="24"/>
        </w:rPr>
        <w:t>:</w:t>
      </w:r>
    </w:p>
    <w:p w:rsidR="005264D6" w:rsidRPr="00996970" w:rsidRDefault="005264D6" w:rsidP="00A12F10">
      <w:pPr>
        <w:pStyle w:val="a3"/>
        <w:tabs>
          <w:tab w:val="left" w:pos="0"/>
        </w:tabs>
        <w:spacing w:after="0" w:line="240" w:lineRule="auto"/>
        <w:ind w:left="0"/>
        <w:jc w:val="both"/>
        <w:rPr>
          <w:rFonts w:ascii="Times New Roman" w:hAnsi="Times New Roman"/>
          <w:sz w:val="24"/>
          <w:szCs w:val="24"/>
        </w:rPr>
      </w:pPr>
      <w:r w:rsidRPr="00996970">
        <w:rPr>
          <w:rFonts w:ascii="Times New Roman" w:hAnsi="Times New Roman"/>
          <w:sz w:val="24"/>
          <w:szCs w:val="24"/>
        </w:rPr>
        <w:t xml:space="preserve">1. Протокол погодження </w:t>
      </w:r>
      <w:r w:rsidR="00CC210A" w:rsidRPr="00996970">
        <w:rPr>
          <w:rFonts w:ascii="Times New Roman" w:hAnsi="Times New Roman"/>
          <w:sz w:val="24"/>
          <w:szCs w:val="24"/>
        </w:rPr>
        <w:t>д</w:t>
      </w:r>
      <w:r w:rsidRPr="00996970">
        <w:rPr>
          <w:rFonts w:ascii="Times New Roman" w:hAnsi="Times New Roman"/>
          <w:sz w:val="24"/>
          <w:szCs w:val="24"/>
        </w:rPr>
        <w:t>оговірної ціни;</w:t>
      </w:r>
    </w:p>
    <w:p w:rsidR="005264D6" w:rsidRPr="00996970" w:rsidRDefault="005264D6" w:rsidP="00A12F10">
      <w:pPr>
        <w:pStyle w:val="a3"/>
        <w:tabs>
          <w:tab w:val="left" w:pos="0"/>
        </w:tabs>
        <w:spacing w:after="0" w:line="240" w:lineRule="auto"/>
        <w:ind w:left="0"/>
        <w:jc w:val="both"/>
        <w:rPr>
          <w:rFonts w:ascii="Times New Roman" w:hAnsi="Times New Roman"/>
          <w:sz w:val="24"/>
          <w:szCs w:val="24"/>
        </w:rPr>
      </w:pPr>
      <w:r w:rsidRPr="00996970">
        <w:rPr>
          <w:rFonts w:ascii="Times New Roman" w:hAnsi="Times New Roman"/>
          <w:sz w:val="24"/>
          <w:szCs w:val="24"/>
        </w:rPr>
        <w:t>2. Кошторисна документація;</w:t>
      </w:r>
    </w:p>
    <w:p w:rsidR="005264D6" w:rsidRPr="00996970" w:rsidRDefault="005264D6" w:rsidP="00A12F10">
      <w:pPr>
        <w:pStyle w:val="a3"/>
        <w:tabs>
          <w:tab w:val="left" w:pos="0"/>
        </w:tabs>
        <w:spacing w:after="0" w:line="240" w:lineRule="auto"/>
        <w:ind w:left="0"/>
        <w:jc w:val="both"/>
        <w:rPr>
          <w:rFonts w:ascii="Times New Roman" w:hAnsi="Times New Roman"/>
          <w:sz w:val="24"/>
          <w:szCs w:val="24"/>
        </w:rPr>
      </w:pPr>
      <w:r w:rsidRPr="00996970">
        <w:rPr>
          <w:rFonts w:ascii="Times New Roman" w:hAnsi="Times New Roman"/>
          <w:sz w:val="24"/>
          <w:szCs w:val="24"/>
        </w:rPr>
        <w:t>3. Календарний план виконання робіт та план-графік фінансування робіт.</w:t>
      </w:r>
    </w:p>
    <w:p w:rsidR="00A12F10" w:rsidRPr="00996970" w:rsidRDefault="00A12F10" w:rsidP="00A12F10">
      <w:pPr>
        <w:pStyle w:val="a3"/>
        <w:tabs>
          <w:tab w:val="left" w:pos="0"/>
        </w:tabs>
        <w:spacing w:after="0" w:line="240" w:lineRule="auto"/>
        <w:ind w:left="0"/>
        <w:jc w:val="both"/>
        <w:rPr>
          <w:rFonts w:ascii="Times New Roman" w:hAnsi="Times New Roman"/>
          <w:sz w:val="24"/>
          <w:szCs w:val="24"/>
        </w:rPr>
      </w:pPr>
    </w:p>
    <w:p w:rsidR="00484620" w:rsidRPr="00996970" w:rsidRDefault="003D7AF5" w:rsidP="003D7AF5">
      <w:pPr>
        <w:pStyle w:val="a3"/>
        <w:numPr>
          <w:ilvl w:val="0"/>
          <w:numId w:val="1"/>
        </w:numPr>
        <w:tabs>
          <w:tab w:val="left" w:pos="0"/>
        </w:tabs>
        <w:spacing w:after="0" w:line="240" w:lineRule="auto"/>
        <w:jc w:val="center"/>
        <w:rPr>
          <w:rFonts w:ascii="Times New Roman" w:hAnsi="Times New Roman"/>
          <w:b/>
          <w:sz w:val="24"/>
          <w:szCs w:val="24"/>
        </w:rPr>
      </w:pPr>
      <w:r w:rsidRPr="00996970">
        <w:rPr>
          <w:rFonts w:ascii="Times New Roman" w:hAnsi="Times New Roman"/>
          <w:b/>
          <w:sz w:val="24"/>
          <w:szCs w:val="24"/>
        </w:rPr>
        <w:t>А</w:t>
      </w:r>
      <w:r w:rsidR="00484620" w:rsidRPr="00996970">
        <w:rPr>
          <w:rFonts w:ascii="Times New Roman" w:hAnsi="Times New Roman"/>
          <w:b/>
          <w:sz w:val="24"/>
          <w:szCs w:val="24"/>
        </w:rPr>
        <w:t>дреси, реквізити і підписи Сторін</w:t>
      </w:r>
    </w:p>
    <w:tbl>
      <w:tblPr>
        <w:tblW w:w="10237" w:type="dxa"/>
        <w:tblLook w:val="04A0"/>
      </w:tblPr>
      <w:tblGrid>
        <w:gridCol w:w="5353"/>
        <w:gridCol w:w="4884"/>
      </w:tblGrid>
      <w:tr w:rsidR="00DA0D24" w:rsidRPr="00511D71" w:rsidTr="00511D71">
        <w:tc>
          <w:tcPr>
            <w:tcW w:w="5353" w:type="dxa"/>
          </w:tcPr>
          <w:p w:rsidR="00F067DC" w:rsidRDefault="00F067DC" w:rsidP="00511D71">
            <w:pPr>
              <w:pStyle w:val="a3"/>
              <w:tabs>
                <w:tab w:val="left" w:pos="0"/>
              </w:tabs>
              <w:spacing w:after="0" w:line="240" w:lineRule="auto"/>
              <w:ind w:left="0"/>
              <w:jc w:val="both"/>
              <w:rPr>
                <w:rFonts w:ascii="Times New Roman" w:hAnsi="Times New Roman"/>
                <w:b/>
                <w:sz w:val="24"/>
                <w:szCs w:val="24"/>
              </w:rPr>
            </w:pPr>
          </w:p>
          <w:p w:rsidR="00DA0D24" w:rsidRPr="00511D71" w:rsidRDefault="001E37AD" w:rsidP="00511D71">
            <w:pPr>
              <w:pStyle w:val="a3"/>
              <w:tabs>
                <w:tab w:val="left" w:pos="0"/>
              </w:tabs>
              <w:spacing w:after="0" w:line="240" w:lineRule="auto"/>
              <w:ind w:left="0"/>
              <w:jc w:val="both"/>
              <w:rPr>
                <w:rFonts w:ascii="Times New Roman" w:hAnsi="Times New Roman"/>
                <w:b/>
                <w:sz w:val="24"/>
                <w:szCs w:val="24"/>
              </w:rPr>
            </w:pPr>
            <w:r w:rsidRPr="00511D71">
              <w:rPr>
                <w:rFonts w:ascii="Times New Roman" w:hAnsi="Times New Roman"/>
                <w:b/>
                <w:sz w:val="24"/>
                <w:szCs w:val="24"/>
              </w:rPr>
              <w:t>Замовник:</w:t>
            </w:r>
          </w:p>
        </w:tc>
        <w:tc>
          <w:tcPr>
            <w:tcW w:w="4884" w:type="dxa"/>
          </w:tcPr>
          <w:p w:rsidR="00F067DC" w:rsidRDefault="00F067DC" w:rsidP="00511D71">
            <w:pPr>
              <w:pStyle w:val="a3"/>
              <w:spacing w:after="0" w:line="240" w:lineRule="auto"/>
              <w:ind w:left="0"/>
              <w:rPr>
                <w:rFonts w:ascii="Times New Roman" w:hAnsi="Times New Roman"/>
                <w:b/>
                <w:sz w:val="24"/>
                <w:szCs w:val="24"/>
              </w:rPr>
            </w:pPr>
          </w:p>
          <w:p w:rsidR="00DA0D24" w:rsidRPr="00511D71" w:rsidRDefault="001E37AD" w:rsidP="00511D71">
            <w:pPr>
              <w:pStyle w:val="a3"/>
              <w:spacing w:after="0" w:line="240" w:lineRule="auto"/>
              <w:ind w:left="0"/>
              <w:rPr>
                <w:rFonts w:ascii="Times New Roman" w:hAnsi="Times New Roman"/>
                <w:b/>
                <w:sz w:val="24"/>
                <w:szCs w:val="24"/>
              </w:rPr>
            </w:pPr>
            <w:r w:rsidRPr="00511D71">
              <w:rPr>
                <w:rFonts w:ascii="Times New Roman" w:hAnsi="Times New Roman"/>
                <w:b/>
                <w:sz w:val="24"/>
                <w:szCs w:val="24"/>
              </w:rPr>
              <w:t>Підрядник:</w:t>
            </w:r>
          </w:p>
        </w:tc>
      </w:tr>
      <w:tr w:rsidR="00DA0D24" w:rsidRPr="00511D71" w:rsidTr="00511D71">
        <w:trPr>
          <w:trHeight w:val="279"/>
        </w:trPr>
        <w:tc>
          <w:tcPr>
            <w:tcW w:w="5353" w:type="dxa"/>
          </w:tcPr>
          <w:p w:rsidR="00507736" w:rsidRPr="00511D71" w:rsidRDefault="00507736" w:rsidP="00511D71">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511D71">
              <w:rPr>
                <w:rFonts w:ascii="Times New Roman" w:hAnsi="Times New Roman"/>
                <w:b/>
                <w:sz w:val="24"/>
                <w:szCs w:val="24"/>
                <w:lang w:eastAsia="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507736"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Місцезнаходження: </w:t>
            </w:r>
            <w:r w:rsidR="00507736" w:rsidRPr="00511D71">
              <w:rPr>
                <w:rFonts w:ascii="Times New Roman" w:hAnsi="Times New Roman"/>
                <w:sz w:val="24"/>
                <w:szCs w:val="24"/>
                <w:lang w:eastAsia="ru-RU"/>
              </w:rPr>
              <w:t xml:space="preserve">04080, м. Київ, </w:t>
            </w:r>
          </w:p>
          <w:p w:rsidR="00507736" w:rsidRPr="00511D71" w:rsidRDefault="0050773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вул. Кирилівська, 103</w:t>
            </w:r>
          </w:p>
          <w:p w:rsidR="00507736" w:rsidRPr="00511D71" w:rsidRDefault="00507736" w:rsidP="00511D71">
            <w:pPr>
              <w:pStyle w:val="Default"/>
              <w:widowControl w:val="0"/>
              <w:ind w:right="-822"/>
              <w:rPr>
                <w:rFonts w:eastAsia="Courier New"/>
                <w:lang w:val="uk-UA" w:bidi="uk-UA"/>
              </w:rPr>
            </w:pPr>
            <w:r w:rsidRPr="00511D71">
              <w:rPr>
                <w:rFonts w:eastAsia="Courier New"/>
                <w:lang w:val="uk-UA" w:bidi="uk-UA"/>
              </w:rPr>
              <w:t>Банківські реквізити:</w:t>
            </w:r>
          </w:p>
          <w:p w:rsidR="00507736" w:rsidRPr="00511D71" w:rsidRDefault="00507736"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ІВАNUA 8232 0478 00000 2600 4924 8814 44 </w:t>
            </w:r>
          </w:p>
          <w:p w:rsidR="00507736" w:rsidRPr="00511D71" w:rsidRDefault="00507736"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2132 0478 00000 2600 2924 8814 46  </w:t>
            </w:r>
          </w:p>
          <w:p w:rsidR="00507736" w:rsidRPr="00511D71" w:rsidRDefault="00507736"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0432 0478 00000 2600 8924 88 14 51</w:t>
            </w:r>
          </w:p>
          <w:p w:rsidR="00507736" w:rsidRPr="00511D71" w:rsidRDefault="00507736"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 UA 9432 0478 00000 2600 7000 1816 78 </w:t>
            </w:r>
          </w:p>
          <w:p w:rsidR="00507736" w:rsidRPr="00511D71" w:rsidRDefault="00507736" w:rsidP="00511D71">
            <w:pPr>
              <w:pStyle w:val="Default"/>
              <w:widowControl w:val="0"/>
              <w:ind w:right="-822"/>
              <w:rPr>
                <w:rFonts w:eastAsia="Courier New"/>
                <w:lang w:val="uk-UA" w:bidi="uk-UA"/>
              </w:rPr>
            </w:pPr>
            <w:r w:rsidRPr="00511D71">
              <w:rPr>
                <w:rFonts w:eastAsia="Courier New"/>
                <w:lang w:val="uk-UA" w:bidi="uk-UA"/>
              </w:rPr>
              <w:t>в АБ "</w:t>
            </w:r>
            <w:proofErr w:type="spellStart"/>
            <w:r w:rsidRPr="00511D71">
              <w:rPr>
                <w:rFonts w:eastAsia="Courier New"/>
                <w:lang w:val="uk-UA" w:bidi="uk-UA"/>
              </w:rPr>
              <w:t>Укргазбанк</w:t>
            </w:r>
            <w:proofErr w:type="spellEnd"/>
            <w:r w:rsidRPr="00511D71">
              <w:rPr>
                <w:rFonts w:eastAsia="Courier New"/>
                <w:lang w:val="uk-UA" w:bidi="uk-UA"/>
              </w:rPr>
              <w:t>"</w:t>
            </w:r>
          </w:p>
          <w:p w:rsidR="00507736" w:rsidRPr="00511D71" w:rsidRDefault="0050773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Код ЄДРПОУ 01994072</w:t>
            </w:r>
          </w:p>
          <w:p w:rsidR="00507736" w:rsidRPr="00511D71" w:rsidRDefault="0050773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ІПН 019940726560</w:t>
            </w:r>
          </w:p>
          <w:p w:rsidR="00507736" w:rsidRPr="00511D71" w:rsidRDefault="0050773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тел./факс (044) 468-51-91</w:t>
            </w:r>
          </w:p>
          <w:p w:rsidR="00507736" w:rsidRPr="00511D71" w:rsidRDefault="00FD64C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val="ru-RU" w:eastAsia="ru-RU"/>
              </w:rPr>
            </w:pPr>
            <w:r w:rsidRPr="00511D71">
              <w:rPr>
                <w:rFonts w:ascii="Times New Roman" w:hAnsi="Times New Roman"/>
                <w:sz w:val="24"/>
                <w:szCs w:val="24"/>
                <w:lang w:eastAsia="ru-RU"/>
              </w:rPr>
              <w:t>є неприбутковою організацією</w:t>
            </w:r>
          </w:p>
          <w:p w:rsidR="00FD64C6" w:rsidRPr="00511D71" w:rsidRDefault="00FD64C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val="ru-RU" w:eastAsia="ru-RU"/>
              </w:rPr>
            </w:pPr>
          </w:p>
          <w:p w:rsidR="00FD64C6" w:rsidRPr="00511D71" w:rsidRDefault="00FD64C6"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val="ru-RU" w:eastAsia="ru-RU"/>
              </w:rPr>
            </w:pPr>
          </w:p>
          <w:p w:rsidR="00FD64C6" w:rsidRDefault="00FD64C6" w:rsidP="00511D71">
            <w:pPr>
              <w:pStyle w:val="Default"/>
              <w:widowControl w:val="0"/>
              <w:rPr>
                <w:rFonts w:eastAsia="Courier New"/>
                <w:b/>
                <w:lang w:val="uk-UA" w:bidi="uk-UA"/>
              </w:rPr>
            </w:pPr>
          </w:p>
          <w:p w:rsidR="00F067DC" w:rsidRDefault="00F067DC" w:rsidP="00511D71">
            <w:pPr>
              <w:pStyle w:val="Default"/>
              <w:widowControl w:val="0"/>
              <w:rPr>
                <w:rFonts w:eastAsia="Courier New"/>
                <w:b/>
                <w:lang w:val="uk-UA" w:bidi="uk-UA"/>
              </w:rPr>
            </w:pPr>
          </w:p>
          <w:p w:rsidR="00F067DC" w:rsidRPr="00511D71" w:rsidRDefault="00F067DC" w:rsidP="00511D71">
            <w:pPr>
              <w:pStyle w:val="Default"/>
              <w:widowControl w:val="0"/>
              <w:rPr>
                <w:rFonts w:eastAsia="Courier New"/>
                <w:b/>
                <w:lang w:val="uk-UA" w:bidi="uk-UA"/>
              </w:rPr>
            </w:pPr>
          </w:p>
          <w:p w:rsidR="00DA0D24" w:rsidRPr="00511D71" w:rsidRDefault="00507736" w:rsidP="00511D71">
            <w:pPr>
              <w:widowControl w:val="0"/>
              <w:shd w:val="clear" w:color="auto" w:fill="FFFFFF"/>
              <w:autoSpaceDE w:val="0"/>
              <w:autoSpaceDN w:val="0"/>
              <w:adjustRightInd w:val="0"/>
              <w:spacing w:after="0" w:line="274" w:lineRule="exact"/>
              <w:jc w:val="both"/>
              <w:rPr>
                <w:rFonts w:ascii="Times New Roman" w:hAnsi="Times New Roman"/>
                <w:b/>
                <w:bCs/>
                <w:sz w:val="24"/>
                <w:szCs w:val="24"/>
                <w:lang w:eastAsia="ru-RU"/>
              </w:rPr>
            </w:pPr>
            <w:r w:rsidRPr="00511D71">
              <w:rPr>
                <w:rFonts w:ascii="Times New Roman" w:eastAsia="Courier New" w:hAnsi="Times New Roman"/>
                <w:b/>
                <w:sz w:val="24"/>
                <w:szCs w:val="24"/>
                <w:lang w:bidi="uk-UA"/>
              </w:rPr>
              <w:t>_____________</w:t>
            </w:r>
            <w:r w:rsidRPr="00511D71">
              <w:rPr>
                <w:rFonts w:ascii="Times New Roman" w:eastAsia="Courier New" w:hAnsi="Times New Roman"/>
                <w:sz w:val="24"/>
                <w:szCs w:val="24"/>
                <w:lang w:bidi="uk-UA"/>
              </w:rPr>
              <w:t>______</w:t>
            </w:r>
          </w:p>
        </w:tc>
        <w:tc>
          <w:tcPr>
            <w:tcW w:w="4884" w:type="dxa"/>
          </w:tcPr>
          <w:p w:rsidR="000A04E2" w:rsidRDefault="000A04E2"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Pr="00511D71" w:rsidRDefault="00F067DC" w:rsidP="00511D71">
            <w:pPr>
              <w:spacing w:after="0" w:line="240" w:lineRule="auto"/>
              <w:rPr>
                <w:rFonts w:ascii="Times New Roman" w:hAnsi="Times New Roman"/>
                <w:sz w:val="24"/>
                <w:szCs w:val="24"/>
              </w:rPr>
            </w:pPr>
          </w:p>
          <w:p w:rsidR="000A04E2" w:rsidRDefault="000A04E2" w:rsidP="00511D71">
            <w:pPr>
              <w:spacing w:after="0" w:line="240" w:lineRule="auto"/>
              <w:rPr>
                <w:rFonts w:ascii="Times New Roman" w:hAnsi="Times New Roman"/>
                <w:sz w:val="24"/>
                <w:szCs w:val="24"/>
                <w:lang w:val="ru-RU"/>
              </w:rPr>
            </w:pPr>
          </w:p>
          <w:p w:rsidR="00F067DC" w:rsidRPr="00511D71" w:rsidRDefault="00F067DC" w:rsidP="00511D71">
            <w:pPr>
              <w:spacing w:after="0" w:line="240" w:lineRule="auto"/>
              <w:rPr>
                <w:rFonts w:ascii="Times New Roman" w:hAnsi="Times New Roman"/>
                <w:sz w:val="24"/>
                <w:szCs w:val="24"/>
                <w:lang w:val="ru-RU"/>
              </w:rPr>
            </w:pPr>
          </w:p>
          <w:p w:rsidR="000A04E2" w:rsidRPr="00511D71" w:rsidRDefault="000A04E2" w:rsidP="00511D71">
            <w:pPr>
              <w:spacing w:after="0" w:line="240" w:lineRule="auto"/>
              <w:rPr>
                <w:rFonts w:ascii="Times New Roman" w:hAnsi="Times New Roman"/>
                <w:sz w:val="24"/>
                <w:szCs w:val="24"/>
                <w:lang w:val="ru-RU"/>
              </w:rPr>
            </w:pPr>
          </w:p>
          <w:p w:rsidR="00361148" w:rsidRPr="00511D71" w:rsidRDefault="000A04E2" w:rsidP="00F067DC">
            <w:pPr>
              <w:spacing w:after="0" w:line="240" w:lineRule="auto"/>
              <w:rPr>
                <w:b/>
                <w:highlight w:val="yellow"/>
              </w:rPr>
            </w:pPr>
            <w:r w:rsidRPr="00511D71">
              <w:rPr>
                <w:rFonts w:ascii="Times New Roman" w:hAnsi="Times New Roman"/>
                <w:sz w:val="24"/>
                <w:szCs w:val="24"/>
              </w:rPr>
              <w:t xml:space="preserve">________________ </w:t>
            </w:r>
          </w:p>
        </w:tc>
      </w:tr>
      <w:tr w:rsidR="00DA0D24" w:rsidRPr="00511D71" w:rsidTr="00511D71">
        <w:trPr>
          <w:trHeight w:val="279"/>
        </w:trPr>
        <w:tc>
          <w:tcPr>
            <w:tcW w:w="5353" w:type="dxa"/>
          </w:tcPr>
          <w:p w:rsidR="00CC210A" w:rsidRPr="00511D71" w:rsidRDefault="00CC210A" w:rsidP="00511D71">
            <w:pPr>
              <w:pStyle w:val="a3"/>
              <w:tabs>
                <w:tab w:val="left" w:pos="0"/>
              </w:tabs>
              <w:spacing w:after="0" w:line="240" w:lineRule="auto"/>
              <w:ind w:left="0"/>
              <w:rPr>
                <w:rFonts w:ascii="Times New Roman" w:hAnsi="Times New Roman"/>
                <w:sz w:val="24"/>
                <w:szCs w:val="24"/>
              </w:rPr>
            </w:pPr>
            <w:r w:rsidRPr="00511D71">
              <w:rPr>
                <w:rFonts w:ascii="Times New Roman" w:hAnsi="Times New Roman"/>
                <w:sz w:val="24"/>
                <w:szCs w:val="24"/>
              </w:rPr>
              <w:t>М.П.</w:t>
            </w:r>
          </w:p>
        </w:tc>
        <w:tc>
          <w:tcPr>
            <w:tcW w:w="4884" w:type="dxa"/>
          </w:tcPr>
          <w:p w:rsidR="007668D3" w:rsidRPr="00511D71" w:rsidRDefault="00361148" w:rsidP="00511D71">
            <w:pPr>
              <w:spacing w:after="0" w:line="240" w:lineRule="auto"/>
              <w:ind w:left="96"/>
              <w:rPr>
                <w:rFonts w:ascii="Times New Roman" w:hAnsi="Times New Roman"/>
                <w:sz w:val="24"/>
                <w:szCs w:val="24"/>
                <w:highlight w:val="yellow"/>
              </w:rPr>
            </w:pPr>
            <w:r w:rsidRPr="00511D71">
              <w:rPr>
                <w:rFonts w:ascii="Times New Roman" w:hAnsi="Times New Roman"/>
                <w:sz w:val="24"/>
                <w:szCs w:val="24"/>
              </w:rPr>
              <w:t>М.П.</w:t>
            </w:r>
          </w:p>
        </w:tc>
      </w:tr>
    </w:tbl>
    <w:p w:rsidR="008432F2" w:rsidRPr="00996970" w:rsidRDefault="008432F2" w:rsidP="003D7AF5">
      <w:pPr>
        <w:spacing w:after="0" w:line="240" w:lineRule="auto"/>
        <w:rPr>
          <w:rFonts w:ascii="Times New Roman" w:hAnsi="Times New Roman"/>
          <w:sz w:val="24"/>
          <w:szCs w:val="24"/>
        </w:rPr>
      </w:pPr>
    </w:p>
    <w:p w:rsidR="00996970" w:rsidRDefault="00996970" w:rsidP="008432F2">
      <w:pPr>
        <w:spacing w:after="0" w:line="240" w:lineRule="auto"/>
        <w:jc w:val="right"/>
        <w:rPr>
          <w:rFonts w:ascii="Times New Roman" w:hAnsi="Times New Roman"/>
          <w:sz w:val="24"/>
          <w:szCs w:val="24"/>
          <w:lang w:val="ru-RU"/>
        </w:rPr>
      </w:pPr>
    </w:p>
    <w:p w:rsidR="00996970" w:rsidRDefault="00996970" w:rsidP="008432F2">
      <w:pPr>
        <w:spacing w:after="0" w:line="240" w:lineRule="auto"/>
        <w:jc w:val="right"/>
        <w:rPr>
          <w:rFonts w:ascii="Times New Roman" w:hAnsi="Times New Roman"/>
          <w:sz w:val="24"/>
          <w:szCs w:val="24"/>
          <w:lang w:val="ru-RU"/>
        </w:rPr>
      </w:pPr>
    </w:p>
    <w:p w:rsidR="00996970" w:rsidRDefault="00996970"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F067DC" w:rsidRDefault="00F067D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AA204C" w:rsidRDefault="00AA204C" w:rsidP="008432F2">
      <w:pPr>
        <w:spacing w:after="0" w:line="240" w:lineRule="auto"/>
        <w:jc w:val="right"/>
        <w:rPr>
          <w:rFonts w:ascii="Times New Roman" w:hAnsi="Times New Roman"/>
          <w:sz w:val="24"/>
          <w:szCs w:val="24"/>
          <w:lang w:val="ru-RU"/>
        </w:rPr>
      </w:pP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lastRenderedPageBreak/>
        <w:t>Додаток №</w:t>
      </w:r>
      <w:r w:rsidR="00DC6BA0">
        <w:rPr>
          <w:rFonts w:ascii="Times New Roman" w:hAnsi="Times New Roman"/>
          <w:sz w:val="24"/>
          <w:szCs w:val="24"/>
        </w:rPr>
        <w:t xml:space="preserve"> </w:t>
      </w:r>
      <w:r w:rsidRPr="005C7CFE">
        <w:rPr>
          <w:rFonts w:ascii="Times New Roman" w:hAnsi="Times New Roman"/>
          <w:sz w:val="24"/>
          <w:szCs w:val="24"/>
        </w:rPr>
        <w:t>1</w:t>
      </w: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до Договору №</w:t>
      </w:r>
      <w:r w:rsidR="001314AB">
        <w:rPr>
          <w:rFonts w:ascii="Times New Roman" w:hAnsi="Times New Roman"/>
          <w:sz w:val="24"/>
          <w:szCs w:val="24"/>
        </w:rPr>
        <w:t xml:space="preserve"> </w:t>
      </w:r>
      <w:r w:rsidR="00F067DC">
        <w:rPr>
          <w:rFonts w:ascii="Times New Roman" w:hAnsi="Times New Roman"/>
          <w:sz w:val="24"/>
          <w:szCs w:val="24"/>
        </w:rPr>
        <w:t>_____</w:t>
      </w: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від _______</w:t>
      </w:r>
      <w:r w:rsidR="00DC6BA0">
        <w:rPr>
          <w:rFonts w:ascii="Times New Roman" w:hAnsi="Times New Roman"/>
          <w:sz w:val="24"/>
          <w:szCs w:val="24"/>
        </w:rPr>
        <w:t>_______</w:t>
      </w:r>
      <w:r w:rsidRPr="005C7CFE">
        <w:rPr>
          <w:rFonts w:ascii="Times New Roman" w:hAnsi="Times New Roman"/>
          <w:sz w:val="24"/>
          <w:szCs w:val="24"/>
        </w:rPr>
        <w:t>___2022 р.</w:t>
      </w:r>
    </w:p>
    <w:p w:rsidR="008432F2" w:rsidRPr="005C7CFE" w:rsidRDefault="008432F2" w:rsidP="008432F2">
      <w:pPr>
        <w:spacing w:after="0" w:line="240" w:lineRule="auto"/>
        <w:jc w:val="right"/>
        <w:rPr>
          <w:rFonts w:ascii="Times New Roman" w:hAnsi="Times New Roman"/>
          <w:sz w:val="24"/>
          <w:szCs w:val="24"/>
        </w:rPr>
      </w:pPr>
    </w:p>
    <w:p w:rsidR="008432F2" w:rsidRPr="005C7CFE" w:rsidRDefault="008432F2" w:rsidP="008432F2">
      <w:pPr>
        <w:pStyle w:val="30"/>
        <w:shd w:val="clear" w:color="auto" w:fill="auto"/>
        <w:spacing w:line="240" w:lineRule="auto"/>
        <w:ind w:left="80"/>
        <w:jc w:val="center"/>
        <w:rPr>
          <w:b/>
          <w:sz w:val="24"/>
          <w:szCs w:val="24"/>
        </w:rPr>
      </w:pPr>
      <w:r w:rsidRPr="005C7CFE">
        <w:rPr>
          <w:b/>
          <w:sz w:val="24"/>
          <w:szCs w:val="24"/>
        </w:rPr>
        <w:t>Протокол</w:t>
      </w:r>
    </w:p>
    <w:p w:rsidR="008432F2" w:rsidRPr="005C7CFE" w:rsidRDefault="008432F2" w:rsidP="008432F2">
      <w:pPr>
        <w:pStyle w:val="30"/>
        <w:shd w:val="clear" w:color="auto" w:fill="auto"/>
        <w:spacing w:line="240" w:lineRule="auto"/>
        <w:ind w:left="80"/>
        <w:jc w:val="center"/>
        <w:rPr>
          <w:b/>
          <w:sz w:val="24"/>
          <w:szCs w:val="24"/>
        </w:rPr>
      </w:pPr>
      <w:r w:rsidRPr="005C7CFE">
        <w:rPr>
          <w:b/>
          <w:sz w:val="24"/>
          <w:szCs w:val="24"/>
        </w:rPr>
        <w:t xml:space="preserve">погодження договірної ціни </w:t>
      </w:r>
    </w:p>
    <w:p w:rsidR="008432F2" w:rsidRPr="00FD64C6" w:rsidRDefault="008432F2" w:rsidP="00FD64C6">
      <w:pPr>
        <w:pStyle w:val="30"/>
        <w:shd w:val="clear" w:color="auto" w:fill="auto"/>
        <w:spacing w:line="276" w:lineRule="auto"/>
        <w:ind w:left="80"/>
        <w:jc w:val="left"/>
        <w:rPr>
          <w:sz w:val="24"/>
          <w:szCs w:val="24"/>
        </w:rPr>
      </w:pPr>
      <w:r w:rsidRPr="00FD64C6">
        <w:rPr>
          <w:sz w:val="24"/>
          <w:szCs w:val="24"/>
        </w:rPr>
        <w:t>Ми, що нижче підписалися, від</w:t>
      </w:r>
    </w:p>
    <w:p w:rsidR="008432F2" w:rsidRPr="00FD64C6" w:rsidRDefault="008432F2" w:rsidP="00FD64C6">
      <w:pPr>
        <w:spacing w:after="0"/>
        <w:jc w:val="both"/>
        <w:rPr>
          <w:rFonts w:ascii="Times New Roman" w:hAnsi="Times New Roman"/>
          <w:sz w:val="24"/>
          <w:szCs w:val="24"/>
        </w:rPr>
      </w:pPr>
      <w:r w:rsidRPr="00FD64C6">
        <w:rPr>
          <w:rFonts w:ascii="Times New Roman" w:hAnsi="Times New Roman"/>
          <w:sz w:val="24"/>
          <w:szCs w:val="24"/>
        </w:rPr>
        <w:t xml:space="preserve">Замовника: </w:t>
      </w:r>
      <w:r w:rsidRPr="00FD64C6">
        <w:rPr>
          <w:rFonts w:ascii="Times New Roman" w:hAnsi="Times New Roman"/>
          <w:b/>
          <w:sz w:val="24"/>
          <w:szCs w:val="24"/>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r w:rsidRPr="00FD64C6">
        <w:rPr>
          <w:rFonts w:ascii="Times New Roman" w:hAnsi="Times New Roman"/>
          <w:sz w:val="24"/>
          <w:szCs w:val="24"/>
        </w:rPr>
        <w:t xml:space="preserve">в особі </w:t>
      </w:r>
      <w:r w:rsidR="00F067DC">
        <w:rPr>
          <w:rFonts w:ascii="Times New Roman" w:hAnsi="Times New Roman"/>
          <w:sz w:val="24"/>
          <w:szCs w:val="24"/>
        </w:rPr>
        <w:t>______________________________________________________________________</w:t>
      </w:r>
      <w:r w:rsidRPr="00FD64C6">
        <w:rPr>
          <w:rFonts w:ascii="Times New Roman" w:hAnsi="Times New Roman"/>
          <w:sz w:val="24"/>
          <w:szCs w:val="24"/>
        </w:rPr>
        <w:t xml:space="preserve">, та  </w:t>
      </w:r>
    </w:p>
    <w:p w:rsidR="008432F2" w:rsidRPr="00FD64C6" w:rsidRDefault="008432F2" w:rsidP="00FD64C6">
      <w:pPr>
        <w:spacing w:after="0"/>
        <w:jc w:val="both"/>
        <w:rPr>
          <w:rFonts w:ascii="Times New Roman" w:hAnsi="Times New Roman"/>
          <w:sz w:val="24"/>
          <w:szCs w:val="24"/>
        </w:rPr>
      </w:pPr>
      <w:r w:rsidRPr="00FD64C6">
        <w:rPr>
          <w:rFonts w:ascii="Times New Roman" w:hAnsi="Times New Roman"/>
          <w:sz w:val="24"/>
          <w:szCs w:val="24"/>
        </w:rPr>
        <w:t>Виконавець:</w:t>
      </w:r>
      <w:r w:rsidR="00F067DC">
        <w:rPr>
          <w:rFonts w:ascii="Times New Roman" w:hAnsi="Times New Roman"/>
          <w:sz w:val="24"/>
          <w:szCs w:val="24"/>
        </w:rPr>
        <w:t>_________________________________________________________</w:t>
      </w:r>
      <w:r w:rsidR="000A04E2" w:rsidRPr="00FD64C6">
        <w:rPr>
          <w:rFonts w:ascii="Times New Roman" w:hAnsi="Times New Roman"/>
          <w:b/>
          <w:bCs/>
          <w:sz w:val="24"/>
          <w:szCs w:val="24"/>
        </w:rPr>
        <w:t>,</w:t>
      </w:r>
      <w:r w:rsidR="000A04E2" w:rsidRPr="00FD64C6">
        <w:rPr>
          <w:rFonts w:ascii="Times New Roman" w:hAnsi="Times New Roman"/>
          <w:bCs/>
          <w:sz w:val="24"/>
          <w:szCs w:val="24"/>
        </w:rPr>
        <w:t xml:space="preserve"> далі </w:t>
      </w:r>
      <w:r w:rsidR="000A04E2" w:rsidRPr="00FD64C6">
        <w:rPr>
          <w:rFonts w:ascii="Times New Roman" w:hAnsi="Times New Roman"/>
          <w:b/>
          <w:bCs/>
          <w:sz w:val="24"/>
          <w:szCs w:val="24"/>
        </w:rPr>
        <w:t xml:space="preserve">– </w:t>
      </w:r>
      <w:r w:rsidR="000A04E2" w:rsidRPr="00FD64C6">
        <w:rPr>
          <w:rFonts w:ascii="Times New Roman" w:hAnsi="Times New Roman"/>
          <w:sz w:val="24"/>
          <w:szCs w:val="24"/>
        </w:rPr>
        <w:t xml:space="preserve">Підрядник,  в особі </w:t>
      </w:r>
      <w:r w:rsidR="00F067DC">
        <w:rPr>
          <w:rFonts w:ascii="Times New Roman" w:hAnsi="Times New Roman"/>
          <w:sz w:val="24"/>
          <w:szCs w:val="24"/>
        </w:rPr>
        <w:t>_________________________________________________</w:t>
      </w:r>
      <w:r w:rsidR="000A04E2" w:rsidRPr="00FD64C6">
        <w:rPr>
          <w:rFonts w:ascii="Times New Roman" w:hAnsi="Times New Roman"/>
          <w:sz w:val="24"/>
          <w:szCs w:val="24"/>
        </w:rPr>
        <w:t xml:space="preserve">, що діє на підставі </w:t>
      </w:r>
      <w:r w:rsidR="00F067DC">
        <w:rPr>
          <w:rFonts w:ascii="Times New Roman" w:hAnsi="Times New Roman"/>
          <w:sz w:val="24"/>
          <w:szCs w:val="24"/>
        </w:rPr>
        <w:t>_________________</w:t>
      </w:r>
      <w:r w:rsidR="000A04E2" w:rsidRPr="00FD64C6">
        <w:rPr>
          <w:rFonts w:ascii="Times New Roman" w:hAnsi="Times New Roman"/>
          <w:sz w:val="24"/>
          <w:szCs w:val="24"/>
        </w:rPr>
        <w:t>, з іншої сторони, уклали цей Протокол погодження договірної ціни (надалі - Протокол) про наступне.</w:t>
      </w:r>
    </w:p>
    <w:p w:rsidR="00A13194" w:rsidRDefault="008432F2" w:rsidP="00F067DC">
      <w:pPr>
        <w:tabs>
          <w:tab w:val="left" w:pos="567"/>
        </w:tabs>
        <w:spacing w:after="0"/>
        <w:jc w:val="both"/>
        <w:rPr>
          <w:rStyle w:val="hps"/>
          <w:rFonts w:ascii="Times New Roman" w:hAnsi="Times New Roman"/>
          <w:color w:val="000000"/>
          <w:spacing w:val="1"/>
          <w:sz w:val="24"/>
          <w:szCs w:val="24"/>
        </w:rPr>
      </w:pPr>
      <w:r w:rsidRPr="00FD64C6">
        <w:rPr>
          <w:rFonts w:ascii="Times New Roman" w:hAnsi="Times New Roman"/>
          <w:sz w:val="24"/>
          <w:szCs w:val="24"/>
        </w:rPr>
        <w:tab/>
        <w:t xml:space="preserve">Сторони дійшли згоди, що вартість </w:t>
      </w:r>
      <w:r w:rsidRPr="00FD64C6">
        <w:rPr>
          <w:rStyle w:val="hps"/>
          <w:rFonts w:ascii="Times New Roman" w:hAnsi="Times New Roman"/>
          <w:color w:val="000000"/>
          <w:spacing w:val="1"/>
          <w:sz w:val="24"/>
          <w:szCs w:val="24"/>
        </w:rPr>
        <w:t>виконання наступної роботи</w:t>
      </w:r>
      <w:r w:rsidR="000A04E2" w:rsidRPr="00FD64C6">
        <w:rPr>
          <w:rStyle w:val="hps"/>
          <w:rFonts w:ascii="Times New Roman" w:hAnsi="Times New Roman"/>
          <w:color w:val="000000"/>
          <w:spacing w:val="1"/>
          <w:sz w:val="24"/>
          <w:szCs w:val="24"/>
        </w:rPr>
        <w:t xml:space="preserve"> </w:t>
      </w:r>
      <w:r w:rsidR="00A13194" w:rsidRPr="00A13194">
        <w:rPr>
          <w:rFonts w:ascii="Times New Roman" w:hAnsi="Times New Roman"/>
          <w:b/>
          <w:color w:val="000000"/>
          <w:spacing w:val="1"/>
          <w:sz w:val="24"/>
          <w:szCs w:val="24"/>
        </w:rPr>
        <w:t>"Капітальний ремонт частини корпусу №1 (заміна інженерних мереж водовідведення відділень №18 та №19)</w:t>
      </w:r>
      <w:r w:rsidR="00A13194" w:rsidRPr="00A13194">
        <w:rPr>
          <w:rFonts w:ascii="Times New Roman" w:hAnsi="Times New Roman"/>
          <w:b/>
          <w:i/>
          <w:color w:val="000000"/>
          <w:spacing w:val="1"/>
          <w:sz w:val="24"/>
          <w:szCs w:val="24"/>
        </w:rPr>
        <w:t xml:space="preserve"> </w:t>
      </w:r>
      <w:r w:rsidR="00A13194" w:rsidRPr="00A13194">
        <w:rPr>
          <w:rFonts w:ascii="Times New Roman" w:hAnsi="Times New Roman"/>
          <w:b/>
          <w:color w:val="000000"/>
          <w:spacing w:val="1"/>
          <w:sz w:val="24"/>
          <w:szCs w:val="24"/>
        </w:rPr>
        <w:t>КНП "Клінічна лікарня "ПСИХІАТРІЯ"" за адресою: м. Київ, вулиця Кирилівська, 103"</w:t>
      </w:r>
    </w:p>
    <w:p w:rsidR="008432F2" w:rsidRPr="00FD64C6" w:rsidRDefault="00F067DC" w:rsidP="00FD64C6">
      <w:pPr>
        <w:tabs>
          <w:tab w:val="left" w:pos="567"/>
        </w:tabs>
        <w:spacing w:after="0"/>
        <w:jc w:val="both"/>
        <w:rPr>
          <w:rFonts w:ascii="Times New Roman" w:hAnsi="Times New Roman"/>
          <w:sz w:val="24"/>
          <w:szCs w:val="24"/>
        </w:rPr>
      </w:pPr>
      <w:r w:rsidRPr="00F067DC">
        <w:rPr>
          <w:rFonts w:ascii="Times New Roman" w:hAnsi="Times New Roman"/>
          <w:bCs/>
          <w:sz w:val="24"/>
          <w:szCs w:val="24"/>
        </w:rPr>
        <w:t xml:space="preserve">Код за </w:t>
      </w:r>
      <w:proofErr w:type="spellStart"/>
      <w:r w:rsidRPr="00F067DC">
        <w:rPr>
          <w:rFonts w:ascii="Times New Roman" w:hAnsi="Times New Roman"/>
          <w:bCs/>
          <w:sz w:val="24"/>
          <w:szCs w:val="24"/>
        </w:rPr>
        <w:t>ДК</w:t>
      </w:r>
      <w:proofErr w:type="spellEnd"/>
      <w:r w:rsidRPr="00F067DC">
        <w:rPr>
          <w:rFonts w:ascii="Times New Roman" w:hAnsi="Times New Roman"/>
          <w:bCs/>
          <w:sz w:val="24"/>
          <w:szCs w:val="24"/>
        </w:rPr>
        <w:t xml:space="preserve"> 021:2015: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bCs/>
          <w:sz w:val="24"/>
          <w:szCs w:val="24"/>
        </w:rPr>
        <w:t xml:space="preserve">   </w:t>
      </w:r>
      <w:r w:rsidR="008432F2" w:rsidRPr="00FD64C6">
        <w:rPr>
          <w:rStyle w:val="hps"/>
          <w:rFonts w:ascii="Times New Roman" w:hAnsi="Times New Roman"/>
          <w:color w:val="000000"/>
          <w:spacing w:val="1"/>
          <w:sz w:val="24"/>
          <w:szCs w:val="24"/>
        </w:rPr>
        <w:t>становить</w:t>
      </w:r>
      <w:r w:rsidR="00BA16D6">
        <w:rPr>
          <w:rStyle w:val="hps"/>
          <w:rFonts w:ascii="Times New Roman" w:hAnsi="Times New Roman"/>
          <w:color w:val="000000"/>
          <w:spacing w:val="1"/>
          <w:sz w:val="24"/>
          <w:szCs w:val="24"/>
        </w:rPr>
        <w:t>:</w:t>
      </w:r>
      <w:r w:rsidR="008432F2" w:rsidRPr="00FD64C6">
        <w:rPr>
          <w:rStyle w:val="hps"/>
          <w:rFonts w:ascii="Times New Roman" w:hAnsi="Times New Roman"/>
          <w:color w:val="000000"/>
          <w:spacing w:val="1"/>
          <w:sz w:val="24"/>
          <w:szCs w:val="24"/>
        </w:rPr>
        <w:t xml:space="preserve"> </w:t>
      </w:r>
      <w:r>
        <w:rPr>
          <w:rStyle w:val="hps"/>
          <w:rFonts w:ascii="Times New Roman" w:hAnsi="Times New Roman"/>
          <w:color w:val="000000"/>
          <w:spacing w:val="1"/>
          <w:sz w:val="24"/>
          <w:szCs w:val="24"/>
        </w:rPr>
        <w:t>__________</w:t>
      </w:r>
      <w:r w:rsidR="00916E47" w:rsidRPr="00B57448">
        <w:rPr>
          <w:rFonts w:ascii="Times New Roman" w:hAnsi="Times New Roman"/>
          <w:b/>
          <w:sz w:val="24"/>
          <w:szCs w:val="24"/>
        </w:rPr>
        <w:t xml:space="preserve"> грн.</w:t>
      </w:r>
      <w:r w:rsidR="00916E47">
        <w:rPr>
          <w:rFonts w:ascii="Times New Roman" w:hAnsi="Times New Roman"/>
          <w:b/>
          <w:sz w:val="24"/>
          <w:szCs w:val="24"/>
        </w:rPr>
        <w:t xml:space="preserve"> </w:t>
      </w:r>
      <w:r w:rsidR="00916E47" w:rsidRPr="00B57448">
        <w:rPr>
          <w:rFonts w:ascii="Times New Roman" w:hAnsi="Times New Roman"/>
          <w:b/>
          <w:sz w:val="24"/>
          <w:szCs w:val="24"/>
        </w:rPr>
        <w:t xml:space="preserve"> </w:t>
      </w:r>
      <w:r w:rsidR="00916E47" w:rsidRPr="00B57448">
        <w:rPr>
          <w:rFonts w:ascii="Times New Roman" w:hAnsi="Times New Roman"/>
          <w:sz w:val="24"/>
          <w:szCs w:val="24"/>
        </w:rPr>
        <w:t>(</w:t>
      </w:r>
      <w:r>
        <w:rPr>
          <w:rFonts w:ascii="Times New Roman" w:hAnsi="Times New Roman"/>
          <w:sz w:val="24"/>
          <w:szCs w:val="24"/>
        </w:rPr>
        <w:t>Сума прописом</w:t>
      </w:r>
      <w:r w:rsidR="00916E47">
        <w:rPr>
          <w:rFonts w:ascii="Times New Roman" w:hAnsi="Times New Roman"/>
          <w:sz w:val="24"/>
          <w:szCs w:val="24"/>
        </w:rPr>
        <w:t xml:space="preserve">), в т. ч. ПДВ 20% - </w:t>
      </w:r>
      <w:r>
        <w:rPr>
          <w:rFonts w:ascii="Times New Roman" w:hAnsi="Times New Roman"/>
          <w:sz w:val="24"/>
          <w:szCs w:val="24"/>
        </w:rPr>
        <w:t>_________________</w:t>
      </w:r>
      <w:r w:rsidR="00916E47">
        <w:rPr>
          <w:rFonts w:ascii="Times New Roman" w:hAnsi="Times New Roman"/>
          <w:sz w:val="24"/>
          <w:szCs w:val="24"/>
        </w:rPr>
        <w:t xml:space="preserve"> грн</w:t>
      </w:r>
      <w:r w:rsidR="006F501E">
        <w:rPr>
          <w:rFonts w:ascii="Times New Roman" w:hAnsi="Times New Roman"/>
          <w:sz w:val="24"/>
          <w:szCs w:val="24"/>
        </w:rPr>
        <w:t>.</w:t>
      </w:r>
      <w:r w:rsidR="003D7AF5" w:rsidRPr="00FD64C6">
        <w:rPr>
          <w:rFonts w:ascii="Times New Roman" w:hAnsi="Times New Roman"/>
          <w:b/>
          <w:sz w:val="24"/>
          <w:szCs w:val="24"/>
        </w:rPr>
        <w:t xml:space="preserve"> </w:t>
      </w:r>
      <w:r w:rsidR="008432F2" w:rsidRPr="00FD64C6">
        <w:rPr>
          <w:rFonts w:ascii="Times New Roman" w:hAnsi="Times New Roman"/>
          <w:sz w:val="24"/>
          <w:szCs w:val="24"/>
        </w:rPr>
        <w:t>Цей Протокол є невід’ємною частиною договору та підставою для проведення розрахунків.</w:t>
      </w:r>
    </w:p>
    <w:p w:rsidR="008432F2" w:rsidRPr="005C7CFE" w:rsidRDefault="008432F2" w:rsidP="008432F2">
      <w:pPr>
        <w:spacing w:after="0" w:line="240" w:lineRule="auto"/>
        <w:rPr>
          <w:rFonts w:ascii="Times New Roman" w:hAnsi="Times New Roman"/>
          <w:sz w:val="24"/>
          <w:szCs w:val="24"/>
        </w:rPr>
      </w:pPr>
    </w:p>
    <w:tbl>
      <w:tblPr>
        <w:tblW w:w="10237" w:type="dxa"/>
        <w:tblLook w:val="04A0"/>
      </w:tblPr>
      <w:tblGrid>
        <w:gridCol w:w="5353"/>
        <w:gridCol w:w="4884"/>
      </w:tblGrid>
      <w:tr w:rsidR="008432F2" w:rsidRPr="00511D71" w:rsidTr="00511D71">
        <w:tc>
          <w:tcPr>
            <w:tcW w:w="5353" w:type="dxa"/>
          </w:tcPr>
          <w:p w:rsidR="008432F2" w:rsidRPr="00511D71" w:rsidRDefault="008432F2" w:rsidP="00511D71">
            <w:pPr>
              <w:pStyle w:val="a3"/>
              <w:tabs>
                <w:tab w:val="left" w:pos="0"/>
              </w:tabs>
              <w:spacing w:after="0" w:line="240" w:lineRule="auto"/>
              <w:ind w:left="0"/>
              <w:jc w:val="both"/>
              <w:rPr>
                <w:rFonts w:ascii="Times New Roman" w:hAnsi="Times New Roman"/>
                <w:b/>
                <w:sz w:val="24"/>
                <w:szCs w:val="24"/>
              </w:rPr>
            </w:pPr>
            <w:r w:rsidRPr="00511D71">
              <w:rPr>
                <w:rFonts w:ascii="Times New Roman" w:hAnsi="Times New Roman"/>
                <w:b/>
                <w:sz w:val="24"/>
                <w:szCs w:val="24"/>
              </w:rPr>
              <w:t>Замовник:</w:t>
            </w:r>
          </w:p>
        </w:tc>
        <w:tc>
          <w:tcPr>
            <w:tcW w:w="4884" w:type="dxa"/>
          </w:tcPr>
          <w:p w:rsidR="008432F2" w:rsidRPr="00511D71" w:rsidRDefault="008432F2" w:rsidP="00511D71">
            <w:pPr>
              <w:pStyle w:val="a3"/>
              <w:spacing w:after="0" w:line="240" w:lineRule="auto"/>
              <w:ind w:left="0"/>
              <w:rPr>
                <w:rFonts w:ascii="Times New Roman" w:hAnsi="Times New Roman"/>
                <w:b/>
                <w:sz w:val="24"/>
                <w:szCs w:val="24"/>
              </w:rPr>
            </w:pPr>
            <w:r w:rsidRPr="00511D71">
              <w:rPr>
                <w:rFonts w:ascii="Times New Roman" w:hAnsi="Times New Roman"/>
                <w:b/>
                <w:sz w:val="24"/>
                <w:szCs w:val="24"/>
              </w:rPr>
              <w:t>Підрядник:</w:t>
            </w:r>
          </w:p>
        </w:tc>
      </w:tr>
      <w:tr w:rsidR="008432F2" w:rsidRPr="00511D71" w:rsidTr="00511D71">
        <w:trPr>
          <w:trHeight w:val="279"/>
        </w:trPr>
        <w:tc>
          <w:tcPr>
            <w:tcW w:w="5353" w:type="dxa"/>
          </w:tcPr>
          <w:p w:rsidR="008432F2" w:rsidRPr="00511D71" w:rsidRDefault="008432F2" w:rsidP="00511D71">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511D71">
              <w:rPr>
                <w:rFonts w:ascii="Times New Roman" w:hAnsi="Times New Roman"/>
                <w:b/>
                <w:sz w:val="24"/>
                <w:szCs w:val="24"/>
                <w:lang w:eastAsia="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Місцезнаходження: 04080, м. Київ, </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вул. Кирилівська, 103</w:t>
            </w:r>
          </w:p>
          <w:p w:rsidR="008432F2" w:rsidRPr="00511D71" w:rsidRDefault="008432F2" w:rsidP="00511D71">
            <w:pPr>
              <w:pStyle w:val="Default"/>
              <w:widowControl w:val="0"/>
              <w:ind w:right="-822"/>
              <w:rPr>
                <w:rFonts w:eastAsia="Courier New"/>
                <w:lang w:val="uk-UA" w:bidi="uk-UA"/>
              </w:rPr>
            </w:pPr>
            <w:r w:rsidRPr="00511D71">
              <w:rPr>
                <w:rFonts w:eastAsia="Courier New"/>
                <w:lang w:val="uk-UA" w:bidi="uk-UA"/>
              </w:rPr>
              <w:t>Банківські реквізити:</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ІВАNUA 8232 0478 00000 2600 4924 8814 44 </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2132 0478 00000 2600 2924 8814 46  </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0432 0478 00000 2600 8924 88 14 51</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 UA 9432 0478 00000 2600 7000 1816 78 </w:t>
            </w:r>
          </w:p>
          <w:p w:rsidR="008432F2" w:rsidRPr="00511D71" w:rsidRDefault="008432F2" w:rsidP="00511D71">
            <w:pPr>
              <w:pStyle w:val="Default"/>
              <w:widowControl w:val="0"/>
              <w:ind w:right="-822"/>
              <w:rPr>
                <w:rFonts w:eastAsia="Courier New"/>
                <w:lang w:val="uk-UA" w:bidi="uk-UA"/>
              </w:rPr>
            </w:pPr>
            <w:r w:rsidRPr="00511D71">
              <w:rPr>
                <w:rFonts w:eastAsia="Courier New"/>
                <w:lang w:val="uk-UA" w:bidi="uk-UA"/>
              </w:rPr>
              <w:t>в АБ "</w:t>
            </w:r>
            <w:proofErr w:type="spellStart"/>
            <w:r w:rsidRPr="00511D71">
              <w:rPr>
                <w:rFonts w:eastAsia="Courier New"/>
                <w:lang w:val="uk-UA" w:bidi="uk-UA"/>
              </w:rPr>
              <w:t>Укргазбанк</w:t>
            </w:r>
            <w:proofErr w:type="spellEnd"/>
            <w:r w:rsidRPr="00511D71">
              <w:rPr>
                <w:rFonts w:eastAsia="Courier New"/>
                <w:lang w:val="uk-UA" w:bidi="uk-UA"/>
              </w:rPr>
              <w:t>"</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Код ЄДРПОУ 01994072</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ІПН 019940726560</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тел./факс (044) 468-51-91</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є неприбутковою організацією </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b/>
                <w:bCs/>
                <w:sz w:val="24"/>
                <w:szCs w:val="24"/>
                <w:lang w:val="ru-RU" w:eastAsia="ru-RU"/>
              </w:rPr>
            </w:pPr>
          </w:p>
          <w:p w:rsidR="00FD64C6" w:rsidRPr="00511D71" w:rsidRDefault="00FD64C6" w:rsidP="00511D71">
            <w:pPr>
              <w:widowControl w:val="0"/>
              <w:shd w:val="clear" w:color="auto" w:fill="FFFFFF"/>
              <w:autoSpaceDE w:val="0"/>
              <w:autoSpaceDN w:val="0"/>
              <w:adjustRightInd w:val="0"/>
              <w:spacing w:after="0" w:line="240" w:lineRule="auto"/>
              <w:jc w:val="both"/>
              <w:rPr>
                <w:rFonts w:ascii="Times New Roman" w:hAnsi="Times New Roman"/>
                <w:b/>
                <w:bCs/>
                <w:sz w:val="24"/>
                <w:szCs w:val="24"/>
                <w:lang w:val="ru-RU" w:eastAsia="ru-RU"/>
              </w:rPr>
            </w:pPr>
          </w:p>
          <w:p w:rsidR="008432F2" w:rsidRPr="00511D71" w:rsidRDefault="008432F2" w:rsidP="00F067DC">
            <w:pPr>
              <w:widowControl w:val="0"/>
              <w:shd w:val="clear" w:color="auto" w:fill="FFFFFF"/>
              <w:autoSpaceDE w:val="0"/>
              <w:autoSpaceDN w:val="0"/>
              <w:adjustRightInd w:val="0"/>
              <w:spacing w:after="0" w:line="274" w:lineRule="exact"/>
              <w:jc w:val="both"/>
              <w:rPr>
                <w:rFonts w:ascii="Times New Roman" w:hAnsi="Times New Roman"/>
                <w:b/>
                <w:bCs/>
                <w:sz w:val="24"/>
                <w:szCs w:val="24"/>
                <w:lang w:eastAsia="ru-RU"/>
              </w:rPr>
            </w:pPr>
            <w:r w:rsidRPr="00511D71">
              <w:rPr>
                <w:rFonts w:ascii="Times New Roman" w:eastAsia="Courier New" w:hAnsi="Times New Roman"/>
                <w:b/>
                <w:sz w:val="24"/>
                <w:szCs w:val="24"/>
                <w:lang w:bidi="uk-UA"/>
              </w:rPr>
              <w:t>_____________</w:t>
            </w:r>
            <w:r w:rsidRPr="00511D71">
              <w:rPr>
                <w:rFonts w:ascii="Times New Roman" w:eastAsia="Courier New" w:hAnsi="Times New Roman"/>
                <w:sz w:val="24"/>
                <w:szCs w:val="24"/>
                <w:lang w:bidi="uk-UA"/>
              </w:rPr>
              <w:t>______</w:t>
            </w:r>
          </w:p>
        </w:tc>
        <w:tc>
          <w:tcPr>
            <w:tcW w:w="4884" w:type="dxa"/>
          </w:tcPr>
          <w:p w:rsidR="000A04E2" w:rsidRPr="00511D71" w:rsidRDefault="000A04E2" w:rsidP="00511D71">
            <w:pPr>
              <w:spacing w:after="0" w:line="240" w:lineRule="auto"/>
              <w:rPr>
                <w:rFonts w:ascii="Times New Roman" w:hAnsi="Times New Roman"/>
                <w:sz w:val="24"/>
                <w:szCs w:val="24"/>
              </w:rPr>
            </w:pPr>
            <w:r w:rsidRPr="009D3616">
              <w:rPr>
                <w:rFonts w:ascii="Times New Roman" w:hAnsi="Times New Roman"/>
                <w:sz w:val="24"/>
                <w:szCs w:val="24"/>
                <w:lang w:val="ru-RU"/>
              </w:rPr>
              <w:t xml:space="preserve"> </w:t>
            </w:r>
          </w:p>
          <w:p w:rsidR="000A04E2" w:rsidRPr="00511D71" w:rsidRDefault="000A04E2" w:rsidP="00511D71">
            <w:pPr>
              <w:spacing w:after="0" w:line="240" w:lineRule="auto"/>
              <w:rPr>
                <w:rFonts w:ascii="Times New Roman" w:hAnsi="Times New Roman"/>
                <w:b/>
                <w:sz w:val="24"/>
                <w:szCs w:val="24"/>
                <w:lang w:val="ru-RU"/>
              </w:rPr>
            </w:pPr>
          </w:p>
          <w:p w:rsidR="000A04E2" w:rsidRPr="00511D71" w:rsidRDefault="000A04E2" w:rsidP="00511D71">
            <w:pPr>
              <w:spacing w:after="0" w:line="240" w:lineRule="auto"/>
              <w:rPr>
                <w:rFonts w:ascii="Times New Roman" w:hAnsi="Times New Roman"/>
                <w:b/>
                <w:sz w:val="24"/>
                <w:szCs w:val="24"/>
                <w:lang w:val="ru-RU"/>
              </w:rPr>
            </w:pPr>
          </w:p>
          <w:p w:rsidR="000A04E2" w:rsidRDefault="000A04E2"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0A04E2" w:rsidRPr="00511D71" w:rsidRDefault="000A04E2" w:rsidP="00511D71">
            <w:pPr>
              <w:spacing w:after="0" w:line="240" w:lineRule="auto"/>
              <w:rPr>
                <w:rFonts w:ascii="Times New Roman" w:hAnsi="Times New Roman"/>
                <w:sz w:val="24"/>
                <w:szCs w:val="24"/>
              </w:rPr>
            </w:pPr>
          </w:p>
          <w:p w:rsidR="008432F2" w:rsidRPr="00511D71" w:rsidRDefault="000A04E2" w:rsidP="00F067DC">
            <w:pPr>
              <w:spacing w:after="0" w:line="240" w:lineRule="auto"/>
              <w:rPr>
                <w:b/>
                <w:highlight w:val="yellow"/>
              </w:rPr>
            </w:pPr>
            <w:r w:rsidRPr="00511D71">
              <w:rPr>
                <w:rFonts w:ascii="Times New Roman" w:hAnsi="Times New Roman"/>
                <w:sz w:val="24"/>
                <w:szCs w:val="24"/>
              </w:rPr>
              <w:t xml:space="preserve">________________ </w:t>
            </w:r>
          </w:p>
        </w:tc>
      </w:tr>
      <w:tr w:rsidR="008432F2" w:rsidRPr="00511D71" w:rsidTr="00511D71">
        <w:trPr>
          <w:trHeight w:val="279"/>
        </w:trPr>
        <w:tc>
          <w:tcPr>
            <w:tcW w:w="5353" w:type="dxa"/>
          </w:tcPr>
          <w:p w:rsidR="008432F2" w:rsidRPr="00511D71" w:rsidRDefault="008432F2" w:rsidP="00511D71">
            <w:pPr>
              <w:pStyle w:val="a3"/>
              <w:tabs>
                <w:tab w:val="left" w:pos="0"/>
              </w:tabs>
              <w:spacing w:after="0" w:line="240" w:lineRule="auto"/>
              <w:ind w:left="0"/>
              <w:rPr>
                <w:rFonts w:ascii="Times New Roman" w:hAnsi="Times New Roman"/>
                <w:sz w:val="24"/>
                <w:szCs w:val="24"/>
              </w:rPr>
            </w:pPr>
            <w:r w:rsidRPr="00511D71">
              <w:rPr>
                <w:rFonts w:ascii="Times New Roman" w:hAnsi="Times New Roman"/>
                <w:sz w:val="24"/>
                <w:szCs w:val="24"/>
              </w:rPr>
              <w:t>М.П.</w:t>
            </w:r>
          </w:p>
        </w:tc>
        <w:tc>
          <w:tcPr>
            <w:tcW w:w="4884" w:type="dxa"/>
          </w:tcPr>
          <w:p w:rsidR="008432F2" w:rsidRPr="00511D71" w:rsidRDefault="008432F2" w:rsidP="00511D71">
            <w:pPr>
              <w:spacing w:after="0" w:line="240" w:lineRule="auto"/>
              <w:ind w:left="96"/>
              <w:rPr>
                <w:rFonts w:ascii="Times New Roman" w:hAnsi="Times New Roman"/>
                <w:sz w:val="24"/>
                <w:szCs w:val="24"/>
                <w:highlight w:val="yellow"/>
              </w:rPr>
            </w:pPr>
            <w:r w:rsidRPr="00511D71">
              <w:rPr>
                <w:rFonts w:ascii="Times New Roman" w:hAnsi="Times New Roman"/>
                <w:sz w:val="24"/>
                <w:szCs w:val="24"/>
              </w:rPr>
              <w:t>М.П.</w:t>
            </w:r>
          </w:p>
        </w:tc>
      </w:tr>
    </w:tbl>
    <w:p w:rsidR="008432F2" w:rsidRDefault="008432F2" w:rsidP="008432F2">
      <w:pPr>
        <w:spacing w:after="0" w:line="240" w:lineRule="auto"/>
        <w:rPr>
          <w:rFonts w:ascii="Times New Roman" w:hAnsi="Times New Roman"/>
          <w:sz w:val="24"/>
          <w:szCs w:val="24"/>
          <w:lang w:val="ru-RU"/>
        </w:rPr>
      </w:pPr>
    </w:p>
    <w:p w:rsidR="00916E47" w:rsidRDefault="00916E47"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F067DC" w:rsidRDefault="00F067DC" w:rsidP="008432F2">
      <w:pPr>
        <w:spacing w:after="0" w:line="240" w:lineRule="auto"/>
        <w:jc w:val="right"/>
        <w:rPr>
          <w:rFonts w:ascii="Times New Roman" w:hAnsi="Times New Roman"/>
          <w:sz w:val="24"/>
          <w:szCs w:val="24"/>
        </w:rPr>
      </w:pP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Додаток №</w:t>
      </w:r>
      <w:r w:rsidR="00DC6BA0">
        <w:rPr>
          <w:rFonts w:ascii="Times New Roman" w:hAnsi="Times New Roman"/>
          <w:sz w:val="24"/>
          <w:szCs w:val="24"/>
        </w:rPr>
        <w:t xml:space="preserve"> </w:t>
      </w:r>
      <w:r w:rsidRPr="005C7CFE">
        <w:rPr>
          <w:rFonts w:ascii="Times New Roman" w:hAnsi="Times New Roman"/>
          <w:sz w:val="24"/>
          <w:szCs w:val="24"/>
        </w:rPr>
        <w:t>2</w:t>
      </w: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до Договору №</w:t>
      </w:r>
      <w:r w:rsidR="00DC6BA0">
        <w:rPr>
          <w:rFonts w:ascii="Times New Roman" w:hAnsi="Times New Roman"/>
          <w:sz w:val="24"/>
          <w:szCs w:val="24"/>
        </w:rPr>
        <w:t xml:space="preserve"> </w:t>
      </w:r>
      <w:r w:rsidR="00F067DC">
        <w:rPr>
          <w:rFonts w:ascii="Times New Roman" w:hAnsi="Times New Roman"/>
          <w:sz w:val="24"/>
          <w:szCs w:val="24"/>
        </w:rPr>
        <w:t>_____</w:t>
      </w: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від _____</w:t>
      </w:r>
      <w:r w:rsidR="00DC6BA0">
        <w:rPr>
          <w:rFonts w:ascii="Times New Roman" w:hAnsi="Times New Roman"/>
          <w:sz w:val="24"/>
          <w:szCs w:val="24"/>
        </w:rPr>
        <w:t>_______</w:t>
      </w:r>
      <w:r w:rsidRPr="005C7CFE">
        <w:rPr>
          <w:rFonts w:ascii="Times New Roman" w:hAnsi="Times New Roman"/>
          <w:sz w:val="24"/>
          <w:szCs w:val="24"/>
        </w:rPr>
        <w:t>_____2022 р.</w:t>
      </w:r>
    </w:p>
    <w:p w:rsidR="008432F2" w:rsidRPr="005C7CFE" w:rsidRDefault="008432F2" w:rsidP="008432F2">
      <w:pPr>
        <w:spacing w:after="0" w:line="240" w:lineRule="auto"/>
        <w:jc w:val="right"/>
        <w:rPr>
          <w:rFonts w:ascii="Times New Roman" w:hAnsi="Times New Roman"/>
          <w:sz w:val="24"/>
          <w:szCs w:val="24"/>
        </w:rPr>
      </w:pPr>
    </w:p>
    <w:tbl>
      <w:tblPr>
        <w:tblW w:w="0" w:type="auto"/>
        <w:jc w:val="center"/>
        <w:tblInd w:w="-177" w:type="dxa"/>
        <w:tblLook w:val="04A0"/>
      </w:tblPr>
      <w:tblGrid>
        <w:gridCol w:w="10230"/>
      </w:tblGrid>
      <w:tr w:rsidR="008432F2" w:rsidRPr="00511D71" w:rsidTr="00996970">
        <w:trPr>
          <w:jc w:val="center"/>
        </w:trPr>
        <w:tc>
          <w:tcPr>
            <w:tcW w:w="10230" w:type="dxa"/>
            <w:hideMark/>
          </w:tcPr>
          <w:p w:rsidR="008432F2" w:rsidRDefault="008432F2" w:rsidP="008432F2">
            <w:pPr>
              <w:spacing w:after="0" w:line="240" w:lineRule="auto"/>
              <w:jc w:val="center"/>
              <w:rPr>
                <w:rFonts w:ascii="Times New Roman" w:hAnsi="Times New Roman"/>
                <w:b/>
                <w:bCs/>
                <w:sz w:val="24"/>
                <w:szCs w:val="24"/>
              </w:rPr>
            </w:pPr>
            <w:r w:rsidRPr="00511D71">
              <w:rPr>
                <w:rFonts w:ascii="Times New Roman" w:hAnsi="Times New Roman"/>
                <w:b/>
                <w:bCs/>
                <w:sz w:val="24"/>
                <w:szCs w:val="24"/>
              </w:rPr>
              <w:t>Календарний план фінансування робіт</w:t>
            </w:r>
          </w:p>
          <w:p w:rsidR="00A13194" w:rsidRDefault="00A13194" w:rsidP="008432F2">
            <w:pPr>
              <w:spacing w:after="0" w:line="240" w:lineRule="auto"/>
              <w:jc w:val="center"/>
              <w:rPr>
                <w:rFonts w:ascii="Times New Roman" w:hAnsi="Times New Roman"/>
                <w:b/>
                <w:bCs/>
                <w:sz w:val="24"/>
                <w:szCs w:val="24"/>
              </w:rPr>
            </w:pPr>
            <w:r w:rsidRPr="00A13194">
              <w:rPr>
                <w:rFonts w:ascii="Times New Roman" w:hAnsi="Times New Roman"/>
                <w:b/>
                <w:bCs/>
                <w:sz w:val="24"/>
                <w:szCs w:val="24"/>
              </w:rPr>
              <w:t>"Капітальний ремонт частини корпусу №1 (заміна інженерних мереж водовідведення відділень №18 та №19)</w:t>
            </w:r>
            <w:r w:rsidRPr="00A13194">
              <w:rPr>
                <w:rFonts w:ascii="Times New Roman" w:hAnsi="Times New Roman"/>
                <w:b/>
                <w:bCs/>
                <w:i/>
                <w:sz w:val="24"/>
                <w:szCs w:val="24"/>
              </w:rPr>
              <w:t xml:space="preserve"> </w:t>
            </w:r>
            <w:r w:rsidRPr="00A13194">
              <w:rPr>
                <w:rFonts w:ascii="Times New Roman" w:hAnsi="Times New Roman"/>
                <w:b/>
                <w:bCs/>
                <w:sz w:val="24"/>
                <w:szCs w:val="24"/>
              </w:rPr>
              <w:t>КНП "Клінічна лікарня "ПСИХІАТРІЯ"" за адресою: м. Київ, вулиця Кирилівська, 103"</w:t>
            </w:r>
          </w:p>
          <w:p w:rsidR="00A13194" w:rsidRPr="005C7CFE" w:rsidRDefault="00A13194" w:rsidP="008432F2">
            <w:pPr>
              <w:spacing w:after="0" w:line="240" w:lineRule="auto"/>
              <w:jc w:val="center"/>
              <w:rPr>
                <w:rFonts w:ascii="Times New Roman" w:eastAsia="Calibri" w:hAnsi="Times New Roman"/>
                <w:b/>
                <w:sz w:val="24"/>
                <w:szCs w:val="24"/>
              </w:rPr>
            </w:pPr>
          </w:p>
        </w:tc>
      </w:tr>
      <w:tr w:rsidR="008432F2" w:rsidRPr="00511D71" w:rsidTr="00996970">
        <w:trPr>
          <w:jc w:val="center"/>
        </w:trPr>
        <w:tc>
          <w:tcPr>
            <w:tcW w:w="10230" w:type="dxa"/>
            <w:hideMark/>
          </w:tcPr>
          <w:p w:rsidR="008432F2" w:rsidRPr="00FD64C6" w:rsidRDefault="00FD64C6" w:rsidP="005C7CFE">
            <w:pPr>
              <w:spacing w:after="0" w:line="240" w:lineRule="auto"/>
              <w:jc w:val="center"/>
              <w:rPr>
                <w:rFonts w:ascii="Times New Roman" w:eastAsia="Calibri" w:hAnsi="Times New Roman"/>
                <w:sz w:val="24"/>
                <w:szCs w:val="24"/>
              </w:rPr>
            </w:pPr>
            <w:r w:rsidRPr="00511D71">
              <w:rPr>
                <w:rFonts w:ascii="Times New Roman" w:hAnsi="Times New Roman"/>
                <w:bCs/>
                <w:sz w:val="24"/>
                <w:szCs w:val="24"/>
              </w:rPr>
              <w:t xml:space="preserve">Код за </w:t>
            </w:r>
            <w:proofErr w:type="spellStart"/>
            <w:r w:rsidR="005C7CFE" w:rsidRPr="00511D71">
              <w:rPr>
                <w:rFonts w:ascii="Times New Roman" w:hAnsi="Times New Roman"/>
              </w:rPr>
              <w:t>ДК</w:t>
            </w:r>
            <w:proofErr w:type="spellEnd"/>
            <w:r w:rsidR="005C7CFE" w:rsidRPr="00511D71">
              <w:rPr>
                <w:rFonts w:ascii="Times New Roman" w:hAnsi="Times New Roman"/>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tc>
      </w:tr>
      <w:tr w:rsidR="008432F2" w:rsidRPr="00511D71" w:rsidTr="00996970">
        <w:trPr>
          <w:jc w:val="center"/>
        </w:trPr>
        <w:tc>
          <w:tcPr>
            <w:tcW w:w="10230" w:type="dxa"/>
            <w:hideMark/>
          </w:tcPr>
          <w:p w:rsidR="008432F2" w:rsidRPr="005C7CFE" w:rsidRDefault="008432F2" w:rsidP="00996970">
            <w:pPr>
              <w:spacing w:after="0" w:line="240" w:lineRule="auto"/>
              <w:jc w:val="center"/>
              <w:rPr>
                <w:rFonts w:ascii="Times New Roman" w:eastAsia="Calibri" w:hAnsi="Times New Roman"/>
                <w:b/>
                <w:bCs/>
                <w:sz w:val="24"/>
                <w:szCs w:val="24"/>
                <w:lang w:val="ru-RU"/>
              </w:rPr>
            </w:pPr>
            <w:r w:rsidRPr="005C7CFE">
              <w:rPr>
                <w:rFonts w:ascii="Times New Roman" w:eastAsia="Calibri" w:hAnsi="Times New Roman"/>
                <w:b/>
                <w:bCs/>
                <w:sz w:val="24"/>
                <w:szCs w:val="24"/>
              </w:rPr>
              <w:t>(назва об'єкта)</w:t>
            </w:r>
          </w:p>
          <w:tbl>
            <w:tblPr>
              <w:tblW w:w="97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0"/>
              <w:gridCol w:w="2906"/>
              <w:gridCol w:w="1874"/>
              <w:gridCol w:w="336"/>
              <w:gridCol w:w="336"/>
              <w:gridCol w:w="336"/>
              <w:gridCol w:w="336"/>
              <w:gridCol w:w="336"/>
              <w:gridCol w:w="337"/>
              <w:gridCol w:w="337"/>
              <w:gridCol w:w="337"/>
              <w:gridCol w:w="336"/>
              <w:gridCol w:w="456"/>
              <w:gridCol w:w="456"/>
              <w:gridCol w:w="456"/>
            </w:tblGrid>
            <w:tr w:rsidR="008432F2" w:rsidRPr="00511D71" w:rsidTr="00996970">
              <w:trPr>
                <w:trHeight w:val="383"/>
                <w:jc w:val="center"/>
              </w:trPr>
              <w:tc>
                <w:tcPr>
                  <w:tcW w:w="560" w:type="dxa"/>
                  <w:vMerge w:val="restart"/>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C7CFE">
                    <w:rPr>
                      <w:rFonts w:ascii="Times New Roman" w:eastAsia="Calibri" w:hAnsi="Times New Roman"/>
                      <w:b/>
                      <w:bCs/>
                      <w:sz w:val="24"/>
                      <w:szCs w:val="24"/>
                      <w:lang w:eastAsia="en-US"/>
                    </w:rPr>
                    <w:t>№ п/п</w:t>
                  </w:r>
                </w:p>
              </w:tc>
              <w:tc>
                <w:tcPr>
                  <w:tcW w:w="2963" w:type="dxa"/>
                  <w:vMerge w:val="restart"/>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sz w:val="24"/>
                      <w:szCs w:val="24"/>
                      <w:lang w:eastAsia="en-US"/>
                    </w:rPr>
                  </w:pPr>
                  <w:r w:rsidRPr="005C7CFE">
                    <w:rPr>
                      <w:rFonts w:ascii="Times New Roman" w:eastAsia="Calibri" w:hAnsi="Times New Roman"/>
                      <w:b/>
                      <w:bCs/>
                      <w:sz w:val="24"/>
                      <w:szCs w:val="24"/>
                      <w:lang w:eastAsia="en-US"/>
                    </w:rPr>
                    <w:t>Перелік видів робіт</w:t>
                  </w:r>
                </w:p>
              </w:tc>
              <w:tc>
                <w:tcPr>
                  <w:tcW w:w="1913" w:type="dxa"/>
                  <w:vMerge w:val="restart"/>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C7CFE">
                    <w:rPr>
                      <w:rFonts w:ascii="Times New Roman" w:eastAsia="Calibri" w:hAnsi="Times New Roman"/>
                      <w:b/>
                      <w:bCs/>
                      <w:sz w:val="24"/>
                      <w:szCs w:val="24"/>
                      <w:lang w:eastAsia="en-US"/>
                    </w:rPr>
                    <w:t>Виконавці робіт</w:t>
                  </w:r>
                </w:p>
              </w:tc>
              <w:tc>
                <w:tcPr>
                  <w:tcW w:w="4299" w:type="dxa"/>
                  <w:gridSpan w:val="12"/>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AF2AB6">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 xml:space="preserve">2022 рік Всього </w:t>
                  </w:r>
                  <w:r w:rsidR="00AF2AB6">
                    <w:rPr>
                      <w:rFonts w:ascii="Times New Roman" w:hAnsi="Times New Roman"/>
                      <w:b/>
                      <w:bCs/>
                      <w:sz w:val="24"/>
                      <w:szCs w:val="24"/>
                      <w:lang w:eastAsia="en-US"/>
                    </w:rPr>
                    <w:t>____________</w:t>
                  </w:r>
                  <w:r w:rsidRPr="00BA16D6">
                    <w:rPr>
                      <w:rFonts w:ascii="Times New Roman" w:hAnsi="Times New Roman"/>
                      <w:b/>
                      <w:bCs/>
                      <w:sz w:val="24"/>
                      <w:szCs w:val="24"/>
                      <w:lang w:eastAsia="en-US"/>
                    </w:rPr>
                    <w:t>грн.</w:t>
                  </w:r>
                </w:p>
              </w:tc>
            </w:tr>
            <w:tr w:rsidR="008432F2" w:rsidRPr="00511D71" w:rsidTr="00996970">
              <w:trPr>
                <w:trHeight w:val="43"/>
                <w:jc w:val="center"/>
              </w:trPr>
              <w:tc>
                <w:tcPr>
                  <w:tcW w:w="560" w:type="dxa"/>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2963" w:type="dxa"/>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sz w:val="24"/>
                      <w:szCs w:val="24"/>
                      <w:lang w:eastAsia="en-US"/>
                    </w:rPr>
                  </w:pPr>
                </w:p>
              </w:tc>
              <w:tc>
                <w:tcPr>
                  <w:tcW w:w="1913" w:type="dxa"/>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4299" w:type="dxa"/>
                  <w:gridSpan w:val="12"/>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Місяці</w:t>
                  </w:r>
                </w:p>
              </w:tc>
            </w:tr>
            <w:tr w:rsidR="008432F2" w:rsidRPr="00511D71" w:rsidTr="00996970">
              <w:trPr>
                <w:trHeight w:val="375"/>
                <w:jc w:val="center"/>
              </w:trPr>
              <w:tc>
                <w:tcPr>
                  <w:tcW w:w="560" w:type="dxa"/>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2963" w:type="dxa"/>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sz w:val="24"/>
                      <w:szCs w:val="24"/>
                      <w:lang w:eastAsia="en-US"/>
                    </w:rPr>
                  </w:pPr>
                </w:p>
              </w:tc>
              <w:tc>
                <w:tcPr>
                  <w:tcW w:w="1913" w:type="dxa"/>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240"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w:t>
                  </w:r>
                </w:p>
              </w:tc>
              <w:tc>
                <w:tcPr>
                  <w:tcW w:w="33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2</w:t>
                  </w:r>
                </w:p>
              </w:tc>
              <w:tc>
                <w:tcPr>
                  <w:tcW w:w="33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3</w:t>
                  </w:r>
                </w:p>
              </w:tc>
              <w:tc>
                <w:tcPr>
                  <w:tcW w:w="33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4</w:t>
                  </w:r>
                </w:p>
              </w:tc>
              <w:tc>
                <w:tcPr>
                  <w:tcW w:w="33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5</w:t>
                  </w:r>
                </w:p>
              </w:tc>
              <w:tc>
                <w:tcPr>
                  <w:tcW w:w="337"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6</w:t>
                  </w:r>
                </w:p>
              </w:tc>
              <w:tc>
                <w:tcPr>
                  <w:tcW w:w="337"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7</w:t>
                  </w:r>
                </w:p>
              </w:tc>
              <w:tc>
                <w:tcPr>
                  <w:tcW w:w="337"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8</w:t>
                  </w:r>
                </w:p>
              </w:tc>
              <w:tc>
                <w:tcPr>
                  <w:tcW w:w="33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9</w:t>
                  </w:r>
                </w:p>
              </w:tc>
              <w:tc>
                <w:tcPr>
                  <w:tcW w:w="45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10</w:t>
                  </w:r>
                </w:p>
              </w:tc>
              <w:tc>
                <w:tcPr>
                  <w:tcW w:w="45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11</w:t>
                  </w:r>
                </w:p>
              </w:tc>
              <w:tc>
                <w:tcPr>
                  <w:tcW w:w="45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12</w:t>
                  </w:r>
                </w:p>
              </w:tc>
            </w:tr>
            <w:tr w:rsidR="000C21B7" w:rsidRPr="00511D71" w:rsidTr="00996970">
              <w:trPr>
                <w:cantSplit/>
                <w:trHeight w:val="1134"/>
                <w:jc w:val="center"/>
              </w:trPr>
              <w:tc>
                <w:tcPr>
                  <w:tcW w:w="560" w:type="dxa"/>
                  <w:tcBorders>
                    <w:top w:val="single" w:sz="8" w:space="0" w:color="auto"/>
                    <w:left w:val="single" w:sz="8" w:space="0" w:color="auto"/>
                    <w:bottom w:val="single" w:sz="8" w:space="0" w:color="auto"/>
                    <w:right w:val="single" w:sz="8" w:space="0" w:color="auto"/>
                  </w:tcBorders>
                  <w:vAlign w:val="center"/>
                  <w:hideMark/>
                </w:tcPr>
                <w:p w:rsidR="000C21B7" w:rsidRPr="005C7CFE" w:rsidRDefault="000C21B7" w:rsidP="000C21B7">
                  <w:pPr>
                    <w:spacing w:after="0" w:line="240" w:lineRule="auto"/>
                    <w:rPr>
                      <w:rFonts w:ascii="Times New Roman" w:eastAsia="Calibri" w:hAnsi="Times New Roman"/>
                      <w:sz w:val="24"/>
                      <w:szCs w:val="24"/>
                    </w:rPr>
                  </w:pPr>
                  <w:r w:rsidRPr="005C7CFE">
                    <w:rPr>
                      <w:rFonts w:ascii="Times New Roman" w:eastAsia="Calibri" w:hAnsi="Times New Roman"/>
                      <w:sz w:val="24"/>
                      <w:szCs w:val="24"/>
                    </w:rPr>
                    <w:t>1</w:t>
                  </w:r>
                </w:p>
              </w:tc>
              <w:tc>
                <w:tcPr>
                  <w:tcW w:w="2963"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A13194" w:rsidP="00A13194">
                  <w:pPr>
                    <w:tabs>
                      <w:tab w:val="left" w:pos="567"/>
                    </w:tabs>
                    <w:jc w:val="center"/>
                    <w:rPr>
                      <w:rFonts w:ascii="Times New Roman" w:hAnsi="Times New Roman"/>
                      <w:sz w:val="24"/>
                      <w:szCs w:val="24"/>
                    </w:rPr>
                  </w:pPr>
                  <w:r w:rsidRPr="00A13194">
                    <w:rPr>
                      <w:rFonts w:ascii="Times New Roman" w:hAnsi="Times New Roman"/>
                      <w:b/>
                      <w:sz w:val="24"/>
                      <w:szCs w:val="24"/>
                    </w:rPr>
                    <w:t>"Капітальний ремонт частини корпусу №1 (заміна інженерних мереж водовідведення відділень №18 та №19)</w:t>
                  </w:r>
                  <w:r w:rsidRPr="00A13194">
                    <w:rPr>
                      <w:rFonts w:ascii="Times New Roman" w:hAnsi="Times New Roman"/>
                      <w:b/>
                      <w:i/>
                      <w:sz w:val="24"/>
                      <w:szCs w:val="24"/>
                    </w:rPr>
                    <w:t xml:space="preserve"> </w:t>
                  </w:r>
                  <w:r w:rsidRPr="00A13194">
                    <w:rPr>
                      <w:rFonts w:ascii="Times New Roman" w:hAnsi="Times New Roman"/>
                      <w:b/>
                      <w:sz w:val="24"/>
                      <w:szCs w:val="24"/>
                    </w:rPr>
                    <w:t>КНП "Клінічна лікарня "ПСИХІАТРІЯ"" за адресою: м. Київ, вулиця Кирилівська, 103"</w:t>
                  </w:r>
                </w:p>
              </w:tc>
              <w:tc>
                <w:tcPr>
                  <w:tcW w:w="1913" w:type="dxa"/>
                  <w:tcBorders>
                    <w:top w:val="single" w:sz="8" w:space="0" w:color="auto"/>
                    <w:left w:val="single" w:sz="8" w:space="0" w:color="auto"/>
                    <w:bottom w:val="single" w:sz="8" w:space="0" w:color="auto"/>
                    <w:right w:val="single" w:sz="8" w:space="0" w:color="auto"/>
                  </w:tcBorders>
                  <w:vAlign w:val="center"/>
                  <w:hideMark/>
                </w:tcPr>
                <w:p w:rsidR="000C21B7" w:rsidRPr="005C7CFE" w:rsidRDefault="000C21B7" w:rsidP="00F067DC">
                  <w:pPr>
                    <w:pStyle w:val="2"/>
                    <w:rPr>
                      <w:rFonts w:eastAsia="Calibri"/>
                    </w:rPr>
                  </w:pPr>
                </w:p>
              </w:tc>
              <w:tc>
                <w:tcPr>
                  <w:tcW w:w="240"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0C21B7" w:rsidP="000C21B7">
                  <w:pPr>
                    <w:spacing w:after="0" w:line="240" w:lineRule="auto"/>
                    <w:jc w:val="center"/>
                    <w:rPr>
                      <w:rFonts w:ascii="Times New Roman" w:hAnsi="Times New Roman"/>
                      <w:b/>
                      <w:bCs/>
                      <w:sz w:val="24"/>
                      <w:szCs w:val="24"/>
                      <w:lang w:eastAsia="en-US"/>
                    </w:rPr>
                  </w:pPr>
                </w:p>
              </w:tc>
              <w:tc>
                <w:tcPr>
                  <w:tcW w:w="336" w:type="dxa"/>
                  <w:tcBorders>
                    <w:top w:val="single" w:sz="8" w:space="0" w:color="auto"/>
                    <w:left w:val="single" w:sz="8" w:space="0" w:color="auto"/>
                    <w:bottom w:val="single" w:sz="8" w:space="0" w:color="auto"/>
                    <w:right w:val="single" w:sz="8" w:space="0" w:color="auto"/>
                  </w:tcBorders>
                  <w:textDirection w:val="btLr"/>
                  <w:vAlign w:val="center"/>
                  <w:hideMark/>
                </w:tcPr>
                <w:p w:rsidR="000C21B7" w:rsidRPr="00511D71" w:rsidRDefault="000C21B7" w:rsidP="000C21B7">
                  <w:pPr>
                    <w:spacing w:after="0" w:line="240" w:lineRule="auto"/>
                    <w:ind w:left="113" w:right="113"/>
                    <w:jc w:val="center"/>
                    <w:rPr>
                      <w:rFonts w:ascii="Times New Roman" w:hAnsi="Times New Roman"/>
                      <w:b/>
                      <w:bCs/>
                      <w:sz w:val="24"/>
                      <w:szCs w:val="24"/>
                      <w:lang w:eastAsia="en-US"/>
                    </w:rPr>
                  </w:pPr>
                </w:p>
              </w:tc>
              <w:tc>
                <w:tcPr>
                  <w:tcW w:w="336" w:type="dxa"/>
                  <w:tcBorders>
                    <w:top w:val="single" w:sz="8" w:space="0" w:color="auto"/>
                    <w:left w:val="single" w:sz="8" w:space="0" w:color="auto"/>
                    <w:bottom w:val="single" w:sz="8" w:space="0" w:color="auto"/>
                    <w:right w:val="single" w:sz="8" w:space="0" w:color="auto"/>
                  </w:tcBorders>
                  <w:textDirection w:val="btLr"/>
                  <w:vAlign w:val="center"/>
                  <w:hideMark/>
                </w:tcPr>
                <w:p w:rsidR="000C21B7" w:rsidRPr="00511D71" w:rsidRDefault="000C21B7" w:rsidP="000C21B7">
                  <w:pPr>
                    <w:spacing w:after="0" w:line="240" w:lineRule="auto"/>
                    <w:ind w:left="113" w:right="113"/>
                    <w:jc w:val="center"/>
                    <w:rPr>
                      <w:rFonts w:ascii="Times New Roman" w:hAnsi="Times New Roman"/>
                      <w:b/>
                      <w:bCs/>
                      <w:sz w:val="24"/>
                      <w:szCs w:val="24"/>
                      <w:lang w:eastAsia="en-US"/>
                    </w:rPr>
                  </w:pPr>
                </w:p>
              </w:tc>
              <w:tc>
                <w:tcPr>
                  <w:tcW w:w="336" w:type="dxa"/>
                  <w:tcBorders>
                    <w:top w:val="single" w:sz="8" w:space="0" w:color="auto"/>
                    <w:left w:val="single" w:sz="8" w:space="0" w:color="auto"/>
                    <w:bottom w:val="single" w:sz="8" w:space="0" w:color="auto"/>
                    <w:right w:val="single" w:sz="8" w:space="0" w:color="auto"/>
                  </w:tcBorders>
                  <w:textDirection w:val="btLr"/>
                  <w:vAlign w:val="center"/>
                  <w:hideMark/>
                </w:tcPr>
                <w:p w:rsidR="000C21B7" w:rsidRPr="00511D71" w:rsidRDefault="000C21B7" w:rsidP="000C21B7">
                  <w:pPr>
                    <w:spacing w:after="0" w:line="240" w:lineRule="auto"/>
                    <w:ind w:left="113" w:right="113"/>
                    <w:jc w:val="center"/>
                    <w:rPr>
                      <w:rFonts w:ascii="Times New Roman" w:hAnsi="Times New Roman"/>
                      <w:b/>
                      <w:bCs/>
                      <w:sz w:val="24"/>
                      <w:szCs w:val="24"/>
                      <w:lang w:eastAsia="en-US"/>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0C21B7" w:rsidP="000C21B7">
                  <w:pPr>
                    <w:spacing w:after="0" w:line="240" w:lineRule="auto"/>
                    <w:jc w:val="center"/>
                    <w:rPr>
                      <w:rFonts w:ascii="Times New Roman" w:hAnsi="Times New Roman"/>
                      <w:b/>
                      <w:bCs/>
                      <w:sz w:val="24"/>
                      <w:szCs w:val="24"/>
                      <w:lang w:eastAsia="en-US"/>
                    </w:rPr>
                  </w:pPr>
                </w:p>
              </w:tc>
              <w:tc>
                <w:tcPr>
                  <w:tcW w:w="337" w:type="dxa"/>
                  <w:tcBorders>
                    <w:top w:val="single" w:sz="8" w:space="0" w:color="auto"/>
                    <w:left w:val="single" w:sz="8" w:space="0" w:color="auto"/>
                    <w:bottom w:val="single" w:sz="8" w:space="0" w:color="auto"/>
                    <w:right w:val="single" w:sz="8" w:space="0" w:color="auto"/>
                  </w:tcBorders>
                  <w:textDirection w:val="btLr"/>
                  <w:vAlign w:val="center"/>
                  <w:hideMark/>
                </w:tcPr>
                <w:p w:rsidR="000C21B7" w:rsidRPr="00511D71" w:rsidRDefault="000C21B7" w:rsidP="000C21B7">
                  <w:pPr>
                    <w:spacing w:after="0" w:line="240" w:lineRule="auto"/>
                    <w:ind w:left="113" w:right="113"/>
                    <w:jc w:val="center"/>
                    <w:rPr>
                      <w:rFonts w:ascii="Times New Roman" w:hAnsi="Times New Roman"/>
                      <w:b/>
                      <w:bCs/>
                      <w:sz w:val="24"/>
                      <w:szCs w:val="24"/>
                      <w:lang w:eastAsia="en-US"/>
                    </w:rPr>
                  </w:pPr>
                </w:p>
              </w:tc>
              <w:tc>
                <w:tcPr>
                  <w:tcW w:w="337" w:type="dxa"/>
                  <w:tcBorders>
                    <w:top w:val="single" w:sz="8" w:space="0" w:color="auto"/>
                    <w:left w:val="single" w:sz="8" w:space="0" w:color="auto"/>
                    <w:bottom w:val="single" w:sz="8" w:space="0" w:color="auto"/>
                    <w:right w:val="single" w:sz="8" w:space="0" w:color="auto"/>
                  </w:tcBorders>
                  <w:textDirection w:val="btLr"/>
                  <w:vAlign w:val="center"/>
                  <w:hideMark/>
                </w:tcPr>
                <w:p w:rsidR="000C21B7" w:rsidRPr="00511D71" w:rsidRDefault="000C21B7" w:rsidP="000C21B7">
                  <w:pPr>
                    <w:spacing w:after="0" w:line="240" w:lineRule="auto"/>
                    <w:ind w:left="113" w:right="113"/>
                    <w:jc w:val="center"/>
                    <w:rPr>
                      <w:rFonts w:ascii="Times New Roman" w:hAnsi="Times New Roman"/>
                      <w:b/>
                      <w:bCs/>
                      <w:sz w:val="24"/>
                      <w:szCs w:val="24"/>
                      <w:lang w:eastAsia="en-US"/>
                    </w:rPr>
                  </w:pPr>
                </w:p>
              </w:tc>
              <w:tc>
                <w:tcPr>
                  <w:tcW w:w="337" w:type="dxa"/>
                  <w:tcBorders>
                    <w:top w:val="single" w:sz="8" w:space="0" w:color="auto"/>
                    <w:left w:val="single" w:sz="8" w:space="0" w:color="auto"/>
                    <w:bottom w:val="single" w:sz="8" w:space="0" w:color="auto"/>
                    <w:right w:val="single" w:sz="8" w:space="0" w:color="auto"/>
                  </w:tcBorders>
                  <w:textDirection w:val="btLr"/>
                  <w:vAlign w:val="center"/>
                  <w:hideMark/>
                </w:tcPr>
                <w:p w:rsidR="000C21B7" w:rsidRPr="00511D71" w:rsidRDefault="000C21B7" w:rsidP="000C21B7">
                  <w:pPr>
                    <w:spacing w:after="0" w:line="240" w:lineRule="auto"/>
                    <w:ind w:left="113" w:right="113"/>
                    <w:jc w:val="center"/>
                    <w:rPr>
                      <w:rFonts w:ascii="Times New Roman" w:hAnsi="Times New Roman"/>
                      <w:b/>
                      <w:bCs/>
                      <w:sz w:val="24"/>
                      <w:szCs w:val="24"/>
                      <w:lang w:eastAsia="en-US"/>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0C21B7" w:rsidP="000C21B7">
                  <w:pPr>
                    <w:spacing w:after="0" w:line="240" w:lineRule="auto"/>
                    <w:jc w:val="center"/>
                    <w:rPr>
                      <w:rFonts w:ascii="Times New Roman" w:hAnsi="Times New Roman"/>
                      <w:b/>
                      <w:bCs/>
                      <w:sz w:val="24"/>
                      <w:szCs w:val="24"/>
                      <w:lang w:eastAsia="en-US"/>
                    </w:rPr>
                  </w:pPr>
                </w:p>
              </w:tc>
              <w:tc>
                <w:tcPr>
                  <w:tcW w:w="456"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0C21B7" w:rsidP="000C21B7">
                  <w:pPr>
                    <w:spacing w:after="0" w:line="240" w:lineRule="auto"/>
                    <w:jc w:val="center"/>
                    <w:rPr>
                      <w:rFonts w:ascii="Times New Roman" w:hAnsi="Times New Roman"/>
                      <w:b/>
                      <w:bCs/>
                      <w:sz w:val="24"/>
                      <w:szCs w:val="24"/>
                      <w:lang w:eastAsia="en-US"/>
                    </w:rPr>
                  </w:pPr>
                </w:p>
              </w:tc>
              <w:tc>
                <w:tcPr>
                  <w:tcW w:w="456"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0C21B7" w:rsidP="000C21B7">
                  <w:pPr>
                    <w:spacing w:after="0" w:line="240" w:lineRule="auto"/>
                    <w:jc w:val="center"/>
                    <w:rPr>
                      <w:rFonts w:ascii="Times New Roman" w:hAnsi="Times New Roman"/>
                      <w:b/>
                      <w:bCs/>
                      <w:color w:val="FF0000"/>
                      <w:sz w:val="24"/>
                      <w:szCs w:val="24"/>
                      <w:lang w:eastAsia="en-US"/>
                    </w:rPr>
                  </w:pPr>
                </w:p>
              </w:tc>
              <w:tc>
                <w:tcPr>
                  <w:tcW w:w="456" w:type="dxa"/>
                  <w:tcBorders>
                    <w:top w:val="single" w:sz="8" w:space="0" w:color="auto"/>
                    <w:left w:val="single" w:sz="8" w:space="0" w:color="auto"/>
                    <w:bottom w:val="single" w:sz="8" w:space="0" w:color="auto"/>
                    <w:right w:val="single" w:sz="8" w:space="0" w:color="auto"/>
                  </w:tcBorders>
                  <w:vAlign w:val="center"/>
                  <w:hideMark/>
                </w:tcPr>
                <w:p w:rsidR="000C21B7" w:rsidRPr="00511D71" w:rsidRDefault="000C21B7" w:rsidP="000C21B7">
                  <w:pPr>
                    <w:spacing w:after="0" w:line="240" w:lineRule="auto"/>
                    <w:jc w:val="center"/>
                    <w:rPr>
                      <w:rFonts w:ascii="Times New Roman" w:hAnsi="Times New Roman"/>
                      <w:b/>
                      <w:bCs/>
                      <w:color w:val="FF0000"/>
                      <w:sz w:val="24"/>
                      <w:szCs w:val="24"/>
                      <w:lang w:eastAsia="en-US"/>
                    </w:rPr>
                  </w:pPr>
                </w:p>
              </w:tc>
            </w:tr>
          </w:tbl>
          <w:p w:rsidR="008432F2" w:rsidRPr="005C7CFE" w:rsidRDefault="008432F2" w:rsidP="008432F2">
            <w:pPr>
              <w:spacing w:after="0" w:line="240" w:lineRule="auto"/>
              <w:rPr>
                <w:rFonts w:ascii="Times New Roman" w:eastAsia="Calibri" w:hAnsi="Times New Roman"/>
                <w:sz w:val="24"/>
                <w:szCs w:val="24"/>
              </w:rPr>
            </w:pPr>
          </w:p>
        </w:tc>
      </w:tr>
    </w:tbl>
    <w:p w:rsidR="008432F2" w:rsidRPr="005C7CFE" w:rsidRDefault="008432F2" w:rsidP="008432F2">
      <w:pPr>
        <w:spacing w:after="0" w:line="240" w:lineRule="auto"/>
        <w:rPr>
          <w:rFonts w:ascii="Times New Roman" w:hAnsi="Times New Roman"/>
          <w:sz w:val="24"/>
          <w:szCs w:val="24"/>
        </w:rPr>
      </w:pPr>
    </w:p>
    <w:tbl>
      <w:tblPr>
        <w:tblW w:w="10237" w:type="dxa"/>
        <w:tblLook w:val="04A0"/>
      </w:tblPr>
      <w:tblGrid>
        <w:gridCol w:w="5070"/>
        <w:gridCol w:w="5167"/>
      </w:tblGrid>
      <w:tr w:rsidR="008432F2" w:rsidRPr="00511D71" w:rsidTr="00511D71">
        <w:tc>
          <w:tcPr>
            <w:tcW w:w="5070" w:type="dxa"/>
          </w:tcPr>
          <w:p w:rsidR="008432F2" w:rsidRPr="00511D71" w:rsidRDefault="008432F2" w:rsidP="00511D71">
            <w:pPr>
              <w:pStyle w:val="a3"/>
              <w:tabs>
                <w:tab w:val="left" w:pos="0"/>
              </w:tabs>
              <w:spacing w:after="0" w:line="240" w:lineRule="auto"/>
              <w:ind w:left="0"/>
              <w:jc w:val="both"/>
              <w:rPr>
                <w:rFonts w:ascii="Times New Roman" w:hAnsi="Times New Roman"/>
                <w:b/>
                <w:sz w:val="24"/>
                <w:szCs w:val="24"/>
              </w:rPr>
            </w:pPr>
            <w:r w:rsidRPr="00511D71">
              <w:rPr>
                <w:rFonts w:ascii="Times New Roman" w:hAnsi="Times New Roman"/>
                <w:b/>
                <w:sz w:val="24"/>
                <w:szCs w:val="24"/>
              </w:rPr>
              <w:t>Замовник:</w:t>
            </w:r>
          </w:p>
        </w:tc>
        <w:tc>
          <w:tcPr>
            <w:tcW w:w="5167" w:type="dxa"/>
          </w:tcPr>
          <w:p w:rsidR="008432F2" w:rsidRPr="00511D71" w:rsidRDefault="008432F2" w:rsidP="00511D71">
            <w:pPr>
              <w:pStyle w:val="a3"/>
              <w:spacing w:after="0" w:line="240" w:lineRule="auto"/>
              <w:ind w:left="0"/>
              <w:rPr>
                <w:rFonts w:ascii="Times New Roman" w:hAnsi="Times New Roman"/>
                <w:b/>
                <w:sz w:val="24"/>
                <w:szCs w:val="24"/>
              </w:rPr>
            </w:pPr>
            <w:r w:rsidRPr="00511D71">
              <w:rPr>
                <w:rFonts w:ascii="Times New Roman" w:hAnsi="Times New Roman"/>
                <w:b/>
                <w:sz w:val="24"/>
                <w:szCs w:val="24"/>
              </w:rPr>
              <w:t>Підрядник:</w:t>
            </w:r>
          </w:p>
        </w:tc>
      </w:tr>
      <w:tr w:rsidR="008432F2" w:rsidRPr="00511D71" w:rsidTr="00511D71">
        <w:trPr>
          <w:trHeight w:val="279"/>
        </w:trPr>
        <w:tc>
          <w:tcPr>
            <w:tcW w:w="5070" w:type="dxa"/>
          </w:tcPr>
          <w:p w:rsidR="008432F2" w:rsidRPr="00511D71" w:rsidRDefault="008432F2" w:rsidP="00511D71">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511D71">
              <w:rPr>
                <w:rFonts w:ascii="Times New Roman" w:hAnsi="Times New Roman"/>
                <w:b/>
                <w:sz w:val="24"/>
                <w:szCs w:val="24"/>
                <w:lang w:eastAsia="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Місцезнаходження: 04080, м. Київ, </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вул. Кирилівська, 103</w:t>
            </w:r>
          </w:p>
          <w:p w:rsidR="008432F2" w:rsidRPr="00511D71" w:rsidRDefault="008432F2" w:rsidP="00511D71">
            <w:pPr>
              <w:pStyle w:val="Default"/>
              <w:widowControl w:val="0"/>
              <w:ind w:right="-822"/>
              <w:rPr>
                <w:rFonts w:eastAsia="Courier New"/>
                <w:lang w:val="uk-UA" w:bidi="uk-UA"/>
              </w:rPr>
            </w:pPr>
            <w:r w:rsidRPr="00511D71">
              <w:rPr>
                <w:rFonts w:eastAsia="Courier New"/>
                <w:lang w:val="uk-UA" w:bidi="uk-UA"/>
              </w:rPr>
              <w:t>Банківські реквізити:</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ІВАNUA 8232 0478 00000 2600 4924 8814 44 </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2132 0478 00000 2600 2924 8814 46  </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0432 0478 00000 2600 8924 88 14 51</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 UA 9432 0478 00000 2600 7000 1816 78 </w:t>
            </w:r>
          </w:p>
          <w:p w:rsidR="008432F2" w:rsidRPr="00511D71" w:rsidRDefault="008432F2" w:rsidP="00511D71">
            <w:pPr>
              <w:pStyle w:val="Default"/>
              <w:widowControl w:val="0"/>
              <w:ind w:right="-822"/>
              <w:rPr>
                <w:rFonts w:eastAsia="Courier New"/>
                <w:lang w:val="uk-UA" w:bidi="uk-UA"/>
              </w:rPr>
            </w:pPr>
            <w:r w:rsidRPr="00511D71">
              <w:rPr>
                <w:rFonts w:eastAsia="Courier New"/>
                <w:lang w:val="uk-UA" w:bidi="uk-UA"/>
              </w:rPr>
              <w:t>в АБ "</w:t>
            </w:r>
            <w:proofErr w:type="spellStart"/>
            <w:r w:rsidRPr="00511D71">
              <w:rPr>
                <w:rFonts w:eastAsia="Courier New"/>
                <w:lang w:val="uk-UA" w:bidi="uk-UA"/>
              </w:rPr>
              <w:t>Укргазбанк</w:t>
            </w:r>
            <w:proofErr w:type="spellEnd"/>
            <w:r w:rsidRPr="00511D71">
              <w:rPr>
                <w:rFonts w:eastAsia="Courier New"/>
                <w:lang w:val="uk-UA" w:bidi="uk-UA"/>
              </w:rPr>
              <w:t>"</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Код ЄДРПОУ 01994072</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ІПН 019940726560</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тел./факс (044) 468-51-91</w:t>
            </w:r>
          </w:p>
          <w:p w:rsidR="008432F2" w:rsidRPr="00511D71" w:rsidRDefault="003D7AF5"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є неприбутковою організацією </w:t>
            </w:r>
          </w:p>
          <w:p w:rsidR="008432F2" w:rsidRDefault="008432F2" w:rsidP="00511D71">
            <w:pPr>
              <w:pStyle w:val="Default"/>
              <w:widowControl w:val="0"/>
              <w:rPr>
                <w:rFonts w:eastAsia="Courier New"/>
                <w:b/>
                <w:lang w:val="uk-UA" w:bidi="uk-UA"/>
              </w:rPr>
            </w:pPr>
          </w:p>
          <w:p w:rsidR="00F067DC" w:rsidRPr="00511D71" w:rsidRDefault="00F067DC" w:rsidP="00511D71">
            <w:pPr>
              <w:pStyle w:val="Default"/>
              <w:widowControl w:val="0"/>
              <w:rPr>
                <w:rFonts w:eastAsia="Courier New"/>
                <w:b/>
                <w:lang w:val="uk-UA" w:bidi="uk-UA"/>
              </w:rPr>
            </w:pPr>
          </w:p>
          <w:p w:rsidR="008432F2" w:rsidRPr="00511D71" w:rsidRDefault="008432F2" w:rsidP="00F067DC">
            <w:pPr>
              <w:widowControl w:val="0"/>
              <w:shd w:val="clear" w:color="auto" w:fill="FFFFFF"/>
              <w:autoSpaceDE w:val="0"/>
              <w:autoSpaceDN w:val="0"/>
              <w:adjustRightInd w:val="0"/>
              <w:spacing w:after="0" w:line="274" w:lineRule="exact"/>
              <w:jc w:val="both"/>
              <w:rPr>
                <w:rFonts w:ascii="Times New Roman" w:hAnsi="Times New Roman"/>
                <w:b/>
                <w:bCs/>
                <w:sz w:val="24"/>
                <w:szCs w:val="24"/>
                <w:lang w:eastAsia="ru-RU"/>
              </w:rPr>
            </w:pPr>
            <w:r w:rsidRPr="00511D71">
              <w:rPr>
                <w:rFonts w:ascii="Times New Roman" w:eastAsia="Courier New" w:hAnsi="Times New Roman"/>
                <w:b/>
                <w:sz w:val="24"/>
                <w:szCs w:val="24"/>
                <w:lang w:bidi="uk-UA"/>
              </w:rPr>
              <w:t>_____________</w:t>
            </w:r>
            <w:r w:rsidRPr="00511D71">
              <w:rPr>
                <w:rFonts w:ascii="Times New Roman" w:eastAsia="Courier New" w:hAnsi="Times New Roman"/>
                <w:sz w:val="24"/>
                <w:szCs w:val="24"/>
                <w:lang w:bidi="uk-UA"/>
              </w:rPr>
              <w:t>______</w:t>
            </w:r>
          </w:p>
        </w:tc>
        <w:tc>
          <w:tcPr>
            <w:tcW w:w="5167" w:type="dxa"/>
          </w:tcPr>
          <w:p w:rsidR="000A04E2" w:rsidRPr="00511D71" w:rsidRDefault="000A04E2" w:rsidP="00511D71">
            <w:pPr>
              <w:spacing w:after="0" w:line="240" w:lineRule="auto"/>
              <w:rPr>
                <w:rFonts w:ascii="Times New Roman" w:hAnsi="Times New Roman"/>
                <w:sz w:val="24"/>
                <w:szCs w:val="24"/>
                <w:lang w:val="ru-RU"/>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F067DC" w:rsidRDefault="00F067DC" w:rsidP="00511D71">
            <w:pPr>
              <w:spacing w:after="0" w:line="240" w:lineRule="auto"/>
              <w:rPr>
                <w:rFonts w:ascii="Times New Roman" w:hAnsi="Times New Roman"/>
                <w:sz w:val="24"/>
                <w:szCs w:val="24"/>
              </w:rPr>
            </w:pPr>
          </w:p>
          <w:p w:rsidR="008432F2" w:rsidRPr="00511D71" w:rsidRDefault="000A04E2" w:rsidP="00F067DC">
            <w:pPr>
              <w:spacing w:after="0" w:line="240" w:lineRule="auto"/>
              <w:rPr>
                <w:rFonts w:ascii="Times New Roman" w:hAnsi="Times New Roman"/>
                <w:b/>
                <w:sz w:val="24"/>
                <w:szCs w:val="24"/>
                <w:lang w:val="ru-RU"/>
              </w:rPr>
            </w:pPr>
            <w:r w:rsidRPr="00511D71">
              <w:rPr>
                <w:rFonts w:ascii="Times New Roman" w:hAnsi="Times New Roman"/>
                <w:sz w:val="24"/>
                <w:szCs w:val="24"/>
              </w:rPr>
              <w:t xml:space="preserve">_____________ </w:t>
            </w:r>
          </w:p>
        </w:tc>
      </w:tr>
    </w:tbl>
    <w:p w:rsidR="008432F2" w:rsidRPr="005C7CFE" w:rsidRDefault="008432F2" w:rsidP="008432F2">
      <w:pPr>
        <w:spacing w:after="0" w:line="240" w:lineRule="auto"/>
        <w:jc w:val="right"/>
        <w:rPr>
          <w:rFonts w:ascii="Times New Roman" w:hAnsi="Times New Roman"/>
          <w:sz w:val="24"/>
          <w:szCs w:val="24"/>
          <w:lang w:val="ru-RU"/>
        </w:rPr>
      </w:pPr>
    </w:p>
    <w:p w:rsidR="008F75AE" w:rsidRDefault="008F75AE" w:rsidP="008432F2">
      <w:pPr>
        <w:spacing w:after="0" w:line="240" w:lineRule="auto"/>
        <w:jc w:val="right"/>
        <w:rPr>
          <w:rFonts w:ascii="Times New Roman" w:hAnsi="Times New Roman"/>
          <w:sz w:val="24"/>
          <w:szCs w:val="24"/>
        </w:rPr>
      </w:pPr>
    </w:p>
    <w:p w:rsidR="001314AB" w:rsidRDefault="001314AB" w:rsidP="008432F2">
      <w:pPr>
        <w:spacing w:after="0" w:line="240" w:lineRule="auto"/>
        <w:jc w:val="right"/>
        <w:rPr>
          <w:rFonts w:ascii="Times New Roman" w:hAnsi="Times New Roman"/>
          <w:sz w:val="24"/>
          <w:szCs w:val="24"/>
        </w:rPr>
      </w:pPr>
    </w:p>
    <w:p w:rsidR="001314AB" w:rsidRDefault="001314AB" w:rsidP="008432F2">
      <w:pPr>
        <w:spacing w:after="0" w:line="240" w:lineRule="auto"/>
        <w:jc w:val="right"/>
        <w:rPr>
          <w:rFonts w:ascii="Times New Roman" w:hAnsi="Times New Roman"/>
          <w:sz w:val="24"/>
          <w:szCs w:val="24"/>
        </w:rPr>
      </w:pPr>
    </w:p>
    <w:p w:rsidR="00BA16D6" w:rsidRDefault="00BA16D6" w:rsidP="008432F2">
      <w:pPr>
        <w:spacing w:after="0" w:line="240" w:lineRule="auto"/>
        <w:jc w:val="right"/>
        <w:rPr>
          <w:rFonts w:ascii="Times New Roman" w:hAnsi="Times New Roman"/>
          <w:sz w:val="24"/>
          <w:szCs w:val="24"/>
        </w:rPr>
      </w:pP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Додаток №</w:t>
      </w:r>
      <w:r w:rsidR="008F75AE">
        <w:rPr>
          <w:rFonts w:ascii="Times New Roman" w:hAnsi="Times New Roman"/>
          <w:sz w:val="24"/>
          <w:szCs w:val="24"/>
        </w:rPr>
        <w:t xml:space="preserve"> </w:t>
      </w:r>
      <w:r w:rsidRPr="005C7CFE">
        <w:rPr>
          <w:rFonts w:ascii="Times New Roman" w:hAnsi="Times New Roman"/>
          <w:sz w:val="24"/>
          <w:szCs w:val="24"/>
        </w:rPr>
        <w:t>3</w:t>
      </w: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до Договору №</w:t>
      </w:r>
      <w:r w:rsidR="008F75AE">
        <w:rPr>
          <w:rFonts w:ascii="Times New Roman" w:hAnsi="Times New Roman"/>
          <w:sz w:val="24"/>
          <w:szCs w:val="24"/>
        </w:rPr>
        <w:t xml:space="preserve"> </w:t>
      </w:r>
      <w:r w:rsidR="00986E41">
        <w:rPr>
          <w:rFonts w:ascii="Times New Roman" w:hAnsi="Times New Roman"/>
          <w:sz w:val="24"/>
          <w:szCs w:val="24"/>
        </w:rPr>
        <w:t>_____</w:t>
      </w:r>
    </w:p>
    <w:p w:rsidR="008432F2" w:rsidRPr="005C7CFE" w:rsidRDefault="008432F2" w:rsidP="008432F2">
      <w:pPr>
        <w:spacing w:after="0" w:line="240" w:lineRule="auto"/>
        <w:jc w:val="right"/>
        <w:rPr>
          <w:rFonts w:ascii="Times New Roman" w:hAnsi="Times New Roman"/>
          <w:sz w:val="24"/>
          <w:szCs w:val="24"/>
        </w:rPr>
      </w:pPr>
      <w:r w:rsidRPr="005C7CFE">
        <w:rPr>
          <w:rFonts w:ascii="Times New Roman" w:hAnsi="Times New Roman"/>
          <w:sz w:val="24"/>
          <w:szCs w:val="24"/>
        </w:rPr>
        <w:t>від ___</w:t>
      </w:r>
      <w:r w:rsidR="008F75AE">
        <w:rPr>
          <w:rFonts w:ascii="Times New Roman" w:hAnsi="Times New Roman"/>
          <w:sz w:val="24"/>
          <w:szCs w:val="24"/>
        </w:rPr>
        <w:t>____</w:t>
      </w:r>
      <w:r w:rsidRPr="005C7CFE">
        <w:rPr>
          <w:rFonts w:ascii="Times New Roman" w:hAnsi="Times New Roman"/>
          <w:sz w:val="24"/>
          <w:szCs w:val="24"/>
        </w:rPr>
        <w:t>_______2022 р.</w:t>
      </w:r>
    </w:p>
    <w:p w:rsidR="008432F2" w:rsidRPr="005C7CFE" w:rsidRDefault="008432F2" w:rsidP="008432F2">
      <w:pPr>
        <w:spacing w:after="0" w:line="240" w:lineRule="auto"/>
        <w:jc w:val="center"/>
        <w:rPr>
          <w:rFonts w:ascii="Times New Roman" w:hAnsi="Times New Roman"/>
          <w:sz w:val="24"/>
          <w:szCs w:val="24"/>
        </w:rPr>
      </w:pPr>
    </w:p>
    <w:tbl>
      <w:tblPr>
        <w:tblW w:w="0" w:type="auto"/>
        <w:tblLook w:val="04A0"/>
      </w:tblPr>
      <w:tblGrid>
        <w:gridCol w:w="9855"/>
      </w:tblGrid>
      <w:tr w:rsidR="008432F2" w:rsidRPr="00511D71" w:rsidTr="00A13194">
        <w:trPr>
          <w:trHeight w:val="1597"/>
        </w:trPr>
        <w:tc>
          <w:tcPr>
            <w:tcW w:w="9855" w:type="dxa"/>
            <w:hideMark/>
          </w:tcPr>
          <w:p w:rsidR="008432F2" w:rsidRDefault="008432F2" w:rsidP="008432F2">
            <w:pPr>
              <w:spacing w:after="0" w:line="240" w:lineRule="auto"/>
              <w:jc w:val="center"/>
              <w:rPr>
                <w:rFonts w:ascii="Times New Roman" w:eastAsia="Calibri" w:hAnsi="Times New Roman"/>
                <w:b/>
                <w:bCs/>
                <w:sz w:val="24"/>
                <w:szCs w:val="24"/>
              </w:rPr>
            </w:pPr>
            <w:r w:rsidRPr="005C7CFE">
              <w:rPr>
                <w:rFonts w:ascii="Times New Roman" w:eastAsia="Calibri" w:hAnsi="Times New Roman"/>
                <w:b/>
                <w:bCs/>
                <w:sz w:val="24"/>
                <w:szCs w:val="24"/>
              </w:rPr>
              <w:t>Календарний план виконання робіт по об’єкту</w:t>
            </w:r>
          </w:p>
          <w:p w:rsidR="005C7CFE" w:rsidRPr="00A13194" w:rsidRDefault="00A13194" w:rsidP="00A13194">
            <w:pPr>
              <w:spacing w:after="0" w:line="240" w:lineRule="auto"/>
              <w:jc w:val="center"/>
              <w:rPr>
                <w:rFonts w:ascii="Times New Roman" w:eastAsia="Calibri" w:hAnsi="Times New Roman"/>
                <w:b/>
                <w:bCs/>
                <w:sz w:val="24"/>
                <w:szCs w:val="24"/>
              </w:rPr>
            </w:pPr>
            <w:r w:rsidRPr="00A13194">
              <w:rPr>
                <w:rFonts w:ascii="Times New Roman" w:eastAsia="Calibri" w:hAnsi="Times New Roman"/>
                <w:b/>
                <w:bCs/>
                <w:sz w:val="24"/>
                <w:szCs w:val="24"/>
              </w:rPr>
              <w:t>"Капітальний ремонт частини корпусу №1 (заміна інженерних мереж водовідведення відділень №18 та №19)</w:t>
            </w:r>
            <w:r w:rsidRPr="00A13194">
              <w:rPr>
                <w:rFonts w:ascii="Times New Roman" w:eastAsia="Calibri" w:hAnsi="Times New Roman"/>
                <w:b/>
                <w:bCs/>
                <w:i/>
                <w:sz w:val="24"/>
                <w:szCs w:val="24"/>
              </w:rPr>
              <w:t xml:space="preserve"> </w:t>
            </w:r>
            <w:r w:rsidRPr="00A13194">
              <w:rPr>
                <w:rFonts w:ascii="Times New Roman" w:eastAsia="Calibri" w:hAnsi="Times New Roman"/>
                <w:b/>
                <w:bCs/>
                <w:sz w:val="24"/>
                <w:szCs w:val="24"/>
              </w:rPr>
              <w:t>КНП "Клінічна лікарня "ПСИХІАТРІЯ"" за адресою: м. Київ, вулиця Кирилівська, 103"</w:t>
            </w:r>
          </w:p>
        </w:tc>
      </w:tr>
      <w:tr w:rsidR="008432F2" w:rsidRPr="00511D71" w:rsidTr="00511D71">
        <w:tc>
          <w:tcPr>
            <w:tcW w:w="9855" w:type="dxa"/>
            <w:hideMark/>
          </w:tcPr>
          <w:p w:rsidR="008432F2" w:rsidRPr="00FD64C6" w:rsidRDefault="00FD64C6" w:rsidP="005C7CFE">
            <w:pPr>
              <w:spacing w:after="0" w:line="240" w:lineRule="auto"/>
              <w:jc w:val="center"/>
              <w:rPr>
                <w:rFonts w:ascii="Times New Roman" w:eastAsia="Calibri" w:hAnsi="Times New Roman"/>
                <w:sz w:val="24"/>
                <w:szCs w:val="24"/>
              </w:rPr>
            </w:pPr>
            <w:r w:rsidRPr="00511D71">
              <w:rPr>
                <w:rFonts w:ascii="Times New Roman" w:hAnsi="Times New Roman"/>
                <w:bCs/>
                <w:sz w:val="24"/>
                <w:szCs w:val="24"/>
              </w:rPr>
              <w:t xml:space="preserve">Код за </w:t>
            </w:r>
            <w:proofErr w:type="spellStart"/>
            <w:r w:rsidR="005C7CFE" w:rsidRPr="00511D71">
              <w:rPr>
                <w:rFonts w:ascii="Times New Roman" w:hAnsi="Times New Roman"/>
              </w:rPr>
              <w:t>ДК</w:t>
            </w:r>
            <w:proofErr w:type="spellEnd"/>
            <w:r w:rsidR="005C7CFE" w:rsidRPr="00511D71">
              <w:rPr>
                <w:rFonts w:ascii="Times New Roman" w:hAnsi="Times New Roman"/>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tc>
      </w:tr>
      <w:tr w:rsidR="008432F2" w:rsidRPr="00511D71" w:rsidTr="00511D71">
        <w:tc>
          <w:tcPr>
            <w:tcW w:w="9855" w:type="dxa"/>
            <w:hideMark/>
          </w:tcPr>
          <w:p w:rsidR="008432F2" w:rsidRPr="005C7CFE" w:rsidRDefault="008432F2" w:rsidP="008432F2">
            <w:pPr>
              <w:spacing w:after="0" w:line="240" w:lineRule="auto"/>
              <w:jc w:val="center"/>
              <w:rPr>
                <w:rFonts w:ascii="Times New Roman" w:eastAsia="Calibri" w:hAnsi="Times New Roman"/>
                <w:sz w:val="24"/>
                <w:szCs w:val="24"/>
              </w:rPr>
            </w:pPr>
          </w:p>
        </w:tc>
      </w:tr>
    </w:tbl>
    <w:p w:rsidR="008432F2" w:rsidRPr="005C7CFE" w:rsidRDefault="008432F2" w:rsidP="008432F2">
      <w:pPr>
        <w:shd w:val="clear" w:color="auto" w:fill="FFFFFF"/>
        <w:tabs>
          <w:tab w:val="left" w:pos="1080"/>
        </w:tabs>
        <w:spacing w:after="0" w:line="240" w:lineRule="auto"/>
        <w:jc w:val="both"/>
        <w:rPr>
          <w:rFonts w:ascii="Times New Roman" w:eastAsia="Calibri" w:hAnsi="Times New Roman"/>
          <w:iCs/>
          <w:sz w:val="24"/>
          <w:szCs w:val="24"/>
          <w:lang w:eastAsia="en-US"/>
        </w:rPr>
      </w:pPr>
    </w:p>
    <w:tbl>
      <w:tblPr>
        <w:tblW w:w="0" w:type="auto"/>
        <w:tblLook w:val="04A0"/>
      </w:tblPr>
      <w:tblGrid>
        <w:gridCol w:w="562"/>
        <w:gridCol w:w="3709"/>
        <w:gridCol w:w="1384"/>
        <w:gridCol w:w="343"/>
        <w:gridCol w:w="343"/>
        <w:gridCol w:w="343"/>
        <w:gridCol w:w="343"/>
        <w:gridCol w:w="343"/>
        <w:gridCol w:w="343"/>
        <w:gridCol w:w="343"/>
        <w:gridCol w:w="343"/>
        <w:gridCol w:w="341"/>
        <w:gridCol w:w="456"/>
        <w:gridCol w:w="459"/>
        <w:gridCol w:w="456"/>
        <w:gridCol w:w="28"/>
      </w:tblGrid>
      <w:tr w:rsidR="008432F2" w:rsidRPr="00511D71" w:rsidTr="00511D71">
        <w:tc>
          <w:tcPr>
            <w:tcW w:w="9855" w:type="dxa"/>
            <w:gridSpan w:val="16"/>
            <w:hideMark/>
          </w:tcPr>
          <w:p w:rsidR="008432F2" w:rsidRPr="005C7CFE" w:rsidRDefault="008432F2" w:rsidP="008432F2">
            <w:pPr>
              <w:spacing w:after="0" w:line="240" w:lineRule="auto"/>
              <w:jc w:val="center"/>
              <w:rPr>
                <w:rFonts w:ascii="Times New Roman" w:eastAsia="Calibri" w:hAnsi="Times New Roman"/>
                <w:sz w:val="24"/>
                <w:szCs w:val="24"/>
              </w:rPr>
            </w:pPr>
          </w:p>
        </w:tc>
      </w:tr>
      <w:tr w:rsidR="008432F2" w:rsidRPr="00511D71" w:rsidTr="00511D71">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06" w:type="dxa"/>
          <w:trHeight w:val="383"/>
          <w:jc w:val="center"/>
        </w:trPr>
        <w:tc>
          <w:tcPr>
            <w:tcW w:w="570" w:type="dxa"/>
            <w:vMerge w:val="restart"/>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C7CFE">
              <w:rPr>
                <w:rFonts w:ascii="Times New Roman" w:eastAsia="Calibri" w:hAnsi="Times New Roman"/>
                <w:b/>
                <w:bCs/>
                <w:sz w:val="24"/>
                <w:szCs w:val="24"/>
                <w:lang w:eastAsia="en-US"/>
              </w:rPr>
              <w:t>№ п/п</w:t>
            </w:r>
          </w:p>
        </w:tc>
        <w:tc>
          <w:tcPr>
            <w:tcW w:w="2176" w:type="dxa"/>
            <w:vMerge w:val="restart"/>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sz w:val="24"/>
                <w:szCs w:val="24"/>
                <w:lang w:eastAsia="en-US"/>
              </w:rPr>
            </w:pPr>
            <w:r w:rsidRPr="005C7CFE">
              <w:rPr>
                <w:rFonts w:ascii="Times New Roman" w:eastAsia="Calibri" w:hAnsi="Times New Roman"/>
                <w:b/>
                <w:bCs/>
                <w:sz w:val="24"/>
                <w:szCs w:val="24"/>
                <w:lang w:eastAsia="en-US"/>
              </w:rPr>
              <w:t>Перелік видів робіт</w:t>
            </w:r>
          </w:p>
        </w:tc>
        <w:tc>
          <w:tcPr>
            <w:tcW w:w="1604" w:type="dxa"/>
            <w:vMerge w:val="restart"/>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C7CFE">
              <w:rPr>
                <w:rFonts w:ascii="Times New Roman" w:eastAsia="Calibri" w:hAnsi="Times New Roman"/>
                <w:b/>
                <w:bCs/>
                <w:sz w:val="24"/>
                <w:szCs w:val="24"/>
                <w:lang w:eastAsia="en-US"/>
              </w:rPr>
              <w:t>Виконавці робіт</w:t>
            </w:r>
          </w:p>
        </w:tc>
        <w:tc>
          <w:tcPr>
            <w:tcW w:w="5199" w:type="dxa"/>
            <w:gridSpan w:val="12"/>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2022 рік</w:t>
            </w:r>
          </w:p>
        </w:tc>
      </w:tr>
      <w:tr w:rsidR="008432F2" w:rsidRPr="00511D71" w:rsidTr="00511D71">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06" w:type="dxa"/>
          <w:trHeight w:val="4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5199" w:type="dxa"/>
            <w:gridSpan w:val="12"/>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Місяці</w:t>
            </w:r>
          </w:p>
        </w:tc>
      </w:tr>
      <w:tr w:rsidR="008432F2" w:rsidRPr="00511D71" w:rsidTr="00511D71">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06" w:type="dxa"/>
          <w:trHeight w:val="3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rPr>
                <w:rFonts w:ascii="Times New Roman" w:hAnsi="Times New Roman"/>
                <w:b/>
                <w:bCs/>
                <w:sz w:val="24"/>
                <w:szCs w:val="24"/>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w:t>
            </w: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2</w:t>
            </w: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3</w:t>
            </w:r>
          </w:p>
        </w:tc>
        <w:tc>
          <w:tcPr>
            <w:tcW w:w="42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4</w:t>
            </w: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5</w:t>
            </w: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6</w:t>
            </w: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7</w:t>
            </w:r>
          </w:p>
        </w:tc>
        <w:tc>
          <w:tcPr>
            <w:tcW w:w="42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8</w:t>
            </w:r>
          </w:p>
        </w:tc>
        <w:tc>
          <w:tcPr>
            <w:tcW w:w="40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9</w:t>
            </w:r>
          </w:p>
        </w:tc>
        <w:tc>
          <w:tcPr>
            <w:tcW w:w="44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10</w:t>
            </w:r>
          </w:p>
        </w:tc>
        <w:tc>
          <w:tcPr>
            <w:tcW w:w="500"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11</w:t>
            </w:r>
          </w:p>
        </w:tc>
        <w:tc>
          <w:tcPr>
            <w:tcW w:w="44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12</w:t>
            </w:r>
          </w:p>
        </w:tc>
      </w:tr>
      <w:tr w:rsidR="008432F2" w:rsidRPr="00511D71" w:rsidTr="00511D71">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06" w:type="dxa"/>
          <w:cantSplit/>
          <w:trHeight w:val="1134"/>
          <w:jc w:val="center"/>
        </w:trPr>
        <w:tc>
          <w:tcPr>
            <w:tcW w:w="0" w:type="auto"/>
            <w:tcBorders>
              <w:top w:val="single" w:sz="8" w:space="0" w:color="auto"/>
              <w:left w:val="single" w:sz="8" w:space="0" w:color="auto"/>
              <w:bottom w:val="single" w:sz="8" w:space="0" w:color="auto"/>
              <w:right w:val="single" w:sz="8" w:space="0" w:color="auto"/>
            </w:tcBorders>
            <w:vAlign w:val="center"/>
            <w:hideMark/>
          </w:tcPr>
          <w:p w:rsidR="008432F2" w:rsidRPr="005C7CFE" w:rsidRDefault="008432F2" w:rsidP="008432F2">
            <w:pPr>
              <w:spacing w:after="0" w:line="240" w:lineRule="auto"/>
              <w:rPr>
                <w:rFonts w:ascii="Times New Roman" w:eastAsia="Calibri" w:hAnsi="Times New Roman"/>
                <w:sz w:val="24"/>
                <w:szCs w:val="24"/>
              </w:rPr>
            </w:pPr>
            <w:r w:rsidRPr="005C7CFE">
              <w:rPr>
                <w:rFonts w:ascii="Times New Roman" w:eastAsia="Calibri" w:hAnsi="Times New Roman"/>
                <w:sz w:val="24"/>
                <w:szCs w:val="24"/>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8432F2" w:rsidRPr="00511D71" w:rsidRDefault="00A13194" w:rsidP="00A13194">
            <w:pPr>
              <w:tabs>
                <w:tab w:val="left" w:pos="567"/>
              </w:tabs>
              <w:jc w:val="center"/>
              <w:rPr>
                <w:rFonts w:ascii="Times New Roman" w:hAnsi="Times New Roman"/>
                <w:b/>
                <w:sz w:val="24"/>
                <w:szCs w:val="24"/>
              </w:rPr>
            </w:pPr>
            <w:r w:rsidRPr="00A13194">
              <w:rPr>
                <w:rFonts w:ascii="Times New Roman" w:hAnsi="Times New Roman"/>
                <w:b/>
                <w:sz w:val="24"/>
                <w:szCs w:val="24"/>
              </w:rPr>
              <w:t>"Капітальний ремонт частини корпусу №1 (заміна інженерних мереж водовідведення відділень №18 та №19)</w:t>
            </w:r>
            <w:r w:rsidRPr="00A13194">
              <w:rPr>
                <w:rFonts w:ascii="Times New Roman" w:hAnsi="Times New Roman"/>
                <w:b/>
                <w:i/>
                <w:sz w:val="24"/>
                <w:szCs w:val="24"/>
              </w:rPr>
              <w:t xml:space="preserve"> </w:t>
            </w:r>
            <w:r w:rsidRPr="00A13194">
              <w:rPr>
                <w:rFonts w:ascii="Times New Roman" w:hAnsi="Times New Roman"/>
                <w:b/>
                <w:sz w:val="24"/>
                <w:szCs w:val="24"/>
              </w:rPr>
              <w:t>КНП "Клінічна лікарня "ПСИХІАТРІЯ"" за адресою: м. Київ, вулиця Кирилівська, 103"</w:t>
            </w:r>
          </w:p>
        </w:tc>
        <w:tc>
          <w:tcPr>
            <w:tcW w:w="1604" w:type="dxa"/>
            <w:tcBorders>
              <w:top w:val="single" w:sz="8" w:space="0" w:color="auto"/>
              <w:left w:val="single" w:sz="8" w:space="0" w:color="auto"/>
              <w:bottom w:val="single" w:sz="8" w:space="0" w:color="auto"/>
              <w:right w:val="single" w:sz="8" w:space="0" w:color="auto"/>
            </w:tcBorders>
            <w:vAlign w:val="center"/>
            <w:hideMark/>
          </w:tcPr>
          <w:p w:rsidR="008432F2" w:rsidRPr="005C7CFE" w:rsidRDefault="008432F2" w:rsidP="00986E41">
            <w:pPr>
              <w:pStyle w:val="2"/>
              <w:rPr>
                <w:rFonts w:eastAsia="Calibri"/>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25" w:type="dxa"/>
            <w:tcBorders>
              <w:top w:val="single" w:sz="8" w:space="0" w:color="auto"/>
              <w:left w:val="single" w:sz="8" w:space="0" w:color="auto"/>
              <w:bottom w:val="single" w:sz="8" w:space="0" w:color="auto"/>
              <w:right w:val="single" w:sz="8" w:space="0" w:color="auto"/>
            </w:tcBorders>
            <w:textDirection w:val="btLr"/>
            <w:vAlign w:val="center"/>
            <w:hideMark/>
          </w:tcPr>
          <w:p w:rsidR="008432F2" w:rsidRPr="00511D71" w:rsidRDefault="008432F2" w:rsidP="008432F2">
            <w:pPr>
              <w:spacing w:after="0" w:line="240" w:lineRule="auto"/>
              <w:ind w:left="113" w:right="113"/>
              <w:rPr>
                <w:rFonts w:ascii="Times New Roman" w:hAnsi="Times New Roman"/>
                <w:b/>
                <w:bCs/>
                <w:sz w:val="24"/>
                <w:szCs w:val="24"/>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2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 </w:t>
            </w:r>
          </w:p>
        </w:tc>
        <w:tc>
          <w:tcPr>
            <w:tcW w:w="405"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c>
          <w:tcPr>
            <w:tcW w:w="44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 </w:t>
            </w:r>
          </w:p>
        </w:tc>
        <w:tc>
          <w:tcPr>
            <w:tcW w:w="500"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r w:rsidRPr="00511D71">
              <w:rPr>
                <w:rFonts w:ascii="Times New Roman" w:hAnsi="Times New Roman"/>
                <w:b/>
                <w:bCs/>
                <w:sz w:val="24"/>
                <w:szCs w:val="24"/>
                <w:lang w:eastAsia="en-US"/>
              </w:rPr>
              <w:t> </w:t>
            </w:r>
          </w:p>
        </w:tc>
        <w:tc>
          <w:tcPr>
            <w:tcW w:w="446" w:type="dxa"/>
            <w:tcBorders>
              <w:top w:val="single" w:sz="8" w:space="0" w:color="auto"/>
              <w:left w:val="single" w:sz="8" w:space="0" w:color="auto"/>
              <w:bottom w:val="single" w:sz="8" w:space="0" w:color="auto"/>
              <w:right w:val="single" w:sz="8" w:space="0" w:color="auto"/>
            </w:tcBorders>
            <w:vAlign w:val="center"/>
            <w:hideMark/>
          </w:tcPr>
          <w:p w:rsidR="008432F2" w:rsidRPr="00511D71" w:rsidRDefault="008432F2" w:rsidP="008432F2">
            <w:pPr>
              <w:spacing w:after="0" w:line="240" w:lineRule="auto"/>
              <w:jc w:val="center"/>
              <w:rPr>
                <w:rFonts w:ascii="Times New Roman" w:hAnsi="Times New Roman"/>
                <w:b/>
                <w:bCs/>
                <w:sz w:val="24"/>
                <w:szCs w:val="24"/>
                <w:lang w:eastAsia="en-US"/>
              </w:rPr>
            </w:pPr>
          </w:p>
        </w:tc>
      </w:tr>
    </w:tbl>
    <w:p w:rsidR="008432F2" w:rsidRPr="005C7CFE" w:rsidRDefault="008432F2" w:rsidP="008432F2">
      <w:pPr>
        <w:spacing w:after="0" w:line="240" w:lineRule="auto"/>
        <w:jc w:val="center"/>
        <w:rPr>
          <w:rFonts w:ascii="Times New Roman" w:hAnsi="Times New Roman"/>
          <w:sz w:val="24"/>
          <w:szCs w:val="24"/>
        </w:rPr>
      </w:pPr>
    </w:p>
    <w:p w:rsidR="008432F2" w:rsidRPr="005C7CFE" w:rsidRDefault="008432F2" w:rsidP="008432F2">
      <w:pPr>
        <w:spacing w:after="0" w:line="240" w:lineRule="auto"/>
        <w:jc w:val="right"/>
        <w:rPr>
          <w:rFonts w:ascii="Times New Roman" w:hAnsi="Times New Roman"/>
          <w:sz w:val="24"/>
          <w:szCs w:val="24"/>
        </w:rPr>
      </w:pPr>
    </w:p>
    <w:tbl>
      <w:tblPr>
        <w:tblW w:w="10237" w:type="dxa"/>
        <w:tblLook w:val="04A0"/>
      </w:tblPr>
      <w:tblGrid>
        <w:gridCol w:w="5070"/>
        <w:gridCol w:w="5167"/>
      </w:tblGrid>
      <w:tr w:rsidR="008432F2" w:rsidRPr="00511D71" w:rsidTr="00511D71">
        <w:tc>
          <w:tcPr>
            <w:tcW w:w="5070" w:type="dxa"/>
          </w:tcPr>
          <w:p w:rsidR="008432F2" w:rsidRPr="00511D71" w:rsidRDefault="008432F2" w:rsidP="00511D71">
            <w:pPr>
              <w:pStyle w:val="a3"/>
              <w:tabs>
                <w:tab w:val="left" w:pos="0"/>
              </w:tabs>
              <w:spacing w:after="0" w:line="240" w:lineRule="auto"/>
              <w:ind w:left="0"/>
              <w:jc w:val="both"/>
              <w:rPr>
                <w:rFonts w:ascii="Times New Roman" w:hAnsi="Times New Roman"/>
                <w:b/>
                <w:sz w:val="24"/>
                <w:szCs w:val="24"/>
              </w:rPr>
            </w:pPr>
            <w:r w:rsidRPr="00511D71">
              <w:rPr>
                <w:rFonts w:ascii="Times New Roman" w:hAnsi="Times New Roman"/>
                <w:b/>
                <w:sz w:val="24"/>
                <w:szCs w:val="24"/>
              </w:rPr>
              <w:t>Замовник:</w:t>
            </w:r>
          </w:p>
        </w:tc>
        <w:tc>
          <w:tcPr>
            <w:tcW w:w="5167" w:type="dxa"/>
          </w:tcPr>
          <w:p w:rsidR="008432F2" w:rsidRPr="00511D71" w:rsidRDefault="008432F2" w:rsidP="00511D71">
            <w:pPr>
              <w:pStyle w:val="a3"/>
              <w:spacing w:after="0" w:line="240" w:lineRule="auto"/>
              <w:ind w:left="0"/>
              <w:rPr>
                <w:rFonts w:ascii="Times New Roman" w:hAnsi="Times New Roman"/>
                <w:b/>
                <w:sz w:val="24"/>
                <w:szCs w:val="24"/>
              </w:rPr>
            </w:pPr>
            <w:r w:rsidRPr="00511D71">
              <w:rPr>
                <w:rFonts w:ascii="Times New Roman" w:hAnsi="Times New Roman"/>
                <w:b/>
                <w:sz w:val="24"/>
                <w:szCs w:val="24"/>
              </w:rPr>
              <w:t>Підрядник:</w:t>
            </w:r>
          </w:p>
        </w:tc>
      </w:tr>
      <w:tr w:rsidR="008432F2" w:rsidRPr="00511D71" w:rsidTr="00511D71">
        <w:trPr>
          <w:trHeight w:val="279"/>
        </w:trPr>
        <w:tc>
          <w:tcPr>
            <w:tcW w:w="5070" w:type="dxa"/>
          </w:tcPr>
          <w:p w:rsidR="008432F2" w:rsidRPr="00511D71" w:rsidRDefault="008432F2" w:rsidP="00511D71">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511D71">
              <w:rPr>
                <w:rFonts w:ascii="Times New Roman" w:hAnsi="Times New Roman"/>
                <w:b/>
                <w:sz w:val="24"/>
                <w:szCs w:val="24"/>
                <w:lang w:eastAsia="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Місцезнаходження: 04080, м. Київ, </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вул. Кирилівська, 103</w:t>
            </w:r>
          </w:p>
          <w:p w:rsidR="008432F2" w:rsidRPr="00511D71" w:rsidRDefault="008432F2" w:rsidP="00511D71">
            <w:pPr>
              <w:pStyle w:val="Default"/>
              <w:widowControl w:val="0"/>
              <w:ind w:right="-822"/>
              <w:rPr>
                <w:rFonts w:eastAsia="Courier New"/>
                <w:lang w:val="uk-UA" w:bidi="uk-UA"/>
              </w:rPr>
            </w:pPr>
            <w:r w:rsidRPr="00511D71">
              <w:rPr>
                <w:rFonts w:eastAsia="Courier New"/>
                <w:lang w:val="uk-UA" w:bidi="uk-UA"/>
              </w:rPr>
              <w:t>Банківські реквізити:</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ІВАNUA 8232 0478 00000 2600 4924 8814 44 </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2132 0478 00000 2600 2924 8814 46  </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ІВА</w:t>
            </w:r>
            <w:r w:rsidRPr="00511D71">
              <w:rPr>
                <w:rFonts w:ascii="Times New Roman" w:hAnsi="Times New Roman"/>
                <w:sz w:val="24"/>
                <w:szCs w:val="24"/>
                <w:lang w:val="en-US"/>
              </w:rPr>
              <w:t>NUA</w:t>
            </w:r>
            <w:r w:rsidRPr="00511D71">
              <w:rPr>
                <w:rFonts w:ascii="Times New Roman" w:hAnsi="Times New Roman"/>
                <w:sz w:val="24"/>
                <w:szCs w:val="24"/>
              </w:rPr>
              <w:t xml:space="preserve">  0432 0478 00000 2600 8924 88 14 51</w:t>
            </w:r>
          </w:p>
          <w:p w:rsidR="008432F2" w:rsidRPr="00511D71" w:rsidRDefault="008432F2" w:rsidP="00511D71">
            <w:pPr>
              <w:keepLines/>
              <w:widowControl w:val="0"/>
              <w:tabs>
                <w:tab w:val="num" w:pos="1980"/>
              </w:tabs>
              <w:spacing w:after="0" w:line="240" w:lineRule="auto"/>
              <w:rPr>
                <w:rFonts w:ascii="Times New Roman" w:hAnsi="Times New Roman"/>
                <w:sz w:val="24"/>
                <w:szCs w:val="24"/>
              </w:rPr>
            </w:pPr>
            <w:r w:rsidRPr="00511D71">
              <w:rPr>
                <w:rFonts w:ascii="Times New Roman" w:hAnsi="Times New Roman"/>
                <w:sz w:val="24"/>
                <w:szCs w:val="24"/>
              </w:rPr>
              <w:t xml:space="preserve">ІВАN UA 9432 0478 00000 2600 7000 1816 78 </w:t>
            </w:r>
          </w:p>
          <w:p w:rsidR="008432F2" w:rsidRPr="00511D71" w:rsidRDefault="008432F2" w:rsidP="00511D71">
            <w:pPr>
              <w:pStyle w:val="Default"/>
              <w:widowControl w:val="0"/>
              <w:ind w:right="-822"/>
              <w:rPr>
                <w:rFonts w:eastAsia="Courier New"/>
                <w:lang w:val="uk-UA" w:bidi="uk-UA"/>
              </w:rPr>
            </w:pPr>
            <w:r w:rsidRPr="00511D71">
              <w:rPr>
                <w:rFonts w:eastAsia="Courier New"/>
                <w:lang w:val="uk-UA" w:bidi="uk-UA"/>
              </w:rPr>
              <w:t>в АБ "</w:t>
            </w:r>
            <w:proofErr w:type="spellStart"/>
            <w:r w:rsidRPr="00511D71">
              <w:rPr>
                <w:rFonts w:eastAsia="Courier New"/>
                <w:lang w:val="uk-UA" w:bidi="uk-UA"/>
              </w:rPr>
              <w:t>Укргазбанк</w:t>
            </w:r>
            <w:proofErr w:type="spellEnd"/>
            <w:r w:rsidRPr="00511D71">
              <w:rPr>
                <w:rFonts w:eastAsia="Courier New"/>
                <w:lang w:val="uk-UA" w:bidi="uk-UA"/>
              </w:rPr>
              <w:t>"</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Код ЄДРПОУ 01994072</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ІПН 019940726560</w:t>
            </w:r>
          </w:p>
          <w:p w:rsidR="008432F2" w:rsidRPr="00511D71" w:rsidRDefault="008432F2"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тел./факс (044) 468-51-91</w:t>
            </w:r>
          </w:p>
          <w:p w:rsidR="008432F2" w:rsidRPr="00511D71" w:rsidRDefault="003D7AF5" w:rsidP="00511D71">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511D71">
              <w:rPr>
                <w:rFonts w:ascii="Times New Roman" w:hAnsi="Times New Roman"/>
                <w:sz w:val="24"/>
                <w:szCs w:val="24"/>
                <w:lang w:eastAsia="ru-RU"/>
              </w:rPr>
              <w:t xml:space="preserve">є неприбутковою організацією </w:t>
            </w:r>
          </w:p>
          <w:p w:rsidR="008432F2" w:rsidRDefault="008432F2" w:rsidP="00511D71">
            <w:pPr>
              <w:pStyle w:val="Default"/>
              <w:widowControl w:val="0"/>
              <w:rPr>
                <w:rFonts w:eastAsia="Courier New"/>
                <w:b/>
                <w:lang w:val="uk-UA" w:bidi="uk-UA"/>
              </w:rPr>
            </w:pPr>
          </w:p>
          <w:p w:rsidR="00986E41" w:rsidRDefault="00986E41" w:rsidP="00511D71">
            <w:pPr>
              <w:pStyle w:val="Default"/>
              <w:widowControl w:val="0"/>
              <w:rPr>
                <w:rFonts w:eastAsia="Courier New"/>
                <w:b/>
                <w:lang w:val="uk-UA" w:bidi="uk-UA"/>
              </w:rPr>
            </w:pPr>
          </w:p>
          <w:p w:rsidR="00986E41" w:rsidRPr="00511D71" w:rsidRDefault="00986E41" w:rsidP="00511D71">
            <w:pPr>
              <w:pStyle w:val="Default"/>
              <w:widowControl w:val="0"/>
              <w:rPr>
                <w:rFonts w:eastAsia="Courier New"/>
                <w:b/>
                <w:lang w:val="uk-UA" w:bidi="uk-UA"/>
              </w:rPr>
            </w:pPr>
          </w:p>
          <w:p w:rsidR="008432F2" w:rsidRDefault="008432F2" w:rsidP="00986E41">
            <w:pPr>
              <w:widowControl w:val="0"/>
              <w:shd w:val="clear" w:color="auto" w:fill="FFFFFF"/>
              <w:autoSpaceDE w:val="0"/>
              <w:autoSpaceDN w:val="0"/>
              <w:adjustRightInd w:val="0"/>
              <w:spacing w:after="0" w:line="274" w:lineRule="exact"/>
              <w:jc w:val="both"/>
              <w:rPr>
                <w:rFonts w:ascii="Times New Roman" w:eastAsia="Courier New" w:hAnsi="Times New Roman"/>
                <w:sz w:val="24"/>
                <w:szCs w:val="24"/>
                <w:lang w:bidi="uk-UA"/>
              </w:rPr>
            </w:pPr>
            <w:r w:rsidRPr="00511D71">
              <w:rPr>
                <w:rFonts w:ascii="Times New Roman" w:eastAsia="Courier New" w:hAnsi="Times New Roman"/>
                <w:b/>
                <w:sz w:val="24"/>
                <w:szCs w:val="24"/>
                <w:lang w:bidi="uk-UA"/>
              </w:rPr>
              <w:t>_____________</w:t>
            </w:r>
            <w:r w:rsidRPr="00511D71">
              <w:rPr>
                <w:rFonts w:ascii="Times New Roman" w:eastAsia="Courier New" w:hAnsi="Times New Roman"/>
                <w:sz w:val="24"/>
                <w:szCs w:val="24"/>
                <w:lang w:bidi="uk-UA"/>
              </w:rPr>
              <w:t>______</w:t>
            </w:r>
          </w:p>
          <w:p w:rsidR="00986E41" w:rsidRPr="00511D71" w:rsidRDefault="00986E41" w:rsidP="00986E41">
            <w:pPr>
              <w:widowControl w:val="0"/>
              <w:shd w:val="clear" w:color="auto" w:fill="FFFFFF"/>
              <w:autoSpaceDE w:val="0"/>
              <w:autoSpaceDN w:val="0"/>
              <w:adjustRightInd w:val="0"/>
              <w:spacing w:after="0" w:line="274" w:lineRule="exact"/>
              <w:jc w:val="both"/>
              <w:rPr>
                <w:rFonts w:ascii="Times New Roman" w:hAnsi="Times New Roman"/>
                <w:b/>
                <w:bCs/>
                <w:sz w:val="24"/>
                <w:szCs w:val="24"/>
                <w:lang w:eastAsia="ru-RU"/>
              </w:rPr>
            </w:pPr>
          </w:p>
        </w:tc>
        <w:tc>
          <w:tcPr>
            <w:tcW w:w="5167" w:type="dxa"/>
          </w:tcPr>
          <w:p w:rsidR="000A04E2" w:rsidRDefault="000A04E2"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Default="00986E41" w:rsidP="00511D71">
            <w:pPr>
              <w:spacing w:after="0" w:line="240" w:lineRule="auto"/>
              <w:rPr>
                <w:rFonts w:ascii="Times New Roman" w:hAnsi="Times New Roman"/>
                <w:sz w:val="24"/>
                <w:szCs w:val="24"/>
                <w:lang w:val="ru-RU"/>
              </w:rPr>
            </w:pPr>
          </w:p>
          <w:p w:rsidR="00986E41" w:rsidRPr="00511D71" w:rsidRDefault="00986E41" w:rsidP="00511D71">
            <w:pPr>
              <w:spacing w:after="0" w:line="240" w:lineRule="auto"/>
              <w:rPr>
                <w:rFonts w:ascii="Times New Roman" w:hAnsi="Times New Roman"/>
                <w:sz w:val="24"/>
                <w:szCs w:val="24"/>
                <w:lang w:val="ru-RU"/>
              </w:rPr>
            </w:pPr>
          </w:p>
          <w:p w:rsidR="008432F2" w:rsidRPr="00511D71" w:rsidRDefault="000A04E2" w:rsidP="00986E41">
            <w:pPr>
              <w:spacing w:after="0" w:line="240" w:lineRule="auto"/>
              <w:rPr>
                <w:rFonts w:ascii="Times New Roman" w:hAnsi="Times New Roman"/>
                <w:b/>
                <w:sz w:val="24"/>
                <w:szCs w:val="24"/>
                <w:lang w:val="ru-RU"/>
              </w:rPr>
            </w:pPr>
            <w:r w:rsidRPr="00511D71">
              <w:rPr>
                <w:rFonts w:ascii="Times New Roman" w:hAnsi="Times New Roman"/>
                <w:sz w:val="24"/>
                <w:szCs w:val="24"/>
              </w:rPr>
              <w:t xml:space="preserve">________________ </w:t>
            </w:r>
          </w:p>
        </w:tc>
      </w:tr>
      <w:tr w:rsidR="008432F2" w:rsidRPr="00511D71" w:rsidTr="00511D71">
        <w:trPr>
          <w:trHeight w:val="279"/>
        </w:trPr>
        <w:tc>
          <w:tcPr>
            <w:tcW w:w="5070" w:type="dxa"/>
          </w:tcPr>
          <w:p w:rsidR="008432F2" w:rsidRPr="00511D71" w:rsidRDefault="008432F2" w:rsidP="00511D71">
            <w:pPr>
              <w:pStyle w:val="a3"/>
              <w:tabs>
                <w:tab w:val="left" w:pos="0"/>
              </w:tabs>
              <w:spacing w:after="0" w:line="240" w:lineRule="auto"/>
              <w:ind w:left="0"/>
              <w:rPr>
                <w:rFonts w:ascii="Times New Roman" w:hAnsi="Times New Roman"/>
                <w:sz w:val="24"/>
                <w:szCs w:val="24"/>
              </w:rPr>
            </w:pPr>
            <w:r w:rsidRPr="00511D71">
              <w:rPr>
                <w:rFonts w:ascii="Times New Roman" w:hAnsi="Times New Roman"/>
                <w:sz w:val="24"/>
                <w:szCs w:val="24"/>
              </w:rPr>
              <w:t>М.П.</w:t>
            </w:r>
          </w:p>
        </w:tc>
        <w:tc>
          <w:tcPr>
            <w:tcW w:w="5167" w:type="dxa"/>
          </w:tcPr>
          <w:p w:rsidR="008432F2" w:rsidRPr="00511D71" w:rsidRDefault="008432F2" w:rsidP="00511D71">
            <w:pPr>
              <w:spacing w:after="0" w:line="240" w:lineRule="auto"/>
              <w:ind w:left="96"/>
              <w:rPr>
                <w:rFonts w:ascii="Times New Roman" w:hAnsi="Times New Roman"/>
                <w:sz w:val="24"/>
                <w:szCs w:val="24"/>
                <w:highlight w:val="yellow"/>
              </w:rPr>
            </w:pPr>
            <w:r w:rsidRPr="00511D71">
              <w:rPr>
                <w:rFonts w:ascii="Times New Roman" w:hAnsi="Times New Roman"/>
                <w:sz w:val="24"/>
                <w:szCs w:val="24"/>
              </w:rPr>
              <w:t>М.П.</w:t>
            </w:r>
          </w:p>
        </w:tc>
      </w:tr>
    </w:tbl>
    <w:p w:rsidR="008432F2" w:rsidRPr="005C7CFE" w:rsidRDefault="008432F2" w:rsidP="008432F2">
      <w:pPr>
        <w:pStyle w:val="a3"/>
        <w:tabs>
          <w:tab w:val="left" w:pos="0"/>
        </w:tabs>
        <w:spacing w:after="0" w:line="240" w:lineRule="auto"/>
        <w:ind w:left="0"/>
        <w:jc w:val="both"/>
        <w:rPr>
          <w:rFonts w:ascii="Times New Roman" w:hAnsi="Times New Roman"/>
          <w:sz w:val="24"/>
          <w:szCs w:val="24"/>
        </w:rPr>
      </w:pPr>
    </w:p>
    <w:sectPr w:rsidR="008432F2" w:rsidRPr="005C7CFE" w:rsidSect="00361148">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C00"/>
    <w:multiLevelType w:val="multilevel"/>
    <w:tmpl w:val="432C4B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287D59"/>
    <w:multiLevelType w:val="multilevel"/>
    <w:tmpl w:val="3FD4088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E92A40"/>
    <w:multiLevelType w:val="multilevel"/>
    <w:tmpl w:val="941A0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940800"/>
    <w:multiLevelType w:val="multilevel"/>
    <w:tmpl w:val="5008B932"/>
    <w:lvl w:ilvl="0">
      <w:start w:val="1"/>
      <w:numFmt w:val="decimal"/>
      <w:lvlText w:val="%1."/>
      <w:lvlJc w:val="left"/>
      <w:pPr>
        <w:ind w:left="360" w:hanging="360"/>
      </w:pPr>
      <w:rPr>
        <w:rFonts w:hint="default"/>
        <w:b w:val="0"/>
        <w:sz w:val="24"/>
      </w:rPr>
    </w:lvl>
    <w:lvl w:ilvl="1">
      <w:start w:val="1"/>
      <w:numFmt w:val="decimal"/>
      <w:lvlText w:val="%1.%2."/>
      <w:lvlJc w:val="left"/>
      <w:pPr>
        <w:ind w:left="800" w:hanging="720"/>
      </w:pPr>
      <w:rPr>
        <w:rFonts w:hint="default"/>
        <w:b w:val="0"/>
        <w:sz w:val="24"/>
      </w:rPr>
    </w:lvl>
    <w:lvl w:ilvl="2">
      <w:start w:val="1"/>
      <w:numFmt w:val="decimal"/>
      <w:lvlText w:val="%1.%2.%3."/>
      <w:lvlJc w:val="left"/>
      <w:pPr>
        <w:ind w:left="880" w:hanging="720"/>
      </w:pPr>
      <w:rPr>
        <w:rFonts w:hint="default"/>
        <w:b w:val="0"/>
        <w:sz w:val="24"/>
      </w:rPr>
    </w:lvl>
    <w:lvl w:ilvl="3">
      <w:start w:val="1"/>
      <w:numFmt w:val="decimal"/>
      <w:lvlText w:val="%1.%2.%3.%4."/>
      <w:lvlJc w:val="left"/>
      <w:pPr>
        <w:ind w:left="1320" w:hanging="1080"/>
      </w:pPr>
      <w:rPr>
        <w:rFonts w:hint="default"/>
        <w:b w:val="0"/>
        <w:sz w:val="24"/>
      </w:rPr>
    </w:lvl>
    <w:lvl w:ilvl="4">
      <w:start w:val="1"/>
      <w:numFmt w:val="decimal"/>
      <w:lvlText w:val="%1.%2.%3.%4.%5."/>
      <w:lvlJc w:val="left"/>
      <w:pPr>
        <w:ind w:left="1400" w:hanging="1080"/>
      </w:pPr>
      <w:rPr>
        <w:rFonts w:hint="default"/>
        <w:b w:val="0"/>
        <w:sz w:val="24"/>
      </w:rPr>
    </w:lvl>
    <w:lvl w:ilvl="5">
      <w:start w:val="1"/>
      <w:numFmt w:val="decimal"/>
      <w:lvlText w:val="%1.%2.%3.%4.%5.%6."/>
      <w:lvlJc w:val="left"/>
      <w:pPr>
        <w:ind w:left="1840" w:hanging="1440"/>
      </w:pPr>
      <w:rPr>
        <w:rFonts w:hint="default"/>
        <w:b w:val="0"/>
        <w:sz w:val="24"/>
      </w:rPr>
    </w:lvl>
    <w:lvl w:ilvl="6">
      <w:start w:val="1"/>
      <w:numFmt w:val="decimal"/>
      <w:lvlText w:val="%1.%2.%3.%4.%5.%6.%7."/>
      <w:lvlJc w:val="left"/>
      <w:pPr>
        <w:ind w:left="2280" w:hanging="1800"/>
      </w:pPr>
      <w:rPr>
        <w:rFonts w:hint="default"/>
        <w:b w:val="0"/>
        <w:sz w:val="24"/>
      </w:rPr>
    </w:lvl>
    <w:lvl w:ilvl="7">
      <w:start w:val="1"/>
      <w:numFmt w:val="decimal"/>
      <w:lvlText w:val="%1.%2.%3.%4.%5.%6.%7.%8."/>
      <w:lvlJc w:val="left"/>
      <w:pPr>
        <w:ind w:left="2360" w:hanging="1800"/>
      </w:pPr>
      <w:rPr>
        <w:rFonts w:hint="default"/>
        <w:b w:val="0"/>
        <w:sz w:val="24"/>
      </w:rPr>
    </w:lvl>
    <w:lvl w:ilvl="8">
      <w:start w:val="1"/>
      <w:numFmt w:val="decimal"/>
      <w:lvlText w:val="%1.%2.%3.%4.%5.%6.%7.%8.%9."/>
      <w:lvlJc w:val="left"/>
      <w:pPr>
        <w:ind w:left="2800" w:hanging="2160"/>
      </w:pPr>
      <w:rPr>
        <w:rFonts w:hint="default"/>
        <w:b w:val="0"/>
        <w:sz w:val="24"/>
      </w:rPr>
    </w:lvl>
  </w:abstractNum>
  <w:abstractNum w:abstractNumId="4">
    <w:nsid w:val="3043261A"/>
    <w:multiLevelType w:val="hybridMultilevel"/>
    <w:tmpl w:val="F4CCD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87445"/>
    <w:multiLevelType w:val="multilevel"/>
    <w:tmpl w:val="29E81EE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bCs/>
        <w:sz w:val="24"/>
        <w:szCs w:val="24"/>
      </w:rPr>
    </w:lvl>
    <w:lvl w:ilvl="2">
      <w:start w:val="1"/>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8D4028"/>
    <w:multiLevelType w:val="multilevel"/>
    <w:tmpl w:val="1160F9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484737"/>
    <w:multiLevelType w:val="hybridMultilevel"/>
    <w:tmpl w:val="BDECBF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2E6002"/>
    <w:multiLevelType w:val="hybridMultilevel"/>
    <w:tmpl w:val="F6A8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51C96"/>
    <w:multiLevelType w:val="hybridMultilevel"/>
    <w:tmpl w:val="D584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12B27"/>
    <w:multiLevelType w:val="hybridMultilevel"/>
    <w:tmpl w:val="6366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47B86"/>
    <w:multiLevelType w:val="hybridMultilevel"/>
    <w:tmpl w:val="894E1DB0"/>
    <w:lvl w:ilvl="0" w:tplc="37AAE1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
  </w:num>
  <w:num w:numId="6">
    <w:abstractNumId w:val="0"/>
  </w:num>
  <w:num w:numId="7">
    <w:abstractNumId w:val="9"/>
  </w:num>
  <w:num w:numId="8">
    <w:abstractNumId w:val="3"/>
  </w:num>
  <w:num w:numId="9">
    <w:abstractNumId w:val="11"/>
  </w:num>
  <w:num w:numId="10">
    <w:abstractNumId w:val="4"/>
  </w:num>
  <w:num w:numId="11">
    <w:abstractNumId w:val="8"/>
  </w:num>
  <w:num w:numId="12">
    <w:abstractNumId w:val="7"/>
  </w:num>
  <w:num w:numId="1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95430"/>
    <w:rsid w:val="00011077"/>
    <w:rsid w:val="00013440"/>
    <w:rsid w:val="00016884"/>
    <w:rsid w:val="00044D96"/>
    <w:rsid w:val="0005148F"/>
    <w:rsid w:val="00054262"/>
    <w:rsid w:val="0006098C"/>
    <w:rsid w:val="0006350F"/>
    <w:rsid w:val="00066AEA"/>
    <w:rsid w:val="0007217A"/>
    <w:rsid w:val="00074F44"/>
    <w:rsid w:val="00085DB7"/>
    <w:rsid w:val="00091B8A"/>
    <w:rsid w:val="000929C0"/>
    <w:rsid w:val="00093877"/>
    <w:rsid w:val="00096AFC"/>
    <w:rsid w:val="000A04E2"/>
    <w:rsid w:val="000A3207"/>
    <w:rsid w:val="000B30ED"/>
    <w:rsid w:val="000C21B7"/>
    <w:rsid w:val="000C3841"/>
    <w:rsid w:val="000D5B66"/>
    <w:rsid w:val="000E6C6F"/>
    <w:rsid w:val="000F4564"/>
    <w:rsid w:val="000F5DC7"/>
    <w:rsid w:val="000F79C0"/>
    <w:rsid w:val="00104368"/>
    <w:rsid w:val="00127DB4"/>
    <w:rsid w:val="001314AB"/>
    <w:rsid w:val="001314AE"/>
    <w:rsid w:val="00134B7C"/>
    <w:rsid w:val="00144926"/>
    <w:rsid w:val="001462DD"/>
    <w:rsid w:val="001524DE"/>
    <w:rsid w:val="0015334D"/>
    <w:rsid w:val="00174279"/>
    <w:rsid w:val="001767BD"/>
    <w:rsid w:val="001817E1"/>
    <w:rsid w:val="00182EF3"/>
    <w:rsid w:val="0019240D"/>
    <w:rsid w:val="00195430"/>
    <w:rsid w:val="00195DF3"/>
    <w:rsid w:val="0019621C"/>
    <w:rsid w:val="001A1B16"/>
    <w:rsid w:val="001A2F31"/>
    <w:rsid w:val="001B3181"/>
    <w:rsid w:val="001C3D2F"/>
    <w:rsid w:val="001C54D6"/>
    <w:rsid w:val="001E37AD"/>
    <w:rsid w:val="001E6D65"/>
    <w:rsid w:val="001F3D69"/>
    <w:rsid w:val="001F6CFE"/>
    <w:rsid w:val="00202BE8"/>
    <w:rsid w:val="00205F8C"/>
    <w:rsid w:val="00210519"/>
    <w:rsid w:val="00220DCF"/>
    <w:rsid w:val="002225BF"/>
    <w:rsid w:val="002313C9"/>
    <w:rsid w:val="002330F2"/>
    <w:rsid w:val="00240B4A"/>
    <w:rsid w:val="00244810"/>
    <w:rsid w:val="00253A4F"/>
    <w:rsid w:val="00253C95"/>
    <w:rsid w:val="002679DC"/>
    <w:rsid w:val="0027070B"/>
    <w:rsid w:val="0029302C"/>
    <w:rsid w:val="002B022D"/>
    <w:rsid w:val="002B20FF"/>
    <w:rsid w:val="002B29BE"/>
    <w:rsid w:val="002B66BB"/>
    <w:rsid w:val="002C25D8"/>
    <w:rsid w:val="002C5E01"/>
    <w:rsid w:val="002C6EB7"/>
    <w:rsid w:val="002D25BF"/>
    <w:rsid w:val="002E0AC4"/>
    <w:rsid w:val="002F179B"/>
    <w:rsid w:val="002F377C"/>
    <w:rsid w:val="002F39A6"/>
    <w:rsid w:val="002F449A"/>
    <w:rsid w:val="00301C2F"/>
    <w:rsid w:val="00305895"/>
    <w:rsid w:val="003177F7"/>
    <w:rsid w:val="0033021F"/>
    <w:rsid w:val="00334E39"/>
    <w:rsid w:val="0034245E"/>
    <w:rsid w:val="00345236"/>
    <w:rsid w:val="003459FE"/>
    <w:rsid w:val="00346BED"/>
    <w:rsid w:val="00347A15"/>
    <w:rsid w:val="00352710"/>
    <w:rsid w:val="00352AC7"/>
    <w:rsid w:val="00361148"/>
    <w:rsid w:val="00367FBC"/>
    <w:rsid w:val="00375DA9"/>
    <w:rsid w:val="003811B1"/>
    <w:rsid w:val="00392559"/>
    <w:rsid w:val="003A358A"/>
    <w:rsid w:val="003A4F60"/>
    <w:rsid w:val="003A7FBF"/>
    <w:rsid w:val="003B77FD"/>
    <w:rsid w:val="003C57E6"/>
    <w:rsid w:val="003D0B14"/>
    <w:rsid w:val="003D4FF1"/>
    <w:rsid w:val="003D7AF5"/>
    <w:rsid w:val="003E154E"/>
    <w:rsid w:val="003F02F4"/>
    <w:rsid w:val="00400D2D"/>
    <w:rsid w:val="00401679"/>
    <w:rsid w:val="0040370D"/>
    <w:rsid w:val="0041751C"/>
    <w:rsid w:val="004315A0"/>
    <w:rsid w:val="00434A65"/>
    <w:rsid w:val="004547E4"/>
    <w:rsid w:val="00455384"/>
    <w:rsid w:val="0045716F"/>
    <w:rsid w:val="00474437"/>
    <w:rsid w:val="00476794"/>
    <w:rsid w:val="00477B2B"/>
    <w:rsid w:val="00481B0B"/>
    <w:rsid w:val="00482725"/>
    <w:rsid w:val="00484620"/>
    <w:rsid w:val="0049145E"/>
    <w:rsid w:val="004B55AC"/>
    <w:rsid w:val="004C1401"/>
    <w:rsid w:val="004C357C"/>
    <w:rsid w:val="004C528D"/>
    <w:rsid w:val="004D45C1"/>
    <w:rsid w:val="004E5CBA"/>
    <w:rsid w:val="004F7C3F"/>
    <w:rsid w:val="00500CCB"/>
    <w:rsid w:val="00507736"/>
    <w:rsid w:val="00511D71"/>
    <w:rsid w:val="00516902"/>
    <w:rsid w:val="0052627C"/>
    <w:rsid w:val="005264D6"/>
    <w:rsid w:val="0052692D"/>
    <w:rsid w:val="00535BB2"/>
    <w:rsid w:val="00557E79"/>
    <w:rsid w:val="00561E72"/>
    <w:rsid w:val="00574418"/>
    <w:rsid w:val="0057527F"/>
    <w:rsid w:val="00576EB8"/>
    <w:rsid w:val="00580F97"/>
    <w:rsid w:val="005908C5"/>
    <w:rsid w:val="005A38F6"/>
    <w:rsid w:val="005A429E"/>
    <w:rsid w:val="005A63BE"/>
    <w:rsid w:val="005A7FF9"/>
    <w:rsid w:val="005B32FB"/>
    <w:rsid w:val="005C7CFE"/>
    <w:rsid w:val="005D039E"/>
    <w:rsid w:val="005D7CD5"/>
    <w:rsid w:val="005E7096"/>
    <w:rsid w:val="005F12CB"/>
    <w:rsid w:val="005F14BA"/>
    <w:rsid w:val="0062326D"/>
    <w:rsid w:val="00632F4B"/>
    <w:rsid w:val="006417DB"/>
    <w:rsid w:val="00646911"/>
    <w:rsid w:val="00657E8B"/>
    <w:rsid w:val="00663D54"/>
    <w:rsid w:val="00671E93"/>
    <w:rsid w:val="00675B92"/>
    <w:rsid w:val="00676350"/>
    <w:rsid w:val="006A23DD"/>
    <w:rsid w:val="006A4B7F"/>
    <w:rsid w:val="006B100D"/>
    <w:rsid w:val="006B599B"/>
    <w:rsid w:val="006C2BAC"/>
    <w:rsid w:val="006C320E"/>
    <w:rsid w:val="006E0C5D"/>
    <w:rsid w:val="006E5034"/>
    <w:rsid w:val="006E6472"/>
    <w:rsid w:val="006F501E"/>
    <w:rsid w:val="007001B8"/>
    <w:rsid w:val="00702035"/>
    <w:rsid w:val="0072394A"/>
    <w:rsid w:val="00737472"/>
    <w:rsid w:val="00737C55"/>
    <w:rsid w:val="0074057A"/>
    <w:rsid w:val="00753F2D"/>
    <w:rsid w:val="00760C9C"/>
    <w:rsid w:val="007649D2"/>
    <w:rsid w:val="00764B47"/>
    <w:rsid w:val="00765826"/>
    <w:rsid w:val="007668D3"/>
    <w:rsid w:val="007756CC"/>
    <w:rsid w:val="00783EEF"/>
    <w:rsid w:val="007845AF"/>
    <w:rsid w:val="007A00B8"/>
    <w:rsid w:val="007A150F"/>
    <w:rsid w:val="007A57EC"/>
    <w:rsid w:val="007D7D7E"/>
    <w:rsid w:val="007E173D"/>
    <w:rsid w:val="007E47C3"/>
    <w:rsid w:val="007E54B3"/>
    <w:rsid w:val="007F7E0F"/>
    <w:rsid w:val="00805362"/>
    <w:rsid w:val="00811C4A"/>
    <w:rsid w:val="008161CF"/>
    <w:rsid w:val="00830A54"/>
    <w:rsid w:val="008432F2"/>
    <w:rsid w:val="0084684E"/>
    <w:rsid w:val="008500A9"/>
    <w:rsid w:val="008536F2"/>
    <w:rsid w:val="00856061"/>
    <w:rsid w:val="00860857"/>
    <w:rsid w:val="008629C3"/>
    <w:rsid w:val="00865D2D"/>
    <w:rsid w:val="008740B0"/>
    <w:rsid w:val="00881DB8"/>
    <w:rsid w:val="008859D1"/>
    <w:rsid w:val="0088661D"/>
    <w:rsid w:val="008A161E"/>
    <w:rsid w:val="008A23AA"/>
    <w:rsid w:val="008A37B7"/>
    <w:rsid w:val="008B3532"/>
    <w:rsid w:val="008B7425"/>
    <w:rsid w:val="008E22CC"/>
    <w:rsid w:val="008E3E4B"/>
    <w:rsid w:val="008E74E7"/>
    <w:rsid w:val="008F75AE"/>
    <w:rsid w:val="009036FF"/>
    <w:rsid w:val="009168F5"/>
    <w:rsid w:val="00916E47"/>
    <w:rsid w:val="00931289"/>
    <w:rsid w:val="009358FB"/>
    <w:rsid w:val="0094164D"/>
    <w:rsid w:val="00941FD9"/>
    <w:rsid w:val="009475C9"/>
    <w:rsid w:val="0095775A"/>
    <w:rsid w:val="00957B5F"/>
    <w:rsid w:val="009819EC"/>
    <w:rsid w:val="00984FB0"/>
    <w:rsid w:val="00986E41"/>
    <w:rsid w:val="00994294"/>
    <w:rsid w:val="00996970"/>
    <w:rsid w:val="009A1544"/>
    <w:rsid w:val="009A5A73"/>
    <w:rsid w:val="009A7D99"/>
    <w:rsid w:val="009D234F"/>
    <w:rsid w:val="009D3616"/>
    <w:rsid w:val="009D3865"/>
    <w:rsid w:val="009D7E82"/>
    <w:rsid w:val="009F2D7A"/>
    <w:rsid w:val="009F79E1"/>
    <w:rsid w:val="00A064C3"/>
    <w:rsid w:val="00A12F10"/>
    <w:rsid w:val="00A13194"/>
    <w:rsid w:val="00A1322A"/>
    <w:rsid w:val="00A15A75"/>
    <w:rsid w:val="00A27300"/>
    <w:rsid w:val="00A310A2"/>
    <w:rsid w:val="00A35085"/>
    <w:rsid w:val="00A47DD1"/>
    <w:rsid w:val="00A655C5"/>
    <w:rsid w:val="00A70F84"/>
    <w:rsid w:val="00A82D07"/>
    <w:rsid w:val="00A833AB"/>
    <w:rsid w:val="00A91B79"/>
    <w:rsid w:val="00A920DE"/>
    <w:rsid w:val="00AA19A1"/>
    <w:rsid w:val="00AA1C75"/>
    <w:rsid w:val="00AA204C"/>
    <w:rsid w:val="00AB0587"/>
    <w:rsid w:val="00AC7436"/>
    <w:rsid w:val="00AD619F"/>
    <w:rsid w:val="00AF2AB6"/>
    <w:rsid w:val="00AF4A6A"/>
    <w:rsid w:val="00AF608E"/>
    <w:rsid w:val="00B249EF"/>
    <w:rsid w:val="00B24CED"/>
    <w:rsid w:val="00B276CA"/>
    <w:rsid w:val="00B37C8F"/>
    <w:rsid w:val="00B44C01"/>
    <w:rsid w:val="00B57448"/>
    <w:rsid w:val="00B62E29"/>
    <w:rsid w:val="00B66D84"/>
    <w:rsid w:val="00B837CD"/>
    <w:rsid w:val="00B83FCD"/>
    <w:rsid w:val="00B954F2"/>
    <w:rsid w:val="00BA16D6"/>
    <w:rsid w:val="00BA301E"/>
    <w:rsid w:val="00BA3836"/>
    <w:rsid w:val="00BB0975"/>
    <w:rsid w:val="00BD73D3"/>
    <w:rsid w:val="00BE20AD"/>
    <w:rsid w:val="00BE2465"/>
    <w:rsid w:val="00BE529E"/>
    <w:rsid w:val="00BF0A33"/>
    <w:rsid w:val="00BF4C45"/>
    <w:rsid w:val="00BF72FF"/>
    <w:rsid w:val="00C0616C"/>
    <w:rsid w:val="00C22E94"/>
    <w:rsid w:val="00C314C6"/>
    <w:rsid w:val="00C3192F"/>
    <w:rsid w:val="00C32168"/>
    <w:rsid w:val="00C4473E"/>
    <w:rsid w:val="00C524F6"/>
    <w:rsid w:val="00C71858"/>
    <w:rsid w:val="00C747C7"/>
    <w:rsid w:val="00C90590"/>
    <w:rsid w:val="00CA0EC5"/>
    <w:rsid w:val="00CA1E10"/>
    <w:rsid w:val="00CB0AD5"/>
    <w:rsid w:val="00CC210A"/>
    <w:rsid w:val="00CC2FF9"/>
    <w:rsid w:val="00CC3C97"/>
    <w:rsid w:val="00CD5210"/>
    <w:rsid w:val="00CD5894"/>
    <w:rsid w:val="00D01122"/>
    <w:rsid w:val="00D013B1"/>
    <w:rsid w:val="00D104C8"/>
    <w:rsid w:val="00D1487A"/>
    <w:rsid w:val="00D1538A"/>
    <w:rsid w:val="00D25454"/>
    <w:rsid w:val="00D35F26"/>
    <w:rsid w:val="00D40242"/>
    <w:rsid w:val="00D43655"/>
    <w:rsid w:val="00D43892"/>
    <w:rsid w:val="00D555C8"/>
    <w:rsid w:val="00D74A45"/>
    <w:rsid w:val="00D80DEF"/>
    <w:rsid w:val="00D85BAA"/>
    <w:rsid w:val="00D92CC8"/>
    <w:rsid w:val="00D955F9"/>
    <w:rsid w:val="00D971AC"/>
    <w:rsid w:val="00DA0D24"/>
    <w:rsid w:val="00DA7DFD"/>
    <w:rsid w:val="00DB18C6"/>
    <w:rsid w:val="00DC4E8B"/>
    <w:rsid w:val="00DC6BA0"/>
    <w:rsid w:val="00DD52CF"/>
    <w:rsid w:val="00DE286A"/>
    <w:rsid w:val="00DE6690"/>
    <w:rsid w:val="00E01E5A"/>
    <w:rsid w:val="00E12396"/>
    <w:rsid w:val="00E158E0"/>
    <w:rsid w:val="00E21A53"/>
    <w:rsid w:val="00E24B8F"/>
    <w:rsid w:val="00E276FC"/>
    <w:rsid w:val="00E27C8F"/>
    <w:rsid w:val="00E44A22"/>
    <w:rsid w:val="00E50AAC"/>
    <w:rsid w:val="00E55B68"/>
    <w:rsid w:val="00E61E03"/>
    <w:rsid w:val="00E72C11"/>
    <w:rsid w:val="00E84A0A"/>
    <w:rsid w:val="00E87530"/>
    <w:rsid w:val="00E90AD4"/>
    <w:rsid w:val="00E96F3F"/>
    <w:rsid w:val="00EA0667"/>
    <w:rsid w:val="00EA0FCB"/>
    <w:rsid w:val="00EA30EF"/>
    <w:rsid w:val="00EA6448"/>
    <w:rsid w:val="00EB5F69"/>
    <w:rsid w:val="00ED3FB3"/>
    <w:rsid w:val="00EE435A"/>
    <w:rsid w:val="00F02234"/>
    <w:rsid w:val="00F04D15"/>
    <w:rsid w:val="00F067DC"/>
    <w:rsid w:val="00F101AE"/>
    <w:rsid w:val="00F2168B"/>
    <w:rsid w:val="00F24FD0"/>
    <w:rsid w:val="00F265E8"/>
    <w:rsid w:val="00F27B12"/>
    <w:rsid w:val="00F3192B"/>
    <w:rsid w:val="00F33C82"/>
    <w:rsid w:val="00F473BB"/>
    <w:rsid w:val="00F51964"/>
    <w:rsid w:val="00F67CD4"/>
    <w:rsid w:val="00F85A44"/>
    <w:rsid w:val="00F87E7D"/>
    <w:rsid w:val="00F962E8"/>
    <w:rsid w:val="00FA0909"/>
    <w:rsid w:val="00FB13E7"/>
    <w:rsid w:val="00FB5064"/>
    <w:rsid w:val="00FC66D2"/>
    <w:rsid w:val="00FD2D20"/>
    <w:rsid w:val="00FD64C6"/>
    <w:rsid w:val="00FE2E8C"/>
    <w:rsid w:val="00FE3F68"/>
    <w:rsid w:val="00FF11D7"/>
    <w:rsid w:val="00FF1652"/>
    <w:rsid w:val="00FF2A6A"/>
    <w:rsid w:val="00FF7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E0"/>
    <w:pPr>
      <w:spacing w:after="200" w:line="276" w:lineRule="auto"/>
    </w:pPr>
    <w:rPr>
      <w:sz w:val="22"/>
      <w:szCs w:val="22"/>
      <w:lang w:val="uk-UA" w:eastAsia="uk-UA"/>
    </w:rPr>
  </w:style>
  <w:style w:type="paragraph" w:styleId="2">
    <w:name w:val="heading 2"/>
    <w:basedOn w:val="a"/>
    <w:next w:val="a"/>
    <w:link w:val="20"/>
    <w:qFormat/>
    <w:rsid w:val="000A04E2"/>
    <w:pPr>
      <w:keepNext/>
      <w:spacing w:after="0" w:line="240" w:lineRule="auto"/>
      <w:outlineLvl w:val="1"/>
    </w:pPr>
    <w:rPr>
      <w:rFonts w:ascii="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9543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95430"/>
    <w:pPr>
      <w:widowControl w:val="0"/>
      <w:shd w:val="clear" w:color="auto" w:fill="FFFFFF"/>
      <w:spacing w:after="0" w:line="0" w:lineRule="atLeast"/>
      <w:jc w:val="right"/>
    </w:pPr>
    <w:rPr>
      <w:rFonts w:ascii="Times New Roman" w:hAnsi="Times New Roman"/>
      <w:sz w:val="28"/>
      <w:szCs w:val="28"/>
    </w:rPr>
  </w:style>
  <w:style w:type="character" w:customStyle="1" w:styleId="21">
    <w:name w:val="Основной текст (2)_"/>
    <w:basedOn w:val="a0"/>
    <w:link w:val="22"/>
    <w:rsid w:val="00195430"/>
    <w:rPr>
      <w:rFonts w:ascii="Times New Roman" w:eastAsia="Times New Roman" w:hAnsi="Times New Roman" w:cs="Times New Roman"/>
      <w:i/>
      <w:iCs/>
      <w:sz w:val="19"/>
      <w:szCs w:val="19"/>
      <w:shd w:val="clear" w:color="auto" w:fill="FFFFFF"/>
    </w:rPr>
  </w:style>
  <w:style w:type="character" w:customStyle="1" w:styleId="5">
    <w:name w:val="Основной текст (5)_"/>
    <w:basedOn w:val="a0"/>
    <w:link w:val="50"/>
    <w:rsid w:val="0019543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95430"/>
    <w:pPr>
      <w:widowControl w:val="0"/>
      <w:shd w:val="clear" w:color="auto" w:fill="FFFFFF"/>
      <w:spacing w:after="0" w:line="245" w:lineRule="exact"/>
      <w:jc w:val="both"/>
    </w:pPr>
    <w:rPr>
      <w:rFonts w:ascii="Times New Roman" w:hAnsi="Times New Roman"/>
      <w:i/>
      <w:iCs/>
      <w:sz w:val="19"/>
      <w:szCs w:val="19"/>
    </w:rPr>
  </w:style>
  <w:style w:type="paragraph" w:customStyle="1" w:styleId="50">
    <w:name w:val="Основной текст (5)"/>
    <w:basedOn w:val="a"/>
    <w:link w:val="5"/>
    <w:rsid w:val="00195430"/>
    <w:pPr>
      <w:widowControl w:val="0"/>
      <w:shd w:val="clear" w:color="auto" w:fill="FFFFFF"/>
      <w:spacing w:after="0" w:line="245" w:lineRule="exact"/>
      <w:jc w:val="both"/>
    </w:pPr>
    <w:rPr>
      <w:rFonts w:ascii="Times New Roman" w:hAnsi="Times New Roman"/>
    </w:rPr>
  </w:style>
  <w:style w:type="paragraph" w:styleId="a3">
    <w:name w:val="List Paragraph"/>
    <w:basedOn w:val="a"/>
    <w:uiPriority w:val="34"/>
    <w:qFormat/>
    <w:rsid w:val="005B32FB"/>
    <w:pPr>
      <w:ind w:left="720"/>
      <w:contextualSpacing/>
    </w:pPr>
  </w:style>
  <w:style w:type="table" w:styleId="a4">
    <w:name w:val="Table Grid"/>
    <w:basedOn w:val="a1"/>
    <w:uiPriority w:val="59"/>
    <w:rsid w:val="00DA0D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qFormat/>
    <w:rsid w:val="00516902"/>
    <w:pPr>
      <w:spacing w:line="276" w:lineRule="auto"/>
    </w:pPr>
    <w:rPr>
      <w:rFonts w:ascii="Arial" w:eastAsia="Arial" w:hAnsi="Arial" w:cs="Arial"/>
      <w:color w:val="000000"/>
      <w:sz w:val="22"/>
      <w:szCs w:val="22"/>
    </w:rPr>
  </w:style>
  <w:style w:type="character" w:styleId="a5">
    <w:name w:val="Hyperlink"/>
    <w:unhideWhenUsed/>
    <w:rsid w:val="00CC210A"/>
    <w:rPr>
      <w:color w:val="0000FF"/>
      <w:u w:val="single"/>
    </w:rPr>
  </w:style>
  <w:style w:type="paragraph" w:customStyle="1" w:styleId="TableParagraph">
    <w:name w:val="Table Paragraph"/>
    <w:basedOn w:val="a"/>
    <w:uiPriority w:val="99"/>
    <w:qFormat/>
    <w:rsid w:val="00CC210A"/>
    <w:pPr>
      <w:widowControl w:val="0"/>
      <w:autoSpaceDE w:val="0"/>
      <w:autoSpaceDN w:val="0"/>
      <w:adjustRightInd w:val="0"/>
      <w:spacing w:after="0" w:line="240" w:lineRule="auto"/>
    </w:pPr>
    <w:rPr>
      <w:rFonts w:ascii="Times New Roman" w:hAnsi="Times New Roman"/>
      <w:sz w:val="24"/>
      <w:szCs w:val="24"/>
    </w:rPr>
  </w:style>
  <w:style w:type="paragraph" w:styleId="a6">
    <w:name w:val="Balloon Text"/>
    <w:basedOn w:val="a"/>
    <w:link w:val="a7"/>
    <w:uiPriority w:val="99"/>
    <w:semiHidden/>
    <w:unhideWhenUsed/>
    <w:rsid w:val="002C25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25D8"/>
    <w:rPr>
      <w:rFonts w:ascii="Segoe UI" w:hAnsi="Segoe UI" w:cs="Segoe UI"/>
      <w:sz w:val="18"/>
      <w:szCs w:val="18"/>
    </w:rPr>
  </w:style>
  <w:style w:type="paragraph" w:styleId="a8">
    <w:name w:val="No Spacing"/>
    <w:link w:val="a9"/>
    <w:uiPriority w:val="1"/>
    <w:qFormat/>
    <w:rsid w:val="00361148"/>
    <w:rPr>
      <w:rFonts w:eastAsia="Calibri"/>
      <w:sz w:val="22"/>
      <w:szCs w:val="22"/>
      <w:lang w:eastAsia="en-US"/>
    </w:rPr>
  </w:style>
  <w:style w:type="paragraph" w:customStyle="1" w:styleId="Default">
    <w:name w:val="Default"/>
    <w:rsid w:val="00507736"/>
    <w:pPr>
      <w:autoSpaceDE w:val="0"/>
      <w:autoSpaceDN w:val="0"/>
      <w:adjustRightInd w:val="0"/>
    </w:pPr>
    <w:rPr>
      <w:rFonts w:ascii="Times New Roman" w:hAnsi="Times New Roman"/>
      <w:color w:val="000000"/>
      <w:sz w:val="24"/>
      <w:szCs w:val="24"/>
    </w:rPr>
  </w:style>
  <w:style w:type="character" w:customStyle="1" w:styleId="a9">
    <w:name w:val="Без интервала Знак"/>
    <w:link w:val="a8"/>
    <w:uiPriority w:val="1"/>
    <w:locked/>
    <w:rsid w:val="008432F2"/>
    <w:rPr>
      <w:rFonts w:eastAsia="Calibri"/>
      <w:sz w:val="22"/>
      <w:szCs w:val="22"/>
      <w:lang w:eastAsia="en-US" w:bidi="ar-SA"/>
    </w:rPr>
  </w:style>
  <w:style w:type="character" w:customStyle="1" w:styleId="hps">
    <w:name w:val="hps"/>
    <w:basedOn w:val="a0"/>
    <w:rsid w:val="008432F2"/>
  </w:style>
  <w:style w:type="character" w:customStyle="1" w:styleId="FontStyle15">
    <w:name w:val="Font Style15"/>
    <w:uiPriority w:val="99"/>
    <w:rsid w:val="000A04E2"/>
    <w:rPr>
      <w:rFonts w:ascii="Times New Roman" w:hAnsi="Times New Roman" w:cs="Times New Roman" w:hint="default"/>
      <w:sz w:val="22"/>
      <w:szCs w:val="22"/>
    </w:rPr>
  </w:style>
  <w:style w:type="character" w:customStyle="1" w:styleId="20">
    <w:name w:val="Заголовок 2 Знак"/>
    <w:basedOn w:val="a0"/>
    <w:link w:val="2"/>
    <w:rsid w:val="000A04E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9829283">
      <w:bodyDiv w:val="1"/>
      <w:marLeft w:val="0"/>
      <w:marRight w:val="0"/>
      <w:marTop w:val="0"/>
      <w:marBottom w:val="0"/>
      <w:divBdr>
        <w:top w:val="none" w:sz="0" w:space="0" w:color="auto"/>
        <w:left w:val="none" w:sz="0" w:space="0" w:color="auto"/>
        <w:bottom w:val="none" w:sz="0" w:space="0" w:color="auto"/>
        <w:right w:val="none" w:sz="0" w:space="0" w:color="auto"/>
      </w:divBdr>
    </w:div>
    <w:div w:id="517237010">
      <w:bodyDiv w:val="1"/>
      <w:marLeft w:val="0"/>
      <w:marRight w:val="0"/>
      <w:marTop w:val="0"/>
      <w:marBottom w:val="0"/>
      <w:divBdr>
        <w:top w:val="none" w:sz="0" w:space="0" w:color="auto"/>
        <w:left w:val="none" w:sz="0" w:space="0" w:color="auto"/>
        <w:bottom w:val="none" w:sz="0" w:space="0" w:color="auto"/>
        <w:right w:val="none" w:sz="0" w:space="0" w:color="auto"/>
      </w:divBdr>
    </w:div>
    <w:div w:id="790318941">
      <w:bodyDiv w:val="1"/>
      <w:marLeft w:val="0"/>
      <w:marRight w:val="0"/>
      <w:marTop w:val="0"/>
      <w:marBottom w:val="0"/>
      <w:divBdr>
        <w:top w:val="none" w:sz="0" w:space="0" w:color="auto"/>
        <w:left w:val="none" w:sz="0" w:space="0" w:color="auto"/>
        <w:bottom w:val="none" w:sz="0" w:space="0" w:color="auto"/>
        <w:right w:val="none" w:sz="0" w:space="0" w:color="auto"/>
      </w:divBdr>
    </w:div>
    <w:div w:id="1750229968">
      <w:bodyDiv w:val="1"/>
      <w:marLeft w:val="0"/>
      <w:marRight w:val="0"/>
      <w:marTop w:val="0"/>
      <w:marBottom w:val="0"/>
      <w:divBdr>
        <w:top w:val="none" w:sz="0" w:space="0" w:color="auto"/>
        <w:left w:val="none" w:sz="0" w:space="0" w:color="auto"/>
        <w:bottom w:val="none" w:sz="0" w:space="0" w:color="auto"/>
        <w:right w:val="none" w:sz="0" w:space="0" w:color="auto"/>
      </w:divBdr>
    </w:div>
    <w:div w:id="18418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EB5A-F71A-417C-9423-A262FC4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5105</Words>
  <Characters>29100</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34137</CharactersWithSpaces>
  <SharedDoc>false</SharedDoc>
  <HLinks>
    <vt:vector size="24" baseType="variant">
      <vt:variant>
        <vt:i4>2359305</vt:i4>
      </vt:variant>
      <vt:variant>
        <vt:i4>9</vt:i4>
      </vt:variant>
      <vt:variant>
        <vt:i4>0</vt:i4>
      </vt:variant>
      <vt:variant>
        <vt:i4>5</vt:i4>
      </vt:variant>
      <vt:variant>
        <vt:lpwstr>mailto:rbu-3@nbi.ua</vt:lpwstr>
      </vt:variant>
      <vt:variant>
        <vt:lpwstr/>
      </vt:variant>
      <vt:variant>
        <vt:i4>2359305</vt:i4>
      </vt:variant>
      <vt:variant>
        <vt:i4>6</vt:i4>
      </vt:variant>
      <vt:variant>
        <vt:i4>0</vt:i4>
      </vt:variant>
      <vt:variant>
        <vt:i4>5</vt:i4>
      </vt:variant>
      <vt:variant>
        <vt:lpwstr>mailto:rbu-3@nbi.ua</vt:lpwstr>
      </vt:variant>
      <vt:variant>
        <vt:lpwstr/>
      </vt:variant>
      <vt:variant>
        <vt:i4>2359305</vt:i4>
      </vt:variant>
      <vt:variant>
        <vt:i4>3</vt:i4>
      </vt:variant>
      <vt:variant>
        <vt:i4>0</vt:i4>
      </vt:variant>
      <vt:variant>
        <vt:i4>5</vt:i4>
      </vt:variant>
      <vt:variant>
        <vt:lpwstr>mailto:rbu-3@nbi.ua</vt:lpwstr>
      </vt:variant>
      <vt:variant>
        <vt:lpwstr/>
      </vt:variant>
      <vt:variant>
        <vt:i4>2359305</vt:i4>
      </vt:variant>
      <vt:variant>
        <vt:i4>0</vt:i4>
      </vt:variant>
      <vt:variant>
        <vt:i4>0</vt:i4>
      </vt:variant>
      <vt:variant>
        <vt:i4>5</vt:i4>
      </vt:variant>
      <vt:variant>
        <vt:lpwstr>mailto:rbu-3@nbi.ua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Yroslava</dc:creator>
  <cp:lastModifiedBy>Vlad</cp:lastModifiedBy>
  <cp:revision>10</cp:revision>
  <cp:lastPrinted>2022-07-06T14:33:00Z</cp:lastPrinted>
  <dcterms:created xsi:type="dcterms:W3CDTF">2022-07-27T09:44:00Z</dcterms:created>
  <dcterms:modified xsi:type="dcterms:W3CDTF">2022-08-10T11:56:00Z</dcterms:modified>
</cp:coreProperties>
</file>