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93" w:rsidRPr="00F01593" w:rsidRDefault="00F01593" w:rsidP="00F01593">
      <w:pPr>
        <w:widowControl w:val="0"/>
        <w:spacing w:after="0"/>
        <w:jc w:val="center"/>
        <w:rPr>
          <w:rFonts w:eastAsia="Times New Roman" w:cs="Times New Roman"/>
          <w:b/>
          <w:color w:val="000000"/>
          <w:sz w:val="24"/>
          <w:szCs w:val="24"/>
          <w:lang w:val="uk-UA"/>
        </w:rPr>
      </w:pPr>
      <w:r w:rsidRPr="00F01593">
        <w:rPr>
          <w:rFonts w:eastAsia="Times New Roman" w:cs="Times New Roman"/>
          <w:b/>
          <w:color w:val="000000"/>
          <w:sz w:val="24"/>
          <w:szCs w:val="24"/>
          <w:lang w:val="uk-UA"/>
        </w:rPr>
        <w:t xml:space="preserve">ПОВНА НАЗВА ОРГАНІЗАЦІЇ ЗАМОВНИКА </w:t>
      </w:r>
    </w:p>
    <w:p w:rsidR="00F01593" w:rsidRPr="00F01593" w:rsidRDefault="00F01593" w:rsidP="00F01593">
      <w:pPr>
        <w:widowControl w:val="0"/>
        <w:spacing w:after="0"/>
        <w:ind w:left="-1418"/>
        <w:jc w:val="right"/>
        <w:rPr>
          <w:rFonts w:eastAsia="Times New Roman" w:cs="Times New Roman"/>
          <w:b/>
          <w:color w:val="000000"/>
          <w:sz w:val="24"/>
          <w:szCs w:val="24"/>
          <w:lang w:val="uk-UA"/>
        </w:rPr>
      </w:pPr>
    </w:p>
    <w:p w:rsidR="00F01593" w:rsidRPr="00F01593" w:rsidRDefault="00F01593" w:rsidP="00F01593">
      <w:pPr>
        <w:widowControl w:val="0"/>
        <w:spacing w:after="0"/>
        <w:ind w:left="-1418"/>
        <w:jc w:val="right"/>
        <w:rPr>
          <w:rFonts w:eastAsia="Times New Roman" w:cs="Times New Roman"/>
          <w:b/>
          <w:color w:val="000000"/>
          <w:sz w:val="24"/>
          <w:szCs w:val="24"/>
          <w:lang w:val="uk-UA"/>
        </w:rPr>
      </w:pPr>
    </w:p>
    <w:p w:rsidR="00F01593" w:rsidRPr="00F01593" w:rsidRDefault="00F01593" w:rsidP="00F01593">
      <w:pPr>
        <w:widowControl w:val="0"/>
        <w:spacing w:after="0"/>
        <w:ind w:left="-1418"/>
        <w:jc w:val="right"/>
        <w:rPr>
          <w:rFonts w:eastAsia="Times New Roman" w:cs="Times New Roman"/>
          <w:b/>
          <w:color w:val="000000"/>
          <w:sz w:val="24"/>
          <w:szCs w:val="24"/>
          <w:lang w:val="uk-UA"/>
        </w:rPr>
      </w:pPr>
    </w:p>
    <w:p w:rsidR="00F01593" w:rsidRPr="00F01593" w:rsidRDefault="00F01593" w:rsidP="00F01593">
      <w:pPr>
        <w:widowControl w:val="0"/>
        <w:spacing w:after="0"/>
        <w:ind w:left="-1418"/>
        <w:jc w:val="right"/>
        <w:rPr>
          <w:rFonts w:eastAsia="Times New Roman" w:cs="Times New Roman"/>
          <w:b/>
          <w:color w:val="000000"/>
          <w:sz w:val="24"/>
          <w:szCs w:val="24"/>
          <w:lang w:val="uk-UA"/>
        </w:rPr>
      </w:pPr>
    </w:p>
    <w:p w:rsidR="00F01593" w:rsidRPr="00F01593" w:rsidRDefault="00F01593" w:rsidP="00F01593">
      <w:pPr>
        <w:widowControl w:val="0"/>
        <w:spacing w:after="0"/>
        <w:ind w:left="-1418"/>
        <w:jc w:val="right"/>
        <w:rPr>
          <w:rFonts w:eastAsia="Times New Roman" w:cs="Times New Roman"/>
          <w:b/>
          <w:color w:val="000000"/>
          <w:sz w:val="24"/>
          <w:szCs w:val="24"/>
          <w:lang w:val="uk-UA"/>
        </w:rPr>
      </w:pPr>
    </w:p>
    <w:p w:rsidR="00F01593" w:rsidRPr="00F01593" w:rsidRDefault="00F01593" w:rsidP="00F01593">
      <w:pPr>
        <w:widowControl w:val="0"/>
        <w:spacing w:after="0"/>
        <w:ind w:left="-1418"/>
        <w:jc w:val="right"/>
        <w:rPr>
          <w:rFonts w:eastAsia="Times New Roman" w:cs="Times New Roman"/>
          <w:b/>
          <w:color w:val="000000"/>
          <w:sz w:val="24"/>
          <w:szCs w:val="24"/>
          <w:lang w:val="uk-UA"/>
        </w:rPr>
      </w:pPr>
      <w:r w:rsidRPr="00F01593">
        <w:rPr>
          <w:rFonts w:eastAsia="Times New Roman" w:cs="Times New Roman"/>
          <w:b/>
          <w:color w:val="000000"/>
          <w:sz w:val="24"/>
          <w:szCs w:val="24"/>
          <w:lang w:val="uk-UA"/>
        </w:rPr>
        <w:t> «ЗАТВЕРДЖЕНО»</w:t>
      </w:r>
    </w:p>
    <w:p w:rsidR="00F01593" w:rsidRPr="00F01593" w:rsidRDefault="00F01593" w:rsidP="00F01593">
      <w:pPr>
        <w:widowControl w:val="0"/>
        <w:spacing w:after="0"/>
        <w:ind w:left="-1418"/>
        <w:jc w:val="right"/>
        <w:rPr>
          <w:rFonts w:eastAsia="Times New Roman" w:cs="Times New Roman"/>
          <w:i/>
          <w:color w:val="000000"/>
          <w:sz w:val="24"/>
          <w:szCs w:val="24"/>
          <w:lang w:val="uk-UA"/>
        </w:rPr>
      </w:pPr>
      <w:r w:rsidRPr="00F01593">
        <w:rPr>
          <w:rFonts w:eastAsia="Times New Roman" w:cs="Times New Roman"/>
          <w:color w:val="000000"/>
          <w:sz w:val="24"/>
          <w:szCs w:val="24"/>
          <w:lang w:val="uk-UA"/>
        </w:rPr>
        <w:t xml:space="preserve">                                                                    </w:t>
      </w:r>
      <w:r w:rsidRPr="00F01593">
        <w:rPr>
          <w:rFonts w:eastAsia="Times New Roman" w:cs="Times New Roman"/>
          <w:b/>
          <w:color w:val="000000"/>
          <w:sz w:val="24"/>
          <w:szCs w:val="24"/>
          <w:lang w:val="uk-UA"/>
        </w:rPr>
        <w:t>Протокол</w:t>
      </w:r>
      <w:r w:rsidRPr="00F01593">
        <w:rPr>
          <w:rFonts w:eastAsia="Times New Roman" w:cs="Times New Roman"/>
          <w:color w:val="000000"/>
          <w:sz w:val="24"/>
          <w:szCs w:val="24"/>
          <w:lang w:val="uk-UA"/>
        </w:rPr>
        <w:t xml:space="preserve"> </w:t>
      </w:r>
      <w:r w:rsidRPr="00F01593">
        <w:rPr>
          <w:rFonts w:eastAsia="Times New Roman" w:cs="Times New Roman"/>
          <w:b/>
          <w:color w:val="000000"/>
          <w:sz w:val="24"/>
          <w:szCs w:val="24"/>
          <w:lang w:val="uk-UA"/>
        </w:rPr>
        <w:t>Уповноваженої особи</w:t>
      </w:r>
      <w:r w:rsidRPr="00F01593">
        <w:rPr>
          <w:rFonts w:eastAsia="Times New Roman" w:cs="Times New Roman"/>
          <w:i/>
          <w:color w:val="000000"/>
          <w:sz w:val="24"/>
          <w:szCs w:val="24"/>
          <w:lang w:val="uk-UA"/>
        </w:rPr>
        <w:t xml:space="preserve"> </w:t>
      </w:r>
    </w:p>
    <w:p w:rsidR="00F01593" w:rsidRPr="00F01593" w:rsidRDefault="00F01593" w:rsidP="00F01593">
      <w:pPr>
        <w:widowControl w:val="0"/>
        <w:spacing w:after="0"/>
        <w:jc w:val="right"/>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                                                         від  </w:t>
      </w:r>
      <w:r>
        <w:rPr>
          <w:rFonts w:eastAsia="Times New Roman" w:cs="Times New Roman"/>
          <w:color w:val="000000"/>
          <w:sz w:val="24"/>
          <w:szCs w:val="24"/>
          <w:lang w:val="uk-UA"/>
        </w:rPr>
        <w:t>24</w:t>
      </w:r>
      <w:r w:rsidRPr="00F01593">
        <w:rPr>
          <w:rFonts w:eastAsia="Times New Roman" w:cs="Times New Roman"/>
          <w:color w:val="000000"/>
          <w:sz w:val="24"/>
          <w:szCs w:val="24"/>
          <w:lang w:val="uk-UA"/>
        </w:rPr>
        <w:t>.</w:t>
      </w:r>
      <w:r>
        <w:rPr>
          <w:rFonts w:eastAsia="Times New Roman" w:cs="Times New Roman"/>
          <w:color w:val="000000"/>
          <w:sz w:val="24"/>
          <w:szCs w:val="24"/>
          <w:lang w:val="uk-UA"/>
        </w:rPr>
        <w:t>03</w:t>
      </w:r>
      <w:r w:rsidR="00C62EA4">
        <w:rPr>
          <w:rFonts w:eastAsia="Times New Roman" w:cs="Times New Roman"/>
          <w:color w:val="000000"/>
          <w:sz w:val="24"/>
          <w:szCs w:val="24"/>
          <w:lang w:val="uk-UA"/>
        </w:rPr>
        <w:t>.2023 № 120В</w:t>
      </w:r>
      <w:bookmarkStart w:id="0" w:name="_GoBack"/>
      <w:bookmarkEnd w:id="0"/>
    </w:p>
    <w:p w:rsidR="00F01593" w:rsidRPr="00F01593" w:rsidRDefault="00F01593" w:rsidP="00F01593">
      <w:pPr>
        <w:widowControl w:val="0"/>
        <w:spacing w:after="0"/>
        <w:rPr>
          <w:rFonts w:eastAsia="Times New Roman" w:cs="Times New Roman"/>
          <w:color w:val="000000"/>
          <w:sz w:val="24"/>
          <w:szCs w:val="24"/>
          <w:lang w:val="uk-UA"/>
        </w:rPr>
      </w:pPr>
    </w:p>
    <w:p w:rsidR="00F01593" w:rsidRPr="00F01593" w:rsidRDefault="00F01593" w:rsidP="00F01593">
      <w:pPr>
        <w:widowControl w:val="0"/>
        <w:spacing w:after="0"/>
        <w:rPr>
          <w:rFonts w:eastAsia="Times New Roman" w:cs="Times New Roman"/>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r w:rsidRPr="00F01593">
        <w:rPr>
          <w:rFonts w:eastAsia="Times New Roman" w:cs="Times New Roman"/>
          <w:b/>
          <w:color w:val="000000"/>
          <w:sz w:val="24"/>
          <w:szCs w:val="24"/>
          <w:lang w:val="uk-UA"/>
        </w:rPr>
        <w:t>ТЕНДЕРНА ДОКУМЕНТАЦІЯ</w:t>
      </w:r>
    </w:p>
    <w:p w:rsidR="00F01593" w:rsidRDefault="00F01593" w:rsidP="00F01593">
      <w:pPr>
        <w:widowControl w:val="0"/>
        <w:spacing w:after="0"/>
        <w:jc w:val="center"/>
        <w:rPr>
          <w:rFonts w:eastAsia="Times New Roman" w:cs="Times New Roman"/>
          <w:b/>
          <w:color w:val="000000"/>
          <w:sz w:val="24"/>
          <w:szCs w:val="24"/>
          <w:lang w:val="uk-UA"/>
        </w:rPr>
      </w:pPr>
      <w:r w:rsidRPr="00F01593">
        <w:rPr>
          <w:rFonts w:eastAsia="Times New Roman" w:cs="Times New Roman"/>
          <w:b/>
          <w:color w:val="000000"/>
          <w:sz w:val="24"/>
          <w:szCs w:val="24"/>
          <w:lang w:val="uk-UA"/>
        </w:rPr>
        <w:t xml:space="preserve">на закупівлю </w:t>
      </w:r>
      <w:r>
        <w:rPr>
          <w:rFonts w:eastAsia="Times New Roman" w:cs="Times New Roman"/>
          <w:b/>
          <w:color w:val="000000"/>
          <w:sz w:val="24"/>
          <w:szCs w:val="24"/>
          <w:lang w:val="uk-UA"/>
        </w:rPr>
        <w:t>послуг</w:t>
      </w: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tabs>
          <w:tab w:val="left" w:pos="284"/>
        </w:tabs>
        <w:spacing w:after="0"/>
        <w:jc w:val="center"/>
        <w:rPr>
          <w:rFonts w:eastAsia="Times New Roman" w:cs="Times New Roman"/>
          <w:b/>
          <w:color w:val="00000A"/>
          <w:sz w:val="24"/>
          <w:szCs w:val="24"/>
          <w:lang w:val="uk-UA" w:eastAsia="zh-CN" w:bidi="hi-IN"/>
        </w:rPr>
      </w:pPr>
      <w:bookmarkStart w:id="1" w:name="__DdeLink__6545_2057087040"/>
      <w:r w:rsidRPr="00F01593">
        <w:rPr>
          <w:rFonts w:eastAsia="Arial Unicode MS" w:cs="Times New Roman"/>
          <w:b/>
          <w:color w:val="00000A"/>
          <w:sz w:val="24"/>
          <w:szCs w:val="24"/>
          <w:lang w:val="uk-UA" w:eastAsia="zh-CN" w:bidi="hi-IN"/>
        </w:rPr>
        <w:t xml:space="preserve">код </w:t>
      </w:r>
      <w:bookmarkEnd w:id="1"/>
      <w:r w:rsidRPr="00F01593">
        <w:rPr>
          <w:rFonts w:eastAsia="Arial Unicode MS" w:cs="Times New Roman"/>
          <w:b/>
          <w:color w:val="00000A"/>
          <w:sz w:val="24"/>
          <w:szCs w:val="24"/>
          <w:lang w:val="uk-UA" w:eastAsia="zh-CN" w:bidi="hi-IN"/>
        </w:rPr>
        <w:t>66510000-8 (ДК 021-2015) Страхові послуги (Послуги з обов'язкового страхування цивільно-правової відповідальності власників наземних транспортних засобів)</w:t>
      </w: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b/>
          <w:color w:val="000000"/>
          <w:sz w:val="24"/>
          <w:szCs w:val="24"/>
          <w:lang w:val="uk-UA"/>
        </w:rPr>
      </w:pPr>
    </w:p>
    <w:p w:rsidR="00F01593" w:rsidRPr="00F01593" w:rsidRDefault="00F01593" w:rsidP="00F01593">
      <w:pPr>
        <w:widowControl w:val="0"/>
        <w:spacing w:after="0"/>
        <w:jc w:val="center"/>
        <w:rPr>
          <w:rFonts w:eastAsia="Times New Roman" w:cs="Times New Roman"/>
          <w:color w:val="000000"/>
          <w:sz w:val="24"/>
          <w:szCs w:val="24"/>
          <w:lang w:val="uk-UA"/>
        </w:rPr>
      </w:pPr>
    </w:p>
    <w:p w:rsidR="00F01593" w:rsidRPr="00F01593" w:rsidRDefault="00F01593" w:rsidP="00F01593">
      <w:pPr>
        <w:widowControl w:val="0"/>
        <w:spacing w:after="0"/>
        <w:jc w:val="center"/>
        <w:rPr>
          <w:rFonts w:eastAsia="Times New Roman" w:cs="Times New Roman"/>
          <w:i/>
          <w:color w:val="000000"/>
          <w:sz w:val="24"/>
          <w:szCs w:val="24"/>
          <w:lang w:val="uk-UA"/>
        </w:rPr>
      </w:pPr>
      <w:r w:rsidRPr="00F01593">
        <w:rPr>
          <w:rFonts w:eastAsia="Times New Roman" w:cs="Times New Roman"/>
          <w:color w:val="000000"/>
          <w:sz w:val="24"/>
          <w:szCs w:val="24"/>
          <w:lang w:val="uk-UA"/>
        </w:rPr>
        <w:t xml:space="preserve"> </w:t>
      </w:r>
      <w:r w:rsidRPr="00F01593">
        <w:rPr>
          <w:rFonts w:eastAsia="Times New Roman" w:cs="Times New Roman"/>
          <w:i/>
          <w:color w:val="000000"/>
          <w:sz w:val="24"/>
          <w:szCs w:val="24"/>
          <w:lang w:val="uk-UA"/>
        </w:rPr>
        <w:t xml:space="preserve">м. </w:t>
      </w:r>
      <w:r>
        <w:rPr>
          <w:rFonts w:eastAsia="Times New Roman" w:cs="Times New Roman"/>
          <w:i/>
          <w:color w:val="000000"/>
          <w:sz w:val="24"/>
          <w:szCs w:val="24"/>
          <w:lang w:val="uk-UA"/>
        </w:rPr>
        <w:t>Кривий Ріг</w:t>
      </w:r>
    </w:p>
    <w:p w:rsidR="00F01593" w:rsidRPr="00F01593" w:rsidRDefault="00F01593" w:rsidP="00F01593">
      <w:pPr>
        <w:spacing w:line="259" w:lineRule="auto"/>
        <w:rPr>
          <w:rFonts w:eastAsia="Times New Roman" w:cs="Times New Roman"/>
          <w:sz w:val="24"/>
          <w:szCs w:val="24"/>
          <w:lang w:val="uk-UA"/>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F01593" w:rsidRPr="00F01593" w:rsidTr="001A4365">
        <w:tc>
          <w:tcPr>
            <w:tcW w:w="561" w:type="dxa"/>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t>№</w:t>
            </w:r>
          </w:p>
        </w:tc>
        <w:tc>
          <w:tcPr>
            <w:tcW w:w="8784" w:type="dxa"/>
            <w:gridSpan w:val="2"/>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t>Загальні положення</w:t>
            </w:r>
          </w:p>
        </w:tc>
      </w:tr>
      <w:tr w:rsidR="00F01593" w:rsidRPr="00F01593" w:rsidTr="001A4365">
        <w:trPr>
          <w:trHeight w:val="17"/>
        </w:trPr>
        <w:tc>
          <w:tcPr>
            <w:tcW w:w="561" w:type="dxa"/>
            <w:shd w:val="clear" w:color="auto" w:fill="FFFFFF"/>
          </w:tcPr>
          <w:p w:rsidR="00F01593" w:rsidRPr="00F01593" w:rsidRDefault="00F01593" w:rsidP="00F01593">
            <w:pPr>
              <w:spacing w:after="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after="0"/>
              <w:jc w:val="center"/>
              <w:rPr>
                <w:rFonts w:eastAsia="Times New Roman" w:cs="Times New Roman"/>
                <w:sz w:val="24"/>
                <w:szCs w:val="24"/>
                <w:lang w:val="uk-UA"/>
              </w:rPr>
            </w:pPr>
            <w:r w:rsidRPr="00F01593">
              <w:rPr>
                <w:rFonts w:eastAsia="Times New Roman" w:cs="Times New Roman"/>
                <w:sz w:val="24"/>
                <w:szCs w:val="24"/>
                <w:lang w:val="uk-UA"/>
              </w:rPr>
              <w:t>2</w:t>
            </w:r>
          </w:p>
        </w:tc>
        <w:tc>
          <w:tcPr>
            <w:tcW w:w="5887" w:type="dxa"/>
            <w:shd w:val="clear" w:color="auto" w:fill="FFFFFF"/>
          </w:tcPr>
          <w:p w:rsidR="00F01593" w:rsidRPr="00F01593" w:rsidRDefault="00F01593" w:rsidP="00F01593">
            <w:pPr>
              <w:spacing w:after="0"/>
              <w:jc w:val="center"/>
              <w:rPr>
                <w:rFonts w:eastAsia="Times New Roman" w:cs="Times New Roman"/>
                <w:sz w:val="24"/>
                <w:szCs w:val="24"/>
                <w:lang w:val="uk-UA"/>
              </w:rPr>
            </w:pPr>
            <w:r w:rsidRPr="00F01593">
              <w:rPr>
                <w:rFonts w:eastAsia="Times New Roman" w:cs="Times New Roman"/>
                <w:sz w:val="24"/>
                <w:szCs w:val="24"/>
                <w:lang w:val="uk-UA"/>
              </w:rPr>
              <w:t>3</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Терміни, які вживаються в тендерній документації</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2</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Інформація про замовника торгів</w:t>
            </w:r>
          </w:p>
        </w:tc>
        <w:tc>
          <w:tcPr>
            <w:tcW w:w="5887" w:type="dxa"/>
            <w:shd w:val="clear" w:color="auto" w:fill="FFFFFF"/>
          </w:tcPr>
          <w:p w:rsidR="00F01593" w:rsidRPr="00F01593" w:rsidRDefault="00F01593" w:rsidP="00F01593">
            <w:pPr>
              <w:spacing w:before="150" w:after="150"/>
              <w:rPr>
                <w:rFonts w:eastAsia="Times New Roman" w:cs="Times New Roman"/>
                <w:sz w:val="24"/>
                <w:szCs w:val="24"/>
                <w:lang w:val="uk-UA"/>
              </w:rPr>
            </w:pP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2.1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повне найменування</w:t>
            </w:r>
          </w:p>
        </w:tc>
        <w:tc>
          <w:tcPr>
            <w:tcW w:w="5887" w:type="dxa"/>
            <w:shd w:val="clear" w:color="auto" w:fill="FFFFFF"/>
          </w:tcPr>
          <w:p w:rsidR="00F01593" w:rsidRPr="00F01593" w:rsidRDefault="00F01593" w:rsidP="00F01593">
            <w:pPr>
              <w:spacing w:before="150" w:after="150"/>
              <w:rPr>
                <w:rFonts w:eastAsia="Times New Roman" w:cs="Times New Roman"/>
                <w:b/>
                <w:i/>
                <w:sz w:val="24"/>
                <w:szCs w:val="24"/>
                <w:highlight w:val="green"/>
                <w:lang w:val="uk-UA"/>
              </w:rPr>
            </w:pPr>
            <w:r w:rsidRPr="00F01593">
              <w:rPr>
                <w:rFonts w:eastAsia="Times New Roman" w:cs="Times New Roman"/>
                <w:b/>
                <w:i/>
                <w:color w:val="00000A"/>
                <w:sz w:val="24"/>
                <w:szCs w:val="24"/>
                <w:lang w:val="uk-UA" w:eastAsia="zh-CN" w:bidi="hi-IN"/>
              </w:rPr>
              <w:t>Комунальне підприємство «Міський тролейбус»</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2.2</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місцезнаходження</w:t>
            </w:r>
          </w:p>
        </w:tc>
        <w:tc>
          <w:tcPr>
            <w:tcW w:w="5887" w:type="dxa"/>
            <w:shd w:val="clear" w:color="auto" w:fill="FFFFFF"/>
          </w:tcPr>
          <w:p w:rsidR="00F01593" w:rsidRPr="00F01593" w:rsidRDefault="00F01593" w:rsidP="00F01593">
            <w:pPr>
              <w:spacing w:before="150" w:after="150"/>
              <w:rPr>
                <w:rFonts w:eastAsia="Times New Roman" w:cs="Times New Roman"/>
                <w:b/>
                <w:i/>
                <w:sz w:val="24"/>
                <w:szCs w:val="24"/>
                <w:highlight w:val="green"/>
                <w:lang w:val="uk-UA"/>
              </w:rPr>
            </w:pPr>
            <w:r w:rsidRPr="00F01593">
              <w:rPr>
                <w:rFonts w:eastAsia="Times New Roman" w:cs="Times New Roman"/>
                <w:b/>
                <w:i/>
                <w:color w:val="00000A"/>
                <w:sz w:val="24"/>
                <w:szCs w:val="24"/>
                <w:lang w:val="uk-UA" w:eastAsia="zh-CN" w:bidi="hi-IN"/>
              </w:rPr>
              <w:t>вул. Дніпровське шосе, 22 м. Кривий Ріг , 50086</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2.3</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посадова(і) особа(и) замовника, уповноважена(і) здійснювати зв'язок з учасниками</w:t>
            </w:r>
          </w:p>
        </w:tc>
        <w:tc>
          <w:tcPr>
            <w:tcW w:w="5887" w:type="dxa"/>
            <w:shd w:val="clear" w:color="auto" w:fill="FFFFFF"/>
          </w:tcPr>
          <w:p w:rsidR="00F01593" w:rsidRPr="00F01593" w:rsidRDefault="00F01593" w:rsidP="00F01593">
            <w:pPr>
              <w:spacing w:after="0"/>
              <w:rPr>
                <w:rFonts w:ascii="Calibri" w:eastAsia="Calibri" w:hAnsi="Calibri" w:cs="Calibri"/>
                <w:color w:val="00000A"/>
                <w:sz w:val="22"/>
                <w:lang w:val="uk-UA" w:eastAsia="zh-CN" w:bidi="hi-IN"/>
              </w:rPr>
            </w:pPr>
            <w:r w:rsidRPr="00F01593">
              <w:rPr>
                <w:rFonts w:eastAsia="Times New Roman" w:cs="Times New Roman"/>
                <w:i/>
                <w:color w:val="00000A"/>
                <w:sz w:val="24"/>
                <w:szCs w:val="24"/>
                <w:lang w:val="uk-UA" w:eastAsia="zh-CN" w:bidi="hi-IN"/>
              </w:rPr>
              <w:t xml:space="preserve">- Власюк Олена, фахівець з публічних </w:t>
            </w:r>
            <w:proofErr w:type="spellStart"/>
            <w:r w:rsidRPr="00F01593">
              <w:rPr>
                <w:rFonts w:eastAsia="Times New Roman" w:cs="Times New Roman"/>
                <w:i/>
                <w:color w:val="00000A"/>
                <w:sz w:val="24"/>
                <w:szCs w:val="24"/>
                <w:lang w:val="uk-UA" w:eastAsia="zh-CN" w:bidi="hi-IN"/>
              </w:rPr>
              <w:t>закупівель</w:t>
            </w:r>
            <w:proofErr w:type="spellEnd"/>
            <w:r w:rsidRPr="00F01593">
              <w:rPr>
                <w:rFonts w:eastAsia="Times New Roman" w:cs="Times New Roman"/>
                <w:i/>
                <w:color w:val="00000A"/>
                <w:sz w:val="24"/>
                <w:szCs w:val="24"/>
                <w:lang w:val="uk-UA" w:eastAsia="zh-CN" w:bidi="hi-IN"/>
              </w:rPr>
              <w:t>,</w:t>
            </w:r>
          </w:p>
          <w:p w:rsidR="00F01593" w:rsidRPr="00F01593" w:rsidRDefault="00F01593" w:rsidP="00F01593">
            <w:pPr>
              <w:spacing w:after="0"/>
              <w:rPr>
                <w:rFonts w:ascii="Calibri" w:eastAsia="Calibri" w:hAnsi="Calibri" w:cs="Calibri"/>
                <w:color w:val="00000A"/>
                <w:sz w:val="22"/>
                <w:lang w:val="uk-UA" w:eastAsia="zh-CN" w:bidi="hi-IN"/>
              </w:rPr>
            </w:pPr>
            <w:proofErr w:type="spellStart"/>
            <w:r w:rsidRPr="00F01593">
              <w:rPr>
                <w:rFonts w:eastAsia="Times New Roman" w:cs="Times New Roman"/>
                <w:i/>
                <w:color w:val="00000A"/>
                <w:sz w:val="24"/>
                <w:szCs w:val="24"/>
                <w:lang w:val="uk-UA" w:eastAsia="zh-CN" w:bidi="hi-IN"/>
              </w:rPr>
              <w:t>тел</w:t>
            </w:r>
            <w:proofErr w:type="spellEnd"/>
            <w:r w:rsidRPr="00F01593">
              <w:rPr>
                <w:rFonts w:eastAsia="Times New Roman" w:cs="Times New Roman"/>
                <w:i/>
                <w:color w:val="00000A"/>
                <w:sz w:val="24"/>
                <w:szCs w:val="24"/>
                <w:lang w:val="uk-UA" w:eastAsia="zh-CN" w:bidi="hi-IN"/>
              </w:rPr>
              <w:t>. (056) 409 45 72; е-</w:t>
            </w:r>
            <w:proofErr w:type="spellStart"/>
            <w:r w:rsidRPr="00F01593">
              <w:rPr>
                <w:rFonts w:eastAsia="Times New Roman" w:cs="Times New Roman"/>
                <w:i/>
                <w:color w:val="00000A"/>
                <w:sz w:val="24"/>
                <w:szCs w:val="24"/>
                <w:lang w:val="uk-UA" w:eastAsia="zh-CN" w:bidi="hi-IN"/>
              </w:rPr>
              <w:t>mail</w:t>
            </w:r>
            <w:proofErr w:type="spellEnd"/>
            <w:r w:rsidRPr="00F01593">
              <w:rPr>
                <w:rFonts w:eastAsia="Times New Roman" w:cs="Times New Roman"/>
                <w:i/>
                <w:color w:val="00000A"/>
                <w:sz w:val="24"/>
                <w:szCs w:val="24"/>
                <w:lang w:val="uk-UA" w:eastAsia="zh-CN" w:bidi="hi-IN"/>
              </w:rPr>
              <w:t>: tender-kr@ukr.net</w:t>
            </w:r>
          </w:p>
          <w:p w:rsidR="00F01593" w:rsidRPr="00F01593" w:rsidRDefault="00F01593" w:rsidP="00F01593">
            <w:pPr>
              <w:spacing w:after="0"/>
              <w:rPr>
                <w:rFonts w:eastAsia="Times New Roman" w:cs="Times New Roman"/>
                <w:i/>
                <w:color w:val="00000A"/>
                <w:sz w:val="24"/>
                <w:szCs w:val="24"/>
                <w:lang w:val="uk-UA" w:eastAsia="zh-CN" w:bidi="hi-IN"/>
              </w:rPr>
            </w:pPr>
            <w:r w:rsidRPr="00F01593">
              <w:rPr>
                <w:rFonts w:eastAsia="Times New Roman" w:cs="Times New Roman"/>
                <w:i/>
                <w:color w:val="00000A"/>
                <w:sz w:val="24"/>
                <w:szCs w:val="24"/>
                <w:lang w:val="uk-UA" w:eastAsia="zh-CN" w:bidi="hi-IN"/>
              </w:rPr>
              <w:t>50086, м. Кривий Ріг, вул. Дніпровське шосе, буд. 22.</w:t>
            </w:r>
          </w:p>
          <w:p w:rsidR="00F01593" w:rsidRPr="00F01593" w:rsidRDefault="00F01593" w:rsidP="00F01593">
            <w:pPr>
              <w:spacing w:after="0"/>
              <w:rPr>
                <w:rFonts w:eastAsia="Times New Roman" w:cs="Times New Roman"/>
                <w:b/>
                <w:i/>
                <w:color w:val="00000A"/>
                <w:sz w:val="24"/>
                <w:szCs w:val="24"/>
                <w:u w:val="single"/>
                <w:lang w:val="uk-UA" w:eastAsia="zh-CN" w:bidi="hi-IN"/>
              </w:rPr>
            </w:pPr>
            <w:r w:rsidRPr="00F01593">
              <w:rPr>
                <w:rFonts w:eastAsia="Times New Roman" w:cs="Times New Roman"/>
                <w:b/>
                <w:i/>
                <w:color w:val="00000A"/>
                <w:sz w:val="24"/>
                <w:szCs w:val="24"/>
                <w:u w:val="single"/>
                <w:lang w:val="uk-UA" w:eastAsia="zh-CN" w:bidi="hi-IN"/>
              </w:rPr>
              <w:t>З технічних питань:</w:t>
            </w:r>
          </w:p>
          <w:p w:rsidR="00F01593" w:rsidRPr="00F01593" w:rsidRDefault="00F01593" w:rsidP="00F01593">
            <w:pPr>
              <w:spacing w:after="0"/>
              <w:rPr>
                <w:rFonts w:eastAsia="Calibri" w:cs="Times New Roman"/>
                <w:i/>
                <w:color w:val="00000A"/>
                <w:sz w:val="22"/>
                <w:lang w:val="uk-UA" w:eastAsia="zh-CN" w:bidi="hi-IN"/>
              </w:rPr>
            </w:pPr>
            <w:r w:rsidRPr="00F01593">
              <w:rPr>
                <w:rFonts w:eastAsia="Calibri" w:cs="Times New Roman"/>
                <w:i/>
                <w:color w:val="00000A"/>
                <w:sz w:val="24"/>
                <w:szCs w:val="24"/>
                <w:lang w:val="uk-UA" w:eastAsia="zh-CN" w:bidi="hi-IN"/>
              </w:rPr>
              <w:t xml:space="preserve">Івченко Ольга Борисівна — начальник ВТВ, </w:t>
            </w:r>
            <w:hyperlink r:id="rId5" w:history="1">
              <w:r w:rsidRPr="00F01593">
                <w:rPr>
                  <w:rFonts w:eastAsia="Calibri" w:cs="Times New Roman"/>
                  <w:i/>
                  <w:color w:val="0000FF"/>
                  <w:sz w:val="22"/>
                  <w:u w:val="single"/>
                  <w:lang w:val="uk-UA" w:eastAsia="zh-CN" w:bidi="hi-IN"/>
                </w:rPr>
                <w:t>trol_tehniccs@ukr.net</w:t>
              </w:r>
            </w:hyperlink>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3</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Процедура закупівлі</w:t>
            </w:r>
          </w:p>
        </w:tc>
        <w:tc>
          <w:tcPr>
            <w:tcW w:w="5887" w:type="dxa"/>
            <w:shd w:val="clear" w:color="auto" w:fill="FFFFFF"/>
          </w:tcPr>
          <w:p w:rsidR="00F01593" w:rsidRPr="00F01593" w:rsidRDefault="00F01593" w:rsidP="00F01593">
            <w:pPr>
              <w:spacing w:before="150" w:after="150"/>
              <w:rPr>
                <w:rFonts w:eastAsia="Times New Roman" w:cs="Times New Roman"/>
                <w:b/>
                <w:i/>
                <w:sz w:val="24"/>
                <w:szCs w:val="24"/>
                <w:lang w:val="uk-UA"/>
              </w:rPr>
            </w:pPr>
            <w:r w:rsidRPr="00F01593">
              <w:rPr>
                <w:rFonts w:eastAsia="Times New Roman" w:cs="Times New Roman"/>
                <w:b/>
                <w:i/>
                <w:color w:val="00000A"/>
                <w:sz w:val="24"/>
                <w:szCs w:val="24"/>
                <w:lang w:val="uk-UA" w:eastAsia="zh-CN" w:bidi="hi-IN"/>
              </w:rPr>
              <w:t>відкриті торги з особливостями</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4</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Інформація про предмет закупівлі</w:t>
            </w:r>
            <w:r>
              <w:rPr>
                <w:rFonts w:eastAsia="Times New Roman" w:cs="Times New Roman"/>
                <w:sz w:val="24"/>
                <w:szCs w:val="24"/>
                <w:lang w:val="uk-UA"/>
              </w:rPr>
              <w:t>:</w:t>
            </w:r>
          </w:p>
        </w:tc>
        <w:tc>
          <w:tcPr>
            <w:tcW w:w="5887" w:type="dxa"/>
            <w:shd w:val="clear" w:color="auto" w:fill="FFFFFF"/>
          </w:tcPr>
          <w:p w:rsidR="00F01593" w:rsidRPr="00F01593" w:rsidRDefault="00F01593" w:rsidP="00F01593">
            <w:pPr>
              <w:spacing w:before="150" w:after="150"/>
              <w:rPr>
                <w:rFonts w:eastAsia="Times New Roman" w:cs="Times New Roman"/>
                <w:sz w:val="24"/>
                <w:szCs w:val="24"/>
                <w:lang w:val="uk-UA"/>
              </w:rPr>
            </w:pP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4.1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назва предмета закупівлі</w:t>
            </w:r>
          </w:p>
        </w:tc>
        <w:tc>
          <w:tcPr>
            <w:tcW w:w="5887" w:type="dxa"/>
            <w:shd w:val="clear" w:color="auto" w:fill="FFFFFF"/>
          </w:tcPr>
          <w:p w:rsidR="00F01593" w:rsidRPr="00F01593" w:rsidRDefault="00F01593" w:rsidP="00F01593">
            <w:pPr>
              <w:spacing w:before="150" w:after="150"/>
              <w:rPr>
                <w:rFonts w:eastAsia="Times New Roman" w:cs="Times New Roman"/>
                <w:b/>
                <w:i/>
                <w:sz w:val="24"/>
                <w:szCs w:val="24"/>
                <w:highlight w:val="green"/>
                <w:lang w:val="uk-UA"/>
              </w:rPr>
            </w:pPr>
            <w:r w:rsidRPr="00F01593">
              <w:rPr>
                <w:rFonts w:eastAsia="Times New Roman" w:cs="Times New Roman"/>
                <w:b/>
                <w:i/>
                <w:color w:val="00000A"/>
                <w:sz w:val="24"/>
                <w:szCs w:val="24"/>
                <w:lang w:val="uk-UA" w:eastAsia="zh-CN" w:bidi="hi-IN"/>
              </w:rPr>
              <w:t>Послуги з обов'язкового страхування цивільно-правової відповідальності власників наземних транспортних засобів</w:t>
            </w:r>
          </w:p>
        </w:tc>
      </w:tr>
      <w:tr w:rsidR="00F01593" w:rsidRPr="00F01593" w:rsidTr="001C5569">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Pr>
                <w:rFonts w:eastAsia="Times New Roman" w:cs="Times New Roman"/>
                <w:sz w:val="24"/>
                <w:szCs w:val="24"/>
                <w:lang w:val="uk-UA"/>
              </w:rPr>
              <w:t>4.2</w:t>
            </w:r>
          </w:p>
        </w:tc>
        <w:tc>
          <w:tcPr>
            <w:tcW w:w="2897" w:type="dxa"/>
            <w:tcBorders>
              <w:top w:val="single" w:sz="4" w:space="0" w:color="000001"/>
              <w:left w:val="single" w:sz="4" w:space="0" w:color="000001"/>
              <w:bottom w:val="single" w:sz="4" w:space="0" w:color="000001"/>
              <w:right w:val="single" w:sz="4" w:space="0" w:color="000001"/>
            </w:tcBorders>
            <w:shd w:val="clear" w:color="auto" w:fill="FFFFFF"/>
          </w:tcPr>
          <w:p w:rsidR="00F01593" w:rsidRDefault="00F01593" w:rsidP="00F01593">
            <w:pPr>
              <w:spacing w:before="150" w:after="150"/>
              <w:rPr>
                <w:rFonts w:eastAsia="Times New Roman" w:cs="Times New Roman"/>
                <w:sz w:val="24"/>
                <w:szCs w:val="24"/>
              </w:rPr>
            </w:pPr>
            <w:proofErr w:type="spellStart"/>
            <w:r>
              <w:rPr>
                <w:rFonts w:eastAsia="Times New Roman" w:cs="Times New Roman"/>
                <w:sz w:val="24"/>
                <w:szCs w:val="24"/>
              </w:rPr>
              <w:t>повне</w:t>
            </w:r>
            <w:proofErr w:type="spellEnd"/>
            <w:r>
              <w:rPr>
                <w:rFonts w:eastAsia="Times New Roman" w:cs="Times New Roman"/>
                <w:sz w:val="24"/>
                <w:szCs w:val="24"/>
              </w:rPr>
              <w:t xml:space="preserve"> </w:t>
            </w:r>
            <w:proofErr w:type="spellStart"/>
            <w:r>
              <w:rPr>
                <w:rFonts w:eastAsia="Times New Roman" w:cs="Times New Roman"/>
                <w:sz w:val="24"/>
                <w:szCs w:val="24"/>
              </w:rPr>
              <w:t>найменування</w:t>
            </w:r>
            <w:proofErr w:type="spellEnd"/>
          </w:p>
        </w:tc>
        <w:tc>
          <w:tcPr>
            <w:tcW w:w="5887" w:type="dxa"/>
            <w:tcBorders>
              <w:top w:val="single" w:sz="4" w:space="0" w:color="000001"/>
              <w:left w:val="single" w:sz="4" w:space="0" w:color="000001"/>
              <w:bottom w:val="single" w:sz="4" w:space="0" w:color="000001"/>
              <w:right w:val="single" w:sz="4" w:space="0" w:color="000001"/>
            </w:tcBorders>
            <w:shd w:val="clear" w:color="auto" w:fill="FFFFFF"/>
          </w:tcPr>
          <w:p w:rsidR="00F01593" w:rsidRPr="00F01593" w:rsidRDefault="00F01593" w:rsidP="00F01593">
            <w:pPr>
              <w:spacing w:before="150" w:after="150"/>
              <w:rPr>
                <w:rFonts w:eastAsia="Times New Roman" w:cs="Times New Roman"/>
                <w:b/>
                <w:i/>
                <w:sz w:val="24"/>
                <w:szCs w:val="24"/>
              </w:rPr>
            </w:pPr>
            <w:r w:rsidRPr="00F01593">
              <w:rPr>
                <w:rFonts w:eastAsia="Times New Roman" w:cs="Times New Roman"/>
                <w:b/>
                <w:i/>
                <w:sz w:val="24"/>
                <w:szCs w:val="24"/>
              </w:rPr>
              <w:t xml:space="preserve">код 66510000-8 (ДК 021-2015) </w:t>
            </w:r>
            <w:proofErr w:type="spellStart"/>
            <w:r w:rsidRPr="00F01593">
              <w:rPr>
                <w:rFonts w:eastAsia="Times New Roman" w:cs="Times New Roman"/>
                <w:b/>
                <w:i/>
                <w:sz w:val="24"/>
                <w:szCs w:val="24"/>
              </w:rPr>
              <w:t>Страхові</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послуги</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Послуги</w:t>
            </w:r>
            <w:proofErr w:type="spellEnd"/>
            <w:r w:rsidRPr="00F01593">
              <w:rPr>
                <w:rFonts w:eastAsia="Times New Roman" w:cs="Times New Roman"/>
                <w:b/>
                <w:i/>
                <w:sz w:val="24"/>
                <w:szCs w:val="24"/>
              </w:rPr>
              <w:t xml:space="preserve"> з </w:t>
            </w:r>
            <w:proofErr w:type="spellStart"/>
            <w:r w:rsidRPr="00F01593">
              <w:rPr>
                <w:rFonts w:eastAsia="Times New Roman" w:cs="Times New Roman"/>
                <w:b/>
                <w:i/>
                <w:sz w:val="24"/>
                <w:szCs w:val="24"/>
              </w:rPr>
              <w:t>обов'язкового</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страхування</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цивільно-правової</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відповідальності</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власників</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наземних</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транспортних</w:t>
            </w:r>
            <w:proofErr w:type="spellEnd"/>
            <w:r w:rsidRPr="00F01593">
              <w:rPr>
                <w:rFonts w:eastAsia="Times New Roman" w:cs="Times New Roman"/>
                <w:b/>
                <w:i/>
                <w:sz w:val="24"/>
                <w:szCs w:val="24"/>
              </w:rPr>
              <w:t xml:space="preserve"> </w:t>
            </w:r>
            <w:proofErr w:type="spellStart"/>
            <w:r w:rsidRPr="00F01593">
              <w:rPr>
                <w:rFonts w:eastAsia="Times New Roman" w:cs="Times New Roman"/>
                <w:b/>
                <w:i/>
                <w:sz w:val="24"/>
                <w:szCs w:val="24"/>
              </w:rPr>
              <w:t>засобів</w:t>
            </w:r>
            <w:proofErr w:type="spellEnd"/>
            <w:r w:rsidRPr="00F01593">
              <w:rPr>
                <w:rFonts w:eastAsia="Times New Roman" w:cs="Times New Roman"/>
                <w:b/>
                <w:i/>
                <w:sz w:val="24"/>
                <w:szCs w:val="24"/>
              </w:rPr>
              <w:t>)</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4.</w:t>
            </w:r>
            <w:r>
              <w:rPr>
                <w:rFonts w:eastAsia="Times New Roman" w:cs="Times New Roman"/>
                <w:sz w:val="24"/>
                <w:szCs w:val="24"/>
                <w:lang w:val="uk-UA"/>
              </w:rPr>
              <w:t>3</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F01593" w:rsidRPr="00F01593" w:rsidRDefault="00F01593" w:rsidP="00F01593">
            <w:pPr>
              <w:spacing w:before="150" w:after="150"/>
              <w:rPr>
                <w:rFonts w:eastAsia="Times New Roman" w:cs="Times New Roman"/>
                <w:b/>
                <w:i/>
                <w:sz w:val="24"/>
                <w:szCs w:val="24"/>
                <w:lang w:val="uk-UA"/>
              </w:rPr>
            </w:pPr>
            <w:r w:rsidRPr="00F01593">
              <w:rPr>
                <w:rFonts w:eastAsia="Times New Roman" w:cs="Times New Roman"/>
                <w:b/>
                <w:i/>
                <w:color w:val="00000A"/>
                <w:sz w:val="24"/>
                <w:szCs w:val="24"/>
                <w:lang w:val="uk-UA" w:eastAsia="zh-CN" w:bidi="hi-IN"/>
              </w:rPr>
              <w:t>Закупівля здійснюється щодо предмету закупівлі в цілому, без поділу на лоти.</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4.</w:t>
            </w:r>
            <w:r>
              <w:rPr>
                <w:rFonts w:eastAsia="Times New Roman" w:cs="Times New Roman"/>
                <w:sz w:val="24"/>
                <w:szCs w:val="24"/>
                <w:lang w:val="uk-UA"/>
              </w:rPr>
              <w:t>4</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місце, де повинні бути виконані роботи чи надані послуги, їх обсяги</w:t>
            </w:r>
          </w:p>
        </w:tc>
        <w:tc>
          <w:tcPr>
            <w:tcW w:w="5887" w:type="dxa"/>
            <w:shd w:val="clear" w:color="auto" w:fill="FFFFFF"/>
          </w:tcPr>
          <w:p w:rsidR="0060400E" w:rsidRPr="0060400E" w:rsidRDefault="0060400E" w:rsidP="0060400E">
            <w:pPr>
              <w:spacing w:before="150" w:after="150"/>
              <w:rPr>
                <w:rFonts w:ascii="Calibri" w:eastAsia="Calibri" w:hAnsi="Calibri" w:cs="Calibri"/>
                <w:b/>
                <w:i/>
                <w:color w:val="00000A"/>
                <w:sz w:val="22"/>
                <w:lang w:val="uk-UA" w:eastAsia="zh-CN" w:bidi="hi-IN"/>
              </w:rPr>
            </w:pPr>
            <w:r w:rsidRPr="0060400E">
              <w:rPr>
                <w:rFonts w:eastAsia="Times New Roman" w:cs="Times New Roman"/>
                <w:b/>
                <w:i/>
                <w:color w:val="00000A"/>
                <w:sz w:val="24"/>
                <w:szCs w:val="24"/>
                <w:lang w:val="uk-UA" w:eastAsia="zh-CN" w:bidi="hi-IN"/>
              </w:rPr>
              <w:t>Обсяг надання послуг  - 2 послуги</w:t>
            </w:r>
          </w:p>
          <w:p w:rsidR="00F01593" w:rsidRPr="00F01593" w:rsidRDefault="0060400E" w:rsidP="0060400E">
            <w:pPr>
              <w:spacing w:before="150" w:after="150"/>
              <w:rPr>
                <w:rFonts w:eastAsia="Times New Roman" w:cs="Times New Roman"/>
                <w:sz w:val="24"/>
                <w:szCs w:val="24"/>
                <w:lang w:val="uk-UA"/>
              </w:rPr>
            </w:pPr>
            <w:r w:rsidRPr="0060400E">
              <w:rPr>
                <w:rFonts w:eastAsia="Times New Roman" w:cs="Times New Roman"/>
                <w:b/>
                <w:i/>
                <w:color w:val="00000A"/>
                <w:sz w:val="24"/>
                <w:szCs w:val="24"/>
                <w:lang w:val="uk-UA" w:eastAsia="zh-CN" w:bidi="hi-IN"/>
              </w:rPr>
              <w:t>Місце надання послуг: згідно документації</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4.4</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строки виконання робіт, надання послуг</w:t>
            </w:r>
          </w:p>
        </w:tc>
        <w:tc>
          <w:tcPr>
            <w:tcW w:w="5887" w:type="dxa"/>
            <w:shd w:val="clear" w:color="auto" w:fill="FFFFFF"/>
          </w:tcPr>
          <w:p w:rsidR="00F01593" w:rsidRPr="00F01593" w:rsidRDefault="0060400E" w:rsidP="007F4514">
            <w:pPr>
              <w:spacing w:before="150" w:after="150"/>
              <w:rPr>
                <w:rFonts w:eastAsia="Times New Roman" w:cs="Times New Roman"/>
                <w:sz w:val="24"/>
                <w:szCs w:val="24"/>
                <w:lang w:val="uk-UA"/>
              </w:rPr>
            </w:pPr>
            <w:r w:rsidRPr="0060400E">
              <w:rPr>
                <w:rFonts w:eastAsia="Times New Roman" w:cs="Times New Roman"/>
                <w:b/>
                <w:i/>
                <w:color w:val="00000A"/>
                <w:sz w:val="24"/>
                <w:szCs w:val="24"/>
                <w:lang w:val="uk-UA" w:eastAsia="zh-CN" w:bidi="hi-IN"/>
              </w:rPr>
              <w:t xml:space="preserve">до </w:t>
            </w:r>
            <w:r w:rsidR="007F4514">
              <w:rPr>
                <w:rFonts w:eastAsia="Times New Roman" w:cs="Times New Roman"/>
                <w:b/>
                <w:i/>
                <w:color w:val="00000A"/>
                <w:sz w:val="24"/>
                <w:szCs w:val="24"/>
                <w:lang w:val="uk-UA" w:eastAsia="zh-CN" w:bidi="hi-IN"/>
              </w:rPr>
              <w:t>31</w:t>
            </w:r>
            <w:r w:rsidRPr="0060400E">
              <w:rPr>
                <w:rFonts w:eastAsia="Times New Roman" w:cs="Times New Roman"/>
                <w:b/>
                <w:i/>
                <w:color w:val="00000A"/>
                <w:sz w:val="24"/>
                <w:szCs w:val="24"/>
                <w:lang w:val="uk-UA" w:eastAsia="zh-CN" w:bidi="hi-IN"/>
              </w:rPr>
              <w:t>.0</w:t>
            </w:r>
            <w:r w:rsidR="007F4514">
              <w:rPr>
                <w:rFonts w:eastAsia="Times New Roman" w:cs="Times New Roman"/>
                <w:b/>
                <w:i/>
                <w:color w:val="00000A"/>
                <w:sz w:val="24"/>
                <w:szCs w:val="24"/>
                <w:lang w:val="uk-UA" w:eastAsia="zh-CN" w:bidi="hi-IN"/>
              </w:rPr>
              <w:t>5</w:t>
            </w:r>
            <w:r w:rsidRPr="0060400E">
              <w:rPr>
                <w:rFonts w:eastAsia="Times New Roman" w:cs="Times New Roman"/>
                <w:b/>
                <w:i/>
                <w:color w:val="00000A"/>
                <w:sz w:val="24"/>
                <w:szCs w:val="24"/>
                <w:lang w:val="uk-UA" w:eastAsia="zh-CN" w:bidi="hi-IN"/>
              </w:rPr>
              <w:t>.2024 р., але не більше ніж 12 місяців (1 рік)  з дати підписання договору (Автобуси на 1 рік)</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5</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Недискримінація учасників</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на рівних умовах</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6</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Валюта, у якій повинна бути зазначена ціна тендерної пропозиції</w:t>
            </w:r>
          </w:p>
        </w:tc>
        <w:tc>
          <w:tcPr>
            <w:tcW w:w="588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 xml:space="preserve">Валютою тендерної пропозиції є </w:t>
            </w:r>
            <w:r w:rsidRPr="00F01593">
              <w:rPr>
                <w:rFonts w:eastAsia="Times New Roman" w:cs="Times New Roman"/>
                <w:b/>
                <w:sz w:val="24"/>
                <w:szCs w:val="24"/>
                <w:lang w:val="uk-UA"/>
              </w:rPr>
              <w:t>гривня</w:t>
            </w:r>
          </w:p>
        </w:tc>
      </w:tr>
      <w:tr w:rsidR="007F4514" w:rsidRPr="00F01593" w:rsidTr="00654665">
        <w:tc>
          <w:tcPr>
            <w:tcW w:w="561" w:type="dxa"/>
            <w:shd w:val="clear" w:color="auto" w:fill="FFFFFF"/>
          </w:tcPr>
          <w:p w:rsidR="007F4514" w:rsidRPr="00F01593" w:rsidRDefault="007F4514" w:rsidP="007F4514">
            <w:pPr>
              <w:spacing w:before="150" w:after="150"/>
              <w:jc w:val="center"/>
              <w:rPr>
                <w:rFonts w:eastAsia="Times New Roman" w:cs="Times New Roman"/>
                <w:sz w:val="24"/>
                <w:szCs w:val="24"/>
                <w:lang w:val="uk-UA"/>
              </w:rPr>
            </w:pPr>
            <w:r>
              <w:rPr>
                <w:rFonts w:eastAsia="Times New Roman" w:cs="Times New Roman"/>
                <w:sz w:val="24"/>
                <w:szCs w:val="24"/>
                <w:lang w:val="uk-UA"/>
              </w:rPr>
              <w:t>6.1</w:t>
            </w:r>
          </w:p>
        </w:tc>
        <w:tc>
          <w:tcPr>
            <w:tcW w:w="2897" w:type="dxa"/>
            <w:tcBorders>
              <w:top w:val="single" w:sz="4" w:space="0" w:color="000001"/>
              <w:left w:val="single" w:sz="4" w:space="0" w:color="000001"/>
              <w:bottom w:val="single" w:sz="4" w:space="0" w:color="000001"/>
              <w:right w:val="single" w:sz="4" w:space="0" w:color="000001"/>
            </w:tcBorders>
            <w:shd w:val="clear" w:color="auto" w:fill="FFFFFF"/>
          </w:tcPr>
          <w:p w:rsidR="007F4514" w:rsidRDefault="007F4514" w:rsidP="007F4514">
            <w:pPr>
              <w:spacing w:before="150" w:after="150"/>
              <w:rPr>
                <w:rFonts w:eastAsia="Times New Roman" w:cs="Times New Roman"/>
                <w:sz w:val="24"/>
                <w:szCs w:val="24"/>
              </w:rPr>
            </w:pPr>
            <w:proofErr w:type="spellStart"/>
            <w:r>
              <w:rPr>
                <w:rFonts w:eastAsia="Times New Roman" w:cs="Times New Roman"/>
                <w:sz w:val="24"/>
                <w:szCs w:val="24"/>
              </w:rPr>
              <w:t>очікувана</w:t>
            </w:r>
            <w:proofErr w:type="spellEnd"/>
            <w:r>
              <w:rPr>
                <w:rFonts w:eastAsia="Times New Roman" w:cs="Times New Roman"/>
                <w:sz w:val="24"/>
                <w:szCs w:val="24"/>
              </w:rPr>
              <w:t xml:space="preserve"> </w:t>
            </w:r>
            <w:proofErr w:type="spellStart"/>
            <w:r>
              <w:rPr>
                <w:rFonts w:eastAsia="Times New Roman" w:cs="Times New Roman"/>
                <w:sz w:val="24"/>
                <w:szCs w:val="24"/>
              </w:rPr>
              <w:t>вартість</w:t>
            </w:r>
            <w:proofErr w:type="spellEnd"/>
          </w:p>
        </w:tc>
        <w:tc>
          <w:tcPr>
            <w:tcW w:w="5887" w:type="dxa"/>
            <w:tcBorders>
              <w:top w:val="single" w:sz="4" w:space="0" w:color="000001"/>
              <w:left w:val="single" w:sz="4" w:space="0" w:color="000001"/>
              <w:bottom w:val="single" w:sz="4" w:space="0" w:color="000001"/>
              <w:right w:val="single" w:sz="4" w:space="0" w:color="000001"/>
            </w:tcBorders>
            <w:shd w:val="clear" w:color="auto" w:fill="FFFFFF"/>
          </w:tcPr>
          <w:p w:rsidR="007F4514" w:rsidRDefault="007F4514" w:rsidP="007F4514">
            <w:pPr>
              <w:spacing w:before="150" w:after="150"/>
              <w:rPr>
                <w:rFonts w:eastAsia="Times New Roman" w:cs="Times New Roman"/>
                <w:b/>
                <w:i/>
                <w:sz w:val="24"/>
                <w:szCs w:val="24"/>
              </w:rPr>
            </w:pPr>
            <w:r>
              <w:rPr>
                <w:rFonts w:eastAsia="Times New Roman" w:cs="Times New Roman"/>
                <w:b/>
                <w:i/>
                <w:sz w:val="24"/>
                <w:szCs w:val="24"/>
                <w:lang w:val="uk-UA"/>
              </w:rPr>
              <w:t>3 192,00</w:t>
            </w:r>
            <w:r>
              <w:rPr>
                <w:rFonts w:eastAsia="Times New Roman" w:cs="Times New Roman"/>
                <w:b/>
                <w:i/>
                <w:sz w:val="24"/>
                <w:szCs w:val="24"/>
              </w:rPr>
              <w:t xml:space="preserve"> грн. (</w:t>
            </w:r>
            <w:r>
              <w:rPr>
                <w:rFonts w:eastAsia="Times New Roman" w:cs="Times New Roman"/>
                <w:b/>
                <w:i/>
                <w:sz w:val="24"/>
                <w:szCs w:val="24"/>
                <w:lang w:val="uk-UA"/>
              </w:rPr>
              <w:t>три</w:t>
            </w:r>
            <w:r>
              <w:rPr>
                <w:rFonts w:eastAsia="Times New Roman" w:cs="Times New Roman"/>
                <w:b/>
                <w:i/>
                <w:sz w:val="24"/>
                <w:szCs w:val="24"/>
              </w:rPr>
              <w:t xml:space="preserve"> </w:t>
            </w:r>
            <w:proofErr w:type="spellStart"/>
            <w:r>
              <w:rPr>
                <w:rFonts w:eastAsia="Times New Roman" w:cs="Times New Roman"/>
                <w:b/>
                <w:i/>
                <w:sz w:val="24"/>
                <w:szCs w:val="24"/>
              </w:rPr>
              <w:t>тисяч</w:t>
            </w:r>
            <w:proofErr w:type="spellEnd"/>
            <w:r>
              <w:rPr>
                <w:rFonts w:eastAsia="Times New Roman" w:cs="Times New Roman"/>
                <w:b/>
                <w:i/>
                <w:sz w:val="24"/>
                <w:szCs w:val="24"/>
                <w:lang w:val="uk-UA"/>
              </w:rPr>
              <w:t>і</w:t>
            </w:r>
            <w:r>
              <w:rPr>
                <w:rFonts w:eastAsia="Times New Roman" w:cs="Times New Roman"/>
                <w:b/>
                <w:i/>
                <w:sz w:val="24"/>
                <w:szCs w:val="24"/>
              </w:rPr>
              <w:t xml:space="preserve"> </w:t>
            </w:r>
            <w:r>
              <w:rPr>
                <w:rFonts w:eastAsia="Times New Roman" w:cs="Times New Roman"/>
                <w:b/>
                <w:i/>
                <w:sz w:val="24"/>
                <w:szCs w:val="24"/>
                <w:lang w:val="uk-UA"/>
              </w:rPr>
              <w:t>сто дев’яносто дві</w:t>
            </w:r>
            <w:r>
              <w:rPr>
                <w:rFonts w:eastAsia="Times New Roman" w:cs="Times New Roman"/>
                <w:b/>
                <w:i/>
                <w:sz w:val="24"/>
                <w:szCs w:val="24"/>
              </w:rPr>
              <w:t xml:space="preserve"> </w:t>
            </w:r>
            <w:proofErr w:type="spellStart"/>
            <w:r>
              <w:rPr>
                <w:rFonts w:eastAsia="Times New Roman" w:cs="Times New Roman"/>
                <w:b/>
                <w:i/>
                <w:sz w:val="24"/>
                <w:szCs w:val="24"/>
              </w:rPr>
              <w:t>гривні</w:t>
            </w:r>
            <w:proofErr w:type="spellEnd"/>
            <w:r>
              <w:rPr>
                <w:rFonts w:eastAsia="Times New Roman" w:cs="Times New Roman"/>
                <w:b/>
                <w:i/>
                <w:sz w:val="24"/>
                <w:szCs w:val="24"/>
              </w:rPr>
              <w:t xml:space="preserve"> </w:t>
            </w:r>
            <w:r w:rsidR="00DA15C8">
              <w:rPr>
                <w:rFonts w:eastAsia="Times New Roman" w:cs="Times New Roman"/>
                <w:b/>
                <w:i/>
                <w:sz w:val="24"/>
                <w:szCs w:val="24"/>
                <w:lang w:val="uk-UA"/>
              </w:rPr>
              <w:t>00</w:t>
            </w:r>
            <w:r>
              <w:rPr>
                <w:rFonts w:eastAsia="Times New Roman" w:cs="Times New Roman"/>
                <w:b/>
                <w:i/>
                <w:sz w:val="24"/>
                <w:szCs w:val="24"/>
              </w:rPr>
              <w:t xml:space="preserve"> коп.)</w:t>
            </w:r>
          </w:p>
          <w:p w:rsidR="007F4514" w:rsidRDefault="007F4514" w:rsidP="007F4514">
            <w:pPr>
              <w:spacing w:before="150" w:after="150"/>
              <w:rPr>
                <w:rFonts w:eastAsia="Times New Roman" w:cs="Times New Roman"/>
                <w:sz w:val="24"/>
                <w:szCs w:val="24"/>
              </w:rPr>
            </w:pPr>
            <w:proofErr w:type="spellStart"/>
            <w:r>
              <w:rPr>
                <w:rFonts w:eastAsia="Times New Roman" w:cs="Times New Roman"/>
                <w:sz w:val="24"/>
                <w:szCs w:val="24"/>
              </w:rPr>
              <w:t>Очікувана</w:t>
            </w:r>
            <w:proofErr w:type="spellEnd"/>
            <w:r>
              <w:rPr>
                <w:rFonts w:eastAsia="Times New Roman" w:cs="Times New Roman"/>
                <w:sz w:val="24"/>
                <w:szCs w:val="24"/>
              </w:rPr>
              <w:t xml:space="preserve"> </w:t>
            </w:r>
            <w:proofErr w:type="spellStart"/>
            <w:r>
              <w:rPr>
                <w:rFonts w:eastAsia="Times New Roman" w:cs="Times New Roman"/>
                <w:sz w:val="24"/>
                <w:szCs w:val="24"/>
              </w:rPr>
              <w:t>вартість</w:t>
            </w:r>
            <w:proofErr w:type="spellEnd"/>
            <w:r>
              <w:rPr>
                <w:rFonts w:eastAsia="Times New Roman" w:cs="Times New Roman"/>
                <w:sz w:val="24"/>
                <w:szCs w:val="24"/>
              </w:rPr>
              <w:t xml:space="preserve"> предмета </w:t>
            </w:r>
            <w:proofErr w:type="spellStart"/>
            <w:r>
              <w:rPr>
                <w:rFonts w:eastAsia="Times New Roman" w:cs="Times New Roman"/>
                <w:sz w:val="24"/>
                <w:szCs w:val="24"/>
              </w:rPr>
              <w:t>закупівлі</w:t>
            </w:r>
            <w:proofErr w:type="spellEnd"/>
            <w:r>
              <w:rPr>
                <w:rFonts w:eastAsia="Times New Roman" w:cs="Times New Roman"/>
                <w:sz w:val="24"/>
                <w:szCs w:val="24"/>
              </w:rPr>
              <w:t xml:space="preserve"> </w:t>
            </w:r>
            <w:proofErr w:type="spellStart"/>
            <w:r>
              <w:rPr>
                <w:rFonts w:eastAsia="Times New Roman" w:cs="Times New Roman"/>
                <w:sz w:val="24"/>
                <w:szCs w:val="24"/>
              </w:rPr>
              <w:t>визначена</w:t>
            </w:r>
            <w:proofErr w:type="spellEnd"/>
            <w:r>
              <w:rPr>
                <w:rFonts w:eastAsia="Times New Roman" w:cs="Times New Roman"/>
                <w:sz w:val="24"/>
                <w:szCs w:val="24"/>
              </w:rPr>
              <w:t xml:space="preserve"> на </w:t>
            </w:r>
            <w:proofErr w:type="spellStart"/>
            <w:r>
              <w:rPr>
                <w:rFonts w:eastAsia="Times New Roman" w:cs="Times New Roman"/>
                <w:sz w:val="24"/>
                <w:szCs w:val="24"/>
              </w:rPr>
              <w:t>основі</w:t>
            </w:r>
            <w:proofErr w:type="spellEnd"/>
            <w:r>
              <w:rPr>
                <w:rFonts w:eastAsia="Times New Roman" w:cs="Times New Roman"/>
                <w:sz w:val="24"/>
                <w:szCs w:val="24"/>
              </w:rPr>
              <w:t xml:space="preserve"> методики </w:t>
            </w:r>
            <w:proofErr w:type="spellStart"/>
            <w:r>
              <w:rPr>
                <w:rFonts w:eastAsia="Times New Roman" w:cs="Times New Roman"/>
                <w:sz w:val="24"/>
                <w:szCs w:val="24"/>
              </w:rPr>
              <w:t>визначення</w:t>
            </w:r>
            <w:proofErr w:type="spellEnd"/>
            <w:r>
              <w:rPr>
                <w:rFonts w:eastAsia="Times New Roman" w:cs="Times New Roman"/>
                <w:sz w:val="24"/>
                <w:szCs w:val="24"/>
              </w:rPr>
              <w:t xml:space="preserve"> </w:t>
            </w:r>
            <w:proofErr w:type="spellStart"/>
            <w:r>
              <w:rPr>
                <w:rFonts w:eastAsia="Times New Roman" w:cs="Times New Roman"/>
                <w:sz w:val="24"/>
                <w:szCs w:val="24"/>
              </w:rPr>
              <w:t>очікуваної</w:t>
            </w:r>
            <w:proofErr w:type="spellEnd"/>
            <w:r>
              <w:rPr>
                <w:rFonts w:eastAsia="Times New Roman" w:cs="Times New Roman"/>
                <w:sz w:val="24"/>
                <w:szCs w:val="24"/>
              </w:rPr>
              <w:t xml:space="preserve"> </w:t>
            </w:r>
            <w:proofErr w:type="spellStart"/>
            <w:r>
              <w:rPr>
                <w:rFonts w:eastAsia="Times New Roman" w:cs="Times New Roman"/>
                <w:sz w:val="24"/>
                <w:szCs w:val="24"/>
              </w:rPr>
              <w:t>вартості</w:t>
            </w:r>
            <w:proofErr w:type="spellEnd"/>
            <w:r>
              <w:rPr>
                <w:rFonts w:eastAsia="Times New Roman" w:cs="Times New Roman"/>
                <w:sz w:val="24"/>
                <w:szCs w:val="24"/>
              </w:rPr>
              <w:t xml:space="preserve"> предмета </w:t>
            </w:r>
            <w:proofErr w:type="spellStart"/>
            <w:r>
              <w:rPr>
                <w:rFonts w:eastAsia="Times New Roman" w:cs="Times New Roman"/>
                <w:sz w:val="24"/>
                <w:szCs w:val="24"/>
              </w:rPr>
              <w:t>закупівлі</w:t>
            </w:r>
            <w:proofErr w:type="spellEnd"/>
            <w:r>
              <w:rPr>
                <w:rFonts w:eastAsia="Times New Roman" w:cs="Times New Roman"/>
                <w:sz w:val="24"/>
                <w:szCs w:val="24"/>
              </w:rPr>
              <w:t>.</w:t>
            </w:r>
          </w:p>
          <w:p w:rsidR="007F4514" w:rsidRDefault="007F4514" w:rsidP="007F4514">
            <w:pPr>
              <w:spacing w:before="150" w:after="150"/>
              <w:rPr>
                <w:rFonts w:eastAsia="Times New Roman" w:cs="Times New Roman"/>
                <w:b/>
                <w:sz w:val="24"/>
                <w:szCs w:val="24"/>
              </w:rPr>
            </w:pPr>
            <w:proofErr w:type="spellStart"/>
            <w:r>
              <w:rPr>
                <w:rFonts w:eastAsia="Times New Roman" w:cs="Times New Roman"/>
                <w:b/>
                <w:sz w:val="24"/>
                <w:szCs w:val="24"/>
              </w:rPr>
              <w:t>Замовником</w:t>
            </w:r>
            <w:proofErr w:type="spellEnd"/>
            <w:r>
              <w:rPr>
                <w:rFonts w:eastAsia="Times New Roman" w:cs="Times New Roman"/>
                <w:b/>
                <w:sz w:val="24"/>
                <w:szCs w:val="24"/>
              </w:rPr>
              <w:t xml:space="preserve"> </w:t>
            </w:r>
            <w:r>
              <w:rPr>
                <w:rFonts w:eastAsia="Times New Roman" w:cs="Times New Roman"/>
                <w:b/>
                <w:color w:val="FF0000"/>
                <w:sz w:val="24"/>
                <w:szCs w:val="24"/>
              </w:rPr>
              <w:t xml:space="preserve">НЕ </w:t>
            </w:r>
            <w:proofErr w:type="spellStart"/>
            <w:r>
              <w:rPr>
                <w:rFonts w:eastAsia="Times New Roman" w:cs="Times New Roman"/>
                <w:b/>
                <w:sz w:val="24"/>
                <w:szCs w:val="24"/>
              </w:rPr>
              <w:t>приймається</w:t>
            </w:r>
            <w:proofErr w:type="spellEnd"/>
            <w:r>
              <w:rPr>
                <w:rFonts w:eastAsia="Times New Roman" w:cs="Times New Roman"/>
                <w:b/>
                <w:sz w:val="24"/>
                <w:szCs w:val="24"/>
              </w:rPr>
              <w:t xml:space="preserve"> до </w:t>
            </w:r>
            <w:proofErr w:type="spellStart"/>
            <w:r>
              <w:rPr>
                <w:rFonts w:eastAsia="Times New Roman" w:cs="Times New Roman"/>
                <w:b/>
                <w:sz w:val="24"/>
                <w:szCs w:val="24"/>
              </w:rPr>
              <w:t>розгляду</w:t>
            </w:r>
            <w:proofErr w:type="spellEnd"/>
            <w:r>
              <w:rPr>
                <w:rFonts w:eastAsia="Times New Roman" w:cs="Times New Roman"/>
                <w:b/>
                <w:sz w:val="24"/>
                <w:szCs w:val="24"/>
              </w:rPr>
              <w:t xml:space="preserve"> </w:t>
            </w:r>
            <w:proofErr w:type="spellStart"/>
            <w:r>
              <w:rPr>
                <w:rFonts w:eastAsia="Times New Roman" w:cs="Times New Roman"/>
                <w:b/>
                <w:sz w:val="24"/>
                <w:szCs w:val="24"/>
              </w:rPr>
              <w:t>тендерна</w:t>
            </w:r>
            <w:proofErr w:type="spellEnd"/>
            <w:r>
              <w:rPr>
                <w:rFonts w:eastAsia="Times New Roman" w:cs="Times New Roman"/>
                <w:b/>
                <w:sz w:val="24"/>
                <w:szCs w:val="24"/>
              </w:rPr>
              <w:t xml:space="preserve"> </w:t>
            </w:r>
            <w:proofErr w:type="spellStart"/>
            <w:r>
              <w:rPr>
                <w:rFonts w:eastAsia="Times New Roman" w:cs="Times New Roman"/>
                <w:b/>
                <w:sz w:val="24"/>
                <w:szCs w:val="24"/>
              </w:rPr>
              <w:t>пропозиція</w:t>
            </w:r>
            <w:proofErr w:type="spellEnd"/>
            <w:r>
              <w:rPr>
                <w:rFonts w:eastAsia="Times New Roman" w:cs="Times New Roman"/>
                <w:b/>
                <w:sz w:val="24"/>
                <w:szCs w:val="24"/>
              </w:rPr>
              <w:t xml:space="preserve">, </w:t>
            </w:r>
            <w:proofErr w:type="spellStart"/>
            <w:r>
              <w:rPr>
                <w:rFonts w:eastAsia="Times New Roman" w:cs="Times New Roman"/>
                <w:b/>
                <w:sz w:val="24"/>
                <w:szCs w:val="24"/>
              </w:rPr>
              <w:t>ціна</w:t>
            </w:r>
            <w:proofErr w:type="spellEnd"/>
            <w:r>
              <w:rPr>
                <w:rFonts w:eastAsia="Times New Roman" w:cs="Times New Roman"/>
                <w:b/>
                <w:sz w:val="24"/>
                <w:szCs w:val="24"/>
              </w:rPr>
              <w:t xml:space="preserve"> </w:t>
            </w:r>
            <w:proofErr w:type="spellStart"/>
            <w:r>
              <w:rPr>
                <w:rFonts w:eastAsia="Times New Roman" w:cs="Times New Roman"/>
                <w:b/>
                <w:sz w:val="24"/>
                <w:szCs w:val="24"/>
              </w:rPr>
              <w:t>якої</w:t>
            </w:r>
            <w:proofErr w:type="spellEnd"/>
            <w:r>
              <w:rPr>
                <w:rFonts w:eastAsia="Times New Roman" w:cs="Times New Roman"/>
                <w:b/>
                <w:sz w:val="24"/>
                <w:szCs w:val="24"/>
              </w:rPr>
              <w:t xml:space="preserve"> є </w:t>
            </w:r>
            <w:proofErr w:type="spellStart"/>
            <w:r>
              <w:rPr>
                <w:rFonts w:eastAsia="Times New Roman" w:cs="Times New Roman"/>
                <w:b/>
                <w:sz w:val="24"/>
                <w:szCs w:val="24"/>
              </w:rPr>
              <w:t>вищою</w:t>
            </w:r>
            <w:proofErr w:type="spellEnd"/>
            <w:r>
              <w:rPr>
                <w:rFonts w:eastAsia="Times New Roman" w:cs="Times New Roman"/>
                <w:b/>
                <w:sz w:val="24"/>
                <w:szCs w:val="24"/>
              </w:rPr>
              <w:t xml:space="preserve"> </w:t>
            </w:r>
            <w:proofErr w:type="spellStart"/>
            <w:r>
              <w:rPr>
                <w:rFonts w:eastAsia="Times New Roman" w:cs="Times New Roman"/>
                <w:b/>
                <w:sz w:val="24"/>
                <w:szCs w:val="24"/>
              </w:rPr>
              <w:t>ніж</w:t>
            </w:r>
            <w:proofErr w:type="spellEnd"/>
            <w:r>
              <w:rPr>
                <w:rFonts w:eastAsia="Times New Roman" w:cs="Times New Roman"/>
                <w:b/>
                <w:sz w:val="24"/>
                <w:szCs w:val="24"/>
              </w:rPr>
              <w:t xml:space="preserve"> </w:t>
            </w:r>
            <w:proofErr w:type="spellStart"/>
            <w:r>
              <w:rPr>
                <w:rFonts w:eastAsia="Times New Roman" w:cs="Times New Roman"/>
                <w:b/>
                <w:sz w:val="24"/>
                <w:szCs w:val="24"/>
              </w:rPr>
              <w:t>очікувана</w:t>
            </w:r>
            <w:proofErr w:type="spellEnd"/>
            <w:r>
              <w:rPr>
                <w:rFonts w:eastAsia="Times New Roman" w:cs="Times New Roman"/>
                <w:b/>
                <w:sz w:val="24"/>
                <w:szCs w:val="24"/>
              </w:rPr>
              <w:t xml:space="preserve"> </w:t>
            </w:r>
            <w:proofErr w:type="spellStart"/>
            <w:r>
              <w:rPr>
                <w:rFonts w:eastAsia="Times New Roman" w:cs="Times New Roman"/>
                <w:b/>
                <w:sz w:val="24"/>
                <w:szCs w:val="24"/>
              </w:rPr>
              <w:t>вартість</w:t>
            </w:r>
            <w:proofErr w:type="spellEnd"/>
            <w:r>
              <w:rPr>
                <w:rFonts w:eastAsia="Times New Roman" w:cs="Times New Roman"/>
                <w:b/>
                <w:sz w:val="24"/>
                <w:szCs w:val="24"/>
              </w:rPr>
              <w:t xml:space="preserve"> предмета </w:t>
            </w:r>
            <w:proofErr w:type="spellStart"/>
            <w:r>
              <w:rPr>
                <w:rFonts w:eastAsia="Times New Roman" w:cs="Times New Roman"/>
                <w:b/>
                <w:sz w:val="24"/>
                <w:szCs w:val="24"/>
              </w:rPr>
              <w:t>закупівлі</w:t>
            </w:r>
            <w:proofErr w:type="spellEnd"/>
            <w:r>
              <w:rPr>
                <w:rFonts w:eastAsia="Times New Roman" w:cs="Times New Roman"/>
                <w:b/>
                <w:sz w:val="24"/>
                <w:szCs w:val="24"/>
              </w:rPr>
              <w:t xml:space="preserve">, </w:t>
            </w:r>
            <w:proofErr w:type="spellStart"/>
            <w:r>
              <w:rPr>
                <w:rFonts w:eastAsia="Times New Roman" w:cs="Times New Roman"/>
                <w:b/>
                <w:sz w:val="24"/>
                <w:szCs w:val="24"/>
              </w:rPr>
              <w:t>визначена</w:t>
            </w:r>
            <w:proofErr w:type="spellEnd"/>
            <w:r>
              <w:rPr>
                <w:rFonts w:eastAsia="Times New Roman" w:cs="Times New Roman"/>
                <w:b/>
                <w:sz w:val="24"/>
                <w:szCs w:val="24"/>
              </w:rPr>
              <w:t xml:space="preserve"> </w:t>
            </w:r>
            <w:proofErr w:type="spellStart"/>
            <w:r>
              <w:rPr>
                <w:rFonts w:eastAsia="Times New Roman" w:cs="Times New Roman"/>
                <w:b/>
                <w:sz w:val="24"/>
                <w:szCs w:val="24"/>
              </w:rPr>
              <w:t>замовником</w:t>
            </w:r>
            <w:proofErr w:type="spellEnd"/>
            <w:r>
              <w:rPr>
                <w:rFonts w:eastAsia="Times New Roman" w:cs="Times New Roman"/>
                <w:b/>
                <w:sz w:val="24"/>
                <w:szCs w:val="24"/>
              </w:rPr>
              <w:t xml:space="preserve"> в </w:t>
            </w:r>
            <w:proofErr w:type="spellStart"/>
            <w:r>
              <w:rPr>
                <w:rFonts w:eastAsia="Times New Roman" w:cs="Times New Roman"/>
                <w:b/>
                <w:sz w:val="24"/>
                <w:szCs w:val="24"/>
              </w:rPr>
              <w:t>оголошенні</w:t>
            </w:r>
            <w:proofErr w:type="spellEnd"/>
            <w:r>
              <w:rPr>
                <w:rFonts w:eastAsia="Times New Roman" w:cs="Times New Roman"/>
                <w:b/>
                <w:sz w:val="24"/>
                <w:szCs w:val="24"/>
              </w:rPr>
              <w:t xml:space="preserve"> про </w:t>
            </w:r>
            <w:proofErr w:type="spellStart"/>
            <w:r>
              <w:rPr>
                <w:rFonts w:eastAsia="Times New Roman" w:cs="Times New Roman"/>
                <w:b/>
                <w:sz w:val="24"/>
                <w:szCs w:val="24"/>
              </w:rPr>
              <w:t>проведення</w:t>
            </w:r>
            <w:proofErr w:type="spellEnd"/>
            <w:r>
              <w:rPr>
                <w:rFonts w:eastAsia="Times New Roman" w:cs="Times New Roman"/>
                <w:b/>
                <w:sz w:val="24"/>
                <w:szCs w:val="24"/>
              </w:rPr>
              <w:t xml:space="preserve"> </w:t>
            </w:r>
            <w:proofErr w:type="spellStart"/>
            <w:r>
              <w:rPr>
                <w:rFonts w:eastAsia="Times New Roman" w:cs="Times New Roman"/>
                <w:b/>
                <w:sz w:val="24"/>
                <w:szCs w:val="24"/>
              </w:rPr>
              <w:t>відкритих</w:t>
            </w:r>
            <w:proofErr w:type="spellEnd"/>
            <w:r>
              <w:rPr>
                <w:rFonts w:eastAsia="Times New Roman" w:cs="Times New Roman"/>
                <w:b/>
                <w:sz w:val="24"/>
                <w:szCs w:val="24"/>
              </w:rPr>
              <w:t xml:space="preserve"> </w:t>
            </w:r>
            <w:proofErr w:type="spellStart"/>
            <w:r>
              <w:rPr>
                <w:rFonts w:eastAsia="Times New Roman" w:cs="Times New Roman"/>
                <w:b/>
                <w:sz w:val="24"/>
                <w:szCs w:val="24"/>
              </w:rPr>
              <w:t>торгів</w:t>
            </w:r>
            <w:proofErr w:type="spellEnd"/>
            <w:r>
              <w:rPr>
                <w:rFonts w:eastAsia="Times New Roman" w:cs="Times New Roman"/>
                <w:b/>
                <w:sz w:val="24"/>
                <w:szCs w:val="24"/>
              </w:rPr>
              <w:t>.</w:t>
            </w:r>
          </w:p>
        </w:tc>
      </w:tr>
      <w:tr w:rsidR="00DA15C8" w:rsidRPr="00F01593" w:rsidTr="00DA15C8">
        <w:trPr>
          <w:trHeight w:val="1543"/>
        </w:trPr>
        <w:tc>
          <w:tcPr>
            <w:tcW w:w="561" w:type="dxa"/>
            <w:shd w:val="clear" w:color="auto" w:fill="FFFFFF"/>
          </w:tcPr>
          <w:p w:rsidR="00DA15C8" w:rsidRDefault="00DA15C8" w:rsidP="00DA15C8">
            <w:pPr>
              <w:spacing w:before="150" w:after="150"/>
              <w:jc w:val="center"/>
              <w:rPr>
                <w:rFonts w:eastAsia="Times New Roman" w:cs="Times New Roman"/>
                <w:sz w:val="24"/>
                <w:szCs w:val="24"/>
                <w:lang w:val="uk-UA"/>
              </w:rPr>
            </w:pPr>
            <w:r>
              <w:rPr>
                <w:rFonts w:eastAsia="Times New Roman" w:cs="Times New Roman"/>
                <w:sz w:val="24"/>
                <w:szCs w:val="24"/>
                <w:lang w:val="uk-UA"/>
              </w:rPr>
              <w:t>6.2</w:t>
            </w:r>
          </w:p>
        </w:tc>
        <w:tc>
          <w:tcPr>
            <w:tcW w:w="2897" w:type="dxa"/>
            <w:tcBorders>
              <w:top w:val="single" w:sz="4" w:space="0" w:color="000001"/>
              <w:left w:val="single" w:sz="4" w:space="0" w:color="000001"/>
              <w:bottom w:val="single" w:sz="4" w:space="0" w:color="000001"/>
              <w:right w:val="single" w:sz="4" w:space="0" w:color="000001"/>
            </w:tcBorders>
            <w:shd w:val="clear" w:color="auto" w:fill="FFFFFF"/>
          </w:tcPr>
          <w:p w:rsidR="00DA15C8" w:rsidRPr="00DA15C8" w:rsidRDefault="00DA15C8" w:rsidP="00DA15C8">
            <w:pPr>
              <w:spacing w:before="150" w:after="150"/>
              <w:rPr>
                <w:rFonts w:eastAsia="Times New Roman" w:cs="Times New Roman"/>
                <w:sz w:val="24"/>
                <w:szCs w:val="24"/>
              </w:rPr>
            </w:pPr>
            <w:proofErr w:type="spellStart"/>
            <w:r w:rsidRPr="00DA15C8">
              <w:rPr>
                <w:rFonts w:eastAsia="Times New Roman" w:cs="Times New Roman"/>
                <w:sz w:val="24"/>
                <w:szCs w:val="24"/>
              </w:rPr>
              <w:t>умови</w:t>
            </w:r>
            <w:proofErr w:type="spellEnd"/>
            <w:r w:rsidRPr="00DA15C8">
              <w:rPr>
                <w:rFonts w:eastAsia="Times New Roman" w:cs="Times New Roman"/>
                <w:sz w:val="24"/>
                <w:szCs w:val="24"/>
              </w:rPr>
              <w:t xml:space="preserve"> оплати</w:t>
            </w:r>
          </w:p>
        </w:tc>
        <w:tc>
          <w:tcPr>
            <w:tcW w:w="5887" w:type="dxa"/>
            <w:tcBorders>
              <w:top w:val="single" w:sz="4" w:space="0" w:color="000001"/>
              <w:left w:val="single" w:sz="4" w:space="0" w:color="000001"/>
              <w:bottom w:val="single" w:sz="4" w:space="0" w:color="000001"/>
              <w:right w:val="single" w:sz="4" w:space="0" w:color="000001"/>
            </w:tcBorders>
            <w:shd w:val="clear" w:color="auto" w:fill="FFFFFF"/>
          </w:tcPr>
          <w:p w:rsidR="00DA15C8" w:rsidRPr="00DA15C8" w:rsidRDefault="00DA15C8" w:rsidP="00DA15C8">
            <w:pPr>
              <w:spacing w:after="0"/>
              <w:jc w:val="both"/>
              <w:rPr>
                <w:rFonts w:cs="Times New Roman"/>
                <w:sz w:val="24"/>
                <w:szCs w:val="24"/>
              </w:rPr>
            </w:pPr>
            <w:r w:rsidRPr="00DA15C8">
              <w:rPr>
                <w:rFonts w:cs="Times New Roman"/>
                <w:sz w:val="24"/>
                <w:szCs w:val="24"/>
                <w:lang w:bidi="uk-UA"/>
              </w:rPr>
              <w:t xml:space="preserve">Оплата </w:t>
            </w:r>
            <w:proofErr w:type="spellStart"/>
            <w:r w:rsidRPr="00DA15C8">
              <w:rPr>
                <w:rFonts w:cs="Times New Roman"/>
                <w:sz w:val="24"/>
                <w:szCs w:val="24"/>
                <w:lang w:bidi="uk-UA"/>
              </w:rPr>
              <w:t>послуг</w:t>
            </w:r>
            <w:proofErr w:type="spellEnd"/>
            <w:r w:rsidRPr="00DA15C8">
              <w:rPr>
                <w:rFonts w:cs="Times New Roman"/>
                <w:sz w:val="24"/>
                <w:szCs w:val="24"/>
                <w:lang w:bidi="uk-UA"/>
              </w:rPr>
              <w:t xml:space="preserve"> </w:t>
            </w:r>
            <w:proofErr w:type="spellStart"/>
            <w:r w:rsidRPr="00DA15C8">
              <w:rPr>
                <w:rFonts w:cs="Times New Roman"/>
                <w:sz w:val="24"/>
                <w:szCs w:val="24"/>
                <w:lang w:bidi="uk-UA"/>
              </w:rPr>
              <w:t>здійснюється</w:t>
            </w:r>
            <w:proofErr w:type="spellEnd"/>
            <w:r w:rsidRPr="00DA15C8">
              <w:rPr>
                <w:rFonts w:cs="Times New Roman"/>
                <w:sz w:val="24"/>
                <w:szCs w:val="24"/>
                <w:lang w:bidi="uk-UA"/>
              </w:rPr>
              <w:t xml:space="preserve"> шляхом </w:t>
            </w:r>
            <w:proofErr w:type="spellStart"/>
            <w:r w:rsidRPr="00DA15C8">
              <w:rPr>
                <w:rFonts w:cs="Times New Roman"/>
                <w:sz w:val="24"/>
                <w:szCs w:val="24"/>
                <w:lang w:bidi="uk-UA"/>
              </w:rPr>
              <w:t>перерахування</w:t>
            </w:r>
            <w:proofErr w:type="spellEnd"/>
            <w:r w:rsidRPr="00DA15C8">
              <w:rPr>
                <w:rFonts w:cs="Times New Roman"/>
                <w:sz w:val="24"/>
                <w:szCs w:val="24"/>
                <w:lang w:bidi="uk-UA"/>
              </w:rPr>
              <w:t xml:space="preserve"> </w:t>
            </w:r>
            <w:proofErr w:type="spellStart"/>
            <w:r w:rsidRPr="00DA15C8">
              <w:rPr>
                <w:rFonts w:cs="Times New Roman"/>
                <w:sz w:val="24"/>
                <w:szCs w:val="24"/>
                <w:lang w:bidi="uk-UA"/>
              </w:rPr>
              <w:t>грошових</w:t>
            </w:r>
            <w:proofErr w:type="spellEnd"/>
            <w:r w:rsidRPr="00DA15C8">
              <w:rPr>
                <w:rFonts w:cs="Times New Roman"/>
                <w:sz w:val="24"/>
                <w:szCs w:val="24"/>
                <w:lang w:bidi="uk-UA"/>
              </w:rPr>
              <w:t xml:space="preserve"> </w:t>
            </w:r>
            <w:proofErr w:type="spellStart"/>
            <w:r w:rsidRPr="00DA15C8">
              <w:rPr>
                <w:rFonts w:cs="Times New Roman"/>
                <w:sz w:val="24"/>
                <w:szCs w:val="24"/>
                <w:lang w:bidi="uk-UA"/>
              </w:rPr>
              <w:t>коштів</w:t>
            </w:r>
            <w:proofErr w:type="spellEnd"/>
            <w:r w:rsidRPr="00DA15C8">
              <w:rPr>
                <w:rFonts w:cs="Times New Roman"/>
                <w:sz w:val="24"/>
                <w:szCs w:val="24"/>
                <w:lang w:bidi="uk-UA"/>
              </w:rPr>
              <w:t xml:space="preserve"> на </w:t>
            </w:r>
            <w:proofErr w:type="spellStart"/>
            <w:r w:rsidRPr="00DA15C8">
              <w:rPr>
                <w:rFonts w:cs="Times New Roman"/>
                <w:sz w:val="24"/>
                <w:szCs w:val="24"/>
                <w:lang w:bidi="uk-UA"/>
              </w:rPr>
              <w:t>поточний</w:t>
            </w:r>
            <w:proofErr w:type="spellEnd"/>
            <w:r w:rsidRPr="00DA15C8">
              <w:rPr>
                <w:rFonts w:cs="Times New Roman"/>
                <w:sz w:val="24"/>
                <w:szCs w:val="24"/>
                <w:lang w:bidi="uk-UA"/>
              </w:rPr>
              <w:t xml:space="preserve"> </w:t>
            </w:r>
            <w:proofErr w:type="spellStart"/>
            <w:r w:rsidRPr="00DA15C8">
              <w:rPr>
                <w:rFonts w:cs="Times New Roman"/>
                <w:sz w:val="24"/>
                <w:szCs w:val="24"/>
                <w:lang w:bidi="uk-UA"/>
              </w:rPr>
              <w:t>рахунок</w:t>
            </w:r>
            <w:proofErr w:type="spellEnd"/>
            <w:r w:rsidRPr="00DA15C8">
              <w:rPr>
                <w:rFonts w:cs="Times New Roman"/>
                <w:sz w:val="24"/>
                <w:szCs w:val="24"/>
                <w:lang w:bidi="uk-UA"/>
              </w:rPr>
              <w:t xml:space="preserve"> </w:t>
            </w:r>
            <w:proofErr w:type="spellStart"/>
            <w:r w:rsidRPr="00DA15C8">
              <w:rPr>
                <w:rFonts w:cs="Times New Roman"/>
                <w:sz w:val="24"/>
                <w:szCs w:val="24"/>
                <w:lang w:bidi="uk-UA"/>
              </w:rPr>
              <w:t>Виконавця</w:t>
            </w:r>
            <w:proofErr w:type="spellEnd"/>
            <w:r w:rsidRPr="00DA15C8">
              <w:rPr>
                <w:rFonts w:cs="Times New Roman"/>
                <w:sz w:val="24"/>
                <w:szCs w:val="24"/>
                <w:lang w:bidi="uk-UA"/>
              </w:rPr>
              <w:t xml:space="preserve"> </w:t>
            </w:r>
            <w:proofErr w:type="spellStart"/>
            <w:r w:rsidRPr="00DA15C8">
              <w:rPr>
                <w:rFonts w:cs="Times New Roman"/>
                <w:sz w:val="24"/>
                <w:szCs w:val="24"/>
                <w:lang w:bidi="uk-UA"/>
              </w:rPr>
              <w:t>згідно</w:t>
            </w:r>
            <w:proofErr w:type="spellEnd"/>
            <w:r w:rsidRPr="00DA15C8">
              <w:rPr>
                <w:rFonts w:cs="Times New Roman"/>
                <w:sz w:val="24"/>
                <w:szCs w:val="24"/>
                <w:lang w:bidi="uk-UA"/>
              </w:rPr>
              <w:t xml:space="preserve"> </w:t>
            </w:r>
            <w:proofErr w:type="spellStart"/>
            <w:r w:rsidRPr="00DA15C8">
              <w:rPr>
                <w:rFonts w:cs="Times New Roman"/>
                <w:sz w:val="24"/>
                <w:szCs w:val="24"/>
                <w:lang w:bidi="uk-UA"/>
              </w:rPr>
              <w:t>поданої</w:t>
            </w:r>
            <w:proofErr w:type="spellEnd"/>
            <w:r w:rsidRPr="00DA15C8">
              <w:rPr>
                <w:rFonts w:cs="Times New Roman"/>
                <w:sz w:val="24"/>
                <w:szCs w:val="24"/>
                <w:lang w:bidi="uk-UA"/>
              </w:rPr>
              <w:t xml:space="preserve"> заявки з </w:t>
            </w:r>
            <w:proofErr w:type="spellStart"/>
            <w:r w:rsidRPr="00DA15C8">
              <w:rPr>
                <w:rFonts w:cs="Times New Roman"/>
                <w:sz w:val="24"/>
                <w:szCs w:val="24"/>
                <w:lang w:bidi="uk-UA"/>
              </w:rPr>
              <w:t>попередньою</w:t>
            </w:r>
            <w:proofErr w:type="spellEnd"/>
            <w:r w:rsidRPr="00DA15C8">
              <w:rPr>
                <w:rFonts w:cs="Times New Roman"/>
                <w:sz w:val="24"/>
                <w:szCs w:val="24"/>
                <w:lang w:bidi="uk-UA"/>
              </w:rPr>
              <w:t xml:space="preserve"> оплатою у </w:t>
            </w:r>
            <w:proofErr w:type="spellStart"/>
            <w:r w:rsidRPr="00DA15C8">
              <w:rPr>
                <w:rFonts w:cs="Times New Roman"/>
                <w:sz w:val="24"/>
                <w:szCs w:val="24"/>
                <w:lang w:bidi="uk-UA"/>
              </w:rPr>
              <w:t>розмірі</w:t>
            </w:r>
            <w:proofErr w:type="spellEnd"/>
            <w:r w:rsidRPr="00DA15C8">
              <w:rPr>
                <w:rFonts w:cs="Times New Roman"/>
                <w:sz w:val="24"/>
                <w:szCs w:val="24"/>
                <w:lang w:bidi="uk-UA"/>
              </w:rPr>
              <w:t xml:space="preserve"> 100% </w:t>
            </w:r>
            <w:proofErr w:type="spellStart"/>
            <w:r w:rsidRPr="00DA15C8">
              <w:rPr>
                <w:rFonts w:cs="Times New Roman"/>
                <w:sz w:val="24"/>
                <w:szCs w:val="24"/>
                <w:lang w:bidi="uk-UA"/>
              </w:rPr>
              <w:t>вартості</w:t>
            </w:r>
            <w:proofErr w:type="spellEnd"/>
            <w:r w:rsidRPr="00DA15C8">
              <w:rPr>
                <w:rFonts w:cs="Times New Roman"/>
                <w:sz w:val="24"/>
                <w:szCs w:val="24"/>
                <w:lang w:bidi="uk-UA"/>
              </w:rPr>
              <w:t xml:space="preserve"> </w:t>
            </w:r>
            <w:proofErr w:type="spellStart"/>
            <w:r w:rsidRPr="00DA15C8">
              <w:rPr>
                <w:rFonts w:cs="Times New Roman"/>
                <w:sz w:val="24"/>
                <w:szCs w:val="24"/>
                <w:lang w:bidi="uk-UA"/>
              </w:rPr>
              <w:t>послуг</w:t>
            </w:r>
            <w:proofErr w:type="spellEnd"/>
            <w:r w:rsidRPr="00DA15C8">
              <w:rPr>
                <w:rFonts w:cs="Times New Roman"/>
                <w:sz w:val="24"/>
                <w:szCs w:val="24"/>
                <w:lang w:bidi="uk-UA"/>
              </w:rPr>
              <w:t xml:space="preserve"> </w:t>
            </w:r>
            <w:proofErr w:type="spellStart"/>
            <w:r w:rsidRPr="00DA15C8">
              <w:rPr>
                <w:rFonts w:cs="Times New Roman"/>
                <w:sz w:val="24"/>
                <w:szCs w:val="24"/>
                <w:lang w:bidi="uk-UA"/>
              </w:rPr>
              <w:t>протягом</w:t>
            </w:r>
            <w:proofErr w:type="spellEnd"/>
            <w:r w:rsidRPr="00DA15C8">
              <w:rPr>
                <w:rFonts w:cs="Times New Roman"/>
                <w:sz w:val="24"/>
                <w:szCs w:val="24"/>
                <w:lang w:bidi="uk-UA"/>
              </w:rPr>
              <w:t xml:space="preserve"> 10 </w:t>
            </w:r>
            <w:proofErr w:type="spellStart"/>
            <w:r w:rsidRPr="00DA15C8">
              <w:rPr>
                <w:rFonts w:cs="Times New Roman"/>
                <w:sz w:val="24"/>
                <w:szCs w:val="24"/>
                <w:lang w:bidi="uk-UA"/>
              </w:rPr>
              <w:t>календарних</w:t>
            </w:r>
            <w:proofErr w:type="spellEnd"/>
            <w:r w:rsidRPr="00DA15C8">
              <w:rPr>
                <w:rFonts w:cs="Times New Roman"/>
                <w:sz w:val="24"/>
                <w:szCs w:val="24"/>
                <w:lang w:bidi="uk-UA"/>
              </w:rPr>
              <w:t xml:space="preserve"> </w:t>
            </w:r>
            <w:proofErr w:type="spellStart"/>
            <w:r w:rsidRPr="00DA15C8">
              <w:rPr>
                <w:rFonts w:cs="Times New Roman"/>
                <w:sz w:val="24"/>
                <w:szCs w:val="24"/>
                <w:lang w:bidi="uk-UA"/>
              </w:rPr>
              <w:t>днів</w:t>
            </w:r>
            <w:proofErr w:type="spellEnd"/>
            <w:r w:rsidRPr="00DA15C8">
              <w:rPr>
                <w:rFonts w:cs="Times New Roman"/>
                <w:sz w:val="24"/>
                <w:szCs w:val="24"/>
                <w:lang w:bidi="uk-UA"/>
              </w:rPr>
              <w:t xml:space="preserve"> з </w:t>
            </w:r>
            <w:proofErr w:type="spellStart"/>
            <w:r w:rsidRPr="00DA15C8">
              <w:rPr>
                <w:rFonts w:cs="Times New Roman"/>
                <w:sz w:val="24"/>
                <w:szCs w:val="24"/>
                <w:lang w:bidi="uk-UA"/>
              </w:rPr>
              <w:t>дати</w:t>
            </w:r>
            <w:proofErr w:type="spellEnd"/>
            <w:r w:rsidRPr="00DA15C8">
              <w:rPr>
                <w:rFonts w:cs="Times New Roman"/>
                <w:sz w:val="24"/>
                <w:szCs w:val="24"/>
                <w:lang w:bidi="uk-UA"/>
              </w:rPr>
              <w:t xml:space="preserve"> </w:t>
            </w:r>
            <w:proofErr w:type="spellStart"/>
            <w:r w:rsidRPr="00DA15C8">
              <w:rPr>
                <w:rFonts w:cs="Times New Roman"/>
                <w:sz w:val="24"/>
                <w:szCs w:val="24"/>
                <w:lang w:bidi="uk-UA"/>
              </w:rPr>
              <w:t>підписання</w:t>
            </w:r>
            <w:proofErr w:type="spellEnd"/>
            <w:r w:rsidRPr="00DA15C8">
              <w:rPr>
                <w:rFonts w:cs="Times New Roman"/>
                <w:sz w:val="24"/>
                <w:szCs w:val="24"/>
                <w:lang w:bidi="uk-UA"/>
              </w:rPr>
              <w:t xml:space="preserve"> договору.</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7</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Мова (мови), якою (якими) повинні бути складені тендерні пропозиції</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Усі документи тендерної пропозиції, які готуються учасником, повинні бути складені українською мовою.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Уся інформація розміщується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F01593">
              <w:rPr>
                <w:rFonts w:eastAsia="Times New Roman" w:cs="Times New Roman"/>
                <w:sz w:val="24"/>
                <w:szCs w:val="24"/>
                <w:lang w:val="uk-UA"/>
              </w:rPr>
              <w:lastRenderedPageBreak/>
              <w:t xml:space="preserve">власний розсуд, в тому числі якщо такі документи надані іноземною мовою без перекладу. </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8</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F01593" w:rsidRPr="00F01593" w:rsidRDefault="00F01593" w:rsidP="00F01593">
            <w:pPr>
              <w:spacing w:before="150" w:after="150"/>
              <w:jc w:val="both"/>
              <w:rPr>
                <w:rFonts w:eastAsia="Times New Roman" w:cs="Times New Roman"/>
                <w:sz w:val="24"/>
                <w:szCs w:val="24"/>
                <w:lang w:val="uk-UA"/>
              </w:rPr>
            </w:pPr>
          </w:p>
        </w:tc>
      </w:tr>
      <w:tr w:rsidR="00F01593" w:rsidRPr="00F01593" w:rsidTr="001A4365">
        <w:tc>
          <w:tcPr>
            <w:tcW w:w="9345" w:type="dxa"/>
            <w:gridSpan w:val="3"/>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t>Порядок внесення змін та надання роз'яснень до тендерної документації</w:t>
            </w: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Процедура надання роз'яснень щодо тендерної документації</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Фізична/юридична особа має право </w:t>
            </w:r>
            <w:r w:rsidRPr="00F01593">
              <w:rPr>
                <w:rFonts w:eastAsia="Times New Roman" w:cs="Times New Roman"/>
                <w:b/>
                <w:sz w:val="24"/>
                <w:szCs w:val="24"/>
                <w:lang w:val="uk-UA"/>
              </w:rPr>
              <w:t xml:space="preserve">не пізніше ніж за три дні </w:t>
            </w:r>
            <w:r w:rsidRPr="00F01593">
              <w:rPr>
                <w:rFonts w:eastAsia="Times New Roman" w:cs="Times New Roman"/>
                <w:sz w:val="24"/>
                <w:szCs w:val="24"/>
                <w:lang w:val="uk-UA"/>
              </w:rPr>
              <w:t xml:space="preserve">до закінчення строку подання тендерної пропозиції звернутися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без ідентифікації особи, яка звернулася до замовника. </w:t>
            </w:r>
            <w:r w:rsidRPr="00F01593">
              <w:rPr>
                <w:rFonts w:eastAsia="Times New Roman" w:cs="Times New Roman"/>
                <w:b/>
                <w:sz w:val="24"/>
                <w:szCs w:val="24"/>
                <w:lang w:val="uk-UA"/>
              </w:rPr>
              <w:t>Замовник повинен протягом трьох днів</w:t>
            </w:r>
            <w:r w:rsidRPr="00F01593">
              <w:rPr>
                <w:rFonts w:eastAsia="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автоматично зупиняє перебіг відкритих торгів.</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2</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Внесення змін до тендерної документації</w:t>
            </w:r>
          </w:p>
        </w:tc>
        <w:tc>
          <w:tcPr>
            <w:tcW w:w="5887" w:type="dxa"/>
            <w:shd w:val="clear" w:color="auto" w:fill="FFFFFF"/>
          </w:tcPr>
          <w:p w:rsidR="00F01593" w:rsidRPr="00F01593" w:rsidRDefault="00F01593" w:rsidP="00F01593">
            <w:pPr>
              <w:spacing w:before="150" w:after="150"/>
              <w:jc w:val="both"/>
              <w:rPr>
                <w:rFonts w:eastAsia="Times New Roman" w:cs="Times New Roman"/>
                <w:b/>
                <w:sz w:val="24"/>
                <w:szCs w:val="24"/>
                <w:lang w:val="uk-UA"/>
              </w:rPr>
            </w:pPr>
            <w:r w:rsidRPr="00F01593">
              <w:rPr>
                <w:rFonts w:eastAsia="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01593">
              <w:rPr>
                <w:rFonts w:eastAsia="Times New Roman" w:cs="Times New Roman"/>
                <w:sz w:val="24"/>
                <w:szCs w:val="24"/>
                <w:lang w:val="uk-UA"/>
              </w:rPr>
              <w:t>внести</w:t>
            </w:r>
            <w:proofErr w:type="spellEnd"/>
            <w:r w:rsidRPr="00F01593">
              <w:rPr>
                <w:rFonts w:eastAsia="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таким чином, щоб з моменту внесення змін </w:t>
            </w:r>
            <w:r w:rsidRPr="00F01593">
              <w:rPr>
                <w:rFonts w:eastAsia="Times New Roman" w:cs="Times New Roman"/>
                <w:sz w:val="24"/>
                <w:szCs w:val="24"/>
                <w:lang w:val="uk-UA"/>
              </w:rPr>
              <w:lastRenderedPageBreak/>
              <w:t xml:space="preserve">до тендерної документації до закінчення кінцевого строку подання тендерних пропозицій залишалося </w:t>
            </w:r>
            <w:r w:rsidRPr="00F01593">
              <w:rPr>
                <w:rFonts w:eastAsia="Times New Roman" w:cs="Times New Roman"/>
                <w:b/>
                <w:sz w:val="24"/>
                <w:szCs w:val="24"/>
                <w:lang w:val="uk-UA"/>
              </w:rPr>
              <w:t>не менше чотирьох днів.</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01593">
              <w:rPr>
                <w:rFonts w:eastAsia="Times New Roman" w:cs="Times New Roman"/>
                <w:sz w:val="24"/>
                <w:szCs w:val="24"/>
                <w:lang w:val="uk-UA"/>
              </w:rPr>
              <w:t>машинозчитувальному</w:t>
            </w:r>
            <w:proofErr w:type="spellEnd"/>
            <w:r w:rsidRPr="00F01593">
              <w:rPr>
                <w:rFonts w:eastAsia="Times New Roman" w:cs="Times New Roman"/>
                <w:sz w:val="24"/>
                <w:szCs w:val="24"/>
                <w:lang w:val="uk-UA"/>
              </w:rPr>
              <w:t xml:space="preserve"> форматі розміщуються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протягом одного дня з дати прийняття рішення про їх внесення.</w:t>
            </w:r>
          </w:p>
        </w:tc>
      </w:tr>
      <w:tr w:rsidR="00F01593" w:rsidRPr="00F01593" w:rsidTr="001A4365">
        <w:tc>
          <w:tcPr>
            <w:tcW w:w="9345" w:type="dxa"/>
            <w:gridSpan w:val="3"/>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lastRenderedPageBreak/>
              <w:t>Інструкція з підготовки тендерної пропозиції</w:t>
            </w: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Зміст і спосіб подання тендерної пропозиції</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F01593" w:rsidRPr="00F01593" w:rsidRDefault="00F01593" w:rsidP="00F01593">
            <w:pPr>
              <w:numPr>
                <w:ilvl w:val="0"/>
                <w:numId w:val="4"/>
              </w:numPr>
              <w:pBdr>
                <w:top w:val="nil"/>
                <w:left w:val="nil"/>
                <w:bottom w:val="nil"/>
                <w:right w:val="nil"/>
                <w:between w:val="nil"/>
              </w:pBdr>
              <w:spacing w:before="150"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інформації та документ</w:t>
            </w:r>
            <w:r w:rsidRPr="00F01593">
              <w:rPr>
                <w:rFonts w:eastAsia="Times New Roman" w:cs="Times New Roman"/>
                <w:sz w:val="24"/>
                <w:szCs w:val="24"/>
                <w:lang w:val="uk-UA"/>
              </w:rPr>
              <w:t>ів</w:t>
            </w:r>
            <w:r w:rsidRPr="00F01593">
              <w:rPr>
                <w:rFonts w:eastAsia="Times New Roman" w:cs="Times New Roman"/>
                <w:color w:val="000000"/>
                <w:sz w:val="24"/>
                <w:szCs w:val="24"/>
                <w:lang w:val="uk-UA"/>
              </w:rPr>
              <w:t>, які підтверджують відповідність учасника кваліфікаційним критеріям, встановленим у Додатку № 1 до тендерної документації.</w:t>
            </w:r>
          </w:p>
          <w:p w:rsidR="00F01593" w:rsidRPr="00F01593" w:rsidRDefault="00F01593" w:rsidP="00F01593">
            <w:pPr>
              <w:numPr>
                <w:ilvl w:val="0"/>
                <w:numId w:val="4"/>
              </w:numPr>
              <w:pBdr>
                <w:top w:val="nil"/>
                <w:left w:val="nil"/>
                <w:bottom w:val="nil"/>
                <w:right w:val="nil"/>
                <w:between w:val="nil"/>
              </w:pBdr>
              <w:spacing w:before="150"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F01593" w:rsidRPr="00F01593" w:rsidRDefault="00F01593" w:rsidP="00F01593">
            <w:pPr>
              <w:numPr>
                <w:ilvl w:val="0"/>
                <w:numId w:val="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01593" w:rsidRPr="00F01593" w:rsidRDefault="00F01593" w:rsidP="00F01593">
            <w:pPr>
              <w:numPr>
                <w:ilvl w:val="0"/>
                <w:numId w:val="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DA15C8" w:rsidRPr="00DA15C8">
              <w:rPr>
                <w:rFonts w:eastAsia="Times New Roman" w:cs="Times New Roman"/>
                <w:b/>
                <w:i/>
                <w:color w:val="00000A"/>
                <w:sz w:val="24"/>
                <w:szCs w:val="24"/>
                <w:lang w:val="uk-UA" w:eastAsia="zh-CN" w:bidi="hi-IN"/>
              </w:rPr>
              <w:t>не вимагається</w:t>
            </w:r>
            <w:r w:rsidR="00DA15C8">
              <w:rPr>
                <w:rFonts w:eastAsia="Times New Roman" w:cs="Times New Roman"/>
                <w:b/>
                <w:i/>
                <w:color w:val="00000A"/>
                <w:sz w:val="24"/>
                <w:szCs w:val="24"/>
                <w:lang w:val="uk-UA" w:eastAsia="zh-CN" w:bidi="hi-IN"/>
              </w:rPr>
              <w:t>.</w:t>
            </w:r>
          </w:p>
          <w:p w:rsidR="00F01593" w:rsidRPr="00F01593" w:rsidRDefault="00F01593" w:rsidP="00F01593">
            <w:pPr>
              <w:numPr>
                <w:ilvl w:val="0"/>
                <w:numId w:val="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довідки із зазначенням інформації (повне найменування та місцезнаходження) щодо кожного суб’єкта господарювання, якого </w:t>
            </w:r>
            <w:r w:rsidRPr="00F01593">
              <w:rPr>
                <w:rFonts w:eastAsia="Times New Roman" w:cs="Times New Roman"/>
                <w:color w:val="000000"/>
                <w:sz w:val="24"/>
                <w:szCs w:val="24"/>
                <w:lang w:val="uk-UA"/>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01593" w:rsidRPr="00F01593" w:rsidRDefault="00F01593" w:rsidP="00F01593">
            <w:pPr>
              <w:numPr>
                <w:ilvl w:val="0"/>
                <w:numId w:val="11"/>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F01593" w:rsidRPr="00F01593" w:rsidRDefault="00F01593" w:rsidP="00F01593">
            <w:pPr>
              <w:numPr>
                <w:ilvl w:val="0"/>
                <w:numId w:val="11"/>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документів, які підтверджують повноваження особи на підписання тендерної пропозиції, якщо підписантом тендерної </w:t>
            </w:r>
            <w:r w:rsidRPr="00F01593">
              <w:rPr>
                <w:rFonts w:eastAsia="Times New Roman" w:cs="Times New Roman"/>
                <w:sz w:val="24"/>
                <w:szCs w:val="24"/>
                <w:lang w:val="uk-UA"/>
              </w:rPr>
              <w:t>пропозиції</w:t>
            </w:r>
            <w:r w:rsidRPr="00F01593">
              <w:rPr>
                <w:rFonts w:eastAsia="Times New Roman" w:cs="Times New Roman"/>
                <w:color w:val="000000"/>
                <w:sz w:val="24"/>
                <w:szCs w:val="24"/>
                <w:lang w:val="uk-UA"/>
              </w:rPr>
              <w:t xml:space="preserve"> є не керівник учасника;</w:t>
            </w:r>
          </w:p>
          <w:p w:rsidR="00F01593" w:rsidRPr="00F01593" w:rsidRDefault="00F01593" w:rsidP="00F01593">
            <w:pPr>
              <w:numPr>
                <w:ilvl w:val="0"/>
                <w:numId w:val="11"/>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інших документів та / або інформації, що  визначені тендерною документацією та додатками.</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Під час використання електронної системи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F01593">
              <w:rPr>
                <w:rFonts w:eastAsia="Times New Roman" w:cs="Times New Roman"/>
                <w:sz w:val="24"/>
                <w:szCs w:val="24"/>
                <w:lang w:val="uk-UA"/>
              </w:rPr>
              <w:lastRenderedPageBreak/>
              <w:t xml:space="preserve">довірчі послуги». Учасники процедури закупівлі подають тендерні пропозиції у формі електронного документа чи </w:t>
            </w:r>
            <w:proofErr w:type="spellStart"/>
            <w:r w:rsidRPr="00F01593">
              <w:rPr>
                <w:rFonts w:eastAsia="Times New Roman" w:cs="Times New Roman"/>
                <w:sz w:val="24"/>
                <w:szCs w:val="24"/>
                <w:lang w:val="uk-UA"/>
              </w:rPr>
              <w:t>скан</w:t>
            </w:r>
            <w:proofErr w:type="spellEnd"/>
            <w:r w:rsidRPr="00F01593">
              <w:rPr>
                <w:rFonts w:eastAsia="Times New Roman" w:cs="Times New Roman"/>
                <w:sz w:val="24"/>
                <w:szCs w:val="24"/>
                <w:lang w:val="uk-UA"/>
              </w:rPr>
              <w:t xml:space="preserve">-копій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b/>
                <w:sz w:val="24"/>
                <w:szCs w:val="24"/>
                <w:lang w:val="uk-UA"/>
              </w:rPr>
              <w:t>Тендерна пропозиція учасника має відповідати ряду вимог:</w:t>
            </w:r>
            <w:r w:rsidRPr="00F01593">
              <w:rPr>
                <w:rFonts w:eastAsia="Times New Roman" w:cs="Times New Roman"/>
                <w:sz w:val="24"/>
                <w:szCs w:val="24"/>
                <w:lang w:val="uk-UA"/>
              </w:rPr>
              <w:t xml:space="preserve">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1) документи мають бути чіткими та розбірливими для читання;</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перевіряє КЕП/УЕП учасника на сайті центрального </w:t>
            </w:r>
            <w:proofErr w:type="spellStart"/>
            <w:r w:rsidRPr="00F01593">
              <w:rPr>
                <w:rFonts w:eastAsia="Times New Roman" w:cs="Times New Roman"/>
                <w:sz w:val="24"/>
                <w:szCs w:val="24"/>
                <w:lang w:val="uk-UA"/>
              </w:rPr>
              <w:t>засвідчувального</w:t>
            </w:r>
            <w:proofErr w:type="spellEnd"/>
            <w:r w:rsidRPr="00F01593">
              <w:rPr>
                <w:rFonts w:eastAsia="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b/>
                <w:sz w:val="24"/>
                <w:szCs w:val="24"/>
                <w:lang w:val="uk-UA"/>
              </w:rPr>
              <w:t>Опис формальних помилок:</w:t>
            </w:r>
            <w:r w:rsidRPr="00F01593">
              <w:rPr>
                <w:rFonts w:eastAsia="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w:t>
            </w:r>
            <w:r w:rsidRPr="00F01593">
              <w:rPr>
                <w:rFonts w:eastAsia="Times New Roman" w:cs="Times New Roman"/>
                <w:sz w:val="24"/>
                <w:szCs w:val="24"/>
                <w:lang w:val="uk-UA"/>
              </w:rPr>
              <w:lastRenderedPageBreak/>
              <w:t xml:space="preserve">зміст тендерної пропозиції, а саме - технічні помилки та описки.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Перелік формальних помилок, затверджений наказом Мінекономіки від 15.04.2020 № 710:</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F01593" w:rsidRPr="00F01593" w:rsidRDefault="00F01593" w:rsidP="00F01593">
            <w:pPr>
              <w:numPr>
                <w:ilvl w:val="0"/>
                <w:numId w:val="14"/>
              </w:numPr>
              <w:pBdr>
                <w:top w:val="nil"/>
                <w:left w:val="nil"/>
                <w:bottom w:val="nil"/>
                <w:right w:val="nil"/>
                <w:between w:val="nil"/>
              </w:pBdr>
              <w:spacing w:before="150"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уживання великої літери; </w:t>
            </w:r>
          </w:p>
          <w:p w:rsidR="00F01593" w:rsidRPr="00F01593" w:rsidRDefault="00F01593" w:rsidP="00F01593">
            <w:pPr>
              <w:numPr>
                <w:ilvl w:val="0"/>
                <w:numId w:val="1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уживання розділових знаків та відмінювання слів у реченні; </w:t>
            </w:r>
          </w:p>
          <w:p w:rsidR="00F01593" w:rsidRPr="00F01593" w:rsidRDefault="00F01593" w:rsidP="00F01593">
            <w:pPr>
              <w:numPr>
                <w:ilvl w:val="0"/>
                <w:numId w:val="1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використання слова або </w:t>
            </w:r>
            <w:proofErr w:type="spellStart"/>
            <w:r w:rsidRPr="00F01593">
              <w:rPr>
                <w:rFonts w:eastAsia="Times New Roman" w:cs="Times New Roman"/>
                <w:color w:val="000000"/>
                <w:sz w:val="24"/>
                <w:szCs w:val="24"/>
                <w:lang w:val="uk-UA"/>
              </w:rPr>
              <w:t>мовного</w:t>
            </w:r>
            <w:proofErr w:type="spellEnd"/>
            <w:r w:rsidRPr="00F01593">
              <w:rPr>
                <w:rFonts w:eastAsia="Times New Roman" w:cs="Times New Roman"/>
                <w:color w:val="000000"/>
                <w:sz w:val="24"/>
                <w:szCs w:val="24"/>
                <w:lang w:val="uk-UA"/>
              </w:rPr>
              <w:t xml:space="preserve"> звороту, запозичених з іншої мови; </w:t>
            </w:r>
          </w:p>
          <w:p w:rsidR="00F01593" w:rsidRPr="00F01593" w:rsidRDefault="00F01593" w:rsidP="00F01593">
            <w:pPr>
              <w:numPr>
                <w:ilvl w:val="0"/>
                <w:numId w:val="1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01593">
              <w:rPr>
                <w:rFonts w:eastAsia="Times New Roman" w:cs="Times New Roman"/>
                <w:color w:val="000000"/>
                <w:sz w:val="24"/>
                <w:szCs w:val="24"/>
                <w:lang w:val="uk-UA"/>
              </w:rPr>
              <w:t>закупівель</w:t>
            </w:r>
            <w:proofErr w:type="spellEnd"/>
            <w:r w:rsidRPr="00F01593">
              <w:rPr>
                <w:rFonts w:eastAsia="Times New Roman" w:cs="Times New Roman"/>
                <w:color w:val="000000"/>
                <w:sz w:val="24"/>
                <w:szCs w:val="24"/>
                <w:lang w:val="uk-UA"/>
              </w:rPr>
              <w:t xml:space="preserve"> та/або унікального номера повідомлення про намір укласти договір про закупівлю - помилка в цифрах; </w:t>
            </w:r>
          </w:p>
          <w:p w:rsidR="00F01593" w:rsidRPr="00F01593" w:rsidRDefault="00F01593" w:rsidP="00F01593">
            <w:pPr>
              <w:numPr>
                <w:ilvl w:val="0"/>
                <w:numId w:val="1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застосування правил переносу частини слова з рядка в рядок; </w:t>
            </w:r>
          </w:p>
          <w:p w:rsidR="00F01593" w:rsidRPr="00F01593" w:rsidRDefault="00F01593" w:rsidP="00F01593">
            <w:pPr>
              <w:numPr>
                <w:ilvl w:val="0"/>
                <w:numId w:val="14"/>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написання слів разом та/або окремо, та/або через дефіс; </w:t>
            </w:r>
          </w:p>
          <w:p w:rsidR="00F01593" w:rsidRPr="00F01593" w:rsidRDefault="00F01593" w:rsidP="00F01593">
            <w:pPr>
              <w:numPr>
                <w:ilvl w:val="0"/>
                <w:numId w:val="14"/>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Приклади формальних помилок:</w:t>
            </w:r>
          </w:p>
          <w:p w:rsidR="00F01593" w:rsidRPr="00F01593" w:rsidRDefault="00F01593" w:rsidP="00F01593">
            <w:pPr>
              <w:numPr>
                <w:ilvl w:val="0"/>
                <w:numId w:val="12"/>
              </w:numPr>
              <w:pBdr>
                <w:top w:val="nil"/>
                <w:left w:val="nil"/>
                <w:bottom w:val="nil"/>
                <w:right w:val="nil"/>
                <w:between w:val="nil"/>
              </w:pBdr>
              <w:spacing w:before="150"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«вінницька область» замість «Вінницька область» або «місто </w:t>
            </w:r>
            <w:proofErr w:type="spellStart"/>
            <w:r w:rsidRPr="00F01593">
              <w:rPr>
                <w:rFonts w:eastAsia="Times New Roman" w:cs="Times New Roman"/>
                <w:color w:val="000000"/>
                <w:sz w:val="24"/>
                <w:szCs w:val="24"/>
                <w:lang w:val="uk-UA"/>
              </w:rPr>
              <w:t>львів</w:t>
            </w:r>
            <w:proofErr w:type="spellEnd"/>
            <w:r w:rsidRPr="00F01593">
              <w:rPr>
                <w:rFonts w:eastAsia="Times New Roman" w:cs="Times New Roman"/>
                <w:color w:val="000000"/>
                <w:sz w:val="24"/>
                <w:szCs w:val="24"/>
                <w:lang w:val="uk-UA"/>
              </w:rPr>
              <w:t xml:space="preserve">» замість «місто Львів»; </w:t>
            </w:r>
          </w:p>
          <w:p w:rsidR="00F01593" w:rsidRPr="00F01593" w:rsidRDefault="00F01593" w:rsidP="00F01593">
            <w:pPr>
              <w:numPr>
                <w:ilvl w:val="0"/>
                <w:numId w:val="12"/>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lastRenderedPageBreak/>
              <w:t>«у складі тендерна пропозиція» замість «у складі тендерної пропозиції»;</w:t>
            </w:r>
          </w:p>
          <w:p w:rsidR="00F01593" w:rsidRPr="00F01593" w:rsidRDefault="00F01593" w:rsidP="00F01593">
            <w:pPr>
              <w:numPr>
                <w:ilvl w:val="0"/>
                <w:numId w:val="12"/>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01593" w:rsidRPr="00F01593" w:rsidRDefault="00F01593" w:rsidP="00F01593">
            <w:pPr>
              <w:numPr>
                <w:ilvl w:val="0"/>
                <w:numId w:val="12"/>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w:t>
            </w:r>
            <w:proofErr w:type="spellStart"/>
            <w:r w:rsidRPr="00F01593">
              <w:rPr>
                <w:rFonts w:eastAsia="Times New Roman" w:cs="Times New Roman"/>
                <w:color w:val="000000"/>
                <w:sz w:val="24"/>
                <w:szCs w:val="24"/>
                <w:lang w:val="uk-UA"/>
              </w:rPr>
              <w:t>тендернапропозиція</w:t>
            </w:r>
            <w:proofErr w:type="spellEnd"/>
            <w:r w:rsidRPr="00F01593">
              <w:rPr>
                <w:rFonts w:eastAsia="Times New Roman" w:cs="Times New Roman"/>
                <w:color w:val="000000"/>
                <w:sz w:val="24"/>
                <w:szCs w:val="24"/>
                <w:lang w:val="uk-UA"/>
              </w:rPr>
              <w:t>» замість «тендерна пропозиція»;</w:t>
            </w:r>
          </w:p>
          <w:p w:rsidR="00F01593" w:rsidRPr="00F01593" w:rsidRDefault="00F01593" w:rsidP="00F01593">
            <w:pPr>
              <w:numPr>
                <w:ilvl w:val="0"/>
                <w:numId w:val="12"/>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w:t>
            </w:r>
            <w:proofErr w:type="spellStart"/>
            <w:r w:rsidRPr="00F01593">
              <w:rPr>
                <w:rFonts w:eastAsia="Times New Roman" w:cs="Times New Roman"/>
                <w:color w:val="000000"/>
                <w:sz w:val="24"/>
                <w:szCs w:val="24"/>
                <w:lang w:val="uk-UA"/>
              </w:rPr>
              <w:t>срток</w:t>
            </w:r>
            <w:proofErr w:type="spellEnd"/>
            <w:r w:rsidRPr="00F01593">
              <w:rPr>
                <w:rFonts w:eastAsia="Times New Roman" w:cs="Times New Roman"/>
                <w:color w:val="000000"/>
                <w:sz w:val="24"/>
                <w:szCs w:val="24"/>
                <w:lang w:val="uk-UA"/>
              </w:rPr>
              <w:t xml:space="preserve"> поставки» замість «строк поставки»;</w:t>
            </w:r>
          </w:p>
          <w:p w:rsidR="00F01593" w:rsidRPr="00F01593" w:rsidRDefault="00F01593" w:rsidP="00F01593">
            <w:pPr>
              <w:numPr>
                <w:ilvl w:val="0"/>
                <w:numId w:val="12"/>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«Довідка» замість «Лист», «Гарантійний лист» замість «Довідка», «Лист» замість «Гарантійний лист» тощо;</w:t>
            </w:r>
          </w:p>
          <w:p w:rsidR="00F01593" w:rsidRPr="00F01593" w:rsidRDefault="00F01593" w:rsidP="00F01593">
            <w:pPr>
              <w:numPr>
                <w:ilvl w:val="0"/>
                <w:numId w:val="12"/>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подання документа у форматі  «PDF» замість «JPEG», «JPEG» замість «PDF», «RAR» замість «PDF», «7z» замість «PDF» тощо.</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2</w:t>
            </w:r>
          </w:p>
        </w:tc>
        <w:tc>
          <w:tcPr>
            <w:tcW w:w="289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Забезпечення тендерної пропозиції</w:t>
            </w:r>
          </w:p>
        </w:tc>
        <w:tc>
          <w:tcPr>
            <w:tcW w:w="5887" w:type="dxa"/>
            <w:shd w:val="clear" w:color="auto" w:fill="FFFFFF"/>
          </w:tcPr>
          <w:p w:rsidR="00F01593" w:rsidRPr="00F01593" w:rsidRDefault="00F01593" w:rsidP="00DA15C8">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Не вимагається </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3</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Умови повернення чи неповернення забезпечення тендерної пропозиції</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ascii="Calibri" w:eastAsia="Calibri" w:hAnsi="Calibri" w:cs="Calibri"/>
                <w:sz w:val="22"/>
                <w:lang w:val="uk-UA"/>
              </w:rPr>
              <w:t xml:space="preserve"> </w:t>
            </w:r>
            <w:r w:rsidRPr="00F01593">
              <w:rPr>
                <w:rFonts w:eastAsia="Times New Roman" w:cs="Times New Roman"/>
                <w:sz w:val="24"/>
                <w:szCs w:val="24"/>
                <w:lang w:val="uk-UA"/>
              </w:rPr>
              <w:t>Забезпечення тендерної пропозиції не вимагається</w:t>
            </w:r>
          </w:p>
          <w:p w:rsidR="00F01593" w:rsidRPr="00F01593" w:rsidRDefault="00F01593" w:rsidP="00F01593">
            <w:pPr>
              <w:spacing w:before="150" w:after="150"/>
              <w:jc w:val="both"/>
              <w:rPr>
                <w:rFonts w:eastAsia="Times New Roman" w:cs="Times New Roman"/>
                <w:sz w:val="24"/>
                <w:szCs w:val="24"/>
                <w:lang w:val="uk-UA"/>
              </w:rPr>
            </w:pP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4</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Строк, протягом якого тендерні пропозиції є дійсними</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Тендерні пропозиції вважаються дійсними протягом </w:t>
            </w:r>
            <w:r w:rsidR="00DA15C8">
              <w:rPr>
                <w:rFonts w:eastAsia="Times New Roman" w:cs="Times New Roman"/>
                <w:sz w:val="24"/>
                <w:szCs w:val="24"/>
                <w:lang w:val="uk-UA"/>
              </w:rPr>
              <w:t>120</w:t>
            </w:r>
            <w:r w:rsidRPr="00F01593">
              <w:rPr>
                <w:rFonts w:eastAsia="Times New Roman" w:cs="Times New Roman"/>
                <w:sz w:val="24"/>
                <w:szCs w:val="24"/>
                <w:lang w:val="uk-UA"/>
              </w:rPr>
              <w:t xml:space="preserve"> днів із дати кінцевого строку подання тендерних пропозицій.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01593" w:rsidRPr="00F01593" w:rsidRDefault="00F01593" w:rsidP="00F01593">
            <w:pPr>
              <w:numPr>
                <w:ilvl w:val="0"/>
                <w:numId w:val="8"/>
              </w:numPr>
              <w:pBdr>
                <w:top w:val="nil"/>
                <w:left w:val="nil"/>
                <w:bottom w:val="nil"/>
                <w:right w:val="nil"/>
                <w:between w:val="nil"/>
              </w:pBdr>
              <w:spacing w:before="150"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F01593" w:rsidRPr="00F01593" w:rsidRDefault="00F01593" w:rsidP="00F01593">
            <w:pPr>
              <w:numPr>
                <w:ilvl w:val="0"/>
                <w:numId w:val="8"/>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5</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Кваліфікаційні критерії до учасників та вимоги, визначені пунктом 44 Особливостей</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6</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Інформація про технічні, якісні та кількісні характеристики предмета закупівлі</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7</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Інформація про субпідрядника / співвиконавця</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8</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Внесення змін або відкликання тендерної пропозиції учасником</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Учасник процедури закупівлі має право </w:t>
            </w:r>
            <w:proofErr w:type="spellStart"/>
            <w:r w:rsidRPr="00F01593">
              <w:rPr>
                <w:rFonts w:eastAsia="Times New Roman" w:cs="Times New Roman"/>
                <w:sz w:val="24"/>
                <w:szCs w:val="24"/>
                <w:lang w:val="uk-UA"/>
              </w:rPr>
              <w:t>внести</w:t>
            </w:r>
            <w:proofErr w:type="spellEnd"/>
            <w:r w:rsidRPr="00F01593">
              <w:rPr>
                <w:rFonts w:eastAsia="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до закінчення кінцевого строку подання тендерних пропозицій.</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9</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Ступінь локалізації виробництва</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Не застосовується </w:t>
            </w:r>
          </w:p>
        </w:tc>
      </w:tr>
      <w:tr w:rsidR="00F01593" w:rsidRPr="00F01593" w:rsidTr="001A4365">
        <w:tc>
          <w:tcPr>
            <w:tcW w:w="9345" w:type="dxa"/>
            <w:gridSpan w:val="3"/>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t>Подання та розкриття тендерної пропозиції</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Кінцевий строк подання тендерної пропозиції</w:t>
            </w:r>
          </w:p>
        </w:tc>
        <w:tc>
          <w:tcPr>
            <w:tcW w:w="5887" w:type="dxa"/>
            <w:shd w:val="clear" w:color="auto" w:fill="FFFFFF"/>
          </w:tcPr>
          <w:p w:rsidR="00F76AD6" w:rsidRPr="00F76AD6" w:rsidRDefault="00F76AD6" w:rsidP="00F76AD6">
            <w:pPr>
              <w:spacing w:before="150" w:after="150"/>
              <w:jc w:val="both"/>
              <w:rPr>
                <w:rFonts w:ascii="Calibri" w:eastAsia="Calibri" w:hAnsi="Calibri" w:cs="Calibri"/>
                <w:b/>
                <w:color w:val="00000A"/>
                <w:sz w:val="22"/>
                <w:lang w:val="uk-UA" w:eastAsia="zh-CN" w:bidi="hi-IN"/>
              </w:rPr>
            </w:pPr>
            <w:r w:rsidRPr="00F76AD6">
              <w:rPr>
                <w:rFonts w:eastAsia="Times New Roman" w:cs="Times New Roman"/>
                <w:b/>
                <w:color w:val="00000A"/>
                <w:sz w:val="24"/>
                <w:szCs w:val="24"/>
                <w:lang w:val="uk-UA" w:eastAsia="zh-CN" w:bidi="hi-IN"/>
              </w:rPr>
              <w:t xml:space="preserve">Кінцевий строк подання тендерних пропозицій: </w:t>
            </w:r>
            <w:r>
              <w:rPr>
                <w:rFonts w:eastAsia="Times New Roman" w:cs="Times New Roman"/>
                <w:b/>
                <w:i/>
                <w:color w:val="00000A"/>
                <w:sz w:val="24"/>
                <w:szCs w:val="24"/>
                <w:lang w:val="uk-UA" w:eastAsia="zh-CN" w:bidi="hi-IN"/>
              </w:rPr>
              <w:t>02</w:t>
            </w:r>
            <w:r w:rsidRPr="00F76AD6">
              <w:rPr>
                <w:rFonts w:eastAsia="Times New Roman" w:cs="Times New Roman"/>
                <w:b/>
                <w:i/>
                <w:color w:val="00000A"/>
                <w:sz w:val="24"/>
                <w:szCs w:val="24"/>
                <w:lang w:val="uk-UA" w:eastAsia="zh-CN" w:bidi="hi-IN"/>
              </w:rPr>
              <w:t>.</w:t>
            </w:r>
            <w:r>
              <w:rPr>
                <w:rFonts w:eastAsia="Times New Roman" w:cs="Times New Roman"/>
                <w:b/>
                <w:i/>
                <w:color w:val="00000A"/>
                <w:sz w:val="24"/>
                <w:szCs w:val="24"/>
                <w:lang w:val="uk-UA" w:eastAsia="zh-CN" w:bidi="hi-IN"/>
              </w:rPr>
              <w:t>04</w:t>
            </w:r>
            <w:r w:rsidRPr="00F76AD6">
              <w:rPr>
                <w:rFonts w:eastAsia="Times New Roman" w:cs="Times New Roman"/>
                <w:b/>
                <w:i/>
                <w:color w:val="00000A"/>
                <w:sz w:val="24"/>
                <w:szCs w:val="24"/>
                <w:lang w:val="uk-UA" w:eastAsia="zh-CN" w:bidi="hi-IN"/>
              </w:rPr>
              <w:t>.2023 р 00:00 год за Київським часом</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highlight w:val="white"/>
                <w:lang w:val="uk-UA"/>
              </w:rPr>
            </w:pPr>
            <w:r w:rsidRPr="00F01593">
              <w:rPr>
                <w:rFonts w:eastAsia="Times New Roman" w:cs="Times New Roman"/>
                <w:sz w:val="24"/>
                <w:szCs w:val="24"/>
                <w:highlight w:val="white"/>
                <w:lang w:val="uk-UA"/>
              </w:rPr>
              <w:lastRenderedPageBreak/>
              <w:t>2</w:t>
            </w:r>
          </w:p>
        </w:tc>
        <w:tc>
          <w:tcPr>
            <w:tcW w:w="2897" w:type="dxa"/>
            <w:shd w:val="clear" w:color="auto" w:fill="FFFFFF"/>
          </w:tcPr>
          <w:p w:rsidR="00F01593" w:rsidRPr="00F01593" w:rsidRDefault="00F01593" w:rsidP="00F01593">
            <w:pPr>
              <w:spacing w:before="150" w:after="150"/>
              <w:rPr>
                <w:rFonts w:eastAsia="Times New Roman" w:cs="Times New Roman"/>
                <w:sz w:val="24"/>
                <w:szCs w:val="24"/>
                <w:highlight w:val="white"/>
                <w:lang w:val="uk-UA"/>
              </w:rPr>
            </w:pPr>
            <w:r w:rsidRPr="00F01593">
              <w:rPr>
                <w:rFonts w:eastAsia="Times New Roman" w:cs="Times New Roman"/>
                <w:sz w:val="24"/>
                <w:szCs w:val="24"/>
                <w:highlight w:val="white"/>
                <w:lang w:val="uk-UA"/>
              </w:rPr>
              <w:t>Розкриття тендерних пропозицій</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highlight w:val="white"/>
                <w:lang w:val="uk-UA"/>
              </w:rPr>
            </w:pPr>
            <w:r w:rsidRPr="00F01593">
              <w:rPr>
                <w:rFonts w:eastAsia="Times New Roman" w:cs="Times New Roman"/>
                <w:sz w:val="24"/>
                <w:szCs w:val="24"/>
                <w:highlight w:val="white"/>
                <w:lang w:val="uk-UA"/>
              </w:rPr>
              <w:t xml:space="preserve">Електронною системою </w:t>
            </w:r>
            <w:proofErr w:type="spellStart"/>
            <w:r w:rsidRPr="00F01593">
              <w:rPr>
                <w:rFonts w:eastAsia="Times New Roman" w:cs="Times New Roman"/>
                <w:sz w:val="24"/>
                <w:szCs w:val="24"/>
                <w:highlight w:val="white"/>
                <w:lang w:val="uk-UA"/>
              </w:rPr>
              <w:t>закупівель</w:t>
            </w:r>
            <w:proofErr w:type="spellEnd"/>
            <w:r w:rsidRPr="00F01593">
              <w:rPr>
                <w:rFonts w:eastAsia="Times New Roman" w:cs="Times New Roman"/>
                <w:sz w:val="24"/>
                <w:szCs w:val="24"/>
                <w:highlight w:val="white"/>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01593" w:rsidRPr="00F01593" w:rsidTr="001A4365">
        <w:tc>
          <w:tcPr>
            <w:tcW w:w="9345" w:type="dxa"/>
            <w:gridSpan w:val="3"/>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t>Оцінка тендерної пропозиції</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Єдиний критерій оцінки – Ціна – 100%.</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2</w:t>
            </w:r>
          </w:p>
        </w:tc>
        <w:tc>
          <w:tcPr>
            <w:tcW w:w="2897" w:type="dxa"/>
            <w:shd w:val="clear" w:color="auto" w:fill="FFFFFF"/>
          </w:tcPr>
          <w:p w:rsidR="00F01593" w:rsidRPr="00F01593" w:rsidRDefault="00F01593" w:rsidP="00F01593">
            <w:pPr>
              <w:spacing w:before="150" w:after="150"/>
              <w:rPr>
                <w:rFonts w:eastAsia="Times New Roman" w:cs="Times New Roman"/>
                <w:sz w:val="24"/>
                <w:szCs w:val="24"/>
                <w:highlight w:val="yellow"/>
                <w:lang w:val="uk-UA"/>
              </w:rPr>
            </w:pPr>
            <w:r w:rsidRPr="00F01593">
              <w:rPr>
                <w:rFonts w:eastAsia="Times New Roman" w:cs="Times New Roman"/>
                <w:sz w:val="24"/>
                <w:szCs w:val="24"/>
                <w:lang w:val="uk-UA"/>
              </w:rPr>
              <w:t>Інша інформація</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01593">
              <w:rPr>
                <w:rFonts w:eastAsia="Times New Roman" w:cs="Times New Roman"/>
                <w:sz w:val="24"/>
                <w:szCs w:val="24"/>
                <w:lang w:val="uk-UA"/>
              </w:rPr>
              <w:t>бенефіціарним</w:t>
            </w:r>
            <w:proofErr w:type="spellEnd"/>
            <w:r w:rsidRPr="00F01593">
              <w:rPr>
                <w:rFonts w:eastAsia="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lastRenderedPageBreak/>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 </w:t>
            </w:r>
            <w:r w:rsidRPr="00F01593">
              <w:rPr>
                <w:rFonts w:eastAsia="Times New Roman" w:cs="Times New Roman"/>
                <w:sz w:val="24"/>
                <w:szCs w:val="24"/>
                <w:highlight w:val="white"/>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1593">
              <w:rPr>
                <w:rFonts w:eastAsia="Times New Roman" w:cs="Times New Roman"/>
                <w:sz w:val="24"/>
                <w:szCs w:val="24"/>
                <w:lang w:val="uk-UA"/>
              </w:rPr>
              <w:t>невідповідностей</w:t>
            </w:r>
            <w:proofErr w:type="spellEnd"/>
            <w:r w:rsidRPr="00F01593">
              <w:rPr>
                <w:rFonts w:eastAsia="Times New Roman" w:cs="Times New Roman"/>
                <w:sz w:val="24"/>
                <w:szCs w:val="24"/>
                <w:lang w:val="uk-UA"/>
              </w:rPr>
              <w:t xml:space="preserve">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F01593">
              <w:rPr>
                <w:rFonts w:eastAsia="Times New Roman" w:cs="Times New Roman"/>
                <w:sz w:val="24"/>
                <w:szCs w:val="24"/>
                <w:lang w:val="uk-UA"/>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1593">
              <w:rPr>
                <w:rFonts w:eastAsia="Times New Roman" w:cs="Times New Roman"/>
                <w:sz w:val="24"/>
                <w:szCs w:val="24"/>
                <w:lang w:val="uk-UA"/>
              </w:rPr>
              <w:t>невідповідностей</w:t>
            </w:r>
            <w:proofErr w:type="spellEnd"/>
            <w:r w:rsidRPr="00F01593">
              <w:rPr>
                <w:rFonts w:eastAsia="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1593" w:rsidRPr="00F01593" w:rsidRDefault="00F01593" w:rsidP="00F01593">
            <w:pPr>
              <w:spacing w:line="259" w:lineRule="auto"/>
              <w:jc w:val="both"/>
              <w:rPr>
                <w:rFonts w:eastAsia="Times New Roman" w:cs="Times New Roman"/>
                <w:sz w:val="24"/>
                <w:szCs w:val="24"/>
                <w:lang w:val="uk-UA"/>
              </w:rPr>
            </w:pPr>
            <w:r w:rsidRPr="00F01593">
              <w:rPr>
                <w:rFonts w:eastAsia="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F01593">
              <w:rPr>
                <w:rFonts w:ascii="Calibri" w:eastAsia="Calibri" w:hAnsi="Calibri" w:cs="Calibri"/>
                <w:sz w:val="22"/>
                <w:lang w:val="uk-UA"/>
              </w:rPr>
              <w:t xml:space="preserve"> </w:t>
            </w:r>
            <w:r w:rsidRPr="00F01593">
              <w:rPr>
                <w:rFonts w:eastAsia="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1593" w:rsidRPr="00C62EA4"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3</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Відхилення тендерних пропозицій</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у разі, коли:</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1) учасник процедури закупівлі:</w:t>
            </w:r>
          </w:p>
          <w:p w:rsidR="00F01593" w:rsidRPr="00F01593" w:rsidRDefault="00F01593" w:rsidP="00F01593">
            <w:pPr>
              <w:numPr>
                <w:ilvl w:val="0"/>
                <w:numId w:val="7"/>
              </w:numPr>
              <w:pBdr>
                <w:top w:val="nil"/>
                <w:left w:val="nil"/>
                <w:bottom w:val="nil"/>
                <w:right w:val="nil"/>
                <w:between w:val="nil"/>
              </w:pBdr>
              <w:spacing w:before="150"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F01593">
              <w:rPr>
                <w:rFonts w:eastAsia="Times New Roman" w:cs="Times New Roman"/>
                <w:sz w:val="24"/>
                <w:szCs w:val="24"/>
                <w:lang w:val="uk-UA"/>
              </w:rPr>
              <w:t xml:space="preserve"> пункту 39 Особливостей;</w:t>
            </w:r>
          </w:p>
          <w:p w:rsidR="00F01593" w:rsidRPr="00F01593" w:rsidRDefault="00F01593" w:rsidP="00F01593">
            <w:pPr>
              <w:numPr>
                <w:ilvl w:val="0"/>
                <w:numId w:val="7"/>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надав забезпечення тендерної пропозиції, якщо таке забезпечення вимагалося замовником;</w:t>
            </w:r>
          </w:p>
          <w:p w:rsidR="00F01593" w:rsidRPr="00F01593" w:rsidRDefault="00F01593" w:rsidP="00F01593">
            <w:pPr>
              <w:numPr>
                <w:ilvl w:val="0"/>
                <w:numId w:val="7"/>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w:t>
            </w:r>
            <w:r w:rsidRPr="00F01593">
              <w:rPr>
                <w:rFonts w:eastAsia="Times New Roman" w:cs="Times New Roman"/>
                <w:color w:val="000000"/>
                <w:sz w:val="24"/>
                <w:szCs w:val="24"/>
                <w:lang w:val="uk-UA"/>
              </w:rPr>
              <w:lastRenderedPageBreak/>
              <w:t xml:space="preserve">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1593">
              <w:rPr>
                <w:rFonts w:eastAsia="Times New Roman" w:cs="Times New Roman"/>
                <w:color w:val="000000"/>
                <w:sz w:val="24"/>
                <w:szCs w:val="24"/>
                <w:lang w:val="uk-UA"/>
              </w:rPr>
              <w:t>невідповідностей</w:t>
            </w:r>
            <w:proofErr w:type="spellEnd"/>
            <w:r w:rsidRPr="00F01593">
              <w:rPr>
                <w:rFonts w:eastAsia="Times New Roman" w:cs="Times New Roman"/>
                <w:color w:val="000000"/>
                <w:sz w:val="24"/>
                <w:szCs w:val="24"/>
                <w:lang w:val="uk-UA"/>
              </w:rPr>
              <w:t xml:space="preserve">, протягом 24 годин з моменту розміщення замовником в електронній системі </w:t>
            </w:r>
            <w:proofErr w:type="spellStart"/>
            <w:r w:rsidRPr="00F01593">
              <w:rPr>
                <w:rFonts w:eastAsia="Times New Roman" w:cs="Times New Roman"/>
                <w:color w:val="000000"/>
                <w:sz w:val="24"/>
                <w:szCs w:val="24"/>
                <w:lang w:val="uk-UA"/>
              </w:rPr>
              <w:t>закупівель</w:t>
            </w:r>
            <w:proofErr w:type="spellEnd"/>
            <w:r w:rsidRPr="00F01593">
              <w:rPr>
                <w:rFonts w:eastAsia="Times New Roman" w:cs="Times New Roman"/>
                <w:color w:val="000000"/>
                <w:sz w:val="24"/>
                <w:szCs w:val="24"/>
                <w:lang w:val="uk-UA"/>
              </w:rPr>
              <w:t xml:space="preserve"> повідомлення з вимогою про усунення таких </w:t>
            </w:r>
            <w:proofErr w:type="spellStart"/>
            <w:r w:rsidRPr="00F01593">
              <w:rPr>
                <w:rFonts w:eastAsia="Times New Roman" w:cs="Times New Roman"/>
                <w:color w:val="000000"/>
                <w:sz w:val="24"/>
                <w:szCs w:val="24"/>
                <w:lang w:val="uk-UA"/>
              </w:rPr>
              <w:t>невідповідностей</w:t>
            </w:r>
            <w:proofErr w:type="spellEnd"/>
            <w:r w:rsidRPr="00F01593">
              <w:rPr>
                <w:rFonts w:eastAsia="Times New Roman" w:cs="Times New Roman"/>
                <w:color w:val="000000"/>
                <w:sz w:val="24"/>
                <w:szCs w:val="24"/>
                <w:lang w:val="uk-UA"/>
              </w:rPr>
              <w:t>;</w:t>
            </w:r>
          </w:p>
          <w:p w:rsidR="00F01593" w:rsidRPr="00F01593" w:rsidRDefault="00F01593" w:rsidP="00F01593">
            <w:pPr>
              <w:numPr>
                <w:ilvl w:val="0"/>
                <w:numId w:val="7"/>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надав обґрунтування аномально низької ціни тендерної пропозиції протягом строку, визначеного</w:t>
            </w:r>
            <w:r w:rsidRPr="00F01593">
              <w:rPr>
                <w:rFonts w:eastAsia="Times New Roman" w:cs="Times New Roman"/>
                <w:sz w:val="24"/>
                <w:szCs w:val="24"/>
                <w:lang w:val="uk-UA"/>
              </w:rPr>
              <w:t xml:space="preserve"> абзацом п’ятим пункту 38 Особливостей;</w:t>
            </w:r>
          </w:p>
          <w:p w:rsidR="00F01593" w:rsidRPr="00F01593" w:rsidRDefault="00F01593" w:rsidP="00F01593">
            <w:pPr>
              <w:numPr>
                <w:ilvl w:val="0"/>
                <w:numId w:val="7"/>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визначив конфіденційною інформацію, що не може бути визначена як конфіденційна відповідно до вимог </w:t>
            </w:r>
            <w:r w:rsidRPr="00F01593">
              <w:rPr>
                <w:rFonts w:eastAsia="Times New Roman" w:cs="Times New Roman"/>
                <w:sz w:val="24"/>
                <w:szCs w:val="24"/>
                <w:lang w:val="uk-UA"/>
              </w:rPr>
              <w:t>абзацу другого пункту 36 Особливостей;</w:t>
            </w:r>
          </w:p>
          <w:p w:rsidR="00F01593" w:rsidRPr="00F01593" w:rsidRDefault="00F01593" w:rsidP="00F01593">
            <w:pPr>
              <w:numPr>
                <w:ilvl w:val="0"/>
                <w:numId w:val="7"/>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01593">
              <w:rPr>
                <w:rFonts w:eastAsia="Times New Roman" w:cs="Times New Roman"/>
                <w:color w:val="000000"/>
                <w:sz w:val="24"/>
                <w:szCs w:val="24"/>
                <w:lang w:val="uk-UA"/>
              </w:rPr>
              <w:t>бенефіціарним</w:t>
            </w:r>
            <w:proofErr w:type="spellEnd"/>
            <w:r w:rsidRPr="00F01593">
              <w:rPr>
                <w:rFonts w:eastAsia="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01593">
              <w:rPr>
                <w:rFonts w:eastAsia="Times New Roman" w:cs="Times New Roman"/>
                <w:color w:val="000000"/>
                <w:sz w:val="24"/>
                <w:szCs w:val="24"/>
                <w:lang w:val="uk-UA"/>
              </w:rPr>
              <w:t>закупівель</w:t>
            </w:r>
            <w:proofErr w:type="spellEnd"/>
            <w:r w:rsidRPr="00F01593">
              <w:rPr>
                <w:rFonts w:eastAsia="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lastRenderedPageBreak/>
              <w:t>2) тендерна пропозиція:</w:t>
            </w:r>
          </w:p>
          <w:p w:rsidR="00F01593" w:rsidRPr="00F01593" w:rsidRDefault="00F01593" w:rsidP="00F01593">
            <w:pPr>
              <w:numPr>
                <w:ilvl w:val="0"/>
                <w:numId w:val="9"/>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01593" w:rsidRPr="00F01593" w:rsidRDefault="00F01593" w:rsidP="00F01593">
            <w:pPr>
              <w:numPr>
                <w:ilvl w:val="0"/>
                <w:numId w:val="9"/>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є такою, строк дії якої закінчився;</w:t>
            </w:r>
          </w:p>
          <w:p w:rsidR="00F01593" w:rsidRPr="00F01593" w:rsidRDefault="00F01593" w:rsidP="00F01593">
            <w:pPr>
              <w:numPr>
                <w:ilvl w:val="0"/>
                <w:numId w:val="9"/>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1593" w:rsidRPr="00F01593" w:rsidRDefault="00F01593" w:rsidP="00F01593">
            <w:pPr>
              <w:numPr>
                <w:ilvl w:val="0"/>
                <w:numId w:val="9"/>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3) переможець процедури закупівлі:</w:t>
            </w:r>
          </w:p>
          <w:p w:rsidR="00F01593" w:rsidRPr="00F01593" w:rsidRDefault="00F01593" w:rsidP="00F01593">
            <w:pPr>
              <w:numPr>
                <w:ilvl w:val="0"/>
                <w:numId w:val="10"/>
              </w:numPr>
              <w:pBdr>
                <w:top w:val="nil"/>
                <w:left w:val="nil"/>
                <w:bottom w:val="nil"/>
                <w:right w:val="nil"/>
                <w:between w:val="nil"/>
              </w:pBdr>
              <w:spacing w:before="150"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01593" w:rsidRPr="00F01593" w:rsidRDefault="00F01593" w:rsidP="00F01593">
            <w:pPr>
              <w:numPr>
                <w:ilvl w:val="0"/>
                <w:numId w:val="10"/>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01593" w:rsidRPr="00F01593" w:rsidRDefault="00F01593" w:rsidP="00F01593">
            <w:pPr>
              <w:numPr>
                <w:ilvl w:val="0"/>
                <w:numId w:val="10"/>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F01593" w:rsidRPr="00F01593" w:rsidRDefault="00F01593" w:rsidP="00F01593">
            <w:pPr>
              <w:numPr>
                <w:ilvl w:val="0"/>
                <w:numId w:val="10"/>
              </w:numPr>
              <w:pBdr>
                <w:top w:val="nil"/>
                <w:left w:val="nil"/>
                <w:bottom w:val="nil"/>
                <w:right w:val="nil"/>
                <w:between w:val="nil"/>
              </w:pBdr>
              <w:spacing w:after="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F01593" w:rsidRPr="00F01593" w:rsidRDefault="00F01593" w:rsidP="00F01593">
            <w:pPr>
              <w:numPr>
                <w:ilvl w:val="0"/>
                <w:numId w:val="10"/>
              </w:numPr>
              <w:pBdr>
                <w:top w:val="nil"/>
                <w:left w:val="nil"/>
                <w:bottom w:val="nil"/>
                <w:right w:val="nil"/>
                <w:between w:val="nil"/>
              </w:pBdr>
              <w:spacing w:after="150" w:line="259" w:lineRule="auto"/>
              <w:jc w:val="both"/>
              <w:rPr>
                <w:rFonts w:eastAsia="Times New Roman" w:cs="Times New Roman"/>
                <w:color w:val="000000"/>
                <w:sz w:val="24"/>
                <w:szCs w:val="24"/>
                <w:lang w:val="uk-UA"/>
              </w:rPr>
            </w:pPr>
            <w:r w:rsidRPr="00F01593">
              <w:rPr>
                <w:rFonts w:eastAsia="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Pr="00F01593">
              <w:rPr>
                <w:rFonts w:eastAsia="Times New Roman" w:cs="Times New Roman"/>
                <w:sz w:val="24"/>
                <w:szCs w:val="24"/>
                <w:lang w:val="uk-UA"/>
              </w:rPr>
              <w:t>м пункту 39 Особливостей.</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у разі, коли:</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w:t>
            </w:r>
          </w:p>
        </w:tc>
      </w:tr>
      <w:tr w:rsidR="00F01593" w:rsidRPr="00F01593" w:rsidTr="001A4365">
        <w:tc>
          <w:tcPr>
            <w:tcW w:w="9345" w:type="dxa"/>
            <w:gridSpan w:val="3"/>
            <w:shd w:val="clear" w:color="auto" w:fill="FFFFFF"/>
          </w:tcPr>
          <w:p w:rsidR="00F01593" w:rsidRPr="00F01593" w:rsidRDefault="00F01593" w:rsidP="00F01593">
            <w:pPr>
              <w:spacing w:after="0"/>
              <w:jc w:val="center"/>
              <w:rPr>
                <w:rFonts w:eastAsia="Times New Roman" w:cs="Times New Roman"/>
                <w:b/>
                <w:sz w:val="24"/>
                <w:szCs w:val="24"/>
                <w:lang w:val="uk-UA"/>
              </w:rPr>
            </w:pPr>
            <w:r w:rsidRPr="00F01593">
              <w:rPr>
                <w:rFonts w:eastAsia="Times New Roman" w:cs="Times New Roman"/>
                <w:b/>
                <w:sz w:val="24"/>
                <w:szCs w:val="24"/>
                <w:lang w:val="uk-UA"/>
              </w:rPr>
              <w:lastRenderedPageBreak/>
              <w:t>Результати тендеру та укладання договору про закупівлю</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1</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Відміна замовником тендеру чи визнання його таким, що не відбувся</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Замовник відміняє відкриті торги у разі:</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1) відсутності подальшої потреби в закупівлі товарів, робіт чи послуг;</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з описом таких порушень;</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3) скорочення обсягу видатків на здійснення закупівлі товарів, робіт чи послуг;</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4) коли здійснення закупівлі стало неможливим внаслідок дії обставин непереборної сили.</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підстави прийняття такого рішення.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lastRenderedPageBreak/>
              <w:t xml:space="preserve">Відкриті торги автоматично відміняються електронною системою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у разі:</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Електронною системою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Відкриті торги можуть бути відмінені частково (за лотом).</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в день її оприлюднення.</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2</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Строк укладання договору про закупівлю</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повідомлення про намір укласти договір про закупівлю.</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3</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Проект договору про закупівлю</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Проект договору про закупівлю викладений у Додатку № 4 до тендерної документації.</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4</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Умови укладання договору про закупівлю</w:t>
            </w:r>
          </w:p>
        </w:tc>
        <w:tc>
          <w:tcPr>
            <w:tcW w:w="5887" w:type="dxa"/>
            <w:shd w:val="clear" w:color="auto" w:fill="FFFFFF"/>
          </w:tcPr>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визначення грошового еквівалента зобов’язання в іноземній валюті;</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 xml:space="preserve">Переможець процедури закупівлі під час укладення договору про закупівлю повинен надати: </w:t>
            </w:r>
          </w:p>
          <w:p w:rsidR="00F01593" w:rsidRPr="00F01593" w:rsidRDefault="00F01593" w:rsidP="00F76AD6">
            <w:pPr>
              <w:rPr>
                <w:rFonts w:eastAsia="Times New Roman" w:cs="Times New Roman"/>
                <w:sz w:val="24"/>
                <w:szCs w:val="24"/>
                <w:lang w:val="uk-UA"/>
              </w:rPr>
            </w:pPr>
            <w:r w:rsidRPr="00F01593">
              <w:rPr>
                <w:rFonts w:eastAsia="Times New Roman" w:cs="Times New Roman"/>
                <w:sz w:val="24"/>
                <w:szCs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F01593">
              <w:rPr>
                <w:rFonts w:eastAsia="Times New Roman" w:cs="Times New Roman"/>
                <w:sz w:val="24"/>
                <w:szCs w:val="24"/>
                <w:lang w:val="uk-UA"/>
              </w:rPr>
              <w:t>закупівель</w:t>
            </w:r>
            <w:proofErr w:type="spellEnd"/>
            <w:r w:rsidRPr="00F01593">
              <w:rPr>
                <w:rFonts w:eastAsia="Times New Roman" w:cs="Times New Roman"/>
                <w:sz w:val="24"/>
                <w:szCs w:val="24"/>
                <w:lang w:val="uk-UA"/>
              </w:rPr>
              <w:t xml:space="preserve"> або направлення інформації на електронну адресу: </w:t>
            </w:r>
            <w:hyperlink r:id="rId6" w:history="1">
              <w:r w:rsidR="00F76AD6" w:rsidRPr="00376BDF">
                <w:rPr>
                  <w:rStyle w:val="a3"/>
                  <w:rFonts w:eastAsia="Times New Roman" w:cs="Times New Roman"/>
                  <w:sz w:val="24"/>
                  <w:szCs w:val="24"/>
                  <w:lang w:val="uk-UA"/>
                </w:rPr>
                <w:t>tender-kr@ukr.net</w:t>
              </w:r>
            </w:hyperlink>
            <w:r w:rsidR="00F76AD6">
              <w:rPr>
                <w:rFonts w:eastAsia="Times New Roman" w:cs="Times New Roman"/>
                <w:sz w:val="24"/>
                <w:szCs w:val="24"/>
                <w:lang w:val="uk-UA"/>
              </w:rPr>
              <w:t xml:space="preserve"> </w:t>
            </w:r>
            <w:r w:rsidRPr="00F01593">
              <w:rPr>
                <w:rFonts w:eastAsia="Times New Roman" w:cs="Times New Roman"/>
                <w:sz w:val="24"/>
                <w:szCs w:val="24"/>
                <w:lang w:val="uk-UA"/>
              </w:rPr>
              <w:t xml:space="preserve">або направлення інформації на поштову адресу замовника, а саме: </w:t>
            </w:r>
            <w:r w:rsidR="00F76AD6" w:rsidRPr="00F76AD6">
              <w:rPr>
                <w:rFonts w:eastAsia="Times New Roman" w:cs="Times New Roman"/>
                <w:i/>
                <w:color w:val="00000A"/>
                <w:sz w:val="24"/>
                <w:szCs w:val="24"/>
                <w:lang w:val="uk-UA" w:eastAsia="zh-CN" w:bidi="hi-IN"/>
              </w:rPr>
              <w:t>вул. Дніпровське шосе, 22 м. Кривий Ріг , 50086</w:t>
            </w:r>
            <w:r w:rsidRPr="00F01593">
              <w:rPr>
                <w:rFonts w:eastAsia="Times New Roman" w:cs="Times New Roman"/>
                <w:sz w:val="24"/>
                <w:szCs w:val="24"/>
                <w:lang w:val="uk-UA"/>
              </w:rPr>
              <w:t xml:space="preserve"> </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1593" w:rsidRPr="00F01593" w:rsidRDefault="00F01593" w:rsidP="00F01593">
            <w:pPr>
              <w:spacing w:before="150" w:after="150"/>
              <w:jc w:val="both"/>
              <w:rPr>
                <w:rFonts w:eastAsia="Times New Roman" w:cs="Times New Roman"/>
                <w:sz w:val="24"/>
                <w:szCs w:val="24"/>
                <w:lang w:val="uk-UA"/>
              </w:rPr>
            </w:pPr>
            <w:r w:rsidRPr="00F01593">
              <w:rPr>
                <w:rFonts w:eastAsia="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lastRenderedPageBreak/>
              <w:t>5</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F01593" w:rsidRPr="00F01593" w:rsidRDefault="00F01593" w:rsidP="00F01593">
            <w:pPr>
              <w:spacing w:line="259" w:lineRule="auto"/>
              <w:jc w:val="both"/>
              <w:rPr>
                <w:rFonts w:eastAsia="Times New Roman" w:cs="Times New Roman"/>
                <w:sz w:val="24"/>
                <w:szCs w:val="24"/>
                <w:lang w:val="uk-UA"/>
              </w:rPr>
            </w:pPr>
            <w:r w:rsidRPr="00F01593">
              <w:rPr>
                <w:rFonts w:eastAsia="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01593" w:rsidRPr="00F01593" w:rsidRDefault="00F01593" w:rsidP="00F01593">
            <w:pPr>
              <w:spacing w:before="150" w:after="150"/>
              <w:jc w:val="both"/>
              <w:rPr>
                <w:rFonts w:eastAsia="Times New Roman" w:cs="Times New Roman"/>
                <w:sz w:val="24"/>
                <w:szCs w:val="24"/>
                <w:lang w:val="uk-UA"/>
              </w:rPr>
            </w:pPr>
          </w:p>
        </w:tc>
      </w:tr>
      <w:tr w:rsidR="00F01593" w:rsidRPr="00F01593" w:rsidTr="001A4365">
        <w:tc>
          <w:tcPr>
            <w:tcW w:w="561" w:type="dxa"/>
            <w:shd w:val="clear" w:color="auto" w:fill="FFFFFF"/>
          </w:tcPr>
          <w:p w:rsidR="00F01593" w:rsidRPr="00F01593" w:rsidRDefault="00F01593" w:rsidP="00F01593">
            <w:pPr>
              <w:spacing w:before="150" w:after="150"/>
              <w:jc w:val="center"/>
              <w:rPr>
                <w:rFonts w:eastAsia="Times New Roman" w:cs="Times New Roman"/>
                <w:sz w:val="24"/>
                <w:szCs w:val="24"/>
                <w:lang w:val="uk-UA"/>
              </w:rPr>
            </w:pPr>
            <w:r w:rsidRPr="00F01593">
              <w:rPr>
                <w:rFonts w:eastAsia="Times New Roman" w:cs="Times New Roman"/>
                <w:sz w:val="24"/>
                <w:szCs w:val="24"/>
                <w:lang w:val="uk-UA"/>
              </w:rPr>
              <w:t>6</w:t>
            </w:r>
          </w:p>
        </w:tc>
        <w:tc>
          <w:tcPr>
            <w:tcW w:w="2897" w:type="dxa"/>
            <w:shd w:val="clear" w:color="auto" w:fill="FFFFFF"/>
          </w:tcPr>
          <w:p w:rsidR="00F01593" w:rsidRPr="00F01593" w:rsidRDefault="00F01593" w:rsidP="00F01593">
            <w:pPr>
              <w:spacing w:before="150" w:after="150"/>
              <w:rPr>
                <w:rFonts w:eastAsia="Times New Roman" w:cs="Times New Roman"/>
                <w:sz w:val="24"/>
                <w:szCs w:val="24"/>
                <w:lang w:val="uk-UA"/>
              </w:rPr>
            </w:pPr>
            <w:r w:rsidRPr="00F01593">
              <w:rPr>
                <w:rFonts w:eastAsia="Times New Roman" w:cs="Times New Roman"/>
                <w:sz w:val="24"/>
                <w:szCs w:val="24"/>
                <w:lang w:val="uk-UA"/>
              </w:rPr>
              <w:t>Забезпечення виконання договору про закупівлю</w:t>
            </w:r>
          </w:p>
        </w:tc>
        <w:tc>
          <w:tcPr>
            <w:tcW w:w="5887" w:type="dxa"/>
            <w:shd w:val="clear" w:color="auto" w:fill="FFFFFF"/>
          </w:tcPr>
          <w:p w:rsidR="00F01593" w:rsidRPr="00F01593" w:rsidRDefault="00F01593" w:rsidP="00F76AD6">
            <w:pPr>
              <w:spacing w:before="150" w:after="150"/>
              <w:rPr>
                <w:rFonts w:eastAsia="Times New Roman" w:cs="Times New Roman"/>
                <w:sz w:val="24"/>
                <w:szCs w:val="24"/>
                <w:lang w:val="uk-UA"/>
              </w:rPr>
            </w:pPr>
            <w:r w:rsidRPr="00F01593">
              <w:rPr>
                <w:rFonts w:eastAsia="Times New Roman" w:cs="Times New Roman"/>
                <w:sz w:val="24"/>
                <w:szCs w:val="24"/>
                <w:lang w:val="uk-UA"/>
              </w:rPr>
              <w:t>Не вимагається.</w:t>
            </w:r>
          </w:p>
        </w:tc>
      </w:tr>
    </w:tbl>
    <w:p w:rsidR="00F01593" w:rsidRPr="00F01593" w:rsidRDefault="00F01593" w:rsidP="00F01593">
      <w:pPr>
        <w:spacing w:line="259" w:lineRule="auto"/>
        <w:rPr>
          <w:rFonts w:eastAsia="Times New Roman" w:cs="Times New Roman"/>
          <w:sz w:val="24"/>
          <w:szCs w:val="24"/>
          <w:lang w:val="uk-UA"/>
        </w:rPr>
      </w:pPr>
    </w:p>
    <w:p w:rsidR="00F01593" w:rsidRPr="00F01593" w:rsidRDefault="00F01593" w:rsidP="00F01593">
      <w:pPr>
        <w:spacing w:line="259" w:lineRule="auto"/>
        <w:rPr>
          <w:rFonts w:eastAsia="Times New Roman" w:cs="Times New Roman"/>
          <w:sz w:val="24"/>
          <w:szCs w:val="24"/>
          <w:lang w:val="uk-UA"/>
        </w:rPr>
      </w:pPr>
    </w:p>
    <w:p w:rsidR="00F12C76" w:rsidRPr="00F01593" w:rsidRDefault="00F12C76" w:rsidP="006C0B77">
      <w:pPr>
        <w:spacing w:after="0"/>
        <w:ind w:firstLine="709"/>
        <w:jc w:val="both"/>
        <w:rPr>
          <w:lang w:val="uk-UA"/>
        </w:rPr>
      </w:pPr>
    </w:p>
    <w:sectPr w:rsidR="00F12C76" w:rsidRPr="00F0159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1"/>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11"/>
  </w:num>
  <w:num w:numId="4">
    <w:abstractNumId w:val="10"/>
  </w:num>
  <w:num w:numId="5">
    <w:abstractNumId w:val="7"/>
  </w:num>
  <w:num w:numId="6">
    <w:abstractNumId w:val="12"/>
  </w:num>
  <w:num w:numId="7">
    <w:abstractNumId w:val="2"/>
  </w:num>
  <w:num w:numId="8">
    <w:abstractNumId w:val="5"/>
  </w:num>
  <w:num w:numId="9">
    <w:abstractNumId w:val="8"/>
  </w:num>
  <w:num w:numId="10">
    <w:abstractNumId w:val="3"/>
  </w:num>
  <w:num w:numId="11">
    <w:abstractNumId w:val="4"/>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2"/>
    <w:rsid w:val="00347DA2"/>
    <w:rsid w:val="0060400E"/>
    <w:rsid w:val="006C0B77"/>
    <w:rsid w:val="007F4514"/>
    <w:rsid w:val="008242FF"/>
    <w:rsid w:val="00870751"/>
    <w:rsid w:val="00922C48"/>
    <w:rsid w:val="00B915B7"/>
    <w:rsid w:val="00C62EA4"/>
    <w:rsid w:val="00DA15C8"/>
    <w:rsid w:val="00EA59DF"/>
    <w:rsid w:val="00EE4070"/>
    <w:rsid w:val="00F01593"/>
    <w:rsid w:val="00F12C76"/>
    <w:rsid w:val="00F7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52E0"/>
  <w15:chartTrackingRefBased/>
  <w15:docId w15:val="{929156B1-0D50-44E6-B2CA-78A4143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kr@ukr.net" TargetMode="External"/><Relationship Id="rId5" Type="http://schemas.openxmlformats.org/officeDocument/2006/relationships/hyperlink" Target="mailto:trol_tehniccs@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5547</Words>
  <Characters>31620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2023-03-24T06:27:00Z</dcterms:created>
  <dcterms:modified xsi:type="dcterms:W3CDTF">2023-03-24T08:46:00Z</dcterms:modified>
</cp:coreProperties>
</file>