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2EB83B" w14:textId="77777777" w:rsidR="00EF4E19" w:rsidRPr="00653F1C" w:rsidRDefault="00EF4E19" w:rsidP="00EF4E19">
      <w:pPr>
        <w:autoSpaceDN w:val="0"/>
        <w:adjustRightInd w:val="0"/>
        <w:rPr>
          <w:rFonts w:ascii="Times New Roman" w:hAnsi="Times New Roman" w:cs="Times New Roman"/>
          <w:b/>
          <w:bCs/>
          <w:lang w:val="uk-UA" w:eastAsia="ru-RU"/>
        </w:rPr>
      </w:pPr>
    </w:p>
    <w:p w14:paraId="005E744C" w14:textId="429FE29F" w:rsidR="00EF4E19" w:rsidRPr="00653F1C" w:rsidRDefault="00EF4E19" w:rsidP="00EF4E19">
      <w:pPr>
        <w:numPr>
          <w:ilvl w:val="0"/>
          <w:numId w:val="1"/>
        </w:numPr>
        <w:tabs>
          <w:tab w:val="clear" w:pos="0"/>
          <w:tab w:val="left" w:pos="720"/>
        </w:tabs>
        <w:autoSpaceDE/>
        <w:ind w:left="720" w:hanging="360"/>
        <w:jc w:val="right"/>
        <w:rPr>
          <w:rFonts w:ascii="Times New Roman" w:hAnsi="Times New Roman" w:cs="Times New Roman"/>
          <w:b/>
          <w:bCs/>
          <w:i/>
          <w:lang w:val="uk-UA"/>
        </w:rPr>
      </w:pPr>
      <w:r w:rsidRPr="00653F1C">
        <w:rPr>
          <w:rFonts w:ascii="Times New Roman" w:hAnsi="Times New Roman" w:cs="Times New Roman"/>
          <w:b/>
          <w:bCs/>
          <w:i/>
          <w:lang w:val="uk-UA"/>
        </w:rPr>
        <w:t>ДОДАТОК 2</w:t>
      </w:r>
    </w:p>
    <w:p w14:paraId="42A03850" w14:textId="77777777" w:rsidR="00EF4E19" w:rsidRPr="00653F1C" w:rsidRDefault="00EF4E19" w:rsidP="00EF4E19">
      <w:pPr>
        <w:numPr>
          <w:ilvl w:val="0"/>
          <w:numId w:val="1"/>
        </w:numPr>
        <w:tabs>
          <w:tab w:val="clear" w:pos="0"/>
          <w:tab w:val="left" w:pos="720"/>
        </w:tabs>
        <w:autoSpaceDE/>
        <w:ind w:left="720" w:hanging="360"/>
        <w:jc w:val="right"/>
        <w:rPr>
          <w:rFonts w:ascii="Times New Roman" w:hAnsi="Times New Roman" w:cs="Times New Roman"/>
          <w:b/>
          <w:bCs/>
          <w:i/>
          <w:lang w:val="uk-UA"/>
        </w:rPr>
      </w:pPr>
      <w:r w:rsidRPr="00653F1C">
        <w:rPr>
          <w:rFonts w:ascii="Times New Roman" w:hAnsi="Times New Roman" w:cs="Times New Roman"/>
          <w:b/>
          <w:bCs/>
          <w:i/>
          <w:lang w:val="uk-UA"/>
        </w:rPr>
        <w:t>до тендерної документації</w:t>
      </w:r>
    </w:p>
    <w:p w14:paraId="179D3174" w14:textId="77777777" w:rsidR="00EF4E19" w:rsidRPr="00653F1C" w:rsidRDefault="00EF4E19" w:rsidP="00EF4E19">
      <w:pPr>
        <w:jc w:val="center"/>
        <w:rPr>
          <w:rFonts w:ascii="Times New Roman" w:hAnsi="Times New Roman" w:cs="Times New Roman"/>
          <w:b/>
          <w:lang w:val="uk-UA"/>
        </w:rPr>
      </w:pPr>
    </w:p>
    <w:p w14:paraId="047EEF95" w14:textId="77777777" w:rsidR="00EF4E19" w:rsidRPr="00653F1C" w:rsidRDefault="00EF4E19" w:rsidP="00EF4E19">
      <w:pPr>
        <w:ind w:hanging="283"/>
        <w:jc w:val="center"/>
        <w:rPr>
          <w:rFonts w:ascii="Times New Roman" w:hAnsi="Times New Roman" w:cs="Times New Roman"/>
          <w:bCs/>
          <w:i/>
          <w:iCs/>
          <w:lang w:val="uk-UA"/>
        </w:rPr>
      </w:pPr>
      <w:r w:rsidRPr="00653F1C">
        <w:rPr>
          <w:rFonts w:ascii="Times New Roman" w:hAnsi="Times New Roman" w:cs="Times New Roman"/>
          <w:bCs/>
          <w:i/>
          <w:iCs/>
          <w:lang w:val="uk-UA"/>
        </w:rPr>
        <w:t>Інформація про необхідні технічні, якісні та кількісні характеристики предмета закупівлі</w:t>
      </w:r>
    </w:p>
    <w:p w14:paraId="516EC7AE" w14:textId="77777777" w:rsidR="00EF4E19" w:rsidRPr="00653F1C" w:rsidRDefault="00EF4E19" w:rsidP="00EF4E19">
      <w:pPr>
        <w:ind w:hanging="283"/>
        <w:jc w:val="center"/>
        <w:rPr>
          <w:rFonts w:ascii="Times New Roman" w:hAnsi="Times New Roman" w:cs="Times New Roman"/>
          <w:bCs/>
          <w:i/>
          <w:iCs/>
          <w:lang w:val="uk-UA"/>
        </w:rPr>
      </w:pPr>
    </w:p>
    <w:p w14:paraId="62199E83" w14:textId="3C159041" w:rsidR="00EF4E19" w:rsidRPr="00653F1C" w:rsidRDefault="00EF4E19" w:rsidP="00EF4E19">
      <w:pPr>
        <w:ind w:hanging="283"/>
        <w:jc w:val="center"/>
        <w:rPr>
          <w:rFonts w:ascii="Times New Roman" w:hAnsi="Times New Roman" w:cs="Times New Roman"/>
          <w:b/>
          <w:lang w:val="uk-UA"/>
        </w:rPr>
      </w:pPr>
      <w:r w:rsidRPr="00653F1C">
        <w:rPr>
          <w:rFonts w:ascii="Times New Roman" w:hAnsi="Times New Roman" w:cs="Times New Roman"/>
          <w:b/>
          <w:lang w:val="uk-UA"/>
        </w:rPr>
        <w:t>ТЕХНІЧНА СПЕЦИФІКАЦІЯ</w:t>
      </w:r>
    </w:p>
    <w:p w14:paraId="24EC6BDA" w14:textId="77777777" w:rsidR="00F66E98" w:rsidRPr="00653F1C" w:rsidRDefault="00F66E98" w:rsidP="00F66E98">
      <w:pPr>
        <w:pStyle w:val="a3"/>
        <w:numPr>
          <w:ilvl w:val="0"/>
          <w:numId w:val="1"/>
        </w:numPr>
        <w:jc w:val="center"/>
        <w:rPr>
          <w:rFonts w:ascii="Times New Roman" w:hAnsi="Times New Roman"/>
          <w:b/>
          <w:lang w:val="uk-UA" w:bidi="en-US"/>
        </w:rPr>
      </w:pPr>
      <w:r w:rsidRPr="00653F1C">
        <w:rPr>
          <w:rFonts w:ascii="Times New Roman" w:hAnsi="Times New Roman"/>
          <w:b/>
          <w:lang w:val="uk-UA" w:bidi="en-US"/>
        </w:rPr>
        <w:t xml:space="preserve">згідно предмету закупівлі: </w:t>
      </w:r>
    </w:p>
    <w:p w14:paraId="78F2DDBD" w14:textId="49F9E6E6" w:rsidR="00F66E98" w:rsidRPr="00653F1C" w:rsidRDefault="00F66E98" w:rsidP="00F66E98">
      <w:pPr>
        <w:jc w:val="center"/>
        <w:rPr>
          <w:rFonts w:ascii="Times New Roman" w:hAnsi="Times New Roman" w:cs="Times New Roman"/>
          <w:lang w:val="uk-UA"/>
        </w:rPr>
      </w:pPr>
      <w:r w:rsidRPr="00653F1C">
        <w:rPr>
          <w:rFonts w:ascii="Times New Roman" w:hAnsi="Times New Roman" w:cs="Times New Roman"/>
          <w:b/>
          <w:lang w:val="uk-UA"/>
        </w:rPr>
        <w:t>Дрова паливні (</w:t>
      </w:r>
      <w:r w:rsidR="00690DC8" w:rsidRPr="006D0623">
        <w:rPr>
          <w:rFonts w:ascii="Times New Roman" w:hAnsi="Times New Roman"/>
          <w:b/>
          <w:lang w:val="uk-UA"/>
        </w:rPr>
        <w:t>Деревина дров’яна</w:t>
      </w:r>
      <w:r w:rsidRPr="00653F1C">
        <w:rPr>
          <w:rFonts w:ascii="Times New Roman" w:hAnsi="Times New Roman" w:cs="Times New Roman"/>
          <w:b/>
          <w:lang w:val="uk-UA"/>
        </w:rPr>
        <w:t>,  1а група порід) (</w:t>
      </w:r>
      <w:r w:rsidRPr="00653F1C">
        <w:rPr>
          <w:rFonts w:ascii="Times New Roman" w:hAnsi="Times New Roman" w:cs="Times New Roman"/>
          <w:b/>
          <w:color w:val="000000"/>
          <w:lang w:val="uk-UA"/>
        </w:rPr>
        <w:t xml:space="preserve"> код ДК 021:2015:</w:t>
      </w:r>
      <w:r w:rsidRPr="00653F1C">
        <w:rPr>
          <w:rFonts w:ascii="Times New Roman" w:hAnsi="Times New Roman" w:cs="Times New Roman"/>
          <w:lang w:val="uk-UA"/>
        </w:rPr>
        <w:t xml:space="preserve"> </w:t>
      </w:r>
      <w:r w:rsidRPr="00653F1C">
        <w:rPr>
          <w:rFonts w:ascii="Times New Roman" w:hAnsi="Times New Roman" w:cs="Times New Roman"/>
          <w:b/>
          <w:lang w:val="uk-UA" w:eastAsia="uk-UA"/>
        </w:rPr>
        <w:t>03410000-7 Деревина)</w:t>
      </w:r>
    </w:p>
    <w:p w14:paraId="14B9E2B3" w14:textId="131BDE1F" w:rsidR="00EF4E19" w:rsidRPr="00653F1C" w:rsidRDefault="00690DC8" w:rsidP="00EF4E19">
      <w:pPr>
        <w:jc w:val="both"/>
        <w:rPr>
          <w:rFonts w:ascii="Times New Roman" w:hAnsi="Times New Roman" w:cs="Times New Roman"/>
          <w:lang w:val="uk-UA"/>
        </w:rPr>
      </w:pPr>
      <w:r>
        <w:rPr>
          <w:rFonts w:ascii="Times New Roman" w:hAnsi="Times New Roman" w:cs="Times New Roman"/>
          <w:lang w:val="uk-UA"/>
        </w:rPr>
        <w:t xml:space="preserve"> </w:t>
      </w:r>
    </w:p>
    <w:p w14:paraId="787F4BC3" w14:textId="2D7C0B15" w:rsidR="00EF4E19" w:rsidRPr="00653F1C" w:rsidRDefault="00EF4E19" w:rsidP="00DF12D8">
      <w:pPr>
        <w:widowControl/>
        <w:numPr>
          <w:ilvl w:val="0"/>
          <w:numId w:val="2"/>
        </w:numPr>
        <w:suppressAutoHyphens w:val="0"/>
        <w:autoSpaceDE/>
        <w:ind w:left="0" w:hanging="283"/>
        <w:jc w:val="center"/>
        <w:rPr>
          <w:rFonts w:ascii="Times New Roman" w:hAnsi="Times New Roman" w:cs="Times New Roman"/>
          <w:b/>
          <w:bCs/>
          <w:lang w:val="uk-UA"/>
        </w:rPr>
      </w:pPr>
      <w:r w:rsidRPr="00653F1C">
        <w:rPr>
          <w:rFonts w:ascii="Times New Roman" w:hAnsi="Times New Roman" w:cs="Times New Roman"/>
          <w:b/>
          <w:bCs/>
          <w:lang w:val="uk-UA"/>
        </w:rPr>
        <w:t>Кількісні вимоги до предмету закупівлі:</w:t>
      </w:r>
    </w:p>
    <w:p w14:paraId="38BDD793" w14:textId="77777777" w:rsidR="00DF12D8" w:rsidRPr="00653F1C" w:rsidRDefault="00DF12D8" w:rsidP="00DF12D8">
      <w:pPr>
        <w:widowControl/>
        <w:suppressAutoHyphens w:val="0"/>
        <w:autoSpaceDE/>
        <w:rPr>
          <w:rFonts w:ascii="Times New Roman" w:hAnsi="Times New Roman" w:cs="Times New Roman"/>
          <w:b/>
          <w:bCs/>
          <w:lang w:val="uk-UA"/>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652"/>
        <w:gridCol w:w="1550"/>
        <w:gridCol w:w="1500"/>
        <w:gridCol w:w="2230"/>
      </w:tblGrid>
      <w:tr w:rsidR="00EF4E19" w:rsidRPr="00653F1C" w14:paraId="6A10A212" w14:textId="77777777" w:rsidTr="00A24292">
        <w:trPr>
          <w:trHeight w:val="562"/>
        </w:trPr>
        <w:tc>
          <w:tcPr>
            <w:tcW w:w="459" w:type="dxa"/>
            <w:shd w:val="clear" w:color="auto" w:fill="auto"/>
            <w:vAlign w:val="center"/>
          </w:tcPr>
          <w:p w14:paraId="468A6E87" w14:textId="77777777" w:rsidR="00EF4E19" w:rsidRPr="00653F1C" w:rsidRDefault="00EF4E19" w:rsidP="00E2354C">
            <w:pPr>
              <w:rPr>
                <w:rFonts w:ascii="Times New Roman" w:hAnsi="Times New Roman" w:cs="Times New Roman"/>
                <w:b/>
                <w:lang w:val="uk-UA"/>
              </w:rPr>
            </w:pPr>
            <w:r w:rsidRPr="00653F1C">
              <w:rPr>
                <w:rFonts w:ascii="Times New Roman" w:hAnsi="Times New Roman" w:cs="Times New Roman"/>
                <w:b/>
                <w:lang w:val="uk-UA"/>
              </w:rPr>
              <w:t>№</w:t>
            </w:r>
          </w:p>
        </w:tc>
        <w:tc>
          <w:tcPr>
            <w:tcW w:w="3652" w:type="dxa"/>
            <w:shd w:val="clear" w:color="auto" w:fill="auto"/>
            <w:vAlign w:val="center"/>
          </w:tcPr>
          <w:p w14:paraId="47BF0018" w14:textId="77777777" w:rsidR="00EF4E19" w:rsidRPr="00653F1C" w:rsidRDefault="00EF4E19" w:rsidP="00E2354C">
            <w:pPr>
              <w:rPr>
                <w:rFonts w:ascii="Times New Roman" w:hAnsi="Times New Roman" w:cs="Times New Roman"/>
                <w:b/>
                <w:lang w:val="uk-UA"/>
              </w:rPr>
            </w:pPr>
            <w:r w:rsidRPr="00653F1C">
              <w:rPr>
                <w:rFonts w:ascii="Times New Roman" w:hAnsi="Times New Roman" w:cs="Times New Roman"/>
                <w:b/>
                <w:lang w:val="uk-UA"/>
              </w:rPr>
              <w:t>Найменування</w:t>
            </w:r>
          </w:p>
        </w:tc>
        <w:tc>
          <w:tcPr>
            <w:tcW w:w="1550" w:type="dxa"/>
            <w:shd w:val="clear" w:color="auto" w:fill="auto"/>
            <w:vAlign w:val="center"/>
          </w:tcPr>
          <w:p w14:paraId="05736466" w14:textId="77777777" w:rsidR="00EF4E19" w:rsidRPr="00653F1C" w:rsidRDefault="00EF4E19" w:rsidP="00E2354C">
            <w:pPr>
              <w:rPr>
                <w:rFonts w:ascii="Times New Roman" w:hAnsi="Times New Roman" w:cs="Times New Roman"/>
                <w:b/>
                <w:lang w:val="uk-UA"/>
              </w:rPr>
            </w:pPr>
            <w:r w:rsidRPr="00653F1C">
              <w:rPr>
                <w:rFonts w:ascii="Times New Roman" w:hAnsi="Times New Roman" w:cs="Times New Roman"/>
                <w:b/>
                <w:lang w:val="uk-UA"/>
              </w:rPr>
              <w:t>Кількість  (</w:t>
            </w:r>
            <w:proofErr w:type="spellStart"/>
            <w:r w:rsidRPr="00653F1C">
              <w:rPr>
                <w:rFonts w:ascii="Times New Roman" w:hAnsi="Times New Roman" w:cs="Times New Roman"/>
                <w:b/>
                <w:lang w:val="uk-UA"/>
              </w:rPr>
              <w:t>м.куб</w:t>
            </w:r>
            <w:proofErr w:type="spellEnd"/>
            <w:r w:rsidRPr="00653F1C">
              <w:rPr>
                <w:rFonts w:ascii="Times New Roman" w:hAnsi="Times New Roman" w:cs="Times New Roman"/>
                <w:b/>
                <w:lang w:val="uk-UA"/>
              </w:rPr>
              <w:t>)</w:t>
            </w:r>
          </w:p>
        </w:tc>
        <w:tc>
          <w:tcPr>
            <w:tcW w:w="1500" w:type="dxa"/>
            <w:shd w:val="clear" w:color="auto" w:fill="auto"/>
            <w:vAlign w:val="center"/>
          </w:tcPr>
          <w:p w14:paraId="36DF6211" w14:textId="77777777" w:rsidR="00EF4E19" w:rsidRPr="00653F1C" w:rsidRDefault="00EF4E19" w:rsidP="00E2354C">
            <w:pPr>
              <w:rPr>
                <w:rFonts w:ascii="Times New Roman" w:hAnsi="Times New Roman" w:cs="Times New Roman"/>
                <w:b/>
                <w:lang w:val="uk-UA"/>
              </w:rPr>
            </w:pPr>
            <w:r w:rsidRPr="00653F1C">
              <w:rPr>
                <w:rFonts w:ascii="Times New Roman" w:hAnsi="Times New Roman" w:cs="Times New Roman"/>
                <w:b/>
                <w:lang w:val="uk-UA"/>
              </w:rPr>
              <w:t>Діаметр</w:t>
            </w:r>
          </w:p>
          <w:p w14:paraId="32C1E4D1" w14:textId="77777777" w:rsidR="00EF4E19" w:rsidRPr="00653F1C" w:rsidRDefault="00EF4E19" w:rsidP="00E2354C">
            <w:pPr>
              <w:rPr>
                <w:rFonts w:ascii="Times New Roman" w:hAnsi="Times New Roman" w:cs="Times New Roman"/>
                <w:b/>
                <w:lang w:val="uk-UA"/>
              </w:rPr>
            </w:pPr>
            <w:r w:rsidRPr="00653F1C">
              <w:rPr>
                <w:rFonts w:ascii="Times New Roman" w:hAnsi="Times New Roman" w:cs="Times New Roman"/>
                <w:b/>
                <w:lang w:val="uk-UA"/>
              </w:rPr>
              <w:t>(см)</w:t>
            </w:r>
          </w:p>
        </w:tc>
        <w:tc>
          <w:tcPr>
            <w:tcW w:w="2230" w:type="dxa"/>
            <w:vAlign w:val="center"/>
          </w:tcPr>
          <w:p w14:paraId="5373FA12" w14:textId="77777777" w:rsidR="00EF4E19" w:rsidRPr="00653F1C" w:rsidRDefault="00EF4E19" w:rsidP="00E2354C">
            <w:pPr>
              <w:rPr>
                <w:rFonts w:ascii="Times New Roman" w:hAnsi="Times New Roman" w:cs="Times New Roman"/>
                <w:b/>
                <w:lang w:val="uk-UA"/>
              </w:rPr>
            </w:pPr>
            <w:r w:rsidRPr="00653F1C">
              <w:rPr>
                <w:rFonts w:ascii="Times New Roman" w:hAnsi="Times New Roman" w:cs="Times New Roman"/>
                <w:b/>
                <w:lang w:val="uk-UA"/>
              </w:rPr>
              <w:t>Довжина</w:t>
            </w:r>
          </w:p>
          <w:p w14:paraId="234D5DB5" w14:textId="77777777" w:rsidR="00EF4E19" w:rsidRPr="00653F1C" w:rsidRDefault="00EF4E19" w:rsidP="00E2354C">
            <w:pPr>
              <w:rPr>
                <w:rFonts w:ascii="Times New Roman" w:hAnsi="Times New Roman" w:cs="Times New Roman"/>
                <w:b/>
                <w:lang w:val="uk-UA"/>
              </w:rPr>
            </w:pPr>
            <w:r w:rsidRPr="00653F1C">
              <w:rPr>
                <w:rFonts w:ascii="Times New Roman" w:hAnsi="Times New Roman" w:cs="Times New Roman"/>
                <w:b/>
                <w:lang w:val="uk-UA"/>
              </w:rPr>
              <w:t>(см)</w:t>
            </w:r>
          </w:p>
        </w:tc>
      </w:tr>
      <w:tr w:rsidR="00EF4E19" w:rsidRPr="00653F1C" w14:paraId="0B104D24" w14:textId="77777777" w:rsidTr="00A24292">
        <w:trPr>
          <w:trHeight w:val="815"/>
        </w:trPr>
        <w:tc>
          <w:tcPr>
            <w:tcW w:w="459" w:type="dxa"/>
            <w:shd w:val="clear" w:color="auto" w:fill="auto"/>
            <w:vAlign w:val="center"/>
          </w:tcPr>
          <w:p w14:paraId="1B268B05" w14:textId="77777777" w:rsidR="00EF4E19" w:rsidRPr="00653F1C" w:rsidRDefault="00EF4E19" w:rsidP="00E2354C">
            <w:pPr>
              <w:rPr>
                <w:rFonts w:ascii="Times New Roman" w:hAnsi="Times New Roman" w:cs="Times New Roman"/>
                <w:lang w:val="uk-UA"/>
              </w:rPr>
            </w:pPr>
            <w:r w:rsidRPr="00653F1C">
              <w:rPr>
                <w:rFonts w:ascii="Times New Roman" w:hAnsi="Times New Roman" w:cs="Times New Roman"/>
                <w:lang w:val="uk-UA"/>
              </w:rPr>
              <w:t>1.</w:t>
            </w:r>
          </w:p>
        </w:tc>
        <w:tc>
          <w:tcPr>
            <w:tcW w:w="3652" w:type="dxa"/>
            <w:shd w:val="clear" w:color="auto" w:fill="auto"/>
            <w:vAlign w:val="center"/>
          </w:tcPr>
          <w:p w14:paraId="6C6FD091" w14:textId="1FD66D17" w:rsidR="00EF4E19" w:rsidRPr="00653F1C" w:rsidRDefault="0048425B" w:rsidP="00E2354C">
            <w:pPr>
              <w:rPr>
                <w:rFonts w:ascii="Times New Roman" w:hAnsi="Times New Roman" w:cs="Times New Roman"/>
                <w:lang w:val="uk-UA"/>
              </w:rPr>
            </w:pPr>
            <w:r w:rsidRPr="00653F1C">
              <w:rPr>
                <w:rFonts w:ascii="Times New Roman" w:hAnsi="Times New Roman" w:cs="Times New Roman"/>
                <w:b/>
                <w:lang w:val="uk-UA"/>
              </w:rPr>
              <w:t>Дрова паливні (</w:t>
            </w:r>
            <w:r w:rsidR="007F59F7" w:rsidRPr="006D0623">
              <w:rPr>
                <w:rFonts w:ascii="Times New Roman" w:hAnsi="Times New Roman"/>
                <w:b/>
                <w:lang w:val="uk-UA"/>
              </w:rPr>
              <w:t>Деревина дров’яна</w:t>
            </w:r>
            <w:r w:rsidRPr="00653F1C">
              <w:rPr>
                <w:rFonts w:ascii="Times New Roman" w:hAnsi="Times New Roman" w:cs="Times New Roman"/>
                <w:b/>
                <w:lang w:val="uk-UA"/>
              </w:rPr>
              <w:t>,  1а група порід) (</w:t>
            </w:r>
            <w:r w:rsidRPr="00653F1C">
              <w:rPr>
                <w:rFonts w:ascii="Times New Roman" w:hAnsi="Times New Roman" w:cs="Times New Roman"/>
                <w:b/>
                <w:color w:val="000000"/>
                <w:lang w:val="uk-UA"/>
              </w:rPr>
              <w:t xml:space="preserve"> код ДК 021:2015:</w:t>
            </w:r>
            <w:r w:rsidRPr="00653F1C">
              <w:rPr>
                <w:rFonts w:ascii="Times New Roman" w:hAnsi="Times New Roman" w:cs="Times New Roman"/>
                <w:lang w:val="uk-UA"/>
              </w:rPr>
              <w:t xml:space="preserve"> </w:t>
            </w:r>
            <w:r w:rsidRPr="00653F1C">
              <w:rPr>
                <w:rFonts w:ascii="Times New Roman" w:hAnsi="Times New Roman" w:cs="Times New Roman"/>
                <w:b/>
                <w:lang w:val="uk-UA" w:eastAsia="uk-UA"/>
              </w:rPr>
              <w:t>03410000-7 Деревина)</w:t>
            </w:r>
          </w:p>
        </w:tc>
        <w:tc>
          <w:tcPr>
            <w:tcW w:w="1550" w:type="dxa"/>
            <w:shd w:val="clear" w:color="auto" w:fill="auto"/>
            <w:vAlign w:val="center"/>
          </w:tcPr>
          <w:p w14:paraId="18A136A6" w14:textId="65EE8B1D" w:rsidR="00EF4E19" w:rsidRPr="00653F1C" w:rsidRDefault="00A156F5" w:rsidP="00E2354C">
            <w:pPr>
              <w:jc w:val="center"/>
              <w:rPr>
                <w:rFonts w:ascii="Times New Roman" w:hAnsi="Times New Roman" w:cs="Times New Roman"/>
                <w:b/>
                <w:bCs/>
                <w:highlight w:val="yellow"/>
                <w:lang w:val="uk-UA"/>
              </w:rPr>
            </w:pPr>
            <w:r w:rsidRPr="00166129">
              <w:rPr>
                <w:rFonts w:ascii="Times New Roman" w:hAnsi="Times New Roman" w:cs="Times New Roman"/>
                <w:b/>
                <w:bCs/>
                <w:lang w:val="uk-UA"/>
              </w:rPr>
              <w:t>442,50</w:t>
            </w:r>
          </w:p>
        </w:tc>
        <w:tc>
          <w:tcPr>
            <w:tcW w:w="1500" w:type="dxa"/>
            <w:shd w:val="clear" w:color="auto" w:fill="auto"/>
            <w:vAlign w:val="center"/>
          </w:tcPr>
          <w:p w14:paraId="7BBA4E66" w14:textId="77777777" w:rsidR="00EF4E19" w:rsidRPr="00653F1C" w:rsidRDefault="00EF4E19" w:rsidP="00E2354C">
            <w:pPr>
              <w:rPr>
                <w:rFonts w:ascii="Times New Roman" w:hAnsi="Times New Roman" w:cs="Times New Roman"/>
                <w:lang w:val="uk-UA"/>
              </w:rPr>
            </w:pPr>
            <w:r w:rsidRPr="00653F1C">
              <w:rPr>
                <w:rFonts w:ascii="Times New Roman" w:hAnsi="Times New Roman" w:cs="Times New Roman"/>
                <w:lang w:val="uk-UA"/>
              </w:rPr>
              <w:t>до 40</w:t>
            </w:r>
          </w:p>
        </w:tc>
        <w:tc>
          <w:tcPr>
            <w:tcW w:w="2230" w:type="dxa"/>
            <w:vAlign w:val="center"/>
          </w:tcPr>
          <w:p w14:paraId="355EA5ED" w14:textId="77777777" w:rsidR="00EF4E19" w:rsidRPr="00653F1C" w:rsidRDefault="00EF4E19" w:rsidP="00E2354C">
            <w:pPr>
              <w:rPr>
                <w:rFonts w:ascii="Times New Roman" w:hAnsi="Times New Roman" w:cs="Times New Roman"/>
                <w:lang w:val="uk-UA"/>
              </w:rPr>
            </w:pPr>
            <w:r w:rsidRPr="00653F1C">
              <w:rPr>
                <w:rFonts w:ascii="Times New Roman" w:hAnsi="Times New Roman" w:cs="Times New Roman"/>
                <w:lang w:val="uk-UA"/>
              </w:rPr>
              <w:t xml:space="preserve">від 50-100 </w:t>
            </w:r>
          </w:p>
        </w:tc>
      </w:tr>
    </w:tbl>
    <w:p w14:paraId="245DAAAC" w14:textId="77777777" w:rsidR="00DF12D8" w:rsidRPr="00653F1C" w:rsidRDefault="00DF12D8" w:rsidP="00DF12D8">
      <w:pPr>
        <w:jc w:val="center"/>
        <w:rPr>
          <w:rFonts w:ascii="Times New Roman" w:hAnsi="Times New Roman" w:cs="Times New Roman"/>
          <w:b/>
          <w:bCs/>
          <w:lang w:val="uk-UA"/>
        </w:rPr>
      </w:pPr>
    </w:p>
    <w:p w14:paraId="3E1AC8E0" w14:textId="4BFF8351" w:rsidR="00DF12D8" w:rsidRPr="00653F1C" w:rsidRDefault="00EF4E19" w:rsidP="00DF12D8">
      <w:pPr>
        <w:jc w:val="center"/>
        <w:rPr>
          <w:rFonts w:ascii="Times New Roman" w:hAnsi="Times New Roman" w:cs="Times New Roman"/>
          <w:b/>
          <w:bCs/>
          <w:lang w:val="uk-UA"/>
        </w:rPr>
      </w:pPr>
      <w:r w:rsidRPr="00653F1C">
        <w:rPr>
          <w:rFonts w:ascii="Times New Roman" w:hAnsi="Times New Roman" w:cs="Times New Roman"/>
          <w:b/>
          <w:bCs/>
          <w:lang w:val="uk-UA"/>
        </w:rPr>
        <w:t>2. Послуги, які обов’язково надає учасник та включає в ціну товару:</w:t>
      </w:r>
    </w:p>
    <w:p w14:paraId="4BD2C16C" w14:textId="06222C9A" w:rsidR="00EF4E19" w:rsidRPr="00653F1C" w:rsidRDefault="00DF12D8" w:rsidP="0048425B">
      <w:pPr>
        <w:jc w:val="both"/>
        <w:rPr>
          <w:rFonts w:ascii="Times New Roman" w:hAnsi="Times New Roman" w:cs="Times New Roman"/>
          <w:b/>
          <w:bCs/>
          <w:lang w:val="uk-UA"/>
        </w:rPr>
      </w:pPr>
      <w:r w:rsidRPr="00653F1C">
        <w:rPr>
          <w:rFonts w:ascii="Times New Roman" w:hAnsi="Times New Roman" w:cs="Times New Roman"/>
          <w:lang w:val="uk-UA"/>
        </w:rPr>
        <w:t>2.1.</w:t>
      </w:r>
      <w:r w:rsidRPr="00653F1C">
        <w:rPr>
          <w:rFonts w:ascii="Times New Roman" w:hAnsi="Times New Roman" w:cs="Times New Roman"/>
          <w:b/>
          <w:bCs/>
          <w:lang w:val="uk-UA"/>
        </w:rPr>
        <w:t xml:space="preserve"> </w:t>
      </w:r>
      <w:r w:rsidRPr="00653F1C">
        <w:rPr>
          <w:rFonts w:ascii="Times New Roman" w:hAnsi="Times New Roman" w:cs="Times New Roman"/>
          <w:bCs/>
          <w:lang w:val="uk-UA"/>
        </w:rPr>
        <w:t>Д</w:t>
      </w:r>
      <w:r w:rsidR="00EF4E19" w:rsidRPr="00653F1C">
        <w:rPr>
          <w:rFonts w:ascii="Times New Roman" w:hAnsi="Times New Roman" w:cs="Times New Roman"/>
          <w:bCs/>
          <w:lang w:val="uk-UA"/>
        </w:rPr>
        <w:t>оставка товару до місця, передбаченого цією документацією</w:t>
      </w:r>
      <w:r w:rsidRPr="00653F1C">
        <w:rPr>
          <w:rFonts w:ascii="Times New Roman" w:hAnsi="Times New Roman" w:cs="Times New Roman"/>
          <w:bCs/>
          <w:lang w:val="uk-UA"/>
        </w:rPr>
        <w:t>.</w:t>
      </w:r>
    </w:p>
    <w:p w14:paraId="6C3E785D" w14:textId="401D72EE" w:rsidR="00DF12D8" w:rsidRPr="00653F1C" w:rsidRDefault="00DF12D8" w:rsidP="0048425B">
      <w:pPr>
        <w:jc w:val="both"/>
        <w:rPr>
          <w:rFonts w:ascii="Times New Roman" w:hAnsi="Times New Roman" w:cs="Times New Roman"/>
          <w:bCs/>
          <w:lang w:val="uk-UA"/>
        </w:rPr>
      </w:pPr>
      <w:r w:rsidRPr="00653F1C">
        <w:rPr>
          <w:rFonts w:ascii="Times New Roman" w:hAnsi="Times New Roman" w:cs="Times New Roman"/>
          <w:bCs/>
          <w:lang w:val="uk-UA"/>
        </w:rPr>
        <w:t>2.2. Н</w:t>
      </w:r>
      <w:r w:rsidR="00EF4E19" w:rsidRPr="00653F1C">
        <w:rPr>
          <w:rFonts w:ascii="Times New Roman" w:hAnsi="Times New Roman" w:cs="Times New Roman"/>
          <w:bCs/>
          <w:lang w:val="uk-UA"/>
        </w:rPr>
        <w:t>авантаження  та розвантаження  товару.</w:t>
      </w:r>
    </w:p>
    <w:p w14:paraId="7AB31A56" w14:textId="77777777" w:rsidR="00A24292" w:rsidRPr="00653F1C" w:rsidRDefault="00A24292" w:rsidP="00F535D7">
      <w:pPr>
        <w:ind w:firstLine="360"/>
        <w:jc w:val="both"/>
        <w:rPr>
          <w:rFonts w:ascii="Times New Roman" w:hAnsi="Times New Roman"/>
          <w:bCs/>
          <w:color w:val="323E4F"/>
          <w:lang w:val="uk-UA"/>
        </w:rPr>
      </w:pPr>
    </w:p>
    <w:p w14:paraId="60653282" w14:textId="77777777" w:rsidR="00A24292" w:rsidRPr="00653F1C" w:rsidRDefault="00A24292" w:rsidP="00A24292">
      <w:pPr>
        <w:jc w:val="center"/>
        <w:rPr>
          <w:rFonts w:ascii="Times New Roman" w:hAnsi="Times New Roman" w:cs="Times New Roman"/>
          <w:b/>
          <w:bCs/>
          <w:lang w:val="uk-UA"/>
        </w:rPr>
      </w:pPr>
      <w:r w:rsidRPr="00653F1C">
        <w:rPr>
          <w:rFonts w:ascii="Times New Roman" w:hAnsi="Times New Roman" w:cs="Times New Roman"/>
          <w:b/>
          <w:bCs/>
          <w:lang w:val="uk-UA"/>
        </w:rPr>
        <w:t>3. Загальні умови поставки товарів:</w:t>
      </w:r>
    </w:p>
    <w:p w14:paraId="558D573C" w14:textId="77777777" w:rsidR="00A24292" w:rsidRPr="00653F1C" w:rsidRDefault="00A24292" w:rsidP="00A24292">
      <w:pPr>
        <w:jc w:val="center"/>
        <w:rPr>
          <w:rFonts w:ascii="Times New Roman" w:hAnsi="Times New Roman" w:cs="Times New Roman"/>
          <w:b/>
          <w:bCs/>
          <w:lang w:val="uk-UA"/>
        </w:rPr>
      </w:pPr>
    </w:p>
    <w:p w14:paraId="36B0B42D" w14:textId="7D70A0F3" w:rsidR="00A24292" w:rsidRPr="00653F1C" w:rsidRDefault="00A24292" w:rsidP="00A24292">
      <w:pPr>
        <w:pStyle w:val="rvps2"/>
        <w:shd w:val="clear" w:color="auto" w:fill="FFFFFF"/>
        <w:spacing w:before="0" w:beforeAutospacing="0" w:after="0" w:afterAutospacing="0"/>
        <w:jc w:val="both"/>
        <w:rPr>
          <w:b/>
        </w:rPr>
      </w:pPr>
      <w:r w:rsidRPr="00653F1C">
        <w:rPr>
          <w:bCs/>
          <w:color w:val="323E4F"/>
        </w:rPr>
        <w:t xml:space="preserve">3.1. </w:t>
      </w:r>
      <w:r w:rsidRPr="00653F1C">
        <w:t>М</w:t>
      </w:r>
      <w:r w:rsidRPr="00653F1C">
        <w:rPr>
          <w:lang w:eastAsia="uk-UA"/>
        </w:rPr>
        <w:t>ісце поставки (передачі) товару:</w:t>
      </w:r>
      <w:r w:rsidRPr="00653F1C">
        <w:rPr>
          <w:b/>
          <w:lang w:eastAsia="uk-UA"/>
        </w:rPr>
        <w:t xml:space="preserve"> 24310, </w:t>
      </w:r>
      <w:r w:rsidRPr="00653F1C">
        <w:rPr>
          <w:b/>
        </w:rPr>
        <w:t xml:space="preserve">Україна, Вінницька область, Гайсинський район, с. </w:t>
      </w:r>
      <w:proofErr w:type="spellStart"/>
      <w:r w:rsidRPr="00653F1C">
        <w:rPr>
          <w:b/>
        </w:rPr>
        <w:t>Летківка</w:t>
      </w:r>
      <w:proofErr w:type="spellEnd"/>
      <w:r w:rsidRPr="00653F1C">
        <w:rPr>
          <w:b/>
        </w:rPr>
        <w:t xml:space="preserve">, вул. Центральна, 136, </w:t>
      </w:r>
      <w:proofErr w:type="spellStart"/>
      <w:r w:rsidRPr="00653F1C">
        <w:rPr>
          <w:b/>
        </w:rPr>
        <w:t>Летківський</w:t>
      </w:r>
      <w:proofErr w:type="spellEnd"/>
      <w:r w:rsidRPr="00653F1C">
        <w:rPr>
          <w:b/>
        </w:rPr>
        <w:t xml:space="preserve"> ліцей Тростянецької селищної ради Вінницької області. </w:t>
      </w:r>
    </w:p>
    <w:p w14:paraId="19350BF0" w14:textId="212C3D05" w:rsidR="00A24292" w:rsidRPr="00653F1C" w:rsidRDefault="00A24292" w:rsidP="00A24292">
      <w:pPr>
        <w:jc w:val="both"/>
        <w:rPr>
          <w:rFonts w:ascii="Times New Roman" w:hAnsi="Times New Roman" w:cs="Times New Roman"/>
          <w:lang w:val="uk-UA"/>
        </w:rPr>
      </w:pPr>
      <w:r w:rsidRPr="00653F1C">
        <w:rPr>
          <w:bCs/>
          <w:lang w:val="uk-UA"/>
        </w:rPr>
        <w:t>3.2.</w:t>
      </w:r>
      <w:r w:rsidRPr="00653F1C">
        <w:rPr>
          <w:b/>
          <w:lang w:val="uk-UA"/>
        </w:rPr>
        <w:t xml:space="preserve"> </w:t>
      </w:r>
      <w:r w:rsidRPr="00653F1C">
        <w:rPr>
          <w:rFonts w:ascii="Times New Roman" w:hAnsi="Times New Roman" w:cs="Times New Roman"/>
          <w:lang w:val="uk-UA"/>
        </w:rPr>
        <w:t xml:space="preserve">Товар постачається учасником-переможцем </w:t>
      </w:r>
      <w:r w:rsidRPr="006D0623">
        <w:rPr>
          <w:rFonts w:ascii="Times New Roman" w:hAnsi="Times New Roman" w:cs="Times New Roman"/>
          <w:b/>
          <w:bCs/>
          <w:lang w:val="uk-UA"/>
        </w:rPr>
        <w:t xml:space="preserve">до </w:t>
      </w:r>
      <w:r w:rsidR="00E865CD" w:rsidRPr="00166129">
        <w:rPr>
          <w:rFonts w:ascii="Times New Roman" w:hAnsi="Times New Roman" w:cs="Times New Roman"/>
          <w:b/>
          <w:bCs/>
          <w:lang w:val="uk-UA"/>
        </w:rPr>
        <w:t>3</w:t>
      </w:r>
      <w:r w:rsidR="00F74B66" w:rsidRPr="00166129">
        <w:rPr>
          <w:rFonts w:ascii="Times New Roman" w:hAnsi="Times New Roman" w:cs="Times New Roman"/>
          <w:b/>
          <w:bCs/>
          <w:lang w:val="uk-UA"/>
        </w:rPr>
        <w:t>1.</w:t>
      </w:r>
      <w:r w:rsidR="00951595" w:rsidRPr="00166129">
        <w:rPr>
          <w:rFonts w:ascii="Times New Roman" w:hAnsi="Times New Roman" w:cs="Times New Roman"/>
          <w:b/>
          <w:bCs/>
          <w:lang w:val="uk-UA"/>
        </w:rPr>
        <w:t>12</w:t>
      </w:r>
      <w:r w:rsidR="00F74B66" w:rsidRPr="00166129">
        <w:rPr>
          <w:rFonts w:ascii="Times New Roman" w:hAnsi="Times New Roman" w:cs="Times New Roman"/>
          <w:b/>
          <w:bCs/>
          <w:lang w:val="uk-UA"/>
        </w:rPr>
        <w:t>.2024</w:t>
      </w:r>
      <w:r w:rsidRPr="00166129">
        <w:rPr>
          <w:rFonts w:ascii="Times New Roman" w:hAnsi="Times New Roman" w:cs="Times New Roman"/>
          <w:b/>
          <w:bCs/>
          <w:lang w:val="uk-UA"/>
        </w:rPr>
        <w:t xml:space="preserve"> року</w:t>
      </w:r>
      <w:r w:rsidRPr="006D0623">
        <w:rPr>
          <w:rFonts w:ascii="Times New Roman" w:hAnsi="Times New Roman" w:cs="Times New Roman"/>
          <w:b/>
          <w:lang w:val="uk-UA"/>
        </w:rPr>
        <w:t xml:space="preserve"> </w:t>
      </w:r>
      <w:r w:rsidRPr="00653F1C">
        <w:rPr>
          <w:rFonts w:ascii="Times New Roman" w:hAnsi="Times New Roman" w:cs="Times New Roman"/>
          <w:lang w:val="uk-UA"/>
        </w:rPr>
        <w:t>за додатково погодженими партіями.</w:t>
      </w:r>
    </w:p>
    <w:p w14:paraId="5F15E703" w14:textId="3A794839" w:rsidR="00F535D7" w:rsidRPr="00653F1C" w:rsidRDefault="00A24292" w:rsidP="00A24292">
      <w:pPr>
        <w:pStyle w:val="rvps2"/>
        <w:shd w:val="clear" w:color="auto" w:fill="FFFFFF"/>
        <w:spacing w:before="0" w:beforeAutospacing="0" w:after="0" w:afterAutospacing="0"/>
        <w:jc w:val="both"/>
        <w:rPr>
          <w:rFonts w:eastAsia="Arial"/>
          <w:b/>
          <w:u w:val="single"/>
        </w:rPr>
      </w:pPr>
      <w:r w:rsidRPr="00653F1C">
        <w:rPr>
          <w:rFonts w:eastAsia="Arial"/>
        </w:rPr>
        <w:t>3.3. Т</w:t>
      </w:r>
      <w:r w:rsidR="00F535D7" w:rsidRPr="00653F1C">
        <w:rPr>
          <w:rFonts w:eastAsia="Arial"/>
        </w:rPr>
        <w:t xml:space="preserve">овар постачається відповідно до поданої Замовником заявки </w:t>
      </w:r>
      <w:r w:rsidR="00F535D7" w:rsidRPr="00653F1C">
        <w:rPr>
          <w:rFonts w:eastAsia="Arial"/>
          <w:b/>
          <w:u w:val="single"/>
        </w:rPr>
        <w:t>протягом 5 (п’яти) календарних днів від дати подачі заявки</w:t>
      </w:r>
      <w:r w:rsidRPr="00653F1C">
        <w:rPr>
          <w:rFonts w:eastAsia="Arial"/>
          <w:b/>
          <w:u w:val="single"/>
        </w:rPr>
        <w:t>.</w:t>
      </w:r>
    </w:p>
    <w:p w14:paraId="55B00A80" w14:textId="77777777" w:rsidR="0067668C" w:rsidRPr="00653F1C" w:rsidRDefault="00A24292" w:rsidP="0067668C">
      <w:pPr>
        <w:jc w:val="both"/>
        <w:rPr>
          <w:rFonts w:ascii="Times New Roman" w:eastAsia="Arial" w:hAnsi="Times New Roman"/>
          <w:spacing w:val="-4"/>
          <w:lang w:val="uk-UA"/>
        </w:rPr>
      </w:pPr>
      <w:r w:rsidRPr="00653F1C">
        <w:rPr>
          <w:rFonts w:ascii="Times New Roman" w:eastAsia="Arial" w:hAnsi="Times New Roman"/>
          <w:bCs/>
          <w:spacing w:val="-4"/>
          <w:lang w:val="uk-UA"/>
        </w:rPr>
        <w:t xml:space="preserve">3.4. Заявка на поставку товару складається Замовником у довільній формі із зазначенням кількості товару, а також зазначення адреси доставки. Заявка може подаватися Замовником безпосередньо </w:t>
      </w:r>
      <w:r w:rsidRPr="00653F1C">
        <w:rPr>
          <w:rFonts w:ascii="Times New Roman" w:eastAsia="Arial" w:hAnsi="Times New Roman"/>
          <w:lang w:val="uk-UA"/>
        </w:rPr>
        <w:t>Постачальнику</w:t>
      </w:r>
      <w:r w:rsidRPr="00653F1C">
        <w:rPr>
          <w:rFonts w:ascii="Times New Roman" w:eastAsia="Arial" w:hAnsi="Times New Roman"/>
          <w:spacing w:val="-4"/>
          <w:lang w:val="uk-UA"/>
        </w:rPr>
        <w:t xml:space="preserve"> </w:t>
      </w:r>
      <w:r w:rsidRPr="00653F1C">
        <w:rPr>
          <w:rFonts w:ascii="Times New Roman" w:eastAsia="Arial" w:hAnsi="Times New Roman"/>
          <w:bCs/>
          <w:spacing w:val="-4"/>
          <w:lang w:val="uk-UA"/>
        </w:rPr>
        <w:t>у письмовій формі</w:t>
      </w:r>
      <w:r w:rsidRPr="00653F1C">
        <w:rPr>
          <w:rFonts w:ascii="Times New Roman" w:eastAsia="Arial" w:hAnsi="Times New Roman"/>
          <w:spacing w:val="-4"/>
          <w:lang w:val="uk-UA"/>
        </w:rPr>
        <w:t xml:space="preserve"> або передаватися за допомогою телефонного зв’язку.</w:t>
      </w:r>
    </w:p>
    <w:p w14:paraId="2951AD21" w14:textId="4D29379F" w:rsidR="004B3FFA" w:rsidRPr="00653F1C" w:rsidRDefault="0067668C" w:rsidP="00A24292">
      <w:pPr>
        <w:jc w:val="both"/>
        <w:rPr>
          <w:rFonts w:ascii="Times New Roman" w:eastAsia="Arial" w:hAnsi="Times New Roman"/>
          <w:spacing w:val="-4"/>
          <w:lang w:val="uk-UA"/>
        </w:rPr>
      </w:pPr>
      <w:r w:rsidRPr="00653F1C">
        <w:rPr>
          <w:rFonts w:ascii="Times New Roman" w:eastAsia="Arial" w:hAnsi="Times New Roman"/>
          <w:spacing w:val="-4"/>
          <w:lang w:val="uk-UA"/>
        </w:rPr>
        <w:t xml:space="preserve">3.5. </w:t>
      </w:r>
      <w:r w:rsidR="004B3FFA" w:rsidRPr="00653F1C">
        <w:rPr>
          <w:rFonts w:ascii="Times New Roman" w:eastAsia="Arial" w:hAnsi="Times New Roman"/>
          <w:spacing w:val="-1"/>
          <w:lang w:val="uk-UA"/>
        </w:rPr>
        <w:t>К</w:t>
      </w:r>
      <w:r w:rsidRPr="00653F1C">
        <w:rPr>
          <w:rFonts w:ascii="Times New Roman" w:eastAsia="Arial" w:hAnsi="Times New Roman"/>
          <w:spacing w:val="-1"/>
          <w:lang w:val="uk-UA"/>
        </w:rPr>
        <w:t>ількість товар</w:t>
      </w:r>
      <w:r w:rsidR="004B3FFA" w:rsidRPr="00653F1C">
        <w:rPr>
          <w:rFonts w:ascii="Times New Roman" w:eastAsia="Arial" w:hAnsi="Times New Roman"/>
          <w:spacing w:val="-1"/>
          <w:lang w:val="uk-UA"/>
        </w:rPr>
        <w:t>у</w:t>
      </w:r>
      <w:r w:rsidRPr="00653F1C">
        <w:rPr>
          <w:rFonts w:ascii="Times New Roman" w:eastAsia="Arial" w:hAnsi="Times New Roman"/>
          <w:spacing w:val="-1"/>
          <w:lang w:val="uk-UA"/>
        </w:rPr>
        <w:t>, що поставля</w:t>
      </w:r>
      <w:r w:rsidR="004B3FFA" w:rsidRPr="00653F1C">
        <w:rPr>
          <w:rFonts w:ascii="Times New Roman" w:eastAsia="Arial" w:hAnsi="Times New Roman"/>
          <w:spacing w:val="-1"/>
          <w:lang w:val="uk-UA"/>
        </w:rPr>
        <w:t>ється</w:t>
      </w:r>
      <w:r w:rsidRPr="00653F1C">
        <w:rPr>
          <w:rFonts w:ascii="Times New Roman" w:eastAsia="Arial" w:hAnsi="Times New Roman"/>
          <w:spacing w:val="-1"/>
          <w:lang w:val="uk-UA"/>
        </w:rPr>
        <w:t xml:space="preserve"> за заявкою </w:t>
      </w:r>
      <w:r w:rsidRPr="00653F1C">
        <w:rPr>
          <w:rFonts w:ascii="Times New Roman" w:eastAsia="Arial" w:hAnsi="Times New Roman"/>
          <w:bCs/>
          <w:lang w:val="uk-UA"/>
        </w:rPr>
        <w:t>Замовника</w:t>
      </w:r>
      <w:r w:rsidRPr="00653F1C">
        <w:rPr>
          <w:rFonts w:ascii="Times New Roman" w:eastAsia="Arial" w:hAnsi="Times New Roman"/>
          <w:lang w:val="uk-UA"/>
        </w:rPr>
        <w:t>, зазначається у відповідній накладній (товарно-транспортній накладній) на товар.</w:t>
      </w:r>
    </w:p>
    <w:p w14:paraId="664C38AD" w14:textId="38FDA912" w:rsidR="00F535D7" w:rsidRPr="00653F1C" w:rsidRDefault="00A24292" w:rsidP="00A24292">
      <w:pPr>
        <w:pStyle w:val="2"/>
        <w:ind w:left="0"/>
        <w:jc w:val="both"/>
      </w:pPr>
      <w:r w:rsidRPr="00653F1C">
        <w:rPr>
          <w:bCs/>
        </w:rPr>
        <w:t>3.5. П</w:t>
      </w:r>
      <w:r w:rsidR="00F535D7" w:rsidRPr="00653F1C">
        <w:rPr>
          <w:bCs/>
        </w:rPr>
        <w:t>остачальник забезпечує наявність супровідних документів для транспортування та відповідність обсягу товару, що навантажується, обсягу, який зазначений у супровідних документах.</w:t>
      </w:r>
    </w:p>
    <w:p w14:paraId="43816547" w14:textId="5CB4052A" w:rsidR="00F535D7" w:rsidRPr="00653F1C" w:rsidRDefault="00A75E42" w:rsidP="00A75E42">
      <w:pPr>
        <w:jc w:val="both"/>
        <w:rPr>
          <w:rFonts w:ascii="Times New Roman" w:hAnsi="Times New Roman" w:cs="Times New Roman"/>
          <w:lang w:val="uk-UA"/>
        </w:rPr>
      </w:pPr>
      <w:r w:rsidRPr="00653F1C">
        <w:rPr>
          <w:rFonts w:ascii="Times New Roman" w:eastAsia="Arial" w:hAnsi="Times New Roman"/>
          <w:lang w:val="uk-UA"/>
        </w:rPr>
        <w:t>3.6.</w:t>
      </w:r>
      <w:r w:rsidR="00F535D7" w:rsidRPr="00653F1C">
        <w:rPr>
          <w:rFonts w:ascii="Times New Roman" w:eastAsia="Arial" w:hAnsi="Times New Roman"/>
          <w:lang w:val="uk-UA"/>
        </w:rPr>
        <w:t xml:space="preserve"> </w:t>
      </w:r>
      <w:r w:rsidR="00F535D7" w:rsidRPr="00653F1C">
        <w:rPr>
          <w:rFonts w:ascii="Times New Roman" w:hAnsi="Times New Roman"/>
          <w:lang w:val="uk-UA"/>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r w:rsidRPr="00653F1C">
        <w:rPr>
          <w:rFonts w:ascii="Times New Roman" w:hAnsi="Times New Roman" w:cs="Times New Roman"/>
          <w:bCs/>
          <w:color w:val="000000"/>
          <w:bdr w:val="none" w:sz="0" w:space="0" w:color="auto" w:frame="1"/>
          <w:lang w:val="uk-UA" w:eastAsia="uk-UA"/>
        </w:rPr>
        <w:t xml:space="preserve"> </w:t>
      </w:r>
    </w:p>
    <w:p w14:paraId="619C80A1" w14:textId="4C5E4CB8" w:rsidR="00DF12D8" w:rsidRPr="00653F1C" w:rsidRDefault="00A75E42" w:rsidP="00756E94">
      <w:pPr>
        <w:jc w:val="both"/>
        <w:rPr>
          <w:rFonts w:ascii="Times New Roman" w:hAnsi="Times New Roman"/>
          <w:lang w:val="uk-UA"/>
        </w:rPr>
      </w:pPr>
      <w:r w:rsidRPr="00653F1C">
        <w:rPr>
          <w:rFonts w:ascii="Times New Roman" w:hAnsi="Times New Roman"/>
          <w:lang w:val="uk-UA"/>
        </w:rPr>
        <w:t xml:space="preserve">3.7. </w:t>
      </w:r>
      <w:r w:rsidR="00F535D7" w:rsidRPr="00653F1C">
        <w:rPr>
          <w:rFonts w:ascii="Times New Roman" w:hAnsi="Times New Roman"/>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34CD0A22" w14:textId="5306F127" w:rsidR="00E6059F" w:rsidRPr="00653F1C" w:rsidRDefault="00DF12D8" w:rsidP="0063168F">
      <w:pPr>
        <w:jc w:val="both"/>
        <w:rPr>
          <w:rFonts w:ascii="Times New Roman" w:hAnsi="Times New Roman" w:cs="Times New Roman"/>
          <w:b/>
          <w:lang w:val="uk-UA"/>
        </w:rPr>
      </w:pPr>
      <w:r w:rsidRPr="00653F1C">
        <w:rPr>
          <w:rFonts w:ascii="Times New Roman" w:hAnsi="Times New Roman" w:cs="Times New Roman"/>
          <w:lang w:val="uk-UA"/>
        </w:rPr>
        <w:t>3.</w:t>
      </w:r>
      <w:r w:rsidR="00756E94" w:rsidRPr="00653F1C">
        <w:rPr>
          <w:rFonts w:ascii="Times New Roman" w:hAnsi="Times New Roman" w:cs="Times New Roman"/>
          <w:lang w:val="uk-UA"/>
        </w:rPr>
        <w:t>8</w:t>
      </w:r>
      <w:r w:rsidRPr="00653F1C">
        <w:rPr>
          <w:rFonts w:ascii="Times New Roman" w:hAnsi="Times New Roman" w:cs="Times New Roman"/>
          <w:lang w:val="uk-UA"/>
        </w:rPr>
        <w:t xml:space="preserve">. </w:t>
      </w:r>
      <w:r w:rsidR="0063168F" w:rsidRPr="00653F1C">
        <w:rPr>
          <w:rFonts w:ascii="Times New Roman" w:hAnsi="Times New Roman" w:cs="Times New Roman"/>
          <w:lang w:val="uk-UA"/>
        </w:rPr>
        <w:t xml:space="preserve">Поставка здійснюється за </w:t>
      </w:r>
      <w:proofErr w:type="spellStart"/>
      <w:r w:rsidR="0063168F" w:rsidRPr="00653F1C">
        <w:rPr>
          <w:rFonts w:ascii="Times New Roman" w:hAnsi="Times New Roman" w:cs="Times New Roman"/>
          <w:lang w:val="uk-UA"/>
        </w:rPr>
        <w:t>адресою</w:t>
      </w:r>
      <w:proofErr w:type="spellEnd"/>
      <w:r w:rsidR="0063168F" w:rsidRPr="00653F1C">
        <w:rPr>
          <w:rFonts w:ascii="Times New Roman" w:hAnsi="Times New Roman" w:cs="Times New Roman"/>
          <w:lang w:val="uk-UA"/>
        </w:rPr>
        <w:t xml:space="preserve"> замовника в робочі дні та години.</w:t>
      </w:r>
    </w:p>
    <w:p w14:paraId="61C3183B" w14:textId="77777777" w:rsidR="00DF12D8" w:rsidRPr="00653F1C" w:rsidRDefault="00DF12D8" w:rsidP="00DF12D8">
      <w:pPr>
        <w:jc w:val="center"/>
        <w:rPr>
          <w:rFonts w:ascii="Times New Roman" w:hAnsi="Times New Roman" w:cs="Times New Roman"/>
          <w:b/>
          <w:lang w:val="uk-UA"/>
        </w:rPr>
      </w:pPr>
    </w:p>
    <w:p w14:paraId="39CBBFE7" w14:textId="663A32FE" w:rsidR="00E6059F" w:rsidRPr="00653F1C" w:rsidRDefault="00E6059F" w:rsidP="00DF12D8">
      <w:pPr>
        <w:jc w:val="center"/>
        <w:rPr>
          <w:rFonts w:ascii="Times New Roman" w:hAnsi="Times New Roman" w:cs="Times New Roman"/>
          <w:b/>
          <w:lang w:val="uk-UA"/>
        </w:rPr>
      </w:pPr>
      <w:r w:rsidRPr="00653F1C">
        <w:rPr>
          <w:rFonts w:ascii="Times New Roman" w:hAnsi="Times New Roman" w:cs="Times New Roman"/>
          <w:b/>
          <w:lang w:val="uk-UA"/>
        </w:rPr>
        <w:t>4. Вимоги щодо якості продукції:</w:t>
      </w:r>
    </w:p>
    <w:p w14:paraId="588DDD27" w14:textId="7CA098A7" w:rsidR="00E6059F" w:rsidRPr="00130E10" w:rsidRDefault="00DF12D8" w:rsidP="00E6059F">
      <w:pPr>
        <w:jc w:val="both"/>
        <w:rPr>
          <w:rFonts w:ascii="Times New Roman" w:hAnsi="Times New Roman" w:cs="Times New Roman"/>
          <w:lang w:val="uk-UA"/>
        </w:rPr>
      </w:pPr>
      <w:r w:rsidRPr="00653F1C">
        <w:rPr>
          <w:rFonts w:ascii="Times New Roman" w:hAnsi="Times New Roman" w:cs="Times New Roman"/>
          <w:lang w:val="uk-UA"/>
        </w:rPr>
        <w:t>4.1.</w:t>
      </w:r>
      <w:r w:rsidR="00E6059F" w:rsidRPr="00653F1C">
        <w:rPr>
          <w:rFonts w:ascii="Times New Roman" w:hAnsi="Times New Roman" w:cs="Times New Roman"/>
          <w:lang w:val="uk-UA"/>
        </w:rPr>
        <w:t xml:space="preserve">Якість продукції повинна відповідати вимогам стандартів, а також умовам, встановленим </w:t>
      </w:r>
      <w:r w:rsidR="00E6059F" w:rsidRPr="00653F1C">
        <w:rPr>
          <w:rFonts w:ascii="Times New Roman" w:hAnsi="Times New Roman" w:cs="Times New Roman"/>
          <w:lang w:val="uk-UA"/>
        </w:rPr>
        <w:lastRenderedPageBreak/>
        <w:t>чинним законодавством до товару даного виду.</w:t>
      </w:r>
      <w:r w:rsidR="005A0F4D" w:rsidRPr="00653F1C">
        <w:rPr>
          <w:rFonts w:ascii="Times New Roman" w:hAnsi="Times New Roman" w:cs="Times New Roman"/>
          <w:bCs/>
          <w:color w:val="000000"/>
          <w:bdr w:val="none" w:sz="0" w:space="0" w:color="auto" w:frame="1"/>
          <w:lang w:val="uk-UA" w:eastAsia="uk-UA"/>
        </w:rPr>
        <w:t xml:space="preserve"> Деревина дров’яна твердолистяних порід (</w:t>
      </w:r>
      <w:r w:rsidR="005A0F4D" w:rsidRPr="00653F1C">
        <w:rPr>
          <w:rFonts w:ascii="Times New Roman" w:hAnsi="Times New Roman" w:cs="Times New Roman"/>
          <w:lang w:val="uk-UA"/>
        </w:rPr>
        <w:t xml:space="preserve">І група –  береза, дуб, бук, ясень, граб, клен, в’яз, модрина) повинна відповідати чинним вимогам </w:t>
      </w:r>
      <w:r w:rsidR="00474E9B" w:rsidRPr="00130E10">
        <w:rPr>
          <w:rFonts w:ascii="Times New Roman" w:hAnsi="Times New Roman"/>
          <w:lang w:val="uk-UA"/>
        </w:rPr>
        <w:t>ТУ У 16.1-009942 07-005:2018</w:t>
      </w:r>
      <w:r w:rsidR="00CF7784" w:rsidRPr="00130E10">
        <w:rPr>
          <w:rFonts w:ascii="Times New Roman" w:hAnsi="Times New Roman"/>
          <w:lang w:val="uk-UA"/>
        </w:rPr>
        <w:t xml:space="preserve"> або ТУ У 02.-2-40236722-001:2023 «Деревина дров’яна. Технічні умови»</w:t>
      </w:r>
      <w:r w:rsidR="00534CA5" w:rsidRPr="00130E10">
        <w:rPr>
          <w:rFonts w:ascii="Times New Roman" w:hAnsi="Times New Roman"/>
          <w:lang w:val="uk-UA"/>
        </w:rPr>
        <w:t xml:space="preserve"> або ДСТУ Е</w:t>
      </w:r>
      <w:r w:rsidR="00534CA5" w:rsidRPr="00130E10">
        <w:rPr>
          <w:rFonts w:ascii="Times New Roman" w:hAnsi="Times New Roman"/>
          <w:lang w:val="en-US"/>
        </w:rPr>
        <w:t>N</w:t>
      </w:r>
      <w:r w:rsidR="00534CA5" w:rsidRPr="00130E10">
        <w:rPr>
          <w:rFonts w:ascii="Times New Roman" w:hAnsi="Times New Roman"/>
          <w:lang w:val="uk-UA"/>
        </w:rPr>
        <w:t xml:space="preserve"> 15234-1:2013 «Тверде біопаливо. Забезпечення якості»</w:t>
      </w:r>
      <w:r w:rsidR="005A0F4D" w:rsidRPr="00130E10">
        <w:rPr>
          <w:rFonts w:ascii="Times New Roman" w:hAnsi="Times New Roman" w:cs="Times New Roman"/>
          <w:lang w:val="uk-UA"/>
        </w:rPr>
        <w:t>.</w:t>
      </w:r>
    </w:p>
    <w:p w14:paraId="00F9052A" w14:textId="1DA65AC8" w:rsidR="00534CA5" w:rsidRPr="00130E10" w:rsidRDefault="00DF12D8" w:rsidP="00E6059F">
      <w:pPr>
        <w:jc w:val="both"/>
        <w:rPr>
          <w:rFonts w:ascii="Times New Roman" w:hAnsi="Times New Roman" w:cs="Times New Roman"/>
          <w:lang w:val="uk-UA"/>
        </w:rPr>
      </w:pPr>
      <w:r w:rsidRPr="00130E10">
        <w:rPr>
          <w:rFonts w:ascii="Times New Roman" w:hAnsi="Times New Roman" w:cs="Times New Roman"/>
          <w:lang w:val="uk-UA"/>
        </w:rPr>
        <w:t>4.2.</w:t>
      </w:r>
      <w:r w:rsidR="00534CA5" w:rsidRPr="00130E10">
        <w:rPr>
          <w:rFonts w:ascii="Times New Roman" w:hAnsi="Times New Roman" w:cs="Times New Roman"/>
          <w:lang w:val="uk-UA"/>
        </w:rPr>
        <w:t>В складі тендерної пропозиції учасники зобов’язані підтвердити якість товару шляхом подання документів про якість, виданих на ім’я виробника або учасника закупівлі</w:t>
      </w:r>
      <w:r w:rsidR="00CF7784" w:rsidRPr="00130E10">
        <w:rPr>
          <w:rFonts w:ascii="Times New Roman" w:hAnsi="Times New Roman" w:cs="Times New Roman"/>
          <w:lang w:val="uk-UA"/>
        </w:rPr>
        <w:t xml:space="preserve"> (протоколів випробувань)</w:t>
      </w:r>
      <w:r w:rsidR="00534CA5" w:rsidRPr="00130E10">
        <w:rPr>
          <w:rFonts w:ascii="Times New Roman" w:hAnsi="Times New Roman" w:cs="Times New Roman"/>
          <w:lang w:val="uk-UA"/>
        </w:rPr>
        <w:t xml:space="preserve">, в яких </w:t>
      </w:r>
      <w:r w:rsidR="00CF7784" w:rsidRPr="00130E10">
        <w:rPr>
          <w:rFonts w:ascii="Times New Roman" w:hAnsi="Times New Roman" w:cs="Times New Roman"/>
          <w:lang w:val="uk-UA"/>
        </w:rPr>
        <w:t>повинно</w:t>
      </w:r>
      <w:r w:rsidR="00534CA5" w:rsidRPr="00130E10">
        <w:rPr>
          <w:rFonts w:ascii="Times New Roman" w:hAnsi="Times New Roman" w:cs="Times New Roman"/>
          <w:lang w:val="uk-UA"/>
        </w:rPr>
        <w:t xml:space="preserve"> бути засвідчено, що д</w:t>
      </w:r>
      <w:r w:rsidR="00E6059F" w:rsidRPr="00130E10">
        <w:rPr>
          <w:rFonts w:ascii="Times New Roman" w:hAnsi="Times New Roman" w:cs="Times New Roman"/>
          <w:lang w:val="uk-UA"/>
        </w:rPr>
        <w:t xml:space="preserve">рова </w:t>
      </w:r>
      <w:r w:rsidR="00534CA5" w:rsidRPr="00130E10">
        <w:rPr>
          <w:rFonts w:ascii="Times New Roman" w:hAnsi="Times New Roman" w:cs="Times New Roman"/>
          <w:lang w:val="uk-UA"/>
        </w:rPr>
        <w:t>очищені від сучків</w:t>
      </w:r>
      <w:r w:rsidR="00CF7784" w:rsidRPr="00130E10">
        <w:rPr>
          <w:rFonts w:ascii="Times New Roman" w:hAnsi="Times New Roman" w:cs="Times New Roman"/>
          <w:lang w:val="uk-UA"/>
        </w:rPr>
        <w:t xml:space="preserve"> (тобто зрізані до висоти не більше 3 см)</w:t>
      </w:r>
      <w:r w:rsidR="00534CA5" w:rsidRPr="00130E10">
        <w:rPr>
          <w:rFonts w:ascii="Times New Roman" w:hAnsi="Times New Roman" w:cs="Times New Roman"/>
          <w:lang w:val="uk-UA"/>
        </w:rPr>
        <w:t xml:space="preserve"> і щіпок, без гнилі </w:t>
      </w:r>
      <w:r w:rsidR="00CF7784" w:rsidRPr="00130E10">
        <w:rPr>
          <w:rFonts w:ascii="Times New Roman" w:hAnsi="Times New Roman" w:cs="Times New Roman"/>
          <w:lang w:val="uk-UA"/>
        </w:rPr>
        <w:t xml:space="preserve">або гнилизни ядрової та заболонної </w:t>
      </w:r>
      <w:r w:rsidR="00534CA5" w:rsidRPr="00130E10">
        <w:rPr>
          <w:rFonts w:ascii="Times New Roman" w:hAnsi="Times New Roman" w:cs="Times New Roman"/>
          <w:lang w:val="uk-UA"/>
        </w:rPr>
        <w:t xml:space="preserve">і візуально без </w:t>
      </w:r>
      <w:proofErr w:type="spellStart"/>
      <w:r w:rsidR="00534CA5" w:rsidRPr="00130E10">
        <w:rPr>
          <w:rFonts w:ascii="Times New Roman" w:hAnsi="Times New Roman" w:cs="Times New Roman"/>
          <w:lang w:val="uk-UA"/>
        </w:rPr>
        <w:t>трухляви</w:t>
      </w:r>
      <w:r w:rsidR="00CF7784" w:rsidRPr="00130E10">
        <w:rPr>
          <w:rFonts w:ascii="Times New Roman" w:hAnsi="Times New Roman" w:cs="Times New Roman"/>
          <w:lang w:val="uk-UA"/>
        </w:rPr>
        <w:t>н</w:t>
      </w:r>
      <w:proofErr w:type="spellEnd"/>
      <w:r w:rsidR="00CF7784" w:rsidRPr="00130E10">
        <w:rPr>
          <w:rFonts w:ascii="Times New Roman" w:hAnsi="Times New Roman" w:cs="Times New Roman"/>
          <w:lang w:val="uk-UA"/>
        </w:rPr>
        <w:t>.</w:t>
      </w:r>
    </w:p>
    <w:p w14:paraId="11F57969" w14:textId="6C9B6C49" w:rsidR="00CF7784" w:rsidRPr="00130E10" w:rsidRDefault="00DF12D8" w:rsidP="00E6059F">
      <w:pPr>
        <w:jc w:val="both"/>
        <w:rPr>
          <w:rFonts w:ascii="Times New Roman" w:hAnsi="Times New Roman" w:cs="Times New Roman"/>
          <w:lang w:val="uk-UA"/>
        </w:rPr>
      </w:pPr>
      <w:r w:rsidRPr="00130E10">
        <w:rPr>
          <w:rFonts w:ascii="Times New Roman" w:hAnsi="Times New Roman" w:cs="Times New Roman"/>
          <w:lang w:val="uk-UA"/>
        </w:rPr>
        <w:t xml:space="preserve">4.3. </w:t>
      </w:r>
      <w:r w:rsidR="00CF7784" w:rsidRPr="00130E10">
        <w:rPr>
          <w:rFonts w:ascii="Times New Roman" w:hAnsi="Times New Roman" w:cs="Times New Roman"/>
          <w:lang w:val="uk-UA"/>
        </w:rPr>
        <w:t>Надані у складі тендерної пропозиції учасника протоколи випробувань, що видані на ім’я виробника або учасника закупівлі повинні підтверджувати наступні фізико-хімічні характеристики або характеристики товару:</w:t>
      </w:r>
    </w:p>
    <w:p w14:paraId="3C20EB18" w14:textId="501BCBEE" w:rsidR="00CF7784" w:rsidRPr="00130E10" w:rsidRDefault="00CF7784" w:rsidP="00E6059F">
      <w:pPr>
        <w:jc w:val="both"/>
        <w:rPr>
          <w:rFonts w:ascii="Times New Roman" w:hAnsi="Times New Roman" w:cs="Times New Roman"/>
          <w:lang w:val="uk-UA"/>
        </w:rPr>
      </w:pPr>
      <w:r w:rsidRPr="00130E10">
        <w:rPr>
          <w:rFonts w:ascii="Times New Roman" w:hAnsi="Times New Roman" w:cs="Times New Roman"/>
          <w:lang w:val="uk-UA"/>
        </w:rPr>
        <w:t xml:space="preserve">а) вологість – не більше 20%; зольність – не більше 1%; вища теплота згоряння на робочий стан проби палива, </w:t>
      </w:r>
      <w:r w:rsidRPr="00130E10">
        <w:rPr>
          <w:rFonts w:ascii="Times New Roman" w:hAnsi="Times New Roman" w:cs="Times New Roman"/>
          <w:lang w:val="en-US"/>
        </w:rPr>
        <w:t>Qs</w:t>
      </w:r>
      <w:r w:rsidRPr="00130E10">
        <w:rPr>
          <w:rFonts w:ascii="Times New Roman" w:hAnsi="Times New Roman" w:cs="Times New Roman"/>
          <w:lang w:val="uk-UA"/>
        </w:rPr>
        <w:t xml:space="preserve"> </w:t>
      </w:r>
      <w:r w:rsidRPr="00130E10">
        <w:rPr>
          <w:rFonts w:ascii="Times New Roman" w:hAnsi="Times New Roman" w:cs="Times New Roman"/>
          <w:lang w:val="en-US"/>
        </w:rPr>
        <w:t>d</w:t>
      </w:r>
      <w:r w:rsidRPr="00130E10">
        <w:rPr>
          <w:rFonts w:ascii="Times New Roman" w:hAnsi="Times New Roman" w:cs="Times New Roman"/>
        </w:rPr>
        <w:t xml:space="preserve"> </w:t>
      </w:r>
      <w:r w:rsidRPr="00130E10">
        <w:rPr>
          <w:rFonts w:ascii="Times New Roman" w:hAnsi="Times New Roman" w:cs="Times New Roman"/>
          <w:lang w:val="uk-UA"/>
        </w:rPr>
        <w:t>МДж/ (ккал/кг) – не менше 18.000(4400);</w:t>
      </w:r>
      <w:r w:rsidR="005D66A8" w:rsidRPr="00130E10">
        <w:rPr>
          <w:rFonts w:ascii="Times New Roman" w:hAnsi="Times New Roman" w:cs="Times New Roman"/>
          <w:lang w:val="uk-UA"/>
        </w:rPr>
        <w:t xml:space="preserve"> нижча теплота згоряння на робочий стан проби палива, </w:t>
      </w:r>
      <w:r w:rsidR="005D66A8" w:rsidRPr="00130E10">
        <w:rPr>
          <w:rFonts w:ascii="Times New Roman" w:hAnsi="Times New Roman" w:cs="Times New Roman"/>
          <w:lang w:val="en-US"/>
        </w:rPr>
        <w:t>Qs</w:t>
      </w:r>
      <w:r w:rsidR="005D66A8" w:rsidRPr="00130E10">
        <w:rPr>
          <w:rFonts w:ascii="Times New Roman" w:hAnsi="Times New Roman" w:cs="Times New Roman"/>
          <w:lang w:val="uk-UA"/>
        </w:rPr>
        <w:t xml:space="preserve"> </w:t>
      </w:r>
      <w:r w:rsidR="005D66A8" w:rsidRPr="00130E10">
        <w:rPr>
          <w:rFonts w:ascii="Times New Roman" w:hAnsi="Times New Roman" w:cs="Times New Roman"/>
          <w:lang w:val="en-US"/>
        </w:rPr>
        <w:t>d</w:t>
      </w:r>
      <w:r w:rsidR="005D66A8" w:rsidRPr="00130E10">
        <w:rPr>
          <w:rFonts w:ascii="Times New Roman" w:hAnsi="Times New Roman" w:cs="Times New Roman"/>
        </w:rPr>
        <w:t xml:space="preserve"> </w:t>
      </w:r>
      <w:r w:rsidR="005D66A8" w:rsidRPr="00130E10">
        <w:rPr>
          <w:rFonts w:ascii="Times New Roman" w:hAnsi="Times New Roman" w:cs="Times New Roman"/>
          <w:lang w:val="uk-UA"/>
        </w:rPr>
        <w:t>МДж/ (ккал/кг) – не менше 16.000(3900)</w:t>
      </w:r>
    </w:p>
    <w:p w14:paraId="556B4685" w14:textId="550306A1" w:rsidR="005D66A8" w:rsidRPr="00130E10" w:rsidRDefault="005D66A8" w:rsidP="00E6059F">
      <w:pPr>
        <w:jc w:val="both"/>
        <w:rPr>
          <w:rFonts w:ascii="Times New Roman" w:hAnsi="Times New Roman" w:cs="Times New Roman"/>
          <w:lang w:val="uk-UA"/>
        </w:rPr>
      </w:pPr>
      <w:r w:rsidRPr="00130E10">
        <w:rPr>
          <w:rFonts w:ascii="Times New Roman" w:hAnsi="Times New Roman" w:cs="Times New Roman"/>
          <w:lang w:val="uk-UA"/>
        </w:rPr>
        <w:t xml:space="preserve">або </w:t>
      </w:r>
    </w:p>
    <w:p w14:paraId="0F7D4D16" w14:textId="22B33D4E" w:rsidR="005D66A8" w:rsidRPr="00130E10" w:rsidRDefault="005D66A8" w:rsidP="00E6059F">
      <w:pPr>
        <w:jc w:val="both"/>
        <w:rPr>
          <w:rFonts w:ascii="Times New Roman" w:hAnsi="Times New Roman" w:cs="Times New Roman"/>
          <w:lang w:val="uk-UA"/>
        </w:rPr>
      </w:pPr>
      <w:r w:rsidRPr="00130E10">
        <w:rPr>
          <w:rFonts w:ascii="Times New Roman" w:hAnsi="Times New Roman" w:cs="Times New Roman"/>
          <w:lang w:val="uk-UA"/>
        </w:rPr>
        <w:t xml:space="preserve">б) результати випробувань повинні засвідчувати відсутність фактів ураження комахами або </w:t>
      </w:r>
      <w:proofErr w:type="spellStart"/>
      <w:r w:rsidRPr="00130E10">
        <w:rPr>
          <w:rFonts w:ascii="Times New Roman" w:hAnsi="Times New Roman" w:cs="Times New Roman"/>
          <w:lang w:val="uk-UA"/>
        </w:rPr>
        <w:t>обвугленості</w:t>
      </w:r>
      <w:proofErr w:type="spellEnd"/>
      <w:r w:rsidRPr="00130E10">
        <w:rPr>
          <w:rFonts w:ascii="Times New Roman" w:hAnsi="Times New Roman" w:cs="Times New Roman"/>
          <w:lang w:val="uk-UA"/>
        </w:rPr>
        <w:t xml:space="preserve"> деревини.</w:t>
      </w:r>
    </w:p>
    <w:p w14:paraId="334A17E1" w14:textId="32AE90E2" w:rsidR="00E6059F" w:rsidRPr="00653F1C" w:rsidRDefault="005D66A8" w:rsidP="00E6059F">
      <w:pPr>
        <w:jc w:val="both"/>
        <w:rPr>
          <w:rFonts w:ascii="Times New Roman" w:hAnsi="Times New Roman" w:cs="Times New Roman"/>
          <w:lang w:val="uk-UA"/>
        </w:rPr>
      </w:pPr>
      <w:r w:rsidRPr="00130E10">
        <w:rPr>
          <w:rFonts w:ascii="Times New Roman" w:hAnsi="Times New Roman" w:cs="Times New Roman"/>
          <w:lang w:val="uk-UA"/>
        </w:rPr>
        <w:t xml:space="preserve">4.4. </w:t>
      </w:r>
      <w:r w:rsidR="0099272B" w:rsidRPr="00130E10">
        <w:rPr>
          <w:rFonts w:ascii="Times New Roman" w:hAnsi="Times New Roman" w:cs="Times New Roman"/>
          <w:lang w:val="uk-UA"/>
        </w:rPr>
        <w:t>Товар повинен бути українського походження.</w:t>
      </w:r>
    </w:p>
    <w:p w14:paraId="65613DC5" w14:textId="29707D0F" w:rsidR="00783F53" w:rsidRPr="00653F1C" w:rsidRDefault="00783F53" w:rsidP="00783F53">
      <w:pPr>
        <w:jc w:val="both"/>
        <w:rPr>
          <w:rFonts w:ascii="Times New Roman" w:hAnsi="Times New Roman" w:cs="Times New Roman"/>
          <w:lang w:val="uk-UA"/>
        </w:rPr>
      </w:pPr>
    </w:p>
    <w:p w14:paraId="0F6CFF4D" w14:textId="15E0A5D2" w:rsidR="000039B6" w:rsidRPr="00653F1C" w:rsidRDefault="000039B6" w:rsidP="000039B6">
      <w:pPr>
        <w:tabs>
          <w:tab w:val="left" w:pos="389"/>
        </w:tabs>
        <w:suppressAutoHyphens w:val="0"/>
        <w:autoSpaceDN w:val="0"/>
        <w:jc w:val="center"/>
        <w:rPr>
          <w:b/>
          <w:bCs/>
          <w:lang w:val="uk-UA"/>
        </w:rPr>
      </w:pPr>
      <w:r w:rsidRPr="00653F1C">
        <w:rPr>
          <w:b/>
          <w:bCs/>
          <w:lang w:val="uk-UA"/>
        </w:rPr>
        <w:t>5. Учасник повинен документально підтвердити відповідність тендерної пропозиції технічним,</w:t>
      </w:r>
      <w:r w:rsidRPr="00653F1C">
        <w:rPr>
          <w:b/>
          <w:bCs/>
          <w:spacing w:val="1"/>
          <w:lang w:val="uk-UA"/>
        </w:rPr>
        <w:t xml:space="preserve"> </w:t>
      </w:r>
      <w:r w:rsidRPr="00653F1C">
        <w:rPr>
          <w:b/>
          <w:bCs/>
          <w:lang w:val="uk-UA"/>
        </w:rPr>
        <w:t>якісним,</w:t>
      </w:r>
      <w:r w:rsidRPr="00653F1C">
        <w:rPr>
          <w:b/>
          <w:bCs/>
          <w:spacing w:val="1"/>
          <w:lang w:val="uk-UA"/>
        </w:rPr>
        <w:t xml:space="preserve"> </w:t>
      </w:r>
      <w:r w:rsidRPr="00653F1C">
        <w:rPr>
          <w:b/>
          <w:bCs/>
          <w:lang w:val="uk-UA"/>
        </w:rPr>
        <w:t>кількісним</w:t>
      </w:r>
      <w:r w:rsidRPr="00653F1C">
        <w:rPr>
          <w:b/>
          <w:bCs/>
          <w:spacing w:val="-2"/>
          <w:lang w:val="uk-UA"/>
        </w:rPr>
        <w:t xml:space="preserve"> </w:t>
      </w:r>
      <w:r w:rsidRPr="00653F1C">
        <w:rPr>
          <w:b/>
          <w:bCs/>
          <w:lang w:val="uk-UA"/>
        </w:rPr>
        <w:t>та</w:t>
      </w:r>
      <w:r w:rsidRPr="00653F1C">
        <w:rPr>
          <w:b/>
          <w:bCs/>
          <w:spacing w:val="2"/>
          <w:lang w:val="uk-UA"/>
        </w:rPr>
        <w:t xml:space="preserve"> </w:t>
      </w:r>
      <w:r w:rsidRPr="00653F1C">
        <w:rPr>
          <w:b/>
          <w:bCs/>
          <w:lang w:val="uk-UA"/>
        </w:rPr>
        <w:t>іншим</w:t>
      </w:r>
      <w:r w:rsidRPr="00653F1C">
        <w:rPr>
          <w:b/>
          <w:bCs/>
          <w:spacing w:val="-5"/>
          <w:lang w:val="uk-UA"/>
        </w:rPr>
        <w:t xml:space="preserve"> </w:t>
      </w:r>
      <w:r w:rsidRPr="00653F1C">
        <w:rPr>
          <w:b/>
          <w:bCs/>
          <w:lang w:val="uk-UA"/>
        </w:rPr>
        <w:t>вимогам</w:t>
      </w:r>
      <w:r w:rsidRPr="00653F1C">
        <w:rPr>
          <w:b/>
          <w:bCs/>
          <w:spacing w:val="-2"/>
          <w:lang w:val="uk-UA"/>
        </w:rPr>
        <w:t xml:space="preserve"> </w:t>
      </w:r>
      <w:r w:rsidRPr="00653F1C">
        <w:rPr>
          <w:b/>
          <w:bCs/>
          <w:lang w:val="uk-UA"/>
        </w:rPr>
        <w:t>згідно</w:t>
      </w:r>
      <w:r w:rsidRPr="00653F1C">
        <w:rPr>
          <w:b/>
          <w:bCs/>
          <w:spacing w:val="-5"/>
          <w:lang w:val="uk-UA"/>
        </w:rPr>
        <w:t xml:space="preserve"> </w:t>
      </w:r>
      <w:r w:rsidRPr="00653F1C">
        <w:rPr>
          <w:b/>
          <w:bCs/>
          <w:lang w:val="uk-UA"/>
        </w:rPr>
        <w:t>чинного</w:t>
      </w:r>
      <w:r w:rsidRPr="00653F1C">
        <w:rPr>
          <w:b/>
          <w:bCs/>
          <w:spacing w:val="-6"/>
          <w:lang w:val="uk-UA"/>
        </w:rPr>
        <w:t xml:space="preserve"> </w:t>
      </w:r>
      <w:r w:rsidRPr="00653F1C">
        <w:rPr>
          <w:b/>
          <w:bCs/>
          <w:lang w:val="uk-UA"/>
        </w:rPr>
        <w:t>законодавства,</w:t>
      </w:r>
      <w:r w:rsidRPr="00653F1C">
        <w:rPr>
          <w:b/>
          <w:bCs/>
          <w:spacing w:val="-3"/>
          <w:lang w:val="uk-UA"/>
        </w:rPr>
        <w:t xml:space="preserve"> </w:t>
      </w:r>
      <w:r w:rsidRPr="00653F1C">
        <w:rPr>
          <w:b/>
          <w:bCs/>
          <w:lang w:val="uk-UA"/>
        </w:rPr>
        <w:t>наступними</w:t>
      </w:r>
      <w:r w:rsidRPr="00653F1C">
        <w:rPr>
          <w:b/>
          <w:bCs/>
          <w:spacing w:val="-4"/>
          <w:lang w:val="uk-UA"/>
        </w:rPr>
        <w:t xml:space="preserve"> </w:t>
      </w:r>
      <w:r w:rsidRPr="00653F1C">
        <w:rPr>
          <w:b/>
          <w:bCs/>
          <w:lang w:val="uk-UA"/>
        </w:rPr>
        <w:t>документами:</w:t>
      </w:r>
    </w:p>
    <w:p w14:paraId="5C106207" w14:textId="77777777" w:rsidR="007063F4" w:rsidRPr="00653F1C" w:rsidRDefault="007063F4" w:rsidP="004E63AD">
      <w:pPr>
        <w:jc w:val="both"/>
        <w:rPr>
          <w:rFonts w:ascii="Times New Roman" w:hAnsi="Times New Roman" w:cs="Times New Roman"/>
          <w:b/>
          <w:bCs/>
          <w:lang w:val="uk-UA"/>
        </w:rPr>
      </w:pPr>
    </w:p>
    <w:p w14:paraId="28417152" w14:textId="5106B2A0" w:rsidR="004E63AD" w:rsidRPr="00653F1C" w:rsidRDefault="007063F4" w:rsidP="004E63AD">
      <w:pPr>
        <w:jc w:val="both"/>
        <w:rPr>
          <w:rFonts w:ascii="Times New Roman" w:hAnsi="Times New Roman" w:cs="Times New Roman"/>
          <w:lang w:val="uk-UA"/>
        </w:rPr>
      </w:pPr>
      <w:r w:rsidRPr="00653F1C">
        <w:rPr>
          <w:rFonts w:ascii="Times New Roman" w:hAnsi="Times New Roman" w:cs="Times New Roman"/>
          <w:lang w:val="uk-UA"/>
        </w:rPr>
        <w:t>5.1.</w:t>
      </w:r>
      <w:r w:rsidRPr="00653F1C">
        <w:rPr>
          <w:rFonts w:ascii="Times New Roman" w:hAnsi="Times New Roman" w:cs="Times New Roman"/>
          <w:b/>
          <w:bCs/>
          <w:lang w:val="uk-UA"/>
        </w:rPr>
        <w:t xml:space="preserve"> </w:t>
      </w:r>
      <w:r w:rsidRPr="00653F1C">
        <w:rPr>
          <w:rFonts w:ascii="Times New Roman" w:hAnsi="Times New Roman" w:cs="Times New Roman"/>
          <w:b/>
          <w:bCs/>
          <w:lang w:val="uk-UA"/>
        </w:rPr>
        <w:tab/>
      </w:r>
      <w:r w:rsidR="004E63AD" w:rsidRPr="00653F1C">
        <w:rPr>
          <w:rFonts w:ascii="Times New Roman" w:hAnsi="Times New Roman" w:cs="Times New Roman"/>
          <w:color w:val="000000"/>
          <w:lang w:val="uk-UA"/>
        </w:rPr>
        <w:t>Учасник повинен надати гарантії можливості поставки предмета закупівлі у кількості, гарантійними строками та в терміни, визначені цією тендерною документацію та тендерною пропозицією учасника торгів. У якості таких гарантій учасник надає: </w:t>
      </w:r>
    </w:p>
    <w:p w14:paraId="3A2E9F5D" w14:textId="183E4608" w:rsidR="004E63AD" w:rsidRPr="00653F1C" w:rsidRDefault="004E63AD" w:rsidP="004E63AD">
      <w:pPr>
        <w:jc w:val="both"/>
        <w:rPr>
          <w:rFonts w:ascii="Times New Roman" w:hAnsi="Times New Roman" w:cs="Times New Roman"/>
          <w:b/>
          <w:bCs/>
          <w:color w:val="000000"/>
          <w:lang w:val="uk-UA"/>
        </w:rPr>
      </w:pPr>
      <w:r w:rsidRPr="00653F1C">
        <w:rPr>
          <w:rFonts w:ascii="Times New Roman" w:hAnsi="Times New Roman" w:cs="Times New Roman"/>
          <w:color w:val="000000"/>
          <w:u w:val="single"/>
          <w:lang w:val="uk-UA"/>
        </w:rPr>
        <w:t>Гарантійний лист</w:t>
      </w:r>
      <w:r w:rsidRPr="00653F1C">
        <w:rPr>
          <w:rFonts w:ascii="Times New Roman" w:hAnsi="Times New Roman" w:cs="Times New Roman"/>
          <w:b/>
          <w:bCs/>
          <w:color w:val="000000"/>
          <w:lang w:val="uk-UA"/>
        </w:rPr>
        <w:t xml:space="preserve"> </w:t>
      </w:r>
      <w:r w:rsidRPr="00653F1C">
        <w:rPr>
          <w:rFonts w:ascii="Times New Roman" w:hAnsi="Times New Roman" w:cs="Times New Roman"/>
          <w:color w:val="000000"/>
          <w:lang w:val="uk-UA"/>
        </w:rPr>
        <w:t>про можливість поставки товару в кількості, обсягах та строки передбачені умовами закупівлі.</w:t>
      </w:r>
      <w:r w:rsidRPr="00653F1C">
        <w:rPr>
          <w:rFonts w:ascii="Times New Roman" w:hAnsi="Times New Roman" w:cs="Times New Roman"/>
          <w:b/>
          <w:bCs/>
          <w:color w:val="000000"/>
          <w:lang w:val="uk-UA"/>
        </w:rPr>
        <w:t> </w:t>
      </w:r>
    </w:p>
    <w:p w14:paraId="27D651C2" w14:textId="657EEAE8" w:rsidR="004E63AD" w:rsidRPr="00653F1C" w:rsidRDefault="007063F4" w:rsidP="004E63AD">
      <w:pPr>
        <w:contextualSpacing/>
        <w:jc w:val="both"/>
        <w:rPr>
          <w:rFonts w:ascii="Times New Roman" w:hAnsi="Times New Roman" w:cs="Times New Roman"/>
          <w:u w:val="single"/>
          <w:lang w:val="uk-UA" w:eastAsia="uk-UA"/>
        </w:rPr>
      </w:pPr>
      <w:r w:rsidRPr="00653F1C">
        <w:rPr>
          <w:rFonts w:ascii="Times New Roman" w:hAnsi="Times New Roman" w:cs="Times New Roman"/>
          <w:lang w:val="uk-UA" w:eastAsia="uk-UA"/>
        </w:rPr>
        <w:t xml:space="preserve">5.2. </w:t>
      </w:r>
      <w:r w:rsidRPr="00653F1C">
        <w:rPr>
          <w:rFonts w:ascii="Times New Roman" w:hAnsi="Times New Roman" w:cs="Times New Roman"/>
          <w:lang w:val="uk-UA" w:eastAsia="uk-UA"/>
        </w:rPr>
        <w:tab/>
      </w:r>
      <w:r w:rsidR="004E63AD" w:rsidRPr="00653F1C">
        <w:rPr>
          <w:rFonts w:ascii="Times New Roman" w:hAnsi="Times New Roman" w:cs="Times New Roman"/>
          <w:lang w:val="uk-UA" w:eastAsia="uk-UA"/>
        </w:rPr>
        <w:t>На підтвердження легальності походження товару:</w:t>
      </w:r>
      <w:r w:rsidRPr="00653F1C">
        <w:rPr>
          <w:rFonts w:ascii="Times New Roman" w:hAnsi="Times New Roman" w:cs="Times New Roman"/>
          <w:u w:val="single"/>
          <w:lang w:val="uk-UA" w:eastAsia="uk-UA"/>
        </w:rPr>
        <w:t xml:space="preserve"> </w:t>
      </w:r>
      <w:r w:rsidR="004E63AD" w:rsidRPr="00653F1C">
        <w:rPr>
          <w:rFonts w:ascii="Times New Roman" w:hAnsi="Times New Roman" w:cs="Times New Roman"/>
          <w:lang w:val="uk-UA" w:eastAsia="uk-UA"/>
        </w:rPr>
        <w:t xml:space="preserve">- </w:t>
      </w:r>
      <w:r w:rsidR="004E63AD" w:rsidRPr="00653F1C">
        <w:rPr>
          <w:rFonts w:ascii="Times New Roman" w:hAnsi="Times New Roman" w:cs="Times New Roman"/>
          <w:u w:val="single"/>
          <w:lang w:val="uk-UA" w:eastAsia="uk-UA"/>
        </w:rPr>
        <w:t>довідка</w:t>
      </w:r>
      <w:r w:rsidR="004E63AD" w:rsidRPr="00653F1C">
        <w:rPr>
          <w:rFonts w:ascii="Times New Roman" w:hAnsi="Times New Roman" w:cs="Times New Roman"/>
          <w:lang w:val="uk-UA" w:eastAsia="uk-UA"/>
        </w:rPr>
        <w:t xml:space="preserve"> (складена учасником в довільній формі) про найменування виробника товару</w:t>
      </w:r>
      <w:r w:rsidR="004E63AD" w:rsidRPr="00653F1C">
        <w:rPr>
          <w:rFonts w:ascii="Times New Roman" w:hAnsi="Times New Roman" w:cs="Times New Roman"/>
          <w:lang w:val="uk-UA"/>
        </w:rPr>
        <w:t>.</w:t>
      </w:r>
    </w:p>
    <w:p w14:paraId="1E2CDB1D" w14:textId="3FCBF745" w:rsidR="004E63AD" w:rsidRPr="00653F1C" w:rsidRDefault="007063F4" w:rsidP="004E63AD">
      <w:pPr>
        <w:jc w:val="both"/>
        <w:rPr>
          <w:lang w:val="uk-UA"/>
        </w:rPr>
      </w:pPr>
      <w:r w:rsidRPr="00653F1C">
        <w:rPr>
          <w:lang w:val="uk-UA"/>
        </w:rPr>
        <w:t xml:space="preserve">5.3. </w:t>
      </w:r>
      <w:r w:rsidRPr="00653F1C">
        <w:rPr>
          <w:lang w:val="uk-UA"/>
        </w:rPr>
        <w:tab/>
      </w:r>
      <w:r w:rsidR="004E63AD" w:rsidRPr="00653F1C">
        <w:rPr>
          <w:lang w:val="uk-UA"/>
        </w:rPr>
        <w:t xml:space="preserve">Якщо учасник </w:t>
      </w:r>
      <w:r w:rsidR="004E63AD" w:rsidRPr="00653F1C">
        <w:rPr>
          <w:i/>
          <w:iCs/>
          <w:lang w:val="uk-UA"/>
        </w:rPr>
        <w:t>не є виробником товару</w:t>
      </w:r>
      <w:r w:rsidR="004E63AD" w:rsidRPr="00653F1C">
        <w:rPr>
          <w:lang w:val="uk-UA"/>
        </w:rPr>
        <w:t>, надати копії документів, які підтверджують стосунки із</w:t>
      </w:r>
      <w:r w:rsidR="004E63AD" w:rsidRPr="00653F1C">
        <w:rPr>
          <w:spacing w:val="1"/>
          <w:lang w:val="uk-UA"/>
        </w:rPr>
        <w:t xml:space="preserve"> </w:t>
      </w:r>
      <w:r w:rsidR="004E63AD" w:rsidRPr="00653F1C">
        <w:rPr>
          <w:lang w:val="uk-UA"/>
        </w:rPr>
        <w:t>виробником</w:t>
      </w:r>
      <w:r w:rsidR="004E63AD" w:rsidRPr="00653F1C">
        <w:rPr>
          <w:spacing w:val="1"/>
          <w:lang w:val="uk-UA"/>
        </w:rPr>
        <w:t xml:space="preserve"> </w:t>
      </w:r>
      <w:r w:rsidR="004E63AD" w:rsidRPr="00653F1C">
        <w:rPr>
          <w:lang w:val="uk-UA"/>
        </w:rPr>
        <w:t>або</w:t>
      </w:r>
      <w:r w:rsidR="004E63AD" w:rsidRPr="00653F1C">
        <w:rPr>
          <w:spacing w:val="1"/>
          <w:lang w:val="uk-UA"/>
        </w:rPr>
        <w:t xml:space="preserve"> </w:t>
      </w:r>
      <w:r w:rsidR="004E63AD" w:rsidRPr="00653F1C">
        <w:rPr>
          <w:lang w:val="uk-UA"/>
        </w:rPr>
        <w:t>його</w:t>
      </w:r>
      <w:r w:rsidR="004E63AD" w:rsidRPr="00653F1C">
        <w:rPr>
          <w:spacing w:val="1"/>
          <w:lang w:val="uk-UA"/>
        </w:rPr>
        <w:t xml:space="preserve"> </w:t>
      </w:r>
      <w:r w:rsidR="004E63AD" w:rsidRPr="00653F1C">
        <w:rPr>
          <w:lang w:val="uk-UA"/>
        </w:rPr>
        <w:t>представником:</w:t>
      </w:r>
      <w:r w:rsidR="004E63AD" w:rsidRPr="00653F1C">
        <w:rPr>
          <w:spacing w:val="1"/>
          <w:lang w:val="uk-UA"/>
        </w:rPr>
        <w:t xml:space="preserve"> </w:t>
      </w:r>
      <w:r w:rsidR="00143328" w:rsidRPr="005A19B3">
        <w:rPr>
          <w:spacing w:val="1"/>
          <w:lang w:val="uk-UA"/>
        </w:rPr>
        <w:t>діючий договір із виробником товару, який зазначений у документах про якість</w:t>
      </w:r>
      <w:r w:rsidR="00143328">
        <w:rPr>
          <w:spacing w:val="1"/>
          <w:lang w:val="uk-UA"/>
        </w:rPr>
        <w:t xml:space="preserve"> або </w:t>
      </w:r>
      <w:r w:rsidR="004E63AD" w:rsidRPr="00653F1C">
        <w:rPr>
          <w:lang w:val="uk-UA"/>
        </w:rPr>
        <w:t>діючий</w:t>
      </w:r>
      <w:r w:rsidR="004E63AD" w:rsidRPr="00653F1C">
        <w:rPr>
          <w:spacing w:val="1"/>
          <w:lang w:val="uk-UA"/>
        </w:rPr>
        <w:t xml:space="preserve"> </w:t>
      </w:r>
      <w:r w:rsidR="004E63AD" w:rsidRPr="00653F1C">
        <w:rPr>
          <w:lang w:val="uk-UA"/>
        </w:rPr>
        <w:t>договір</w:t>
      </w:r>
      <w:r w:rsidR="004E63AD" w:rsidRPr="00653F1C">
        <w:rPr>
          <w:spacing w:val="1"/>
          <w:lang w:val="uk-UA"/>
        </w:rPr>
        <w:t xml:space="preserve"> </w:t>
      </w:r>
      <w:r w:rsidR="004E63AD" w:rsidRPr="00653F1C">
        <w:rPr>
          <w:lang w:val="uk-UA"/>
        </w:rPr>
        <w:t>з</w:t>
      </w:r>
      <w:r w:rsidR="004E63AD" w:rsidRPr="00653F1C">
        <w:rPr>
          <w:spacing w:val="1"/>
          <w:lang w:val="uk-UA"/>
        </w:rPr>
        <w:t xml:space="preserve"> </w:t>
      </w:r>
      <w:r w:rsidR="004E63AD" w:rsidRPr="00653F1C">
        <w:rPr>
          <w:lang w:val="uk-UA"/>
        </w:rPr>
        <w:t>постійним</w:t>
      </w:r>
      <w:r w:rsidR="004E63AD" w:rsidRPr="00653F1C">
        <w:rPr>
          <w:spacing w:val="1"/>
          <w:lang w:val="uk-UA"/>
        </w:rPr>
        <w:t xml:space="preserve"> </w:t>
      </w:r>
      <w:r w:rsidR="004E63AD" w:rsidRPr="00653F1C">
        <w:rPr>
          <w:lang w:val="uk-UA"/>
        </w:rPr>
        <w:t>лісокористувачем</w:t>
      </w:r>
      <w:r w:rsidR="004E63AD" w:rsidRPr="00653F1C">
        <w:rPr>
          <w:spacing w:val="1"/>
          <w:lang w:val="uk-UA"/>
        </w:rPr>
        <w:t xml:space="preserve"> </w:t>
      </w:r>
      <w:r w:rsidR="004E63AD" w:rsidRPr="00653F1C">
        <w:rPr>
          <w:lang w:val="uk-UA"/>
        </w:rPr>
        <w:t>або</w:t>
      </w:r>
      <w:r w:rsidR="004E63AD" w:rsidRPr="00653F1C">
        <w:rPr>
          <w:spacing w:val="1"/>
          <w:lang w:val="uk-UA"/>
        </w:rPr>
        <w:t xml:space="preserve"> </w:t>
      </w:r>
      <w:r w:rsidR="004E63AD" w:rsidRPr="00653F1C">
        <w:rPr>
          <w:lang w:val="uk-UA"/>
        </w:rPr>
        <w:t>тимчасовим</w:t>
      </w:r>
      <w:r w:rsidR="004E63AD" w:rsidRPr="00653F1C">
        <w:rPr>
          <w:spacing w:val="1"/>
          <w:lang w:val="uk-UA"/>
        </w:rPr>
        <w:t xml:space="preserve"> </w:t>
      </w:r>
      <w:r w:rsidR="004E63AD" w:rsidRPr="00653F1C">
        <w:rPr>
          <w:lang w:val="uk-UA"/>
        </w:rPr>
        <w:t>лісокористувачем</w:t>
      </w:r>
      <w:r w:rsidR="004E63AD" w:rsidRPr="00653F1C">
        <w:rPr>
          <w:spacing w:val="1"/>
          <w:lang w:val="uk-UA"/>
        </w:rPr>
        <w:t xml:space="preserve"> </w:t>
      </w:r>
      <w:r w:rsidR="004E63AD" w:rsidRPr="00653F1C">
        <w:rPr>
          <w:lang w:val="uk-UA"/>
        </w:rPr>
        <w:t>(з</w:t>
      </w:r>
      <w:r w:rsidR="004E63AD" w:rsidRPr="00653F1C">
        <w:rPr>
          <w:spacing w:val="1"/>
          <w:lang w:val="uk-UA"/>
        </w:rPr>
        <w:t xml:space="preserve"> </w:t>
      </w:r>
      <w:r w:rsidR="004E63AD" w:rsidRPr="00653F1C">
        <w:rPr>
          <w:lang w:val="uk-UA"/>
        </w:rPr>
        <w:t>відповідним</w:t>
      </w:r>
      <w:r w:rsidR="004E63AD" w:rsidRPr="00653F1C">
        <w:rPr>
          <w:spacing w:val="1"/>
          <w:lang w:val="uk-UA"/>
        </w:rPr>
        <w:t xml:space="preserve"> </w:t>
      </w:r>
      <w:r w:rsidR="004E63AD" w:rsidRPr="00653F1C">
        <w:rPr>
          <w:lang w:val="uk-UA"/>
        </w:rPr>
        <w:t>підтвердженням</w:t>
      </w:r>
      <w:r w:rsidR="004E63AD" w:rsidRPr="00653F1C">
        <w:rPr>
          <w:spacing w:val="1"/>
          <w:lang w:val="uk-UA"/>
        </w:rPr>
        <w:t xml:space="preserve"> </w:t>
      </w:r>
      <w:r w:rsidR="004E63AD" w:rsidRPr="00653F1C">
        <w:rPr>
          <w:lang w:val="uk-UA"/>
        </w:rPr>
        <w:t>правовідносин</w:t>
      </w:r>
      <w:r w:rsidR="004E63AD" w:rsidRPr="00653F1C">
        <w:rPr>
          <w:spacing w:val="1"/>
          <w:lang w:val="uk-UA"/>
        </w:rPr>
        <w:t xml:space="preserve"> </w:t>
      </w:r>
      <w:r w:rsidR="004E63AD" w:rsidRPr="00653F1C">
        <w:rPr>
          <w:lang w:val="uk-UA"/>
        </w:rPr>
        <w:t>тимчасового</w:t>
      </w:r>
      <w:r w:rsidR="004E63AD" w:rsidRPr="00653F1C">
        <w:rPr>
          <w:spacing w:val="1"/>
          <w:lang w:val="uk-UA"/>
        </w:rPr>
        <w:t xml:space="preserve"> </w:t>
      </w:r>
      <w:r w:rsidR="004E63AD" w:rsidRPr="00653F1C">
        <w:rPr>
          <w:lang w:val="uk-UA"/>
        </w:rPr>
        <w:t>лісокористувача з постійним лісокористувачем) або сертифікат дистриб’ютора, дилера або лист</w:t>
      </w:r>
      <w:r w:rsidR="004E63AD" w:rsidRPr="00653F1C">
        <w:rPr>
          <w:spacing w:val="1"/>
          <w:lang w:val="uk-UA"/>
        </w:rPr>
        <w:t xml:space="preserve"> </w:t>
      </w:r>
      <w:r w:rsidR="004E63AD" w:rsidRPr="00653F1C">
        <w:rPr>
          <w:lang w:val="uk-UA"/>
        </w:rPr>
        <w:t>про представництво інтересів, тощо. Зазначені документи повинні бути дійсними на весь термін</w:t>
      </w:r>
      <w:r w:rsidR="004E63AD" w:rsidRPr="00653F1C">
        <w:rPr>
          <w:spacing w:val="1"/>
          <w:lang w:val="uk-UA"/>
        </w:rPr>
        <w:t xml:space="preserve"> </w:t>
      </w:r>
      <w:r w:rsidR="004E63AD" w:rsidRPr="00653F1C">
        <w:rPr>
          <w:lang w:val="uk-UA"/>
        </w:rPr>
        <w:t>постачання товару. Якщо в документі зазначено термін дії не до кінця постачання, але зазначено</w:t>
      </w:r>
      <w:r w:rsidR="004E63AD" w:rsidRPr="00653F1C">
        <w:rPr>
          <w:spacing w:val="1"/>
          <w:lang w:val="uk-UA"/>
        </w:rPr>
        <w:t xml:space="preserve"> </w:t>
      </w:r>
      <w:r w:rsidR="004E63AD" w:rsidRPr="00653F1C">
        <w:rPr>
          <w:lang w:val="uk-UA"/>
        </w:rPr>
        <w:t>автоматичну пролонгацію, надати документальне підтвердження пролонгації цього документу від</w:t>
      </w:r>
      <w:r w:rsidR="004E63AD" w:rsidRPr="00653F1C">
        <w:rPr>
          <w:spacing w:val="1"/>
          <w:lang w:val="uk-UA"/>
        </w:rPr>
        <w:t xml:space="preserve"> </w:t>
      </w:r>
      <w:r w:rsidR="004E63AD" w:rsidRPr="00653F1C">
        <w:rPr>
          <w:lang w:val="uk-UA"/>
        </w:rPr>
        <w:t>виробника</w:t>
      </w:r>
      <w:r w:rsidR="004E63AD" w:rsidRPr="00653F1C">
        <w:rPr>
          <w:spacing w:val="-1"/>
          <w:lang w:val="uk-UA"/>
        </w:rPr>
        <w:t xml:space="preserve"> </w:t>
      </w:r>
      <w:r w:rsidR="004E63AD" w:rsidRPr="00653F1C">
        <w:rPr>
          <w:lang w:val="uk-UA"/>
        </w:rPr>
        <w:t>або</w:t>
      </w:r>
      <w:r w:rsidR="004E63AD" w:rsidRPr="00653F1C">
        <w:rPr>
          <w:spacing w:val="-3"/>
          <w:lang w:val="uk-UA"/>
        </w:rPr>
        <w:t xml:space="preserve"> </w:t>
      </w:r>
      <w:r w:rsidR="004E63AD" w:rsidRPr="00653F1C">
        <w:rPr>
          <w:lang w:val="uk-UA"/>
        </w:rPr>
        <w:t>його</w:t>
      </w:r>
      <w:r w:rsidR="004E63AD" w:rsidRPr="00653F1C">
        <w:rPr>
          <w:spacing w:val="-3"/>
          <w:lang w:val="uk-UA"/>
        </w:rPr>
        <w:t xml:space="preserve"> </w:t>
      </w:r>
      <w:r w:rsidR="004E63AD" w:rsidRPr="00653F1C">
        <w:rPr>
          <w:lang w:val="uk-UA"/>
        </w:rPr>
        <w:t>представника.</w:t>
      </w:r>
    </w:p>
    <w:p w14:paraId="1E916058" w14:textId="0759F574" w:rsidR="004E63AD" w:rsidRPr="00653F1C" w:rsidRDefault="007063F4" w:rsidP="007063F4">
      <w:pPr>
        <w:jc w:val="both"/>
        <w:rPr>
          <w:lang w:val="uk-UA"/>
        </w:rPr>
      </w:pPr>
      <w:r w:rsidRPr="00653F1C">
        <w:rPr>
          <w:lang w:val="uk-UA"/>
        </w:rPr>
        <w:t xml:space="preserve">5.4. </w:t>
      </w:r>
      <w:r w:rsidRPr="00653F1C">
        <w:rPr>
          <w:lang w:val="uk-UA"/>
        </w:rPr>
        <w:tab/>
      </w:r>
      <w:r w:rsidR="004E63AD" w:rsidRPr="00653F1C">
        <w:rPr>
          <w:lang w:val="uk-UA"/>
        </w:rPr>
        <w:t xml:space="preserve">Якщо учасник  </w:t>
      </w:r>
      <w:r w:rsidR="004E63AD" w:rsidRPr="00653F1C">
        <w:rPr>
          <w:i/>
          <w:iCs/>
          <w:lang w:val="uk-UA"/>
        </w:rPr>
        <w:t>є виробником товару</w:t>
      </w:r>
      <w:r w:rsidR="004E63AD" w:rsidRPr="00653F1C">
        <w:rPr>
          <w:lang w:val="uk-UA"/>
        </w:rPr>
        <w:t xml:space="preserve"> у складі тендерної пропозиції надає довідку в довільній формі із зазначенням місць постійного лісокористування, з яких планується здійснювати постачання товару та лісовий (лісорубний) квиток</w:t>
      </w:r>
    </w:p>
    <w:p w14:paraId="3FF695AE" w14:textId="5510FA2A" w:rsidR="004E63AD" w:rsidRPr="00653F1C" w:rsidRDefault="007063F4" w:rsidP="007063F4">
      <w:pPr>
        <w:jc w:val="both"/>
        <w:rPr>
          <w:rFonts w:ascii="Times New Roman" w:hAnsi="Times New Roman" w:cs="Times New Roman"/>
          <w:color w:val="000000"/>
          <w:lang w:val="uk-UA"/>
        </w:rPr>
      </w:pPr>
      <w:r w:rsidRPr="00653F1C">
        <w:rPr>
          <w:rFonts w:ascii="Times New Roman" w:hAnsi="Times New Roman" w:cs="Times New Roman"/>
          <w:color w:val="000000"/>
          <w:lang w:val="uk-UA"/>
        </w:rPr>
        <w:t xml:space="preserve">5.5. </w:t>
      </w:r>
      <w:r w:rsidRPr="00653F1C">
        <w:rPr>
          <w:rFonts w:ascii="Times New Roman" w:hAnsi="Times New Roman" w:cs="Times New Roman"/>
          <w:color w:val="000000"/>
          <w:lang w:val="uk-UA"/>
        </w:rPr>
        <w:tab/>
      </w:r>
      <w:r w:rsidR="004E63AD" w:rsidRPr="00653F1C">
        <w:rPr>
          <w:rFonts w:ascii="Times New Roman" w:hAnsi="Times New Roman" w:cs="Times New Roman"/>
          <w:color w:val="000000"/>
          <w:lang w:val="uk-UA"/>
        </w:rPr>
        <w:t>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деревини.</w:t>
      </w:r>
    </w:p>
    <w:p w14:paraId="12F87A8B" w14:textId="312525EA" w:rsidR="004E63AD" w:rsidRPr="00653F1C" w:rsidRDefault="007063F4" w:rsidP="007063F4">
      <w:pPr>
        <w:jc w:val="both"/>
        <w:rPr>
          <w:lang w:val="uk-UA"/>
        </w:rPr>
      </w:pPr>
      <w:r w:rsidRPr="00653F1C">
        <w:rPr>
          <w:rFonts w:ascii="Times New Roman" w:hAnsi="Times New Roman" w:cs="Times New Roman"/>
          <w:color w:val="000000"/>
          <w:lang w:val="uk-UA"/>
        </w:rPr>
        <w:t xml:space="preserve">5.6. </w:t>
      </w:r>
      <w:r w:rsidRPr="00653F1C">
        <w:rPr>
          <w:rFonts w:ascii="Times New Roman" w:hAnsi="Times New Roman" w:cs="Times New Roman"/>
          <w:color w:val="000000"/>
          <w:lang w:val="uk-UA"/>
        </w:rPr>
        <w:tab/>
      </w:r>
      <w:r w:rsidR="004E63AD" w:rsidRPr="00653F1C">
        <w:rPr>
          <w:rFonts w:ascii="Times New Roman" w:hAnsi="Times New Roman" w:cs="Times New Roman"/>
          <w:lang w:val="uk-UA" w:eastAsia="uk-UA"/>
        </w:rPr>
        <w:t xml:space="preserve">Учасники повинні подати у складі тендерної пропозиції документ, що виданий акредитованою метрологічною лабораторією (випробувальним центром), який засвідчує факт проведення випробувань зразків деревини за радіологічними показниками. При цьому, результати випробувань радіологічних показників деревини повинні містити дані щодо відповідності товару принаймні на питому активність цезію та стронцію. На підтвердження правомочності метрологічної лабораторії (випробувального центру) проводити вказані </w:t>
      </w:r>
      <w:r w:rsidR="004E63AD" w:rsidRPr="00653F1C">
        <w:rPr>
          <w:rFonts w:ascii="Times New Roman" w:hAnsi="Times New Roman" w:cs="Times New Roman"/>
          <w:lang w:val="uk-UA" w:eastAsia="uk-UA"/>
        </w:rPr>
        <w:lastRenderedPageBreak/>
        <w:t>дослідження, учасники подають чинний атестат про акредитацію, що виданий Національним агентством з акредитації України з додатками до такого атестату, якщо такі мають місце. Сфера акредитації метрологічної лабораторії (випробувального центру) повинна відповідати характеру досліджень.</w:t>
      </w:r>
    </w:p>
    <w:p w14:paraId="44925655" w14:textId="568DD29F" w:rsidR="004E63AD" w:rsidRPr="00653F1C" w:rsidRDefault="007063F4" w:rsidP="007063F4">
      <w:pPr>
        <w:jc w:val="both"/>
        <w:rPr>
          <w:rFonts w:ascii="Times New Roman" w:hAnsi="Times New Roman" w:cs="Times New Roman"/>
          <w:lang w:val="uk-UA"/>
        </w:rPr>
      </w:pPr>
      <w:r w:rsidRPr="00653F1C">
        <w:rPr>
          <w:rFonts w:ascii="Times New Roman" w:hAnsi="Times New Roman" w:cs="Times New Roman"/>
          <w:lang w:val="uk-UA"/>
        </w:rPr>
        <w:t>5.7.</w:t>
      </w:r>
      <w:r w:rsidRPr="00653F1C">
        <w:rPr>
          <w:rFonts w:ascii="Times New Roman" w:hAnsi="Times New Roman" w:cs="Times New Roman"/>
          <w:lang w:val="uk-UA"/>
        </w:rPr>
        <w:tab/>
        <w:t xml:space="preserve"> </w:t>
      </w:r>
      <w:r w:rsidR="004E63AD" w:rsidRPr="00653F1C">
        <w:rPr>
          <w:rFonts w:ascii="Times New Roman" w:hAnsi="Times New Roman" w:cs="Times New Roman"/>
          <w:lang w:val="uk-UA"/>
        </w:rPr>
        <w:t xml:space="preserve">З метою відповідності діяльності учасника законодавства про охорону праці у складі тендерної пропозиції подається </w:t>
      </w:r>
      <w:r w:rsidR="004E63AD" w:rsidRPr="00653F1C">
        <w:rPr>
          <w:rFonts w:ascii="Times New Roman" w:hAnsi="Times New Roman" w:cs="Times New Roman"/>
          <w:u w:val="single"/>
          <w:lang w:val="uk-UA"/>
        </w:rPr>
        <w:t>довідка</w:t>
      </w:r>
      <w:r w:rsidR="00166129" w:rsidRPr="00166129">
        <w:rPr>
          <w:rFonts w:ascii="Times New Roman" w:hAnsi="Times New Roman" w:cs="Times New Roman"/>
          <w:lang w:val="uk-UA"/>
        </w:rPr>
        <w:t xml:space="preserve"> </w:t>
      </w:r>
      <w:r w:rsidR="004E63AD" w:rsidRPr="00653F1C">
        <w:rPr>
          <w:rFonts w:ascii="Times New Roman" w:hAnsi="Times New Roman" w:cs="Times New Roman"/>
          <w:lang w:val="uk-UA"/>
        </w:rPr>
        <w:t xml:space="preserve">про уповноваженого працівника суб’єкта господарювання, що є відповідальним за дотримання законодавства про охорону праці, </w:t>
      </w:r>
      <w:proofErr w:type="spellStart"/>
      <w:r w:rsidR="004E63AD" w:rsidRPr="00653F1C">
        <w:rPr>
          <w:rFonts w:ascii="Times New Roman" w:hAnsi="Times New Roman" w:cs="Times New Roman"/>
          <w:lang w:val="uk-UA"/>
        </w:rPr>
        <w:t>електро</w:t>
      </w:r>
      <w:proofErr w:type="spellEnd"/>
      <w:r w:rsidR="004E63AD" w:rsidRPr="00653F1C">
        <w:rPr>
          <w:rFonts w:ascii="Times New Roman" w:hAnsi="Times New Roman" w:cs="Times New Roman"/>
          <w:lang w:val="uk-UA"/>
        </w:rPr>
        <w:t>- та пожежної безпеки, гігієни праці, санітарно-епідеміологічного забезпечення,  наданні першої (</w:t>
      </w:r>
      <w:proofErr w:type="spellStart"/>
      <w:r w:rsidR="004E63AD" w:rsidRPr="00653F1C">
        <w:rPr>
          <w:rFonts w:ascii="Times New Roman" w:hAnsi="Times New Roman" w:cs="Times New Roman"/>
          <w:lang w:val="uk-UA"/>
        </w:rPr>
        <w:t>домедичної</w:t>
      </w:r>
      <w:proofErr w:type="spellEnd"/>
      <w:r w:rsidR="004E63AD" w:rsidRPr="00653F1C">
        <w:rPr>
          <w:rFonts w:ascii="Times New Roman" w:hAnsi="Times New Roman" w:cs="Times New Roman"/>
          <w:lang w:val="uk-UA"/>
        </w:rPr>
        <w:t xml:space="preserve">) допомоги в разі нещасного випадку. На підтвердження достовірності вказаної інформації додатково додається </w:t>
      </w:r>
      <w:r w:rsidR="004E63AD" w:rsidRPr="00653F1C">
        <w:rPr>
          <w:rFonts w:ascii="Times New Roman" w:hAnsi="Times New Roman" w:cs="Times New Roman"/>
          <w:u w:val="single"/>
          <w:lang w:val="uk-UA"/>
        </w:rPr>
        <w:t>копія протоколу або копія витягу</w:t>
      </w:r>
      <w:r w:rsidR="004E63AD" w:rsidRPr="00653F1C">
        <w:rPr>
          <w:rFonts w:ascii="Times New Roman" w:hAnsi="Times New Roman" w:cs="Times New Roman"/>
          <w:lang w:val="uk-UA"/>
        </w:rPr>
        <w:t xml:space="preserve"> із протоколу чи іншого документу, уповноваженої комісії з представниками </w:t>
      </w:r>
      <w:proofErr w:type="spellStart"/>
      <w:r w:rsidR="004E63AD" w:rsidRPr="00653F1C">
        <w:rPr>
          <w:rFonts w:ascii="Times New Roman" w:hAnsi="Times New Roman" w:cs="Times New Roman"/>
          <w:lang w:val="uk-UA"/>
        </w:rPr>
        <w:t>Держпраці</w:t>
      </w:r>
      <w:proofErr w:type="spellEnd"/>
      <w:r w:rsidR="004E63AD" w:rsidRPr="00653F1C">
        <w:rPr>
          <w:rFonts w:ascii="Times New Roman" w:hAnsi="Times New Roman" w:cs="Times New Roman"/>
          <w:lang w:val="uk-UA"/>
        </w:rPr>
        <w:t xml:space="preserve"> України, що засвідчує знання такої особи в описаній вище сфері, яка пройшла відповідне навчання.</w:t>
      </w:r>
    </w:p>
    <w:p w14:paraId="35165018" w14:textId="42963614" w:rsidR="002C5B73" w:rsidRPr="005A19B3" w:rsidRDefault="007063F4" w:rsidP="00BD5AC0">
      <w:pPr>
        <w:jc w:val="both"/>
        <w:rPr>
          <w:lang w:val="uk-UA"/>
        </w:rPr>
      </w:pPr>
      <w:r w:rsidRPr="00653F1C">
        <w:rPr>
          <w:lang w:val="uk-UA"/>
        </w:rPr>
        <w:t xml:space="preserve">5.8. </w:t>
      </w:r>
      <w:r w:rsidRPr="00653F1C">
        <w:rPr>
          <w:lang w:val="uk-UA"/>
        </w:rPr>
        <w:tab/>
      </w:r>
      <w:r w:rsidR="004E63AD" w:rsidRPr="00653F1C">
        <w:rPr>
          <w:lang w:val="uk-UA"/>
        </w:rPr>
        <w:t>Учасники зобов’язані документально підтвердити у складі своєї тендерної пропозиції успішне проходження сертифікації їхньої діяльності вимогам</w:t>
      </w:r>
      <w:r w:rsidR="004E63AD" w:rsidRPr="00653F1C">
        <w:rPr>
          <w:u w:val="single"/>
          <w:lang w:val="uk-UA"/>
        </w:rPr>
        <w:t xml:space="preserve"> ДСТУ ISO 9001:2015 «Системи менеджменту якістю</w:t>
      </w:r>
      <w:r w:rsidR="004E63AD" w:rsidRPr="00653F1C">
        <w:rPr>
          <w:lang w:val="uk-UA"/>
        </w:rPr>
        <w:t xml:space="preserve">. </w:t>
      </w:r>
      <w:r w:rsidR="004E63AD" w:rsidRPr="00653F1C">
        <w:rPr>
          <w:u w:val="single"/>
          <w:lang w:val="uk-UA"/>
        </w:rPr>
        <w:t>Вимоги» та/або ДСТУ ISO 9001:2015 (ISO 9001:2015, IDT) «Системи управління якістю. Вимоги</w:t>
      </w:r>
      <w:r w:rsidR="004E63AD" w:rsidRPr="00653F1C">
        <w:rPr>
          <w:lang w:val="uk-UA"/>
        </w:rPr>
        <w:t xml:space="preserve">» або іншим аналогічним державним стандартам в сфері сертифікації діяльності підприємства, з наданням відповідного сертифікату, виданого на ім’я учасника закупівлі, що є чинним на момент його подання до участі у закупівлі та зазначенням у такому сертифікаті сфери сертифікації, що відповідає </w:t>
      </w:r>
      <w:r w:rsidR="00143328">
        <w:rPr>
          <w:lang w:val="uk-UA"/>
        </w:rPr>
        <w:t xml:space="preserve">діяльності </w:t>
      </w:r>
      <w:r w:rsidR="00143328" w:rsidRPr="005A19B3">
        <w:rPr>
          <w:lang w:val="uk-UA"/>
        </w:rPr>
        <w:t>у сфері торгівлі деревиною</w:t>
      </w:r>
      <w:r w:rsidR="004E63AD" w:rsidRPr="005A19B3">
        <w:rPr>
          <w:lang w:val="uk-UA"/>
        </w:rPr>
        <w:t>.</w:t>
      </w:r>
    </w:p>
    <w:p w14:paraId="6F4A76B6" w14:textId="16B90A19" w:rsidR="00BD5AC0" w:rsidRPr="00653F1C" w:rsidRDefault="00BD5AC0" w:rsidP="00BD5AC0">
      <w:pPr>
        <w:jc w:val="both"/>
        <w:rPr>
          <w:rFonts w:ascii="Times New Roman" w:hAnsi="Times New Roman" w:cs="Times New Roman"/>
          <w:color w:val="000000"/>
          <w:lang w:val="uk-UA"/>
        </w:rPr>
      </w:pPr>
      <w:r w:rsidRPr="00653F1C">
        <w:rPr>
          <w:lang w:val="uk-UA"/>
        </w:rPr>
        <w:t>5.9.</w:t>
      </w:r>
      <w:r w:rsidRPr="00653F1C">
        <w:rPr>
          <w:lang w:val="uk-UA"/>
        </w:rPr>
        <w:tab/>
      </w:r>
      <w:r w:rsidR="004E63AD" w:rsidRPr="00653F1C">
        <w:rPr>
          <w:lang w:val="uk-UA"/>
        </w:rPr>
        <w:t xml:space="preserve">З метою відповідності діяльності учасника законодавства про охорону праці у складі тендерної пропозиції подається </w:t>
      </w:r>
      <w:r w:rsidR="004E63AD" w:rsidRPr="00653F1C">
        <w:rPr>
          <w:u w:val="single"/>
          <w:lang w:val="uk-UA"/>
        </w:rPr>
        <w:t xml:space="preserve">довідка про уповноваженого працівника суб’єкта господарювання, що є відповідальним за дотримання законодавства про охорону праці, </w:t>
      </w:r>
      <w:proofErr w:type="spellStart"/>
      <w:r w:rsidR="004E63AD" w:rsidRPr="00653F1C">
        <w:rPr>
          <w:u w:val="single"/>
          <w:lang w:val="uk-UA"/>
        </w:rPr>
        <w:t>електро</w:t>
      </w:r>
      <w:proofErr w:type="spellEnd"/>
      <w:r w:rsidR="004E63AD" w:rsidRPr="00653F1C">
        <w:rPr>
          <w:u w:val="single"/>
          <w:lang w:val="uk-UA"/>
        </w:rPr>
        <w:t>- та пожежної безпеки, гігієни праці, санітарно-епідеміологічного забезпечення,  наданні першої (</w:t>
      </w:r>
      <w:proofErr w:type="spellStart"/>
      <w:r w:rsidR="004E63AD" w:rsidRPr="00653F1C">
        <w:rPr>
          <w:u w:val="single"/>
          <w:lang w:val="uk-UA"/>
        </w:rPr>
        <w:t>домедичної</w:t>
      </w:r>
      <w:proofErr w:type="spellEnd"/>
      <w:r w:rsidR="004E63AD" w:rsidRPr="00653F1C">
        <w:rPr>
          <w:u w:val="single"/>
          <w:lang w:val="uk-UA"/>
        </w:rPr>
        <w:t>) допомоги в разі нещасного випадку</w:t>
      </w:r>
      <w:r w:rsidR="004E63AD" w:rsidRPr="00653F1C">
        <w:rPr>
          <w:lang w:val="uk-UA"/>
        </w:rPr>
        <w:t xml:space="preserve">. На підтвердження достовірності вказаної інформації додатково додається </w:t>
      </w:r>
      <w:r w:rsidR="004E63AD" w:rsidRPr="00653F1C">
        <w:rPr>
          <w:u w:val="single"/>
          <w:lang w:val="uk-UA"/>
        </w:rPr>
        <w:t xml:space="preserve">копія протоколу або копія витягу із протоколу чи іншого документу, уповноваженої комісії з представниками </w:t>
      </w:r>
      <w:proofErr w:type="spellStart"/>
      <w:r w:rsidR="004E63AD" w:rsidRPr="00653F1C">
        <w:rPr>
          <w:u w:val="single"/>
          <w:lang w:val="uk-UA"/>
        </w:rPr>
        <w:t>Держпраці</w:t>
      </w:r>
      <w:proofErr w:type="spellEnd"/>
      <w:r w:rsidR="004E63AD" w:rsidRPr="00653F1C">
        <w:rPr>
          <w:u w:val="single"/>
          <w:lang w:val="uk-UA"/>
        </w:rPr>
        <w:t xml:space="preserve"> України</w:t>
      </w:r>
      <w:r w:rsidR="004E63AD" w:rsidRPr="00653F1C">
        <w:rPr>
          <w:lang w:val="uk-UA"/>
        </w:rPr>
        <w:t>, що засвідчує знання такої особи в описаній вище сфері, яка пройшла відповідне навчання</w:t>
      </w:r>
      <w:r w:rsidRPr="00653F1C">
        <w:rPr>
          <w:lang w:val="uk-UA"/>
        </w:rPr>
        <w:t>.</w:t>
      </w:r>
    </w:p>
    <w:p w14:paraId="71F70C8E" w14:textId="53C51CCD" w:rsidR="004E63AD" w:rsidRPr="00653F1C" w:rsidRDefault="004E63AD" w:rsidP="00BD5AC0">
      <w:pPr>
        <w:jc w:val="both"/>
        <w:rPr>
          <w:rFonts w:ascii="Times New Roman" w:hAnsi="Times New Roman" w:cs="Times New Roman"/>
          <w:color w:val="000000"/>
          <w:lang w:val="uk-UA"/>
        </w:rPr>
      </w:pPr>
      <w:r w:rsidRPr="00653F1C">
        <w:rPr>
          <w:rFonts w:ascii="Times New Roman" w:hAnsi="Times New Roman" w:cs="Times New Roman"/>
          <w:color w:val="000000"/>
          <w:lang w:val="uk-UA" w:eastAsia="ru-UA"/>
        </w:rPr>
        <w:t xml:space="preserve"> </w:t>
      </w:r>
      <w:r w:rsidR="00BD5AC0" w:rsidRPr="00653F1C">
        <w:rPr>
          <w:rFonts w:ascii="Times New Roman" w:hAnsi="Times New Roman" w:cs="Times New Roman"/>
          <w:color w:val="000000"/>
          <w:lang w:val="uk-UA" w:eastAsia="ru-UA"/>
        </w:rPr>
        <w:t xml:space="preserve">5.10. </w:t>
      </w:r>
      <w:r w:rsidR="00BD5AC0" w:rsidRPr="00653F1C">
        <w:rPr>
          <w:rFonts w:ascii="Times New Roman" w:hAnsi="Times New Roman" w:cs="Times New Roman"/>
          <w:color w:val="000000"/>
          <w:lang w:val="uk-UA" w:eastAsia="ru-UA"/>
        </w:rPr>
        <w:tab/>
      </w:r>
      <w:r w:rsidRPr="00653F1C">
        <w:rPr>
          <w:rFonts w:ascii="Times New Roman" w:hAnsi="Times New Roman" w:cs="Times New Roman"/>
          <w:color w:val="000000"/>
          <w:lang w:val="uk-UA" w:eastAsia="ru-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у складі тендерної пропозиції надає</w:t>
      </w:r>
      <w:r w:rsidRPr="00653F1C">
        <w:rPr>
          <w:rFonts w:ascii="Times New Roman" w:hAnsi="Times New Roman" w:cs="Times New Roman"/>
          <w:color w:val="000000"/>
          <w:u w:val="single"/>
          <w:lang w:val="uk-UA" w:eastAsia="ru-UA"/>
        </w:rPr>
        <w:t xml:space="preserve"> довідку щодо застосування Учасником заходів із захисту довкілля при виконанні умов Договору із постачання деревини</w:t>
      </w:r>
      <w:r w:rsidRPr="00653F1C">
        <w:rPr>
          <w:rFonts w:ascii="Times New Roman" w:hAnsi="Times New Roman" w:cs="Times New Roman"/>
          <w:color w:val="000000"/>
          <w:lang w:val="uk-UA" w:eastAsia="ru-UA"/>
        </w:rPr>
        <w:t xml:space="preserve">. Окрім цього, за вказаною довідкою учасники повинні надати опис планованих заходів захисту довкілля та навколишнього середовища та надати документ, що виданий спеціалізованим експертом, що має відповідну акредитацію у сфері контролю за дотриманням суб’єктами господарювання </w:t>
      </w:r>
      <w:proofErr w:type="spellStart"/>
      <w:r w:rsidRPr="00653F1C">
        <w:rPr>
          <w:rFonts w:ascii="Times New Roman" w:hAnsi="Times New Roman" w:cs="Times New Roman"/>
          <w:color w:val="000000"/>
          <w:lang w:val="uk-UA" w:eastAsia="ru-UA"/>
        </w:rPr>
        <w:t>природохоронного</w:t>
      </w:r>
      <w:proofErr w:type="spellEnd"/>
      <w:r w:rsidRPr="00653F1C">
        <w:rPr>
          <w:rFonts w:ascii="Times New Roman" w:hAnsi="Times New Roman" w:cs="Times New Roman"/>
          <w:color w:val="000000"/>
          <w:lang w:val="uk-UA" w:eastAsia="ru-UA"/>
        </w:rPr>
        <w:t xml:space="preserve"> законодавства, в якому (в документі) засвідчено факт відповідності діяльності учасника закупівлі вимогам чинного природоохоронного законодавства. Підтвердження захисту довкілля учасником повинно бути сформовано шляхом проходження систем екологічного менеджменту учасника закупівлі згідно ДСТУ ISO 14001:2015 або аналогічних систем чи більш нових версій стандартів з наданням відповідних сертифікатів та звіту результатів аудиту.</w:t>
      </w:r>
    </w:p>
    <w:p w14:paraId="0BA1C9CC" w14:textId="77777777" w:rsidR="004E63AD" w:rsidRPr="00653F1C" w:rsidRDefault="004E63AD" w:rsidP="00783F53">
      <w:pPr>
        <w:jc w:val="both"/>
        <w:rPr>
          <w:rFonts w:ascii="Times New Roman" w:hAnsi="Times New Roman" w:cs="Times New Roman"/>
          <w:lang w:val="uk-UA"/>
        </w:rPr>
      </w:pPr>
    </w:p>
    <w:p w14:paraId="56858539" w14:textId="2F7E3498" w:rsidR="00BA31C2" w:rsidRPr="00653F1C" w:rsidRDefault="007063F4" w:rsidP="00BA31C2">
      <w:pPr>
        <w:shd w:val="clear" w:color="auto" w:fill="FFFFFF"/>
        <w:tabs>
          <w:tab w:val="left" w:pos="735"/>
          <w:tab w:val="center" w:pos="4677"/>
        </w:tabs>
        <w:jc w:val="both"/>
        <w:rPr>
          <w:rFonts w:ascii="Times New Roman" w:hAnsi="Times New Roman"/>
          <w:b/>
          <w:bCs/>
          <w:lang w:val="uk-UA"/>
        </w:rPr>
      </w:pPr>
      <w:r w:rsidRPr="00653F1C">
        <w:rPr>
          <w:rFonts w:ascii="Times New Roman" w:hAnsi="Times New Roman" w:cs="Times New Roman"/>
          <w:b/>
          <w:bCs/>
          <w:iCs/>
          <w:lang w:val="uk-UA"/>
        </w:rPr>
        <w:t>6</w:t>
      </w:r>
      <w:r w:rsidR="00F74B66" w:rsidRPr="00653F1C">
        <w:rPr>
          <w:rFonts w:ascii="Times New Roman" w:hAnsi="Times New Roman" w:cs="Times New Roman"/>
          <w:b/>
          <w:bCs/>
          <w:iCs/>
          <w:lang w:val="uk-UA"/>
        </w:rPr>
        <w:t>.</w:t>
      </w:r>
      <w:r w:rsidR="00BA31C2" w:rsidRPr="00653F1C">
        <w:rPr>
          <w:rFonts w:ascii="Times New Roman" w:hAnsi="Times New Roman" w:cs="Times New Roman"/>
          <w:b/>
          <w:bCs/>
          <w:i/>
          <w:lang w:val="uk-UA"/>
        </w:rPr>
        <w:t xml:space="preserve"> </w:t>
      </w:r>
      <w:r w:rsidR="00BA31C2" w:rsidRPr="00653F1C">
        <w:rPr>
          <w:rFonts w:ascii="Times New Roman" w:eastAsia="Arial" w:hAnsi="Times New Roman"/>
          <w:b/>
          <w:bCs/>
          <w:lang w:val="uk-UA"/>
        </w:rPr>
        <w:t>Для підтвердження відповідності тендерної пропозиції технічним, якісним, кількісним та іншим вимогам до предмета закупівлі, учасник повинен надати в складі тендерної  пропозиції відповідну технічну специфікацію, складену учасником згідно цього додатку до тендерної документації, та додатково із заповненням учасником інформації, наведеної нижче, а саме:</w:t>
      </w:r>
    </w:p>
    <w:p w14:paraId="5B54D204" w14:textId="77777777" w:rsidR="00BA31C2" w:rsidRPr="00653F1C" w:rsidRDefault="00BA31C2" w:rsidP="00BA31C2">
      <w:pPr>
        <w:shd w:val="clear" w:color="auto" w:fill="FFFFFF"/>
        <w:tabs>
          <w:tab w:val="left" w:pos="735"/>
          <w:tab w:val="center" w:pos="4677"/>
        </w:tabs>
        <w:ind w:firstLine="360"/>
        <w:jc w:val="both"/>
        <w:rPr>
          <w:rFonts w:ascii="Times New Roman" w:eastAsia="Arial" w:hAnsi="Times New Roman"/>
          <w:lang w:val="uk-UA"/>
        </w:rPr>
      </w:pPr>
    </w:p>
    <w:p w14:paraId="6009DC63" w14:textId="77777777" w:rsidR="00BA31C2" w:rsidRPr="00653F1C" w:rsidRDefault="00BA31C2" w:rsidP="00BA31C2">
      <w:pPr>
        <w:ind w:firstLine="360"/>
        <w:jc w:val="both"/>
        <w:rPr>
          <w:rFonts w:ascii="Times New Roman" w:hAnsi="Times New Roman"/>
          <w:b/>
          <w:bCs/>
          <w:lang w:val="uk-UA"/>
        </w:rPr>
      </w:pPr>
      <w:r w:rsidRPr="00653F1C">
        <w:rPr>
          <w:rFonts w:ascii="Times New Roman" w:hAnsi="Times New Roman"/>
          <w:b/>
          <w:bCs/>
          <w:lang w:val="uk-UA"/>
        </w:rPr>
        <w:t>Ми, _____________________________________________________________,</w:t>
      </w:r>
    </w:p>
    <w:p w14:paraId="7558A23F" w14:textId="77777777" w:rsidR="00BA31C2" w:rsidRPr="00653F1C" w:rsidRDefault="00BA31C2" w:rsidP="00BA31C2">
      <w:pPr>
        <w:ind w:firstLine="360"/>
        <w:jc w:val="center"/>
        <w:rPr>
          <w:rFonts w:ascii="Times New Roman" w:hAnsi="Times New Roman"/>
          <w:b/>
          <w:bCs/>
          <w:lang w:val="uk-UA"/>
        </w:rPr>
      </w:pPr>
      <w:r w:rsidRPr="00653F1C">
        <w:rPr>
          <w:rFonts w:ascii="Times New Roman" w:hAnsi="Times New Roman"/>
          <w:b/>
          <w:bCs/>
          <w:lang w:val="uk-UA"/>
        </w:rPr>
        <w:t>(назва учасника)</w:t>
      </w:r>
    </w:p>
    <w:p w14:paraId="64553462" w14:textId="77777777" w:rsidR="00BA31C2" w:rsidRPr="00653F1C" w:rsidRDefault="00BA31C2" w:rsidP="00BA31C2">
      <w:pPr>
        <w:ind w:firstLine="360"/>
        <w:jc w:val="both"/>
        <w:rPr>
          <w:rFonts w:ascii="Times New Roman" w:hAnsi="Times New Roman"/>
          <w:b/>
          <w:bCs/>
          <w:lang w:val="uk-UA"/>
        </w:rPr>
      </w:pPr>
      <w:r w:rsidRPr="00653F1C">
        <w:rPr>
          <w:rFonts w:ascii="Times New Roman" w:hAnsi="Times New Roman"/>
          <w:b/>
          <w:bCs/>
          <w:lang w:val="uk-UA"/>
        </w:rPr>
        <w:lastRenderedPageBreak/>
        <w:t>підтверджуємо відповідність, запропонованого нами товару, усім технічним, якісним та кількісним характеристикам, встановленим замовником згідно тендерної документації до предмету закупівлі та повідомляємо, що у разі визнання нас переможцем процедури закупівлі та укладення договору про закупівлю із замовником, згодні та підтверджуємо свою можливість і готовність дотримуватись усіх вимог замовника, зазначених у тендерній документації.</w:t>
      </w:r>
    </w:p>
    <w:p w14:paraId="33C78A37" w14:textId="77777777" w:rsidR="00BA31C2" w:rsidRPr="00653F1C" w:rsidRDefault="00BA31C2" w:rsidP="00BA31C2">
      <w:pPr>
        <w:ind w:firstLine="360"/>
        <w:jc w:val="both"/>
        <w:rPr>
          <w:rFonts w:ascii="Times New Roman" w:hAnsi="Times New Roman"/>
          <w:lang w:val="uk-UA"/>
        </w:rPr>
      </w:pPr>
    </w:p>
    <w:p w14:paraId="090E2811" w14:textId="77777777" w:rsidR="00BA31C2" w:rsidRPr="00653F1C" w:rsidRDefault="00BA31C2" w:rsidP="00BA31C2">
      <w:pPr>
        <w:ind w:firstLine="360"/>
        <w:jc w:val="both"/>
        <w:rPr>
          <w:rFonts w:ascii="Times New Roman" w:hAnsi="Times New Roman"/>
          <w:lang w:val="uk-UA"/>
        </w:rPr>
      </w:pPr>
    </w:p>
    <w:p w14:paraId="7F23BD9C" w14:textId="77777777" w:rsidR="00BA31C2" w:rsidRPr="00653F1C" w:rsidRDefault="00BA31C2" w:rsidP="00BA31C2">
      <w:pPr>
        <w:ind w:firstLine="360"/>
        <w:jc w:val="both"/>
        <w:rPr>
          <w:rFonts w:ascii="Times New Roman" w:hAnsi="Times New Roman"/>
          <w:b/>
          <w:lang w:val="uk-UA"/>
        </w:rPr>
      </w:pPr>
    </w:p>
    <w:p w14:paraId="192DF4AC" w14:textId="77777777" w:rsidR="00BA31C2" w:rsidRPr="00653F1C" w:rsidRDefault="00BA31C2" w:rsidP="00BA31C2">
      <w:pPr>
        <w:ind w:firstLine="360"/>
        <w:jc w:val="center"/>
        <w:rPr>
          <w:rFonts w:ascii="Times New Roman" w:hAnsi="Times New Roman"/>
          <w:lang w:val="uk-UA"/>
        </w:rPr>
      </w:pPr>
      <w:r w:rsidRPr="00653F1C">
        <w:rPr>
          <w:rFonts w:ascii="Times New Roman" w:hAnsi="Times New Roman"/>
          <w:b/>
          <w:lang w:val="uk-UA"/>
        </w:rPr>
        <w:t>________       _______________________       __________________________</w:t>
      </w:r>
    </w:p>
    <w:p w14:paraId="13102CA6" w14:textId="77777777" w:rsidR="00BA31C2" w:rsidRPr="00653F1C" w:rsidRDefault="00BA31C2" w:rsidP="00BA31C2">
      <w:pPr>
        <w:ind w:firstLine="360"/>
        <w:jc w:val="both"/>
        <w:rPr>
          <w:rFonts w:ascii="Times New Roman" w:hAnsi="Times New Roman"/>
          <w:b/>
          <w:lang w:val="uk-UA"/>
        </w:rPr>
      </w:pPr>
      <w:r w:rsidRPr="00653F1C">
        <w:rPr>
          <w:rFonts w:ascii="Times New Roman" w:hAnsi="Times New Roman"/>
          <w:lang w:val="uk-UA"/>
        </w:rPr>
        <w:t xml:space="preserve">               Посада                          (підпис)                                         П.І.Б.</w:t>
      </w:r>
    </w:p>
    <w:p w14:paraId="0830E5B7" w14:textId="77777777" w:rsidR="001051C5" w:rsidRPr="00653F1C" w:rsidRDefault="001051C5" w:rsidP="00155DFE">
      <w:pPr>
        <w:tabs>
          <w:tab w:val="left" w:pos="389"/>
        </w:tabs>
        <w:suppressAutoHyphens w:val="0"/>
        <w:autoSpaceDN w:val="0"/>
        <w:ind w:left="119" w:right="828"/>
        <w:jc w:val="both"/>
        <w:rPr>
          <w:sz w:val="22"/>
          <w:lang w:val="uk-UA"/>
        </w:rPr>
      </w:pPr>
    </w:p>
    <w:sectPr w:rsidR="001051C5" w:rsidRPr="00653F1C" w:rsidSect="00B72C3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Num7"/>
    <w:lvl w:ilvl="0">
      <w:start w:val="12"/>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19AF0115"/>
    <w:multiLevelType w:val="hybridMultilevel"/>
    <w:tmpl w:val="4BE0245A"/>
    <w:lvl w:ilvl="0" w:tplc="F1E2EC90">
      <w:start w:val="1"/>
      <w:numFmt w:val="decimal"/>
      <w:lvlText w:val="%1)"/>
      <w:lvlJc w:val="left"/>
      <w:pPr>
        <w:ind w:left="119" w:hanging="322"/>
        <w:jc w:val="left"/>
      </w:pPr>
      <w:rPr>
        <w:rFonts w:ascii="Times New Roman" w:eastAsia="Times New Roman" w:hAnsi="Times New Roman" w:cs="Times New Roman" w:hint="default"/>
        <w:w w:val="100"/>
        <w:sz w:val="22"/>
        <w:szCs w:val="22"/>
        <w:lang w:val="uk-UA" w:eastAsia="en-US" w:bidi="ar-SA"/>
      </w:rPr>
    </w:lvl>
    <w:lvl w:ilvl="1" w:tplc="F8C8B252">
      <w:numFmt w:val="bullet"/>
      <w:lvlText w:val="•"/>
      <w:lvlJc w:val="left"/>
      <w:pPr>
        <w:ind w:left="1138" w:hanging="322"/>
      </w:pPr>
      <w:rPr>
        <w:rFonts w:hint="default"/>
        <w:lang w:val="uk-UA" w:eastAsia="en-US" w:bidi="ar-SA"/>
      </w:rPr>
    </w:lvl>
    <w:lvl w:ilvl="2" w:tplc="914CA92A">
      <w:numFmt w:val="bullet"/>
      <w:lvlText w:val="•"/>
      <w:lvlJc w:val="left"/>
      <w:pPr>
        <w:ind w:left="2156" w:hanging="322"/>
      </w:pPr>
      <w:rPr>
        <w:rFonts w:hint="default"/>
        <w:lang w:val="uk-UA" w:eastAsia="en-US" w:bidi="ar-SA"/>
      </w:rPr>
    </w:lvl>
    <w:lvl w:ilvl="3" w:tplc="3C98E0B6">
      <w:numFmt w:val="bullet"/>
      <w:lvlText w:val="•"/>
      <w:lvlJc w:val="left"/>
      <w:pPr>
        <w:ind w:left="3175" w:hanging="322"/>
      </w:pPr>
      <w:rPr>
        <w:rFonts w:hint="default"/>
        <w:lang w:val="uk-UA" w:eastAsia="en-US" w:bidi="ar-SA"/>
      </w:rPr>
    </w:lvl>
    <w:lvl w:ilvl="4" w:tplc="3FF898A6">
      <w:numFmt w:val="bullet"/>
      <w:lvlText w:val="•"/>
      <w:lvlJc w:val="left"/>
      <w:pPr>
        <w:ind w:left="4193" w:hanging="322"/>
      </w:pPr>
      <w:rPr>
        <w:rFonts w:hint="default"/>
        <w:lang w:val="uk-UA" w:eastAsia="en-US" w:bidi="ar-SA"/>
      </w:rPr>
    </w:lvl>
    <w:lvl w:ilvl="5" w:tplc="82C4423C">
      <w:numFmt w:val="bullet"/>
      <w:lvlText w:val="•"/>
      <w:lvlJc w:val="left"/>
      <w:pPr>
        <w:ind w:left="5212" w:hanging="322"/>
      </w:pPr>
      <w:rPr>
        <w:rFonts w:hint="default"/>
        <w:lang w:val="uk-UA" w:eastAsia="en-US" w:bidi="ar-SA"/>
      </w:rPr>
    </w:lvl>
    <w:lvl w:ilvl="6" w:tplc="7D0CDBDC">
      <w:numFmt w:val="bullet"/>
      <w:lvlText w:val="•"/>
      <w:lvlJc w:val="left"/>
      <w:pPr>
        <w:ind w:left="6230" w:hanging="322"/>
      </w:pPr>
      <w:rPr>
        <w:rFonts w:hint="default"/>
        <w:lang w:val="uk-UA" w:eastAsia="en-US" w:bidi="ar-SA"/>
      </w:rPr>
    </w:lvl>
    <w:lvl w:ilvl="7" w:tplc="287C9094">
      <w:numFmt w:val="bullet"/>
      <w:lvlText w:val="•"/>
      <w:lvlJc w:val="left"/>
      <w:pPr>
        <w:ind w:left="7248" w:hanging="322"/>
      </w:pPr>
      <w:rPr>
        <w:rFonts w:hint="default"/>
        <w:lang w:val="uk-UA" w:eastAsia="en-US" w:bidi="ar-SA"/>
      </w:rPr>
    </w:lvl>
    <w:lvl w:ilvl="8" w:tplc="16E6EF76">
      <w:numFmt w:val="bullet"/>
      <w:lvlText w:val="•"/>
      <w:lvlJc w:val="left"/>
      <w:pPr>
        <w:ind w:left="8267" w:hanging="322"/>
      </w:pPr>
      <w:rPr>
        <w:rFonts w:hint="default"/>
        <w:lang w:val="uk-UA" w:eastAsia="en-US" w:bidi="ar-SA"/>
      </w:rPr>
    </w:lvl>
  </w:abstractNum>
  <w:abstractNum w:abstractNumId="3" w15:restartNumberingAfterBreak="0">
    <w:nsid w:val="5451731A"/>
    <w:multiLevelType w:val="hybridMultilevel"/>
    <w:tmpl w:val="1B8E9A40"/>
    <w:lvl w:ilvl="0" w:tplc="16726DBC">
      <w:start w:val="1"/>
      <w:numFmt w:val="decimal"/>
      <w:lvlText w:val="%1."/>
      <w:lvlJc w:val="left"/>
      <w:pPr>
        <w:ind w:left="344" w:hanging="226"/>
        <w:jc w:val="left"/>
      </w:pPr>
      <w:rPr>
        <w:rFonts w:hint="default"/>
        <w:w w:val="100"/>
        <w:lang w:val="uk-UA" w:eastAsia="en-US" w:bidi="ar-SA"/>
      </w:rPr>
    </w:lvl>
    <w:lvl w:ilvl="1" w:tplc="23DAAA98">
      <w:numFmt w:val="bullet"/>
      <w:lvlText w:val="-"/>
      <w:lvlJc w:val="left"/>
      <w:pPr>
        <w:ind w:left="840" w:hanging="360"/>
      </w:pPr>
      <w:rPr>
        <w:rFonts w:ascii="Times New Roman" w:eastAsia="Times New Roman" w:hAnsi="Times New Roman" w:cs="Times New Roman" w:hint="default"/>
        <w:w w:val="100"/>
        <w:sz w:val="22"/>
        <w:szCs w:val="22"/>
        <w:lang w:val="uk-UA" w:eastAsia="en-US" w:bidi="ar-SA"/>
      </w:rPr>
    </w:lvl>
    <w:lvl w:ilvl="2" w:tplc="0240C6BA">
      <w:numFmt w:val="bullet"/>
      <w:lvlText w:val="•"/>
      <w:lvlJc w:val="left"/>
      <w:pPr>
        <w:ind w:left="1891" w:hanging="360"/>
      </w:pPr>
      <w:rPr>
        <w:rFonts w:hint="default"/>
        <w:lang w:val="uk-UA" w:eastAsia="en-US" w:bidi="ar-SA"/>
      </w:rPr>
    </w:lvl>
    <w:lvl w:ilvl="3" w:tplc="60842ACA">
      <w:numFmt w:val="bullet"/>
      <w:lvlText w:val="•"/>
      <w:lvlJc w:val="left"/>
      <w:pPr>
        <w:ind w:left="2943" w:hanging="360"/>
      </w:pPr>
      <w:rPr>
        <w:rFonts w:hint="default"/>
        <w:lang w:val="uk-UA" w:eastAsia="en-US" w:bidi="ar-SA"/>
      </w:rPr>
    </w:lvl>
    <w:lvl w:ilvl="4" w:tplc="E9D4011C">
      <w:numFmt w:val="bullet"/>
      <w:lvlText w:val="•"/>
      <w:lvlJc w:val="left"/>
      <w:pPr>
        <w:ind w:left="3994" w:hanging="360"/>
      </w:pPr>
      <w:rPr>
        <w:rFonts w:hint="default"/>
        <w:lang w:val="uk-UA" w:eastAsia="en-US" w:bidi="ar-SA"/>
      </w:rPr>
    </w:lvl>
    <w:lvl w:ilvl="5" w:tplc="D332B6D0">
      <w:numFmt w:val="bullet"/>
      <w:lvlText w:val="•"/>
      <w:lvlJc w:val="left"/>
      <w:pPr>
        <w:ind w:left="5046" w:hanging="360"/>
      </w:pPr>
      <w:rPr>
        <w:rFonts w:hint="default"/>
        <w:lang w:val="uk-UA" w:eastAsia="en-US" w:bidi="ar-SA"/>
      </w:rPr>
    </w:lvl>
    <w:lvl w:ilvl="6" w:tplc="BF5013CC">
      <w:numFmt w:val="bullet"/>
      <w:lvlText w:val="•"/>
      <w:lvlJc w:val="left"/>
      <w:pPr>
        <w:ind w:left="6097" w:hanging="360"/>
      </w:pPr>
      <w:rPr>
        <w:rFonts w:hint="default"/>
        <w:lang w:val="uk-UA" w:eastAsia="en-US" w:bidi="ar-SA"/>
      </w:rPr>
    </w:lvl>
    <w:lvl w:ilvl="7" w:tplc="E70A0A50">
      <w:numFmt w:val="bullet"/>
      <w:lvlText w:val="•"/>
      <w:lvlJc w:val="left"/>
      <w:pPr>
        <w:ind w:left="7149" w:hanging="360"/>
      </w:pPr>
      <w:rPr>
        <w:rFonts w:hint="default"/>
        <w:lang w:val="uk-UA" w:eastAsia="en-US" w:bidi="ar-SA"/>
      </w:rPr>
    </w:lvl>
    <w:lvl w:ilvl="8" w:tplc="070CD1C0">
      <w:numFmt w:val="bullet"/>
      <w:lvlText w:val="•"/>
      <w:lvlJc w:val="left"/>
      <w:pPr>
        <w:ind w:left="8200" w:hanging="360"/>
      </w:pPr>
      <w:rPr>
        <w:rFonts w:hint="default"/>
        <w:lang w:val="uk-UA" w:eastAsia="en-US" w:bidi="ar-SA"/>
      </w:rPr>
    </w:lvl>
  </w:abstractNum>
  <w:abstractNum w:abstractNumId="4" w15:restartNumberingAfterBreak="0">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D1717E"/>
    <w:multiLevelType w:val="hybridMultilevel"/>
    <w:tmpl w:val="9A983A58"/>
    <w:lvl w:ilvl="0" w:tplc="8FB82358">
      <w:start w:val="1"/>
      <w:numFmt w:val="decimal"/>
      <w:lvlText w:val="%1."/>
      <w:lvlJc w:val="left"/>
      <w:pPr>
        <w:ind w:left="344" w:hanging="226"/>
        <w:jc w:val="left"/>
      </w:pPr>
      <w:rPr>
        <w:rFonts w:hint="default"/>
        <w:w w:val="100"/>
        <w:lang w:val="uk-UA" w:eastAsia="en-US" w:bidi="ar-SA"/>
      </w:rPr>
    </w:lvl>
    <w:lvl w:ilvl="1" w:tplc="35EE352C">
      <w:numFmt w:val="bullet"/>
      <w:lvlText w:val="-"/>
      <w:lvlJc w:val="left"/>
      <w:pPr>
        <w:ind w:left="840" w:hanging="360"/>
      </w:pPr>
      <w:rPr>
        <w:rFonts w:ascii="Times New Roman" w:eastAsia="Times New Roman" w:hAnsi="Times New Roman" w:cs="Times New Roman" w:hint="default"/>
        <w:w w:val="100"/>
        <w:sz w:val="22"/>
        <w:szCs w:val="22"/>
        <w:lang w:val="uk-UA" w:eastAsia="en-US" w:bidi="ar-SA"/>
      </w:rPr>
    </w:lvl>
    <w:lvl w:ilvl="2" w:tplc="300A7BE8">
      <w:numFmt w:val="bullet"/>
      <w:lvlText w:val="•"/>
      <w:lvlJc w:val="left"/>
      <w:pPr>
        <w:ind w:left="1891" w:hanging="360"/>
      </w:pPr>
      <w:rPr>
        <w:rFonts w:hint="default"/>
        <w:lang w:val="uk-UA" w:eastAsia="en-US" w:bidi="ar-SA"/>
      </w:rPr>
    </w:lvl>
    <w:lvl w:ilvl="3" w:tplc="D3A864EC">
      <w:numFmt w:val="bullet"/>
      <w:lvlText w:val="•"/>
      <w:lvlJc w:val="left"/>
      <w:pPr>
        <w:ind w:left="2943" w:hanging="360"/>
      </w:pPr>
      <w:rPr>
        <w:rFonts w:hint="default"/>
        <w:lang w:val="uk-UA" w:eastAsia="en-US" w:bidi="ar-SA"/>
      </w:rPr>
    </w:lvl>
    <w:lvl w:ilvl="4" w:tplc="3B0E0702">
      <w:numFmt w:val="bullet"/>
      <w:lvlText w:val="•"/>
      <w:lvlJc w:val="left"/>
      <w:pPr>
        <w:ind w:left="3994" w:hanging="360"/>
      </w:pPr>
      <w:rPr>
        <w:rFonts w:hint="default"/>
        <w:lang w:val="uk-UA" w:eastAsia="en-US" w:bidi="ar-SA"/>
      </w:rPr>
    </w:lvl>
    <w:lvl w:ilvl="5" w:tplc="24A8B81A">
      <w:numFmt w:val="bullet"/>
      <w:lvlText w:val="•"/>
      <w:lvlJc w:val="left"/>
      <w:pPr>
        <w:ind w:left="5046" w:hanging="360"/>
      </w:pPr>
      <w:rPr>
        <w:rFonts w:hint="default"/>
        <w:lang w:val="uk-UA" w:eastAsia="en-US" w:bidi="ar-SA"/>
      </w:rPr>
    </w:lvl>
    <w:lvl w:ilvl="6" w:tplc="4D261826">
      <w:numFmt w:val="bullet"/>
      <w:lvlText w:val="•"/>
      <w:lvlJc w:val="left"/>
      <w:pPr>
        <w:ind w:left="6097" w:hanging="360"/>
      </w:pPr>
      <w:rPr>
        <w:rFonts w:hint="default"/>
        <w:lang w:val="uk-UA" w:eastAsia="en-US" w:bidi="ar-SA"/>
      </w:rPr>
    </w:lvl>
    <w:lvl w:ilvl="7" w:tplc="F0D253BE">
      <w:numFmt w:val="bullet"/>
      <w:lvlText w:val="•"/>
      <w:lvlJc w:val="left"/>
      <w:pPr>
        <w:ind w:left="7149" w:hanging="360"/>
      </w:pPr>
      <w:rPr>
        <w:rFonts w:hint="default"/>
        <w:lang w:val="uk-UA" w:eastAsia="en-US" w:bidi="ar-SA"/>
      </w:rPr>
    </w:lvl>
    <w:lvl w:ilvl="8" w:tplc="0CF098F8">
      <w:numFmt w:val="bullet"/>
      <w:lvlText w:val="•"/>
      <w:lvlJc w:val="left"/>
      <w:pPr>
        <w:ind w:left="8200" w:hanging="360"/>
      </w:pPr>
      <w:rPr>
        <w:rFonts w:hint="default"/>
        <w:lang w:val="uk-UA" w:eastAsia="en-US" w:bidi="ar-SA"/>
      </w:rPr>
    </w:lvl>
  </w:abstractNum>
  <w:abstractNum w:abstractNumId="6" w15:restartNumberingAfterBreak="0">
    <w:nsid w:val="798E17A6"/>
    <w:multiLevelType w:val="hybridMultilevel"/>
    <w:tmpl w:val="DEE2481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1288005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2690199">
    <w:abstractNumId w:val="4"/>
  </w:num>
  <w:num w:numId="3" w16cid:durableId="891578189">
    <w:abstractNumId w:val="1"/>
  </w:num>
  <w:num w:numId="4" w16cid:durableId="1886595640">
    <w:abstractNumId w:val="2"/>
  </w:num>
  <w:num w:numId="5" w16cid:durableId="512493479">
    <w:abstractNumId w:val="3"/>
  </w:num>
  <w:num w:numId="6" w16cid:durableId="1550457196">
    <w:abstractNumId w:val="6"/>
  </w:num>
  <w:num w:numId="7" w16cid:durableId="15980964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5AB"/>
    <w:rsid w:val="00000C91"/>
    <w:rsid w:val="000039B6"/>
    <w:rsid w:val="000D72E4"/>
    <w:rsid w:val="001051C5"/>
    <w:rsid w:val="00130E10"/>
    <w:rsid w:val="001369F2"/>
    <w:rsid w:val="00143328"/>
    <w:rsid w:val="00152189"/>
    <w:rsid w:val="00155DFE"/>
    <w:rsid w:val="00166129"/>
    <w:rsid w:val="001A2097"/>
    <w:rsid w:val="001A7FD0"/>
    <w:rsid w:val="001D6FD7"/>
    <w:rsid w:val="00256E18"/>
    <w:rsid w:val="00286744"/>
    <w:rsid w:val="002C5B73"/>
    <w:rsid w:val="003D6BA8"/>
    <w:rsid w:val="00422C7B"/>
    <w:rsid w:val="004712E9"/>
    <w:rsid w:val="00474E9B"/>
    <w:rsid w:val="0048425B"/>
    <w:rsid w:val="004B3FFA"/>
    <w:rsid w:val="004E63AD"/>
    <w:rsid w:val="00516196"/>
    <w:rsid w:val="00520EBD"/>
    <w:rsid w:val="00534CA5"/>
    <w:rsid w:val="005A0F4D"/>
    <w:rsid w:val="005A19B3"/>
    <w:rsid w:val="005D66A8"/>
    <w:rsid w:val="005E7FF8"/>
    <w:rsid w:val="0063168F"/>
    <w:rsid w:val="00653F1C"/>
    <w:rsid w:val="00657221"/>
    <w:rsid w:val="0067668C"/>
    <w:rsid w:val="00684F7A"/>
    <w:rsid w:val="00687884"/>
    <w:rsid w:val="00690DC8"/>
    <w:rsid w:val="006D0623"/>
    <w:rsid w:val="007063F4"/>
    <w:rsid w:val="00756E94"/>
    <w:rsid w:val="00783F53"/>
    <w:rsid w:val="00797028"/>
    <w:rsid w:val="007F59F7"/>
    <w:rsid w:val="00832FD8"/>
    <w:rsid w:val="0094125D"/>
    <w:rsid w:val="00951595"/>
    <w:rsid w:val="009850C5"/>
    <w:rsid w:val="0099272B"/>
    <w:rsid w:val="009C0C55"/>
    <w:rsid w:val="009D6613"/>
    <w:rsid w:val="009F55AB"/>
    <w:rsid w:val="00A00D56"/>
    <w:rsid w:val="00A156F5"/>
    <w:rsid w:val="00A24292"/>
    <w:rsid w:val="00A427EB"/>
    <w:rsid w:val="00A75E42"/>
    <w:rsid w:val="00B14E62"/>
    <w:rsid w:val="00B34749"/>
    <w:rsid w:val="00B370E9"/>
    <w:rsid w:val="00B72C3A"/>
    <w:rsid w:val="00BA31C2"/>
    <w:rsid w:val="00BD5AC0"/>
    <w:rsid w:val="00C267FF"/>
    <w:rsid w:val="00C74DB5"/>
    <w:rsid w:val="00C95FFD"/>
    <w:rsid w:val="00CF7784"/>
    <w:rsid w:val="00D13BF4"/>
    <w:rsid w:val="00D341C0"/>
    <w:rsid w:val="00D476AA"/>
    <w:rsid w:val="00DC0363"/>
    <w:rsid w:val="00DE4A3F"/>
    <w:rsid w:val="00DF12D8"/>
    <w:rsid w:val="00E6059F"/>
    <w:rsid w:val="00E865CD"/>
    <w:rsid w:val="00EF4E19"/>
    <w:rsid w:val="00F535D7"/>
    <w:rsid w:val="00F66E98"/>
    <w:rsid w:val="00F74B66"/>
    <w:rsid w:val="00F91166"/>
    <w:rsid w:val="00FC4FA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9E87"/>
  <w15:docId w15:val="{C12A97BB-7153-4903-9787-0F0625A9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E19"/>
    <w:pPr>
      <w:widowControl w:val="0"/>
      <w:suppressAutoHyphens/>
      <w:autoSpaceDE w:val="0"/>
      <w:spacing w:after="0" w:line="240" w:lineRule="auto"/>
    </w:pPr>
    <w:rPr>
      <w:rFonts w:ascii="Times New Roman CYR" w:eastAsia="Times New Roman" w:hAnsi="Times New Roman CYR" w:cs="Times New Roman CYR"/>
      <w:kern w:val="0"/>
      <w:sz w:val="24"/>
      <w:szCs w:val="24"/>
      <w:lang w:val="ru-RU"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F535D7"/>
    <w:pPr>
      <w:widowControl/>
      <w:suppressAutoHyphens w:val="0"/>
      <w:autoSpaceDE/>
      <w:spacing w:before="100" w:beforeAutospacing="1" w:after="100" w:afterAutospacing="1"/>
    </w:pPr>
    <w:rPr>
      <w:rFonts w:ascii="Times New Roman" w:hAnsi="Times New Roman" w:cs="Times New Roman"/>
      <w:lang w:val="uk-UA" w:eastAsia="ru-RU"/>
    </w:rPr>
  </w:style>
  <w:style w:type="paragraph" w:customStyle="1" w:styleId="2">
    <w:name w:val="Абзац списка2"/>
    <w:basedOn w:val="a"/>
    <w:rsid w:val="00F535D7"/>
    <w:pPr>
      <w:widowControl/>
      <w:autoSpaceDE/>
      <w:ind w:left="720"/>
      <w:contextualSpacing/>
    </w:pPr>
    <w:rPr>
      <w:rFonts w:ascii="Times New Roman" w:hAnsi="Times New Roman" w:cs="Times New Roman"/>
      <w:lang w:val="uk-UA" w:eastAsia="ru-RU"/>
    </w:rPr>
  </w:style>
  <w:style w:type="paragraph" w:styleId="a3">
    <w:name w:val="List Paragraph"/>
    <w:aliases w:val="Elenco Normale,AC List 01,EBRD List,CA bullets,Абзац списку 1,тв-Абзац списка,название табл/рис,заголовок 1.1,List Paragraph (numbered (a)),List_Paragraph,Multilevel para_II,List Paragraph1,List Paragraph-ExecSummary,Akapit z listą BS,Bulle"/>
    <w:basedOn w:val="a"/>
    <w:uiPriority w:val="1"/>
    <w:qFormat/>
    <w:rsid w:val="00F66E98"/>
    <w:pPr>
      <w:ind w:left="720"/>
      <w:contextualSpacing/>
    </w:pPr>
  </w:style>
  <w:style w:type="table" w:customStyle="1" w:styleId="TableNormal">
    <w:name w:val="Table Normal"/>
    <w:uiPriority w:val="2"/>
    <w:semiHidden/>
    <w:unhideWhenUsed/>
    <w:qFormat/>
    <w:rsid w:val="00B14E6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4">
    <w:name w:val="Body Text"/>
    <w:basedOn w:val="a"/>
    <w:link w:val="a5"/>
    <w:uiPriority w:val="1"/>
    <w:qFormat/>
    <w:rsid w:val="00B14E62"/>
    <w:pPr>
      <w:suppressAutoHyphens w:val="0"/>
      <w:autoSpaceDN w:val="0"/>
      <w:ind w:left="119"/>
      <w:jc w:val="both"/>
    </w:pPr>
    <w:rPr>
      <w:rFonts w:ascii="Times New Roman" w:hAnsi="Times New Roman" w:cs="Times New Roman"/>
      <w:sz w:val="22"/>
      <w:szCs w:val="22"/>
      <w:lang w:val="uk-UA" w:eastAsia="en-US"/>
    </w:rPr>
  </w:style>
  <w:style w:type="character" w:customStyle="1" w:styleId="a5">
    <w:name w:val="Основной текст Знак"/>
    <w:basedOn w:val="a0"/>
    <w:link w:val="a4"/>
    <w:uiPriority w:val="1"/>
    <w:rsid w:val="00B14E62"/>
    <w:rPr>
      <w:rFonts w:ascii="Times New Roman" w:eastAsia="Times New Roman" w:hAnsi="Times New Roman" w:cs="Times New Roman"/>
      <w:kern w:val="0"/>
      <w:lang w:val="uk-UA"/>
      <w14:ligatures w14:val="none"/>
    </w:rPr>
  </w:style>
  <w:style w:type="paragraph" w:customStyle="1" w:styleId="TableParagraph">
    <w:name w:val="Table Paragraph"/>
    <w:basedOn w:val="a"/>
    <w:uiPriority w:val="1"/>
    <w:qFormat/>
    <w:rsid w:val="00B14E62"/>
    <w:pPr>
      <w:suppressAutoHyphens w:val="0"/>
      <w:autoSpaceDN w:val="0"/>
      <w:ind w:left="115"/>
    </w:pPr>
    <w:rPr>
      <w:rFonts w:ascii="Times New Roman" w:hAnsi="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67</cp:revision>
  <dcterms:created xsi:type="dcterms:W3CDTF">2024-02-14T13:27:00Z</dcterms:created>
  <dcterms:modified xsi:type="dcterms:W3CDTF">2024-04-19T07:12:00Z</dcterms:modified>
</cp:coreProperties>
</file>