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DF50EA">
      <w:pPr>
        <w:rPr>
          <w:lang w:val="uk-UA"/>
        </w:rPr>
      </w:pPr>
      <w:r w:rsidRPr="00BD18D7">
        <w:rPr>
          <w:lang w:val="uk-UA"/>
        </w:rPr>
        <w:t xml:space="preserve">                                                                          </w:t>
      </w:r>
      <w:r w:rsidR="005D04D1">
        <w:rPr>
          <w:lang w:val="uk-UA"/>
        </w:rPr>
        <w:t xml:space="preserve">     </w:t>
      </w:r>
      <w:r w:rsidR="00FE67A6">
        <w:rPr>
          <w:lang w:val="uk-UA"/>
        </w:rPr>
        <w:t>Додаток №</w:t>
      </w:r>
      <w:r w:rsidR="00E66461">
        <w:rPr>
          <w:lang w:val="uk-UA"/>
        </w:rPr>
        <w:t>4</w:t>
      </w:r>
      <w:r w:rsidR="005D04D1">
        <w:rPr>
          <w:lang w:val="uk-UA"/>
        </w:rPr>
        <w:t xml:space="preserve"> до тендерної документації </w:t>
      </w:r>
      <w:r w:rsidRPr="00BD18D7">
        <w:rPr>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 xml:space="preserve">Засвідчений проект договору, </w:t>
      </w:r>
      <w:proofErr w:type="gramStart"/>
      <w:r w:rsidRPr="00DD548F">
        <w:rPr>
          <w:i/>
          <w:sz w:val="20"/>
          <w:szCs w:val="20"/>
          <w:lang w:val="uk-UA" w:eastAsia="uk-UA"/>
        </w:rPr>
        <w:t>подається</w:t>
      </w:r>
      <w:proofErr w:type="gramEnd"/>
      <w:r w:rsidRPr="00DD548F">
        <w:rPr>
          <w:i/>
          <w:sz w:val="20"/>
          <w:szCs w:val="20"/>
          <w:lang w:val="uk-UA" w:eastAsia="uk-UA"/>
        </w:rPr>
        <w:t xml:space="preserve">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CD7129">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w:t>
      </w:r>
      <w:bookmarkStart w:id="1" w:name="_GoBack"/>
      <w:bookmarkEnd w:id="1"/>
      <w:r w:rsidR="00F44930">
        <w:rPr>
          <w:rFonts w:eastAsia="Calibri"/>
          <w:sz w:val="22"/>
          <w:szCs w:val="22"/>
          <w:lang w:val="uk-UA" w:eastAsia="en-US"/>
        </w:rPr>
        <w:t xml:space="preserve">_____________    </w:t>
      </w:r>
      <w:r w:rsidR="00242B49">
        <w:rPr>
          <w:rFonts w:eastAsia="Calibri"/>
          <w:sz w:val="22"/>
          <w:szCs w:val="22"/>
          <w:lang w:val="uk-UA" w:eastAsia="en-US"/>
        </w:rPr>
        <w:t>2023</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0B2CD6" w:rsidRPr="000B2CD6" w:rsidRDefault="000B2CD6" w:rsidP="00060B30">
      <w:pPr>
        <w:pStyle w:val="af9"/>
        <w:ind w:left="0"/>
        <w:jc w:val="both"/>
        <w:rPr>
          <w:sz w:val="24"/>
          <w:szCs w:val="24"/>
          <w:lang w:val="uk-UA"/>
        </w:rPr>
      </w:pPr>
      <w:r w:rsidRPr="000B2CD6">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056474">
        <w:rPr>
          <w:b/>
          <w:sz w:val="24"/>
          <w:szCs w:val="24"/>
          <w:lang w:val="uk-UA"/>
        </w:rPr>
        <w:t>Софії КУЧЕРУК</w:t>
      </w:r>
      <w:r w:rsidRPr="000B2CD6">
        <w:rPr>
          <w:sz w:val="24"/>
          <w:szCs w:val="24"/>
          <w:lang w:val="uk-UA"/>
        </w:rPr>
        <w:t xml:space="preserve">, що діє на підставі </w:t>
      </w:r>
      <w:r w:rsidRPr="000B2CD6">
        <w:rPr>
          <w:b/>
          <w:sz w:val="24"/>
          <w:szCs w:val="24"/>
          <w:lang w:val="uk-UA"/>
        </w:rPr>
        <w:t>Статуту</w:t>
      </w:r>
      <w:r w:rsidRPr="000B2CD6">
        <w:rPr>
          <w:sz w:val="24"/>
          <w:szCs w:val="24"/>
          <w:lang w:val="uk-UA"/>
        </w:rPr>
        <w:t xml:space="preserve"> (далі – </w:t>
      </w:r>
      <w:r w:rsidRPr="000B2CD6">
        <w:rPr>
          <w:b/>
          <w:bCs/>
          <w:sz w:val="24"/>
          <w:szCs w:val="24"/>
          <w:lang w:val="uk-UA"/>
        </w:rPr>
        <w:t>«Замовник»</w:t>
      </w:r>
      <w:r w:rsidRPr="000B2CD6">
        <w:rPr>
          <w:bCs/>
          <w:sz w:val="24"/>
          <w:szCs w:val="24"/>
          <w:lang w:val="uk-UA"/>
        </w:rPr>
        <w:t>)</w:t>
      </w:r>
      <w:r w:rsidRPr="000B2CD6">
        <w:rPr>
          <w:sz w:val="24"/>
          <w:szCs w:val="24"/>
          <w:lang w:val="uk-UA"/>
        </w:rPr>
        <w:t xml:space="preserve">, з однієї сторони, та ________________ в особі ___________________, </w:t>
      </w:r>
      <w:r w:rsidR="005A3786">
        <w:rPr>
          <w:sz w:val="24"/>
          <w:szCs w:val="24"/>
          <w:lang w:val="uk-UA"/>
        </w:rPr>
        <w:t>щ</w:t>
      </w:r>
      <w:r w:rsidR="004E68CC">
        <w:rPr>
          <w:sz w:val="24"/>
          <w:szCs w:val="24"/>
          <w:lang w:val="uk-UA"/>
        </w:rPr>
        <w:t>о</w:t>
      </w:r>
      <w:r w:rsidR="005A3786">
        <w:rPr>
          <w:sz w:val="24"/>
          <w:szCs w:val="24"/>
          <w:lang w:val="uk-UA"/>
        </w:rPr>
        <w:t xml:space="preserve"> діє</w:t>
      </w:r>
      <w:r w:rsidRPr="000B2CD6">
        <w:rPr>
          <w:sz w:val="24"/>
          <w:szCs w:val="24"/>
          <w:lang w:val="uk-UA"/>
        </w:rPr>
        <w:t xml:space="preserve"> на підставі ____________ (далі – «</w:t>
      </w:r>
      <w:r w:rsidRPr="000B2CD6">
        <w:rPr>
          <w:b/>
          <w:bCs/>
          <w:sz w:val="24"/>
          <w:szCs w:val="24"/>
          <w:lang w:val="uk-UA"/>
        </w:rPr>
        <w:t>Постачальник»</w:t>
      </w:r>
      <w:r w:rsidRPr="000B2CD6">
        <w:rPr>
          <w:bCs/>
          <w:sz w:val="24"/>
          <w:szCs w:val="24"/>
          <w:lang w:val="uk-UA"/>
        </w:rPr>
        <w:t>),</w:t>
      </w:r>
      <w:r w:rsidRPr="000B2CD6">
        <w:rPr>
          <w:sz w:val="24"/>
          <w:szCs w:val="24"/>
          <w:lang w:val="uk-UA"/>
        </w:rPr>
        <w:t xml:space="preserve"> з іншої сторони, разом – </w:t>
      </w:r>
      <w:r w:rsidRPr="000B2CD6">
        <w:rPr>
          <w:b/>
          <w:bCs/>
          <w:sz w:val="24"/>
          <w:szCs w:val="24"/>
          <w:lang w:val="uk-UA"/>
        </w:rPr>
        <w:t>«Сторони»</w:t>
      </w:r>
      <w:r w:rsidRPr="000B2CD6">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0B2CD6">
        <w:rPr>
          <w:b/>
          <w:sz w:val="24"/>
          <w:szCs w:val="24"/>
          <w:lang w:val="uk-UA"/>
        </w:rPr>
        <w:t>(далі - Договір</w:t>
      </w:r>
      <w:r w:rsidRPr="000B2CD6">
        <w:rPr>
          <w:sz w:val="24"/>
          <w:szCs w:val="24"/>
          <w:lang w:val="uk-UA"/>
        </w:rPr>
        <w:t xml:space="preserve">): </w:t>
      </w:r>
    </w:p>
    <w:p w:rsidR="000B2CD6" w:rsidRPr="000B2CD6" w:rsidRDefault="000B2CD6" w:rsidP="000B2CD6">
      <w:pPr>
        <w:jc w:val="both"/>
        <w:rPr>
          <w:lang w:val="uk-UA"/>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056474" w:rsidRDefault="00F54847" w:rsidP="00F340B4">
      <w:pPr>
        <w:jc w:val="both"/>
        <w:rPr>
          <w:b/>
          <w:lang w:val="uk-UA"/>
        </w:rPr>
      </w:pPr>
      <w:r w:rsidRPr="00056474">
        <w:rPr>
          <w:rFonts w:eastAsia="Calibri"/>
          <w:lang w:val="uk-UA" w:eastAsia="en-US"/>
        </w:rPr>
        <w:t>1.1.</w:t>
      </w:r>
      <w:r w:rsidR="00EC7EF9" w:rsidRPr="00056474">
        <w:rPr>
          <w:rFonts w:eastAsia="Calibri"/>
          <w:lang w:val="uk-UA" w:eastAsia="en-US"/>
        </w:rPr>
        <w:t xml:space="preserve"> </w:t>
      </w:r>
      <w:r w:rsidR="0089553B" w:rsidRPr="00056474">
        <w:rPr>
          <w:rFonts w:eastAsia="Calibri"/>
          <w:lang w:val="uk-UA" w:eastAsia="en-US"/>
        </w:rPr>
        <w:t>Постачальник зобов’язується поставити/</w:t>
      </w:r>
      <w:r w:rsidR="00771926">
        <w:rPr>
          <w:rFonts w:eastAsia="Calibri"/>
          <w:lang w:val="uk-UA" w:eastAsia="en-US"/>
        </w:rPr>
        <w:t>передати у власність Замовника</w:t>
      </w:r>
      <w:r w:rsidR="0038251F" w:rsidRPr="00056474">
        <w:rPr>
          <w:rFonts w:eastAsia="Calibri"/>
          <w:lang w:val="uk-UA" w:eastAsia="en-US"/>
        </w:rPr>
        <w:t xml:space="preserve"> </w:t>
      </w:r>
      <w:r w:rsidR="00510E51" w:rsidRPr="00056474">
        <w:rPr>
          <w:b/>
          <w:lang w:val="uk-UA"/>
        </w:rPr>
        <w:t>Лікарські засоби:</w:t>
      </w:r>
      <w:r w:rsidR="006E633E">
        <w:rPr>
          <w:b/>
          <w:lang w:val="uk-UA"/>
        </w:rPr>
        <w:t xml:space="preserve"> </w:t>
      </w:r>
      <w:r w:rsidR="000F4FFC" w:rsidRPr="008D764E">
        <w:rPr>
          <w:b/>
        </w:rPr>
        <w:t>Sodium</w:t>
      </w:r>
      <w:r w:rsidR="000F4FFC" w:rsidRPr="008D764E">
        <w:rPr>
          <w:b/>
          <w:lang w:val="uk-UA"/>
        </w:rPr>
        <w:t xml:space="preserve"> </w:t>
      </w:r>
      <w:r w:rsidR="000F4FFC" w:rsidRPr="008D764E">
        <w:rPr>
          <w:b/>
        </w:rPr>
        <w:t>chloride</w:t>
      </w:r>
      <w:r w:rsidR="000F4FFC" w:rsidRPr="008D764E">
        <w:rPr>
          <w:lang w:val="uk-UA"/>
        </w:rPr>
        <w:t xml:space="preserve"> (</w:t>
      </w:r>
      <w:r w:rsidR="000F4FFC" w:rsidRPr="008D764E">
        <w:rPr>
          <w:color w:val="000000"/>
          <w:lang w:val="uk-UA"/>
        </w:rPr>
        <w:t xml:space="preserve">розчин для інфузій, 9 мг/мл по 100 мл); </w:t>
      </w:r>
      <w:r w:rsidR="000F4FFC" w:rsidRPr="008D764E">
        <w:rPr>
          <w:b/>
        </w:rPr>
        <w:t>Sodium</w:t>
      </w:r>
      <w:r w:rsidR="000F4FFC" w:rsidRPr="008D764E">
        <w:rPr>
          <w:b/>
          <w:lang w:val="uk-UA"/>
        </w:rPr>
        <w:t xml:space="preserve"> </w:t>
      </w:r>
      <w:r w:rsidR="000F4FFC" w:rsidRPr="008D764E">
        <w:rPr>
          <w:b/>
        </w:rPr>
        <w:t>chloride</w:t>
      </w:r>
      <w:r w:rsidR="000F4FFC" w:rsidRPr="008D764E">
        <w:rPr>
          <w:lang w:val="uk-UA"/>
        </w:rPr>
        <w:t xml:space="preserve"> (</w:t>
      </w:r>
      <w:r w:rsidR="000F4FFC" w:rsidRPr="008D764E">
        <w:rPr>
          <w:color w:val="000000"/>
          <w:lang w:val="uk-UA"/>
        </w:rPr>
        <w:t xml:space="preserve">розчин для інфузій, 9 мг/мл по 200 мл); </w:t>
      </w:r>
      <w:r w:rsidR="000F4FFC" w:rsidRPr="008D764E">
        <w:rPr>
          <w:b/>
        </w:rPr>
        <w:t>Sodium</w:t>
      </w:r>
      <w:r w:rsidR="000F4FFC" w:rsidRPr="008D764E">
        <w:rPr>
          <w:b/>
          <w:lang w:val="uk-UA"/>
        </w:rPr>
        <w:t xml:space="preserve"> </w:t>
      </w:r>
      <w:r w:rsidR="000F4FFC" w:rsidRPr="008D764E">
        <w:rPr>
          <w:b/>
        </w:rPr>
        <w:t>chloride</w:t>
      </w:r>
      <w:r w:rsidR="000F4FFC" w:rsidRPr="008D764E">
        <w:rPr>
          <w:lang w:val="uk-UA"/>
        </w:rPr>
        <w:t xml:space="preserve"> (</w:t>
      </w:r>
      <w:r w:rsidR="000F4FFC" w:rsidRPr="008D764E">
        <w:rPr>
          <w:color w:val="000000"/>
          <w:lang w:val="uk-UA"/>
        </w:rPr>
        <w:t xml:space="preserve">розчин для інфузій, 9 мг/мл по 400 мл); </w:t>
      </w:r>
      <w:r w:rsidR="000F4FFC" w:rsidRPr="008D764E">
        <w:rPr>
          <w:b/>
        </w:rPr>
        <w:t>Cefepime</w:t>
      </w:r>
      <w:r w:rsidR="000F4FFC" w:rsidRPr="008D764E">
        <w:rPr>
          <w:lang w:val="uk-UA"/>
        </w:rPr>
        <w:t xml:space="preserve"> (порошок для розчину для ін'єкцій по 1000 мг у флаконі №10); </w:t>
      </w:r>
      <w:r w:rsidR="000F4FFC" w:rsidRPr="008D764E">
        <w:rPr>
          <w:b/>
        </w:rPr>
        <w:t>Levofloxacin</w:t>
      </w:r>
      <w:r w:rsidR="000F4FFC" w:rsidRPr="008D764E">
        <w:rPr>
          <w:lang w:val="uk-UA"/>
        </w:rPr>
        <w:t xml:space="preserve"> (розчин для інфузій 5 мг/мл по 100 мл); </w:t>
      </w:r>
      <w:r w:rsidR="000F4FFC" w:rsidRPr="008D764E">
        <w:rPr>
          <w:b/>
        </w:rPr>
        <w:t>Paracetamol</w:t>
      </w:r>
      <w:r w:rsidR="000F4FFC" w:rsidRPr="008D764E">
        <w:rPr>
          <w:lang w:val="uk-UA"/>
        </w:rPr>
        <w:t xml:space="preserve"> (</w:t>
      </w:r>
      <w:r w:rsidR="000F4FFC" w:rsidRPr="008D764E">
        <w:rPr>
          <w:color w:val="000000"/>
          <w:lang w:val="uk-UA"/>
        </w:rPr>
        <w:t xml:space="preserve">розчин для інфузій 1000 мг/100 мл); </w:t>
      </w:r>
      <w:r w:rsidR="000F4FFC" w:rsidRPr="008D764E">
        <w:rPr>
          <w:b/>
        </w:rPr>
        <w:t>Glucose</w:t>
      </w:r>
      <w:r w:rsidR="000F4FFC" w:rsidRPr="008D764E">
        <w:rPr>
          <w:lang w:val="uk-UA"/>
        </w:rPr>
        <w:t xml:space="preserve"> (розчин для інфузій 50 мг/мл по 200 мл); </w:t>
      </w:r>
      <w:r w:rsidR="000F4FFC" w:rsidRPr="008D764E">
        <w:rPr>
          <w:b/>
        </w:rPr>
        <w:t>Metronidazole</w:t>
      </w:r>
      <w:r w:rsidR="000F4FFC" w:rsidRPr="008D764E">
        <w:rPr>
          <w:lang w:val="uk-UA"/>
        </w:rPr>
        <w:t xml:space="preserve"> (розчин для інфузій 5 мг/мл по 100 мл); </w:t>
      </w:r>
      <w:r w:rsidR="000F4FFC" w:rsidRPr="008D764E">
        <w:rPr>
          <w:b/>
          <w:color w:val="000000"/>
        </w:rPr>
        <w:t>Potassium</w:t>
      </w:r>
      <w:r w:rsidR="000F4FFC" w:rsidRPr="008D764E">
        <w:rPr>
          <w:b/>
          <w:color w:val="000000"/>
          <w:lang w:val="uk-UA"/>
        </w:rPr>
        <w:t xml:space="preserve"> </w:t>
      </w:r>
      <w:r w:rsidR="000F4FFC" w:rsidRPr="008D764E">
        <w:rPr>
          <w:b/>
          <w:color w:val="000000"/>
        </w:rPr>
        <w:t>chloride</w:t>
      </w:r>
      <w:r w:rsidR="000F4FFC" w:rsidRPr="008D764E">
        <w:rPr>
          <w:color w:val="000000"/>
          <w:lang w:val="uk-UA"/>
        </w:rPr>
        <w:t xml:space="preserve"> (концентрат для розчину для інфузій 75 мг/мл по 20 мл); </w:t>
      </w:r>
      <w:r w:rsidR="000F4FFC" w:rsidRPr="008D764E">
        <w:rPr>
          <w:b/>
          <w:color w:val="000000"/>
        </w:rPr>
        <w:t>Linezolid</w:t>
      </w:r>
      <w:r w:rsidR="000F4FFC" w:rsidRPr="008D764E">
        <w:rPr>
          <w:color w:val="000000"/>
          <w:lang w:val="uk-UA"/>
        </w:rPr>
        <w:t xml:space="preserve"> (розчин для інфузій 2 мг/мл по 300 мл контейнер полімерний); </w:t>
      </w:r>
      <w:r w:rsidR="000F4FFC" w:rsidRPr="008D764E">
        <w:rPr>
          <w:b/>
          <w:color w:val="000000"/>
        </w:rPr>
        <w:t>Ceftriaxone</w:t>
      </w:r>
      <w:r w:rsidR="000F4FFC" w:rsidRPr="008D764E">
        <w:rPr>
          <w:color w:val="000000"/>
          <w:lang w:val="uk-UA"/>
        </w:rPr>
        <w:t xml:space="preserve"> (порошок для розчину для ін'єкцій по 1.0 г у флаконі №10); </w:t>
      </w:r>
      <w:r w:rsidR="000F4FFC" w:rsidRPr="008D764E">
        <w:rPr>
          <w:b/>
          <w:color w:val="000000"/>
        </w:rPr>
        <w:t>Fluconazole</w:t>
      </w:r>
      <w:r w:rsidR="000F4FFC" w:rsidRPr="008D764E">
        <w:rPr>
          <w:color w:val="000000"/>
          <w:lang w:val="uk-UA"/>
        </w:rPr>
        <w:t xml:space="preserve"> (розчин для інфузій 2 мг/мл по 100 мл); </w:t>
      </w:r>
      <w:r w:rsidR="000F4FFC" w:rsidRPr="008D764E">
        <w:rPr>
          <w:b/>
        </w:rPr>
        <w:t>Magnesium</w:t>
      </w:r>
      <w:r w:rsidR="000F4FFC" w:rsidRPr="008D764E">
        <w:rPr>
          <w:b/>
          <w:lang w:val="uk-UA"/>
        </w:rPr>
        <w:t xml:space="preserve"> </w:t>
      </w:r>
      <w:r w:rsidR="000F4FFC" w:rsidRPr="008D764E">
        <w:rPr>
          <w:b/>
        </w:rPr>
        <w:t>sulfate</w:t>
      </w:r>
      <w:r w:rsidR="000F4FFC" w:rsidRPr="008D764E">
        <w:rPr>
          <w:lang w:val="uk-UA"/>
        </w:rPr>
        <w:t xml:space="preserve"> (розчин для ін'єкцій 250 мг/мл по 5мл в ампулі №10); </w:t>
      </w:r>
      <w:r w:rsidR="000F4FFC" w:rsidRPr="008D764E">
        <w:rPr>
          <w:b/>
        </w:rPr>
        <w:t>Tranexamic</w:t>
      </w:r>
      <w:r w:rsidR="000F4FFC" w:rsidRPr="008D764E">
        <w:rPr>
          <w:b/>
          <w:lang w:val="uk-UA"/>
        </w:rPr>
        <w:t xml:space="preserve"> </w:t>
      </w:r>
      <w:r w:rsidR="000F4FFC" w:rsidRPr="008D764E">
        <w:rPr>
          <w:b/>
        </w:rPr>
        <w:t>acid</w:t>
      </w:r>
      <w:r w:rsidR="000F4FFC" w:rsidRPr="008D764E">
        <w:rPr>
          <w:lang w:val="uk-UA"/>
        </w:rPr>
        <w:t xml:space="preserve"> (розчин для ін'єкцій 100 мг/мл по 5 мл в ампулі №5); </w:t>
      </w:r>
      <w:r w:rsidR="000F4FFC" w:rsidRPr="008D764E">
        <w:rPr>
          <w:b/>
        </w:rPr>
        <w:t>Theophylline</w:t>
      </w:r>
      <w:r w:rsidR="000F4FFC" w:rsidRPr="008D764E">
        <w:rPr>
          <w:lang w:val="uk-UA"/>
        </w:rPr>
        <w:t xml:space="preserve"> (розчин для інфузій 20 мг/мл по 5 мг в ампулах №10); </w:t>
      </w:r>
      <w:r w:rsidR="000F4FFC" w:rsidRPr="008D764E">
        <w:rPr>
          <w:b/>
        </w:rPr>
        <w:t>Metamizole</w:t>
      </w:r>
      <w:r w:rsidR="000F4FFC" w:rsidRPr="008D764E">
        <w:rPr>
          <w:b/>
          <w:lang w:val="uk-UA"/>
        </w:rPr>
        <w:t xml:space="preserve"> </w:t>
      </w:r>
      <w:r w:rsidR="000F4FFC" w:rsidRPr="008D764E">
        <w:rPr>
          <w:b/>
        </w:rPr>
        <w:t>sodium</w:t>
      </w:r>
      <w:r w:rsidR="000F4FFC" w:rsidRPr="008D764E">
        <w:rPr>
          <w:lang w:val="uk-UA"/>
        </w:rPr>
        <w:t xml:space="preserve"> (розчин для ін'єкцій 500 мг/мл по 2 мл в ампулі №10); </w:t>
      </w:r>
      <w:r w:rsidR="000F4FFC" w:rsidRPr="008D764E">
        <w:rPr>
          <w:b/>
        </w:rPr>
        <w:t>Moxifloxacin</w:t>
      </w:r>
      <w:r w:rsidR="000F4FFC" w:rsidRPr="008D764E">
        <w:rPr>
          <w:lang w:val="uk-UA"/>
        </w:rPr>
        <w:t xml:space="preserve"> (концентрат для розчину для нфузій 400 мг/ 20 мл, по 20 мл у флаконі; по 1 флакону в пачці з картону); </w:t>
      </w:r>
      <w:r w:rsidR="000F4FFC" w:rsidRPr="008D764E">
        <w:rPr>
          <w:b/>
        </w:rPr>
        <w:t>Sodium</w:t>
      </w:r>
      <w:r w:rsidR="000F4FFC" w:rsidRPr="008D764E">
        <w:rPr>
          <w:b/>
          <w:lang w:val="uk-UA"/>
        </w:rPr>
        <w:t xml:space="preserve"> </w:t>
      </w:r>
      <w:r w:rsidR="000F4FFC" w:rsidRPr="008D764E">
        <w:rPr>
          <w:b/>
        </w:rPr>
        <w:t>bicarbonate</w:t>
      </w:r>
      <w:r w:rsidR="000F4FFC" w:rsidRPr="008D764E">
        <w:rPr>
          <w:lang w:val="uk-UA"/>
        </w:rPr>
        <w:t xml:space="preserve"> (розчин для інфузій 42 мг/мл по 100 мл); </w:t>
      </w:r>
      <w:r w:rsidR="000F4FFC" w:rsidRPr="008D764E">
        <w:rPr>
          <w:b/>
        </w:rPr>
        <w:t>Ciprofloxacin</w:t>
      </w:r>
      <w:r w:rsidR="000F4FFC" w:rsidRPr="008D764E">
        <w:rPr>
          <w:lang w:val="uk-UA"/>
        </w:rPr>
        <w:t xml:space="preserve"> (розчин для інфузій 2 мг/мл по 100 мл); </w:t>
      </w:r>
      <w:r w:rsidR="000F4FFC" w:rsidRPr="008D764E">
        <w:rPr>
          <w:b/>
        </w:rPr>
        <w:t>Ceftazidime</w:t>
      </w:r>
      <w:r w:rsidR="000F4FFC" w:rsidRPr="008D764E">
        <w:rPr>
          <w:lang w:val="uk-UA"/>
        </w:rPr>
        <w:t xml:space="preserve"> (порошок для розчину для ін'єкцій по 1000 мг, №10 фл. у коробці); </w:t>
      </w:r>
      <w:r w:rsidR="000F4FFC" w:rsidRPr="008D764E">
        <w:rPr>
          <w:b/>
        </w:rPr>
        <w:t>Enoxaparin</w:t>
      </w:r>
      <w:r w:rsidR="000F4FFC" w:rsidRPr="008D764E">
        <w:rPr>
          <w:lang w:val="uk-UA"/>
        </w:rPr>
        <w:t xml:space="preserve"> (розчин для ін'єкцій, 100 мг (10 000 анти-фактор Ха МО)/мл; по 0,4 мл (40 мг)</w:t>
      </w:r>
      <w:r w:rsidR="000F4FFC" w:rsidRPr="008D764E">
        <w:t>  </w:t>
      </w:r>
      <w:r w:rsidR="000F4FFC" w:rsidRPr="008D764E">
        <w:rPr>
          <w:lang w:val="uk-UA"/>
        </w:rPr>
        <w:t>у попередньо наповненому шприці, по 10 шприців</w:t>
      </w:r>
      <w:r w:rsidR="000F4FFC">
        <w:rPr>
          <w:lang w:val="uk-UA"/>
        </w:rPr>
        <w:t>),</w:t>
      </w:r>
      <w:r w:rsidR="00510E51" w:rsidRPr="00056474">
        <w:rPr>
          <w:lang w:val="uk-UA"/>
        </w:rPr>
        <w:t xml:space="preserve"> </w:t>
      </w:r>
      <w:r w:rsidR="00510E51" w:rsidRPr="00056474">
        <w:rPr>
          <w:rStyle w:val="rvts0"/>
          <w:b/>
          <w:lang w:val="uk-UA"/>
        </w:rPr>
        <w:t xml:space="preserve">Код за </w:t>
      </w:r>
      <w:r w:rsidR="00510E51" w:rsidRPr="00056474">
        <w:rPr>
          <w:b/>
          <w:lang w:val="uk-UA" w:eastAsia="uk-UA"/>
        </w:rPr>
        <w:t xml:space="preserve">ДК 021:2015  33600000-6 Фармацевтична продукція </w:t>
      </w:r>
      <w:r w:rsidR="00833C01" w:rsidRPr="00056474">
        <w:rPr>
          <w:lang w:val="uk-UA"/>
        </w:rPr>
        <w:t>,</w:t>
      </w:r>
      <w:r w:rsidR="00CB04ED" w:rsidRPr="00056474">
        <w:rPr>
          <w:rFonts w:eastAsia="Calibri"/>
          <w:lang w:val="uk-UA" w:eastAsia="en-US"/>
        </w:rPr>
        <w:t xml:space="preserve"> (надалі–Товар), згідно зі Специфікацією (додаток №1), а</w:t>
      </w:r>
      <w:r w:rsidR="00771926">
        <w:rPr>
          <w:rFonts w:eastAsia="Calibri"/>
          <w:lang w:val="uk-UA" w:eastAsia="en-US"/>
        </w:rPr>
        <w:t xml:space="preserve"> Замовник</w:t>
      </w:r>
      <w:r w:rsidR="00CB04ED" w:rsidRPr="00056474">
        <w:rPr>
          <w:rFonts w:eastAsia="Calibri"/>
          <w:lang w:val="uk-UA" w:eastAsia="en-US"/>
        </w:rPr>
        <w:t xml:space="preserve"> зобов’язується прийняти Товар</w:t>
      </w:r>
      <w:r w:rsidR="00CB04ED" w:rsidRPr="00056474">
        <w:rPr>
          <w:rFonts w:eastAsia="Calibri"/>
          <w:lang w:val="uk-UA" w:eastAsia="en-US" w:bidi="en-US"/>
        </w:rPr>
        <w:t xml:space="preserve"> </w:t>
      </w:r>
      <w:r w:rsidR="00CB04ED" w:rsidRPr="00056474">
        <w:rPr>
          <w:rFonts w:eastAsia="Calibri"/>
          <w:lang w:val="uk-UA" w:eastAsia="en-US"/>
        </w:rPr>
        <w:t xml:space="preserve">та оплатити його. </w:t>
      </w:r>
    </w:p>
    <w:p w:rsidR="00030330" w:rsidRPr="00056474" w:rsidRDefault="00CB04ED" w:rsidP="00030330">
      <w:pPr>
        <w:pStyle w:val="HTML0"/>
        <w:jc w:val="both"/>
        <w:rPr>
          <w:rFonts w:ascii="Times New Roman" w:hAnsi="Times New Roman"/>
          <w:sz w:val="24"/>
          <w:szCs w:val="24"/>
          <w:lang w:val="uk-UA"/>
        </w:rPr>
      </w:pPr>
      <w:r w:rsidRPr="00056474">
        <w:rPr>
          <w:rFonts w:ascii="Times New Roman" w:hAnsi="Times New Roman"/>
          <w:sz w:val="24"/>
          <w:szCs w:val="24"/>
          <w:lang w:val="uk-UA"/>
        </w:rPr>
        <w:t xml:space="preserve">1.2. </w:t>
      </w:r>
      <w:r w:rsidRPr="00056474">
        <w:rPr>
          <w:rFonts w:ascii="Times New Roman" w:eastAsia="Calibri" w:hAnsi="Times New Roman"/>
          <w:sz w:val="24"/>
          <w:szCs w:val="24"/>
          <w:lang w:val="uk-UA" w:eastAsia="en-US"/>
        </w:rPr>
        <w:t xml:space="preserve"> </w:t>
      </w:r>
      <w:bookmarkStart w:id="2" w:name="_Hlk78379808"/>
      <w:r w:rsidR="00985858">
        <w:rPr>
          <w:rFonts w:ascii="Times New Roman" w:eastAsia="Calibri" w:hAnsi="Times New Roman"/>
          <w:sz w:val="24"/>
          <w:szCs w:val="24"/>
          <w:lang w:val="uk-UA" w:eastAsia="en-US"/>
        </w:rPr>
        <w:t>Постачальник гарантує, що Т</w:t>
      </w:r>
      <w:r w:rsidR="00030330" w:rsidRPr="00056474">
        <w:rPr>
          <w:rFonts w:ascii="Times New Roman" w:eastAsia="Calibri" w:hAnsi="Times New Roman"/>
          <w:sz w:val="24"/>
          <w:szCs w:val="24"/>
          <w:lang w:val="uk-UA" w:eastAsia="en-US"/>
        </w:rPr>
        <w:t>овар належить йому на праві власності, не перебуває під забороною</w:t>
      </w:r>
      <w:r w:rsidR="00056474">
        <w:rPr>
          <w:rFonts w:ascii="Times New Roman" w:eastAsia="Calibri" w:hAnsi="Times New Roman"/>
          <w:sz w:val="24"/>
          <w:szCs w:val="24"/>
          <w:lang w:val="uk-UA" w:eastAsia="en-US"/>
        </w:rPr>
        <w:t xml:space="preserve"> </w:t>
      </w:r>
      <w:r w:rsidR="00030330" w:rsidRPr="00056474">
        <w:rPr>
          <w:rFonts w:ascii="Times New Roman" w:eastAsia="Calibri" w:hAnsi="Times New Roman"/>
          <w:sz w:val="24"/>
          <w:szCs w:val="24"/>
          <w:lang w:val="uk-UA" w:eastAsia="en-US"/>
        </w:rPr>
        <w:t xml:space="preserve">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00030330" w:rsidRPr="00056474">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rsidR="00133B26" w:rsidRPr="00056474" w:rsidRDefault="00133B26" w:rsidP="00030330">
      <w:pPr>
        <w:pStyle w:val="HTML0"/>
        <w:jc w:val="both"/>
        <w:rPr>
          <w:rFonts w:ascii="Times New Roman" w:eastAsia="Calibri" w:hAnsi="Times New Roman"/>
          <w:b/>
          <w:sz w:val="24"/>
          <w:szCs w:val="24"/>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CB04ED" w:rsidRPr="00133860" w:rsidRDefault="00CB04ED" w:rsidP="00133860">
      <w:pPr>
        <w:jc w:val="both"/>
        <w:rPr>
          <w:lang w:val="uk-UA"/>
        </w:rPr>
      </w:pPr>
      <w:r w:rsidRPr="001728E0">
        <w:rPr>
          <w:rFonts w:eastAsia="Calibri"/>
          <w:lang w:val="uk-UA" w:eastAsia="en-US"/>
        </w:rPr>
        <w:t>2.1</w:t>
      </w:r>
      <w:bookmarkStart w:id="3" w:name="_Hlk78379747"/>
      <w:r w:rsidR="00791AE5" w:rsidRPr="001728E0">
        <w:rPr>
          <w:rFonts w:eastAsia="Calibri"/>
          <w:lang w:val="uk-UA" w:eastAsia="en-US"/>
        </w:rPr>
        <w:t>.</w:t>
      </w:r>
      <w:r w:rsidR="00791AE5" w:rsidRPr="001728E0">
        <w:rPr>
          <w:lang w:val="uk-UA"/>
        </w:rPr>
        <w:t xml:space="preserve"> Постачальник</w:t>
      </w:r>
      <w:r w:rsidR="00771926">
        <w:rPr>
          <w:lang w:val="uk-UA"/>
        </w:rPr>
        <w:t xml:space="preserve"> повинен передати Замовнику</w:t>
      </w:r>
      <w:r w:rsidR="00791AE5" w:rsidRPr="001728E0">
        <w:rPr>
          <w:lang w:val="uk-UA"/>
        </w:rPr>
        <w:t xml:space="preserve"> передбачений цим Договором Товар, якість якого відповідає умовам, встановленим відповідними нормати</w:t>
      </w:r>
      <w:r w:rsidR="00133860">
        <w:rPr>
          <w:lang w:val="uk-UA"/>
        </w:rPr>
        <w:t xml:space="preserve">вно-правовими актами, </w:t>
      </w:r>
      <w:r w:rsidR="00133860">
        <w:rPr>
          <w:lang w:val="uk-UA"/>
        </w:rPr>
        <w:lastRenderedPageBreak/>
        <w:t xml:space="preserve">виходячи </w:t>
      </w:r>
      <w:r w:rsidR="00791AE5" w:rsidRPr="001728E0">
        <w:rPr>
          <w:lang w:val="uk-UA"/>
        </w:rPr>
        <w:t>і</w:t>
      </w:r>
      <w:r w:rsidR="00133860">
        <w:rPr>
          <w:lang w:val="uk-UA"/>
        </w:rPr>
        <w:t>з</w:t>
      </w:r>
      <w:r w:rsidR="00791AE5" w:rsidRPr="001728E0">
        <w:rPr>
          <w:lang w:val="uk-UA"/>
        </w:rPr>
        <w:t xml:space="preserve"> специфіки конкретного виду Товару.</w:t>
      </w:r>
      <w:r w:rsidR="00791AE5" w:rsidRPr="001728E0">
        <w:rPr>
          <w:rFonts w:eastAsia="Calibri"/>
          <w:lang w:val="uk-UA" w:eastAsia="en-US"/>
        </w:rPr>
        <w:t xml:space="preserve"> </w:t>
      </w:r>
      <w:r w:rsidR="00133860">
        <w:rPr>
          <w:rFonts w:eastAsia="Calibri"/>
          <w:lang w:val="uk-UA" w:eastAsia="en-US"/>
        </w:rPr>
        <w:t>Товар,</w:t>
      </w:r>
      <w:r w:rsidRPr="001728E0">
        <w:rPr>
          <w:rFonts w:eastAsia="Calibri"/>
          <w:lang w:val="uk-UA" w:eastAsia="en-US"/>
        </w:rPr>
        <w:t xml:space="preserve"> </w:t>
      </w:r>
      <w:r w:rsidR="00133860">
        <w:rPr>
          <w:lang w:val="uk-UA"/>
        </w:rPr>
        <w:t>що постачає</w:t>
      </w:r>
      <w:r w:rsidRPr="001728E0">
        <w:rPr>
          <w:lang w:val="uk-UA"/>
        </w:rPr>
        <w:t>ться, має необхідні сертифікати</w:t>
      </w:r>
      <w:r w:rsidR="00133860">
        <w:rPr>
          <w:lang w:val="uk-UA"/>
        </w:rPr>
        <w:t>,</w:t>
      </w:r>
      <w:r w:rsidRPr="001728E0">
        <w:rPr>
          <w:lang w:val="uk-UA"/>
        </w:rPr>
        <w:t xml:space="preserve"> або реєстрац</w:t>
      </w:r>
      <w:r w:rsidR="00133860">
        <w:rPr>
          <w:lang w:val="uk-UA"/>
        </w:rPr>
        <w:t>ійні посвідчення чи</w:t>
      </w:r>
      <w:r w:rsidRPr="001728E0">
        <w:rPr>
          <w:lang w:val="uk-UA"/>
        </w:rPr>
        <w:t xml:space="preserve"> свідоцтва про реєстрацію</w:t>
      </w:r>
      <w:r w:rsidR="00133860">
        <w:rPr>
          <w:lang w:val="uk-UA"/>
        </w:rPr>
        <w:t>,</w:t>
      </w:r>
      <w:r w:rsidR="00D93DEA" w:rsidRPr="001728E0">
        <w:rPr>
          <w:lang w:val="uk-UA"/>
        </w:rPr>
        <w:t xml:space="preserve"> або інші документи передбачені законодавством</w:t>
      </w:r>
      <w:r w:rsidRPr="001728E0">
        <w:rPr>
          <w:lang w:val="uk-UA"/>
        </w:rPr>
        <w:t xml:space="preserve"> та  інструкцію </w:t>
      </w:r>
      <w:r w:rsidR="00133860">
        <w:rPr>
          <w:lang w:val="uk-UA"/>
        </w:rPr>
        <w:t>українською мовою, затверджені у в</w:t>
      </w:r>
      <w:r w:rsidRPr="001728E0">
        <w:rPr>
          <w:lang w:val="uk-UA"/>
        </w:rPr>
        <w:t>становленому порядку</w:t>
      </w:r>
      <w:r w:rsidR="00A918EA" w:rsidRPr="001728E0">
        <w:rPr>
          <w:lang w:val="uk-UA"/>
        </w:rPr>
        <w:t>.</w:t>
      </w:r>
      <w:r w:rsidRPr="001728E0">
        <w:rPr>
          <w:lang w:val="uk-UA"/>
        </w:rPr>
        <w:t xml:space="preserve"> </w:t>
      </w:r>
      <w:r w:rsidR="00A918EA" w:rsidRPr="001728E0">
        <w:rPr>
          <w:lang w:val="uk-UA"/>
        </w:rPr>
        <w:t>Кожна серія повинна супроводжуватися документом, який посвідчує якість товару.</w:t>
      </w:r>
    </w:p>
    <w:p w:rsidR="00133860" w:rsidRDefault="00791AE5" w:rsidP="007F5150">
      <w:pPr>
        <w:jc w:val="both"/>
        <w:rPr>
          <w:rFonts w:eastAsia="Calibri"/>
          <w:lang w:val="uk-UA" w:eastAsia="en-US"/>
        </w:rPr>
      </w:pPr>
      <w:r w:rsidRPr="001728E0">
        <w:rPr>
          <w:rFonts w:eastAsia="Calibri"/>
          <w:lang w:val="uk-UA" w:eastAsia="en-US"/>
        </w:rPr>
        <w:t>2</w:t>
      </w:r>
      <w:r w:rsidR="00133860">
        <w:rPr>
          <w:rFonts w:eastAsia="Calibri"/>
          <w:lang w:val="uk-UA" w:eastAsia="en-US"/>
        </w:rPr>
        <w:t>.2</w:t>
      </w:r>
      <w:r w:rsidR="00CB04ED" w:rsidRPr="001728E0">
        <w:rPr>
          <w:rFonts w:eastAsia="Calibri"/>
          <w:lang w:val="uk-UA" w:eastAsia="en-US"/>
        </w:rPr>
        <w:t xml:space="preserve">. </w:t>
      </w:r>
      <w:bookmarkEnd w:id="3"/>
      <w:r w:rsidR="007F5150" w:rsidRPr="001728E0">
        <w:rPr>
          <w:rFonts w:eastAsia="Calibri"/>
          <w:lang w:val="uk-UA" w:eastAsia="en-US"/>
        </w:rPr>
        <w:t>Строк (термін)  придатності (зберігання) Т</w:t>
      </w:r>
      <w:r w:rsidR="00771926">
        <w:rPr>
          <w:rFonts w:eastAsia="Calibri"/>
          <w:lang w:val="uk-UA" w:eastAsia="en-US"/>
        </w:rPr>
        <w:t>овару на момент передачі Замовнику</w:t>
      </w:r>
      <w:r w:rsidR="007F5150" w:rsidRPr="001728E0">
        <w:rPr>
          <w:rFonts w:eastAsia="Calibri"/>
          <w:lang w:val="uk-UA" w:eastAsia="en-US"/>
        </w:rPr>
        <w:t xml:space="preserve"> повинен становити не менше 7</w:t>
      </w:r>
      <w:r w:rsidR="00BB5922" w:rsidRPr="001728E0">
        <w:rPr>
          <w:rFonts w:eastAsia="Calibri"/>
          <w:lang w:val="uk-UA" w:eastAsia="en-US"/>
        </w:rPr>
        <w:t>5</w:t>
      </w:r>
      <w:r w:rsidR="007F5150" w:rsidRPr="001728E0">
        <w:rPr>
          <w:rFonts w:eastAsia="Calibri"/>
          <w:lang w:val="uk-UA" w:eastAsia="en-US"/>
        </w:rPr>
        <w:t xml:space="preserve"> % та не менше ніж 12 місяців від загального строку (терміну) придатності (зберігання). </w:t>
      </w:r>
    </w:p>
    <w:p w:rsidR="00791AE5" w:rsidRPr="001728E0" w:rsidRDefault="00791AE5" w:rsidP="007F5150">
      <w:pPr>
        <w:jc w:val="both"/>
        <w:rPr>
          <w:lang w:val="uk-UA" w:eastAsia="ar-SA"/>
        </w:rPr>
      </w:pPr>
      <w:r w:rsidRPr="001728E0">
        <w:rPr>
          <w:rFonts w:eastAsia="Calibri"/>
          <w:lang w:val="uk-UA" w:eastAsia="en-US"/>
        </w:rPr>
        <w:t>2</w:t>
      </w:r>
      <w:r w:rsidR="00133860">
        <w:rPr>
          <w:rFonts w:eastAsia="Calibri"/>
          <w:lang w:val="uk-UA" w:eastAsia="en-US"/>
        </w:rPr>
        <w:t>.3</w:t>
      </w:r>
      <w:r w:rsidR="00CB04ED" w:rsidRPr="001728E0">
        <w:rPr>
          <w:rFonts w:eastAsia="Calibri"/>
          <w:lang w:val="uk-UA" w:eastAsia="en-US"/>
        </w:rPr>
        <w:t xml:space="preserve">. </w:t>
      </w:r>
      <w:r w:rsidRPr="001728E0">
        <w:rPr>
          <w:lang w:val="uk-UA"/>
        </w:rPr>
        <w:t>Товар пе</w:t>
      </w:r>
      <w:r w:rsidR="00771926">
        <w:rPr>
          <w:lang w:val="uk-UA"/>
        </w:rPr>
        <w:t>редається Постачальником Замовнику</w:t>
      </w:r>
      <w:r w:rsidRPr="001728E0">
        <w:rPr>
          <w:lang w:val="uk-UA"/>
        </w:rPr>
        <w:t xml:space="preserve">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w:t>
      </w:r>
      <w:r w:rsidR="00A35462">
        <w:rPr>
          <w:lang w:val="uk-UA"/>
        </w:rPr>
        <w:t>його знищення або пошкодження під</w:t>
      </w:r>
      <w:r w:rsidRPr="001728E0">
        <w:rPr>
          <w:lang w:val="uk-UA"/>
        </w:rPr>
        <w:t xml:space="preserve"> час тра</w:t>
      </w:r>
      <w:r w:rsidR="00A35462">
        <w:rPr>
          <w:lang w:val="uk-UA"/>
        </w:rPr>
        <w:t>нспортування до Замовника</w:t>
      </w:r>
      <w:r w:rsidRPr="001728E0">
        <w:rPr>
          <w:lang w:val="uk-UA"/>
        </w:rPr>
        <w:t>.</w:t>
      </w:r>
    </w:p>
    <w:p w:rsidR="00CB04ED" w:rsidRPr="001728E0" w:rsidRDefault="004819D8" w:rsidP="00CB04ED">
      <w:pPr>
        <w:jc w:val="both"/>
        <w:rPr>
          <w:rFonts w:eastAsia="Calibri"/>
          <w:lang w:val="uk-UA" w:eastAsia="en-US"/>
        </w:rPr>
      </w:pPr>
      <w:r w:rsidRPr="001728E0">
        <w:rPr>
          <w:rFonts w:eastAsia="Calibri"/>
          <w:lang w:val="uk-UA" w:eastAsia="en-US"/>
        </w:rPr>
        <w:t>2</w:t>
      </w:r>
      <w:r w:rsidR="00133860">
        <w:rPr>
          <w:rFonts w:eastAsia="Calibri"/>
          <w:lang w:val="uk-UA" w:eastAsia="en-US"/>
        </w:rPr>
        <w:t>.4</w:t>
      </w:r>
      <w:r w:rsidR="00CB04ED" w:rsidRPr="001728E0">
        <w:rPr>
          <w:rFonts w:eastAsia="Calibri"/>
          <w:lang w:val="uk-UA" w:eastAsia="en-US"/>
        </w:rPr>
        <w:t>.</w:t>
      </w:r>
      <w:r w:rsidR="00CB04ED" w:rsidRPr="001728E0">
        <w:rPr>
          <w:lang w:val="uk-UA"/>
        </w:rPr>
        <w:t xml:space="preserve"> </w:t>
      </w:r>
      <w:r w:rsidR="00CB04ED" w:rsidRPr="001728E0">
        <w:rPr>
          <w:rFonts w:eastAsia="Calibri"/>
          <w:lang w:val="uk-UA" w:eastAsia="en-US"/>
        </w:rPr>
        <w:t xml:space="preserve">Претензії щодо </w:t>
      </w:r>
      <w:r w:rsidR="00CB04ED" w:rsidRPr="001728E0">
        <w:rPr>
          <w:rFonts w:eastAsia="Calibri"/>
          <w:b/>
          <w:lang w:val="uk-UA" w:eastAsia="en-US"/>
        </w:rPr>
        <w:t>кількості</w:t>
      </w:r>
      <w:r w:rsidR="00CB04ED" w:rsidRPr="001728E0">
        <w:rPr>
          <w:rFonts w:eastAsia="Calibri"/>
          <w:lang w:val="uk-UA" w:eastAsia="en-US"/>
        </w:rPr>
        <w:t xml:space="preserve">  та  </w:t>
      </w:r>
      <w:r w:rsidR="00CB04ED" w:rsidRPr="001728E0">
        <w:rPr>
          <w:rFonts w:eastAsia="Calibri"/>
          <w:b/>
          <w:lang w:val="uk-UA" w:eastAsia="en-US"/>
        </w:rPr>
        <w:t>якості</w:t>
      </w:r>
      <w:r w:rsidR="00A35462">
        <w:rPr>
          <w:rFonts w:eastAsia="Calibri"/>
          <w:lang w:val="uk-UA" w:eastAsia="en-US"/>
        </w:rPr>
        <w:t xml:space="preserve"> Т</w:t>
      </w:r>
      <w:r w:rsidR="00CB04ED" w:rsidRPr="001728E0">
        <w:rPr>
          <w:rFonts w:eastAsia="Calibri"/>
          <w:lang w:val="uk-UA" w:eastAsia="en-US"/>
        </w:rPr>
        <w:t xml:space="preserve">овару можуть бути пред’явлені протягом  строку (терміну) </w:t>
      </w:r>
      <w:r w:rsidR="00A35462">
        <w:rPr>
          <w:rFonts w:eastAsia="Calibri"/>
          <w:lang w:val="uk-UA" w:eastAsia="en-US"/>
        </w:rPr>
        <w:t xml:space="preserve"> його придатності </w:t>
      </w:r>
      <w:r w:rsidR="00CB04ED" w:rsidRPr="001728E0">
        <w:rPr>
          <w:rFonts w:eastAsia="Calibri"/>
          <w:lang w:val="uk-UA" w:eastAsia="en-US"/>
        </w:rPr>
        <w:t xml:space="preserve"> зазначеного виробником на упаковці.</w:t>
      </w:r>
    </w:p>
    <w:p w:rsidR="004819D8" w:rsidRPr="001728E0" w:rsidRDefault="001948CE" w:rsidP="001948CE">
      <w:pPr>
        <w:widowControl w:val="0"/>
        <w:suppressAutoHyphens/>
        <w:autoSpaceDE w:val="0"/>
        <w:jc w:val="both"/>
        <w:rPr>
          <w:lang w:val="uk-UA" w:eastAsia="ar-SA"/>
        </w:rPr>
      </w:pPr>
      <w:r>
        <w:rPr>
          <w:lang w:val="uk-UA" w:eastAsia="ar-SA"/>
        </w:rPr>
        <w:t>2.5</w:t>
      </w:r>
      <w:r w:rsidR="004819D8" w:rsidRPr="001728E0">
        <w:rPr>
          <w:lang w:val="uk-UA" w:eastAsia="ar-SA"/>
        </w:rPr>
        <w:t xml:space="preserve">. </w:t>
      </w:r>
      <w:r w:rsidR="005F46F2">
        <w:rPr>
          <w:lang w:val="uk-UA"/>
        </w:rPr>
        <w:t>У випадку наявності у Замовника</w:t>
      </w:r>
      <w:r w:rsidR="004819D8" w:rsidRPr="001728E0">
        <w:rPr>
          <w:lang w:val="uk-UA"/>
        </w:rPr>
        <w:t xml:space="preserve">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sidRPr="001728E0">
        <w:rPr>
          <w:lang w:val="uk-UA"/>
        </w:rPr>
        <w:t>.</w:t>
      </w:r>
      <w:r w:rsidR="004819D8" w:rsidRPr="001728E0">
        <w:rPr>
          <w:lang w:val="uk-UA"/>
        </w:rPr>
        <w:t xml:space="preserve"> </w:t>
      </w:r>
      <w:r w:rsidR="004819D8" w:rsidRPr="001728E0">
        <w:rPr>
          <w:lang w:val="uk-UA" w:eastAsia="ar-SA"/>
        </w:rPr>
        <w:t>У</w:t>
      </w:r>
      <w:r w:rsidR="004819D8" w:rsidRPr="001728E0">
        <w:rPr>
          <w:lang w:val="uk-UA"/>
        </w:rPr>
        <w:t xml:space="preserve">сі витрати, пов’язані </w:t>
      </w:r>
      <w:r w:rsidR="005F46F2">
        <w:rPr>
          <w:lang w:val="uk-UA"/>
        </w:rPr>
        <w:t>і</w:t>
      </w:r>
      <w:r w:rsidR="004819D8" w:rsidRPr="001728E0">
        <w:rPr>
          <w:lang w:val="uk-UA"/>
        </w:rPr>
        <w:t>з повторною передачею Товару, у зв’язку з неналежною якістю</w:t>
      </w:r>
      <w:r w:rsidR="00EA5835">
        <w:rPr>
          <w:lang w:val="uk-UA"/>
        </w:rPr>
        <w:t>,</w:t>
      </w:r>
      <w:r w:rsidR="004819D8" w:rsidRPr="001728E0">
        <w:rPr>
          <w:lang w:val="uk-UA"/>
        </w:rPr>
        <w:t xml:space="preserve"> (транспортні витрати та ін.) несе Постачальник.</w:t>
      </w:r>
    </w:p>
    <w:p w:rsidR="004819D8" w:rsidRPr="001728E0" w:rsidRDefault="001948CE" w:rsidP="001948CE">
      <w:pPr>
        <w:widowControl w:val="0"/>
        <w:suppressAutoHyphens/>
        <w:autoSpaceDE w:val="0"/>
        <w:jc w:val="both"/>
        <w:rPr>
          <w:lang w:val="uk-UA" w:eastAsia="ar-SA"/>
        </w:rPr>
      </w:pPr>
      <w:r>
        <w:rPr>
          <w:rFonts w:eastAsia="Calibri"/>
          <w:lang w:val="uk-UA" w:eastAsia="en-US"/>
        </w:rPr>
        <w:t>2.6</w:t>
      </w:r>
      <w:r w:rsidR="004819D8" w:rsidRPr="001728E0">
        <w:rPr>
          <w:rFonts w:eastAsia="Calibri"/>
          <w:lang w:val="uk-UA" w:eastAsia="en-US"/>
        </w:rPr>
        <w:t>. У випадку неявк</w:t>
      </w:r>
      <w:r w:rsidR="000F1248">
        <w:rPr>
          <w:rFonts w:eastAsia="Calibri"/>
          <w:lang w:val="uk-UA" w:eastAsia="en-US"/>
        </w:rPr>
        <w:t>и представника Постачальника  протягом</w:t>
      </w:r>
      <w:r w:rsidR="004819D8" w:rsidRPr="001728E0">
        <w:rPr>
          <w:rFonts w:eastAsia="Calibri"/>
          <w:lang w:val="uk-UA" w:eastAsia="en-US"/>
        </w:rPr>
        <w:t xml:space="preserve"> 48 годин з моменту отримання повідомлення (за допомогою будь-яких засобів зв’язку- факсимільним зв’язком,  поштою, електронною поштою тощо)</w:t>
      </w:r>
      <w:r w:rsidR="000F1248">
        <w:rPr>
          <w:rFonts w:eastAsia="Calibri"/>
          <w:lang w:val="uk-UA" w:eastAsia="en-US"/>
        </w:rPr>
        <w:t>,</w:t>
      </w:r>
      <w:r w:rsidR="004819D8" w:rsidRPr="001728E0">
        <w:rPr>
          <w:rFonts w:eastAsia="Calibri"/>
          <w:lang w:val="uk-UA" w:eastAsia="en-US"/>
        </w:rPr>
        <w:t xml:space="preserve"> або відмови Постачальника (представника Постачальника) від підписання акту,  уповноважена</w:t>
      </w:r>
      <w:r w:rsidR="000F1248">
        <w:rPr>
          <w:rFonts w:eastAsia="Calibri"/>
          <w:lang w:val="uk-UA" w:eastAsia="en-US"/>
        </w:rPr>
        <w:t xml:space="preserve"> </w:t>
      </w:r>
      <w:r w:rsidR="00145CF1">
        <w:rPr>
          <w:rFonts w:eastAsia="Calibri"/>
          <w:lang w:val="uk-UA" w:eastAsia="en-US"/>
        </w:rPr>
        <w:t>щодо приймання Т</w:t>
      </w:r>
      <w:r w:rsidR="000F1248" w:rsidRPr="001728E0">
        <w:rPr>
          <w:rFonts w:eastAsia="Calibri"/>
          <w:lang w:val="uk-UA" w:eastAsia="en-US"/>
        </w:rPr>
        <w:t>овару</w:t>
      </w:r>
      <w:r w:rsidR="004819D8" w:rsidRPr="001728E0">
        <w:rPr>
          <w:rFonts w:eastAsia="Calibri"/>
          <w:lang w:val="uk-UA" w:eastAsia="en-US"/>
        </w:rPr>
        <w:t xml:space="preserve"> особа </w:t>
      </w:r>
      <w:r w:rsidR="00075465" w:rsidRPr="001728E0">
        <w:rPr>
          <w:rFonts w:eastAsia="Calibri"/>
          <w:lang w:val="uk-UA" w:eastAsia="en-US"/>
        </w:rPr>
        <w:t>КНП «ВОКПЛ ім.акад.О.І.Ющенка ВОР»</w:t>
      </w:r>
      <w:r w:rsidR="004819D8" w:rsidRPr="001728E0">
        <w:rPr>
          <w:rFonts w:eastAsia="Calibri"/>
          <w:lang w:val="uk-UA" w:eastAsia="en-US"/>
        </w:rPr>
        <w:t>,</w:t>
      </w:r>
      <w:r w:rsidR="000F1248">
        <w:rPr>
          <w:rFonts w:eastAsia="Calibri"/>
          <w:lang w:val="uk-UA" w:eastAsia="en-US"/>
        </w:rPr>
        <w:t xml:space="preserve"> має право</w:t>
      </w:r>
      <w:r w:rsidR="004819D8" w:rsidRPr="001728E0">
        <w:rPr>
          <w:rFonts w:eastAsia="Calibri"/>
          <w:lang w:val="uk-UA" w:eastAsia="en-US"/>
        </w:rPr>
        <w:t xml:space="preserve"> скласти акт у двох пр</w:t>
      </w:r>
      <w:r w:rsidR="000F1248">
        <w:rPr>
          <w:rFonts w:eastAsia="Calibri"/>
          <w:lang w:val="uk-UA" w:eastAsia="en-US"/>
        </w:rPr>
        <w:t>имірниках про невідповідність  Т</w:t>
      </w:r>
      <w:r w:rsidR="004819D8" w:rsidRPr="001728E0">
        <w:rPr>
          <w:rFonts w:eastAsia="Calibri"/>
          <w:lang w:val="uk-UA" w:eastAsia="en-US"/>
        </w:rPr>
        <w:t>овару нормативам якості зазначеним у договорі, а  факт відмови фіксується в акті, який підписують не м</w:t>
      </w:r>
      <w:r w:rsidR="00A3638C">
        <w:rPr>
          <w:rFonts w:eastAsia="Calibri"/>
          <w:lang w:val="uk-UA" w:eastAsia="en-US"/>
        </w:rPr>
        <w:t>енш ніж три представника Замовника</w:t>
      </w:r>
      <w:r w:rsidR="000F1248">
        <w:rPr>
          <w:rFonts w:eastAsia="Calibri"/>
          <w:lang w:val="uk-UA" w:eastAsia="en-US"/>
        </w:rPr>
        <w:t>.</w:t>
      </w:r>
      <w:r w:rsidR="004819D8" w:rsidRPr="001728E0">
        <w:rPr>
          <w:rFonts w:eastAsia="Calibri"/>
          <w:lang w:val="uk-UA" w:eastAsia="en-US"/>
        </w:rPr>
        <w:t xml:space="preserve"> </w:t>
      </w:r>
      <w:r w:rsidR="000F1248">
        <w:rPr>
          <w:rFonts w:eastAsia="Calibri"/>
          <w:lang w:val="uk-UA" w:eastAsia="en-US"/>
        </w:rPr>
        <w:t xml:space="preserve"> Один примірник</w:t>
      </w:r>
      <w:r w:rsidR="004819D8" w:rsidRPr="001728E0">
        <w:rPr>
          <w:rFonts w:eastAsia="Calibri"/>
          <w:lang w:val="uk-UA" w:eastAsia="en-US"/>
        </w:rPr>
        <w:t xml:space="preserve"> акту</w:t>
      </w:r>
      <w:r w:rsidR="000F1248">
        <w:rPr>
          <w:rFonts w:eastAsia="Calibri"/>
          <w:lang w:val="uk-UA" w:eastAsia="en-US"/>
        </w:rPr>
        <w:t>,</w:t>
      </w:r>
      <w:r w:rsidR="004819D8" w:rsidRPr="001728E0">
        <w:rPr>
          <w:rFonts w:eastAsia="Calibri"/>
          <w:lang w:val="uk-UA" w:eastAsia="en-US"/>
        </w:rPr>
        <w:t xml:space="preserve"> разом </w:t>
      </w:r>
      <w:r w:rsidR="000F1248">
        <w:rPr>
          <w:rFonts w:eastAsia="Calibri"/>
          <w:lang w:val="uk-UA" w:eastAsia="en-US"/>
        </w:rPr>
        <w:t>і</w:t>
      </w:r>
      <w:r w:rsidR="004819D8" w:rsidRPr="001728E0">
        <w:rPr>
          <w:rFonts w:eastAsia="Calibri"/>
          <w:lang w:val="uk-UA" w:eastAsia="en-US"/>
        </w:rPr>
        <w:t>з претензійним листом, щодо усунення порушень договірних зобов’язань</w:t>
      </w:r>
      <w:r w:rsidR="000F1248">
        <w:rPr>
          <w:rFonts w:eastAsia="Calibri"/>
          <w:lang w:val="uk-UA" w:eastAsia="en-US"/>
        </w:rPr>
        <w:t>,</w:t>
      </w:r>
      <w:r w:rsidR="004819D8" w:rsidRPr="001728E0">
        <w:rPr>
          <w:rFonts w:eastAsia="Calibri"/>
          <w:lang w:val="uk-UA" w:eastAsia="en-US"/>
        </w:rPr>
        <w:t xml:space="preserve"> напр</w:t>
      </w:r>
      <w:r w:rsidR="000F1248">
        <w:rPr>
          <w:rFonts w:eastAsia="Calibri"/>
          <w:lang w:val="uk-UA" w:eastAsia="en-US"/>
        </w:rPr>
        <w:t>авляється Постачальнику протягом</w:t>
      </w:r>
      <w:r w:rsidR="004819D8" w:rsidRPr="001728E0">
        <w:rPr>
          <w:rFonts w:eastAsia="Calibri"/>
          <w:lang w:val="uk-UA" w:eastAsia="en-US"/>
        </w:rPr>
        <w:t xml:space="preserve"> двох робочих днів за допомогою будь-яких засобів зв’язку </w:t>
      </w:r>
      <w:r w:rsidR="000F1248">
        <w:rPr>
          <w:rFonts w:eastAsia="Calibri"/>
          <w:lang w:val="uk-UA" w:eastAsia="en-US"/>
        </w:rPr>
        <w:t>(</w:t>
      </w:r>
      <w:r w:rsidR="004819D8" w:rsidRPr="001728E0">
        <w:rPr>
          <w:rFonts w:eastAsia="Calibri"/>
          <w:lang w:val="uk-UA" w:eastAsia="en-US"/>
        </w:rPr>
        <w:t xml:space="preserve">факсимільним зв’язком,  поштою, електронною поштою тощо).  </w:t>
      </w:r>
    </w:p>
    <w:p w:rsidR="00CB04ED" w:rsidRPr="001728E0" w:rsidRDefault="004819D8" w:rsidP="001948CE">
      <w:pPr>
        <w:jc w:val="both"/>
        <w:rPr>
          <w:rFonts w:eastAsia="Calibri"/>
          <w:lang w:val="uk-UA" w:eastAsia="en-US"/>
        </w:rPr>
      </w:pPr>
      <w:r w:rsidRPr="001728E0">
        <w:rPr>
          <w:rFonts w:eastAsia="Calibri"/>
          <w:lang w:val="uk-UA" w:eastAsia="en-US"/>
        </w:rPr>
        <w:t>2</w:t>
      </w:r>
      <w:r w:rsidR="00CB04ED" w:rsidRPr="001728E0">
        <w:rPr>
          <w:rFonts w:eastAsia="Calibri"/>
          <w:lang w:val="uk-UA" w:eastAsia="en-US"/>
        </w:rPr>
        <w:t>.</w:t>
      </w:r>
      <w:r w:rsidR="001948CE">
        <w:rPr>
          <w:rFonts w:eastAsia="Calibri"/>
          <w:lang w:val="uk-UA" w:eastAsia="en-US"/>
        </w:rPr>
        <w:t>7</w:t>
      </w:r>
      <w:r w:rsidR="00A3638C">
        <w:rPr>
          <w:rFonts w:eastAsia="Calibri"/>
          <w:lang w:val="uk-UA" w:eastAsia="en-US"/>
        </w:rPr>
        <w:t>. Зобов’язання Замовника  щодо оплати,  настає лише</w:t>
      </w:r>
      <w:r w:rsidR="00CB04ED" w:rsidRPr="001728E0">
        <w:rPr>
          <w:rFonts w:eastAsia="Calibri"/>
          <w:lang w:val="uk-UA" w:eastAsia="en-US"/>
        </w:rPr>
        <w:t xml:space="preserve"> після усунення Постачальником порушень договору, викладених у претензії та акті</w:t>
      </w:r>
      <w:r w:rsidR="00A3638C">
        <w:rPr>
          <w:rFonts w:eastAsia="Calibri"/>
          <w:lang w:val="uk-UA" w:eastAsia="en-US"/>
        </w:rPr>
        <w:t>, складених при прийомі такого Т</w:t>
      </w:r>
      <w:r w:rsidR="00CB04ED" w:rsidRPr="001728E0">
        <w:rPr>
          <w:rFonts w:eastAsia="Calibri"/>
          <w:lang w:val="uk-UA" w:eastAsia="en-US"/>
        </w:rPr>
        <w:t>овару. У такому випадку</w:t>
      </w:r>
      <w:r w:rsidR="00A3638C">
        <w:rPr>
          <w:rFonts w:eastAsia="Calibri"/>
          <w:lang w:val="uk-UA" w:eastAsia="en-US"/>
        </w:rPr>
        <w:t>,</w:t>
      </w:r>
      <w:r w:rsidR="00CB04ED" w:rsidRPr="001728E0">
        <w:rPr>
          <w:rFonts w:eastAsia="Calibri"/>
          <w:lang w:val="uk-UA" w:eastAsia="en-US"/>
        </w:rPr>
        <w:t xml:space="preserve"> початком перебігу 30 кале</w:t>
      </w:r>
      <w:r w:rsidR="00A3638C">
        <w:rPr>
          <w:rFonts w:eastAsia="Calibri"/>
          <w:lang w:val="uk-UA" w:eastAsia="en-US"/>
        </w:rPr>
        <w:t>ндарних днів, відведених Замовнику для оплати отриманого Т</w:t>
      </w:r>
      <w:r w:rsidR="00CB04ED" w:rsidRPr="001728E0">
        <w:rPr>
          <w:rFonts w:eastAsia="Calibri"/>
          <w:lang w:val="uk-UA" w:eastAsia="en-US"/>
        </w:rPr>
        <w:t>овару</w:t>
      </w:r>
      <w:r w:rsidR="00A3638C">
        <w:rPr>
          <w:rFonts w:eastAsia="Calibri"/>
          <w:lang w:val="uk-UA" w:eastAsia="en-US"/>
        </w:rPr>
        <w:t>,</w:t>
      </w:r>
      <w:r w:rsidR="00CB04ED" w:rsidRPr="001728E0">
        <w:rPr>
          <w:rFonts w:eastAsia="Calibri"/>
          <w:lang w:val="uk-UA" w:eastAsia="en-US"/>
        </w:rPr>
        <w:t xml:space="preserve"> вважається день, коли Постачальником повністю будуть виконані вимоги, викладені у  претензійному листі.</w:t>
      </w:r>
    </w:p>
    <w:p w:rsidR="00CB04ED" w:rsidRPr="001728E0" w:rsidRDefault="001948CE" w:rsidP="001948CE">
      <w:pPr>
        <w:jc w:val="both"/>
        <w:rPr>
          <w:rFonts w:eastAsia="Calibri"/>
          <w:b/>
          <w:lang w:val="uk-UA" w:eastAsia="en-US"/>
        </w:rPr>
      </w:pPr>
      <w:r>
        <w:rPr>
          <w:lang w:val="uk-UA"/>
        </w:rPr>
        <w:t>2.8</w:t>
      </w:r>
      <w:r w:rsidR="00CB04ED" w:rsidRPr="001728E0">
        <w:rPr>
          <w:lang w:val="uk-UA"/>
        </w:rPr>
        <w:t>.</w:t>
      </w:r>
      <w:r w:rsidR="00A3638C">
        <w:rPr>
          <w:lang w:val="uk-UA"/>
        </w:rPr>
        <w:t xml:space="preserve"> </w:t>
      </w:r>
      <w:r w:rsidR="00CB04ED" w:rsidRPr="001728E0">
        <w:rPr>
          <w:lang w:val="uk-UA"/>
        </w:rPr>
        <w:t>Гарантія</w:t>
      </w:r>
      <w:r w:rsidR="00CB04ED" w:rsidRPr="001728E0">
        <w:rPr>
          <w:rFonts w:eastAsia="Calibri"/>
          <w:lang w:val="uk-UA" w:eastAsia="en-US"/>
        </w:rPr>
        <w:t xml:space="preserve"> Постачальника</w:t>
      </w:r>
      <w:r w:rsidR="00CB04ED" w:rsidRPr="001728E0">
        <w:rPr>
          <w:lang w:val="uk-UA"/>
        </w:rPr>
        <w:t xml:space="preserve"> не поширюється на загибель</w:t>
      </w:r>
      <w:r w:rsidR="00A3638C">
        <w:rPr>
          <w:lang w:val="uk-UA"/>
        </w:rPr>
        <w:t>, пошкодження або інші дефекти Т</w:t>
      </w:r>
      <w:r w:rsidR="00CB04ED" w:rsidRPr="001728E0">
        <w:rPr>
          <w:lang w:val="uk-UA"/>
        </w:rPr>
        <w:t>овару, що виникли унаслідок невідповідного, недбалого зберігання та використання</w:t>
      </w:r>
      <w:r w:rsidR="004819D8" w:rsidRPr="001728E0">
        <w:rPr>
          <w:rFonts w:eastAsia="Calibri"/>
          <w:b/>
          <w:lang w:val="uk-UA" w:eastAsia="en-US"/>
        </w:rPr>
        <w:t>.</w:t>
      </w:r>
    </w:p>
    <w:p w:rsidR="0038681A" w:rsidRPr="001728E0" w:rsidRDefault="001948CE" w:rsidP="001948CE">
      <w:pPr>
        <w:jc w:val="both"/>
        <w:rPr>
          <w:rFonts w:eastAsia="Calibri"/>
          <w:b/>
          <w:lang w:val="uk-UA" w:eastAsia="en-US"/>
        </w:rPr>
      </w:pPr>
      <w:r>
        <w:rPr>
          <w:rFonts w:eastAsia="Calibri"/>
          <w:lang w:val="uk-UA" w:eastAsia="en-US"/>
        </w:rPr>
        <w:t>2.9</w:t>
      </w:r>
      <w:r w:rsidR="0038681A" w:rsidRPr="001728E0">
        <w:rPr>
          <w:rFonts w:eastAsia="Calibri"/>
          <w:lang w:val="uk-UA" w:eastAsia="en-US"/>
        </w:rPr>
        <w:t xml:space="preserve">. КНП </w:t>
      </w:r>
      <w:r w:rsidR="008E561E" w:rsidRPr="001728E0">
        <w:rPr>
          <w:rFonts w:eastAsia="Calibri"/>
          <w:lang w:val="uk-UA" w:eastAsia="en-US"/>
        </w:rPr>
        <w:t xml:space="preserve">«ВОКПЛ ім.акад.О.І.Ющенка ВОР» </w:t>
      </w:r>
      <w:r w:rsidR="0038681A" w:rsidRPr="001728E0">
        <w:rPr>
          <w:rFonts w:eastAsia="Calibri"/>
          <w:lang w:val="uk-UA" w:eastAsia="en-US"/>
        </w:rPr>
        <w:t>дотримується вимог визначених</w:t>
      </w:r>
      <w:r w:rsidR="0038681A" w:rsidRPr="001728E0">
        <w:rPr>
          <w:rFonts w:eastAsia="Calibri"/>
          <w:b/>
          <w:lang w:val="uk-UA" w:eastAsia="en-US"/>
        </w:rPr>
        <w:t xml:space="preserve"> </w:t>
      </w:r>
      <w:r w:rsidR="0038681A" w:rsidRPr="001728E0">
        <w:rPr>
          <w:rStyle w:val="markedcontent"/>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1728E0">
        <w:rPr>
          <w:rStyle w:val="markedcontent"/>
          <w:lang w:val="uk-UA"/>
        </w:rPr>
        <w:t xml:space="preserve"> зі змінами</w:t>
      </w:r>
      <w:r w:rsidR="00412135" w:rsidRPr="001728E0">
        <w:rPr>
          <w:rStyle w:val="markedcontent"/>
          <w:lang w:val="uk-UA"/>
        </w:rPr>
        <w:t>.</w:t>
      </w:r>
    </w:p>
    <w:p w:rsidR="00133B26" w:rsidRDefault="00133B26" w:rsidP="000F681B">
      <w:pPr>
        <w:rPr>
          <w:rFonts w:eastAsia="Calibri"/>
          <w:b/>
          <w:sz w:val="22"/>
          <w:szCs w:val="22"/>
          <w:lang w:val="uk-UA" w:eastAsia="en-US"/>
        </w:rPr>
      </w:pPr>
    </w:p>
    <w:p w:rsidR="00133B26" w:rsidRPr="0041087B" w:rsidRDefault="000F681B" w:rsidP="0041087B">
      <w:pPr>
        <w:pStyle w:val="af9"/>
        <w:numPr>
          <w:ilvl w:val="0"/>
          <w:numId w:val="1"/>
        </w:numPr>
        <w:rPr>
          <w:rFonts w:eastAsia="Calibri"/>
          <w:b/>
          <w:sz w:val="22"/>
          <w:szCs w:val="22"/>
          <w:lang w:val="uk-UA" w:eastAsia="en-US"/>
        </w:rPr>
      </w:pPr>
      <w:r w:rsidRPr="0041087B">
        <w:rPr>
          <w:rFonts w:eastAsia="Calibri"/>
          <w:b/>
          <w:sz w:val="22"/>
          <w:szCs w:val="22"/>
          <w:lang w:val="uk-UA" w:eastAsia="en-US"/>
        </w:rPr>
        <w:t>СУМА</w:t>
      </w:r>
      <w:r w:rsidR="005F72B0" w:rsidRPr="0041087B">
        <w:rPr>
          <w:rFonts w:eastAsia="Calibri"/>
          <w:b/>
          <w:sz w:val="22"/>
          <w:szCs w:val="22"/>
          <w:lang w:val="uk-UA" w:eastAsia="en-US"/>
        </w:rPr>
        <w:t xml:space="preserve"> (ЦІНА) </w:t>
      </w:r>
      <w:r w:rsidRPr="0041087B">
        <w:rPr>
          <w:rFonts w:eastAsia="Calibri"/>
          <w:b/>
          <w:sz w:val="22"/>
          <w:szCs w:val="22"/>
          <w:lang w:val="uk-UA" w:eastAsia="en-US"/>
        </w:rPr>
        <w:t>ДОГОВОРУ</w:t>
      </w:r>
    </w:p>
    <w:p w:rsidR="0041087B" w:rsidRPr="0041087B" w:rsidRDefault="0041087B" w:rsidP="0041087B">
      <w:pPr>
        <w:pStyle w:val="af9"/>
        <w:rPr>
          <w:rFonts w:eastAsia="Calibri"/>
          <w:b/>
          <w:sz w:val="22"/>
          <w:szCs w:val="22"/>
          <w:lang w:val="uk-UA" w:eastAsia="en-US"/>
        </w:rPr>
      </w:pPr>
    </w:p>
    <w:p w:rsidR="00A9664E" w:rsidRPr="00A56735" w:rsidRDefault="00CB04ED" w:rsidP="004A18C8">
      <w:pPr>
        <w:jc w:val="both"/>
        <w:rPr>
          <w:rFonts w:eastAsia="Calibri"/>
          <w:lang w:val="uk-UA" w:eastAsia="en-US"/>
        </w:rPr>
      </w:pPr>
      <w:r w:rsidRPr="00A56735">
        <w:rPr>
          <w:rFonts w:eastAsia="Calibri"/>
          <w:lang w:val="uk-UA" w:eastAsia="en-US"/>
        </w:rPr>
        <w:t>3</w:t>
      </w:r>
      <w:r w:rsidR="00A9664E" w:rsidRPr="00A56735">
        <w:rPr>
          <w:rFonts w:eastAsia="Calibri"/>
          <w:lang w:val="uk-UA" w:eastAsia="en-US"/>
        </w:rPr>
        <w:t xml:space="preserve">.1. Загальна сума </w:t>
      </w:r>
      <w:r w:rsidR="00547050" w:rsidRPr="00A56735">
        <w:rPr>
          <w:rFonts w:eastAsia="Calibri"/>
          <w:lang w:val="uk-UA" w:eastAsia="en-US"/>
        </w:rPr>
        <w:t>(ціна)</w:t>
      </w:r>
      <w:r w:rsidR="00A9664E" w:rsidRPr="00A56735">
        <w:rPr>
          <w:rFonts w:eastAsia="Calibri"/>
          <w:lang w:val="uk-UA" w:eastAsia="en-US"/>
        </w:rPr>
        <w:t xml:space="preserve"> Договору</w:t>
      </w:r>
      <w:r w:rsidR="002D4EC1" w:rsidRPr="00A56735">
        <w:rPr>
          <w:lang w:val="uk-UA"/>
        </w:rPr>
        <w:t xml:space="preserve"> </w:t>
      </w:r>
      <w:r w:rsidR="002D4EC1" w:rsidRPr="00A56735">
        <w:rPr>
          <w:rFonts w:eastAsia="Calibri"/>
          <w:lang w:val="uk-UA" w:eastAsia="en-US"/>
        </w:rPr>
        <w:t>зазначається в національній валюті України-</w:t>
      </w:r>
      <w:r w:rsidR="002D4EC1" w:rsidRPr="00A56735">
        <w:rPr>
          <w:rFonts w:eastAsia="Calibri"/>
          <w:b/>
          <w:lang w:val="uk-UA" w:eastAsia="en-US"/>
        </w:rPr>
        <w:t xml:space="preserve">гривні </w:t>
      </w:r>
      <w:r w:rsidR="002D4EC1" w:rsidRPr="00A56735">
        <w:rPr>
          <w:rFonts w:eastAsia="Calibri"/>
          <w:lang w:val="uk-UA" w:eastAsia="en-US"/>
        </w:rPr>
        <w:t>та</w:t>
      </w:r>
      <w:r w:rsidR="00F3134D" w:rsidRPr="00A56735">
        <w:rPr>
          <w:rFonts w:eastAsia="Calibri"/>
          <w:lang w:val="uk-UA" w:eastAsia="en-US"/>
        </w:rPr>
        <w:t xml:space="preserve"> становить:</w:t>
      </w:r>
      <w:r w:rsidR="00A9664E" w:rsidRPr="00A56735">
        <w:rPr>
          <w:rFonts w:eastAsia="Calibri"/>
          <w:lang w:val="uk-UA" w:eastAsia="en-US"/>
        </w:rPr>
        <w:t xml:space="preserve">          </w:t>
      </w:r>
      <w:r w:rsidR="00547050" w:rsidRPr="00A56735">
        <w:rPr>
          <w:rFonts w:eastAsia="Calibri"/>
          <w:lang w:val="uk-UA" w:eastAsia="en-US"/>
        </w:rPr>
        <w:t xml:space="preserve">                    </w:t>
      </w:r>
      <w:r w:rsidR="00A9664E" w:rsidRPr="00A56735">
        <w:rPr>
          <w:rFonts w:eastAsia="Calibri"/>
          <w:lang w:val="uk-UA" w:eastAsia="en-US"/>
        </w:rPr>
        <w:t xml:space="preserve">  </w:t>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t>________________</w:t>
      </w:r>
      <w:r w:rsidR="00A9664E" w:rsidRPr="00A56735">
        <w:rPr>
          <w:rFonts w:eastAsia="Calibri"/>
          <w:lang w:val="uk-UA" w:eastAsia="en-US"/>
        </w:rPr>
        <w:t>грн. (______</w:t>
      </w:r>
      <w:r w:rsidR="002D4EC1" w:rsidRPr="00A56735">
        <w:rPr>
          <w:rFonts w:eastAsia="Calibri"/>
          <w:lang w:val="uk-UA" w:eastAsia="en-US"/>
        </w:rPr>
        <w:t>_____________________________</w:t>
      </w:r>
      <w:r w:rsidR="0037397C">
        <w:rPr>
          <w:rFonts w:eastAsia="Calibri"/>
          <w:lang w:val="uk-UA" w:eastAsia="en-US"/>
        </w:rPr>
        <w:t xml:space="preserve"> ) у</w:t>
      </w:r>
      <w:r w:rsidR="00A9664E" w:rsidRPr="00A56735">
        <w:rPr>
          <w:rFonts w:eastAsia="Calibri"/>
          <w:lang w:val="uk-UA" w:eastAsia="en-US"/>
        </w:rPr>
        <w:t xml:space="preserve"> т. ч. ПДВ _____  грн.</w:t>
      </w:r>
    </w:p>
    <w:p w:rsidR="00AA66A3" w:rsidRDefault="00CB04ED" w:rsidP="004A18C8">
      <w:pPr>
        <w:jc w:val="both"/>
        <w:rPr>
          <w:lang w:val="uk-UA"/>
        </w:rPr>
      </w:pPr>
      <w:r w:rsidRPr="00A56735">
        <w:rPr>
          <w:lang w:val="uk-UA"/>
        </w:rPr>
        <w:t>3</w:t>
      </w:r>
      <w:r w:rsidR="000E390B" w:rsidRPr="00A56735">
        <w:rPr>
          <w:lang w:val="uk-UA"/>
        </w:rPr>
        <w:t>.2.Джерело фінансування закупівлі</w:t>
      </w:r>
      <w:r w:rsidR="0037397C">
        <w:rPr>
          <w:lang w:val="uk-UA"/>
        </w:rPr>
        <w:t>:</w:t>
      </w:r>
      <w:r w:rsidR="000E390B" w:rsidRPr="00A56735">
        <w:rPr>
          <w:lang w:val="uk-UA"/>
        </w:rPr>
        <w:t xml:space="preserve"> </w:t>
      </w:r>
      <w:r w:rsidR="0018457C" w:rsidRPr="00A56735">
        <w:rPr>
          <w:lang w:val="uk-UA"/>
        </w:rPr>
        <w:t>Кошти НСЗУ</w:t>
      </w:r>
      <w:r w:rsidR="00AA66A3">
        <w:rPr>
          <w:lang w:val="uk-UA"/>
        </w:rPr>
        <w:t>.</w:t>
      </w:r>
    </w:p>
    <w:p w:rsidR="003D0490" w:rsidRPr="00A56735" w:rsidRDefault="00CB04ED" w:rsidP="004A18C8">
      <w:pPr>
        <w:jc w:val="both"/>
        <w:rPr>
          <w:lang w:val="uk-UA" w:eastAsia="ar-SA"/>
        </w:rPr>
      </w:pPr>
      <w:r w:rsidRPr="00A56735">
        <w:rPr>
          <w:lang w:val="uk-UA" w:eastAsia="ar-SA"/>
        </w:rPr>
        <w:lastRenderedPageBreak/>
        <w:t>3</w:t>
      </w:r>
      <w:r w:rsidR="003C211A" w:rsidRPr="00A56735">
        <w:rPr>
          <w:lang w:val="uk-UA" w:eastAsia="ar-SA"/>
        </w:rPr>
        <w:t>.</w:t>
      </w:r>
      <w:r w:rsidR="009B63CA" w:rsidRPr="00A56735">
        <w:rPr>
          <w:lang w:val="uk-UA" w:eastAsia="ar-SA"/>
        </w:rPr>
        <w:t>3</w:t>
      </w:r>
      <w:r w:rsidR="003D0490" w:rsidRPr="00A56735">
        <w:rPr>
          <w:lang w:val="uk-UA" w:eastAsia="ar-SA"/>
        </w:rPr>
        <w:t>.</w:t>
      </w:r>
      <w:r w:rsidR="00DB4D96" w:rsidRPr="00A56735">
        <w:rPr>
          <w:lang w:val="uk-UA"/>
        </w:rPr>
        <w:t xml:space="preserve"> Будь-які</w:t>
      </w:r>
      <w:r w:rsidR="003D0490" w:rsidRPr="00A56735">
        <w:rPr>
          <w:lang w:val="uk-UA"/>
        </w:rPr>
        <w:t xml:space="preserve"> з</w:t>
      </w:r>
      <w:r w:rsidR="00F3134D" w:rsidRPr="00A56735">
        <w:rPr>
          <w:lang w:val="uk-UA"/>
        </w:rPr>
        <w:t>обов'язання та платежі</w:t>
      </w:r>
      <w:r w:rsidR="003D0490" w:rsidRPr="00A56735">
        <w:rPr>
          <w:lang w:val="uk-UA"/>
        </w:rPr>
        <w:t xml:space="preserve"> здійснюються </w:t>
      </w:r>
      <w:r w:rsidR="00F3134D" w:rsidRPr="00A56735">
        <w:rPr>
          <w:lang w:val="uk-UA"/>
        </w:rPr>
        <w:t>лише за наявності відповідного фінансува</w:t>
      </w:r>
      <w:r w:rsidR="003D0490" w:rsidRPr="00A56735">
        <w:rPr>
          <w:lang w:val="uk-UA"/>
        </w:rPr>
        <w:t>ння</w:t>
      </w:r>
      <w:r w:rsidR="00A56735">
        <w:rPr>
          <w:lang w:val="uk-UA" w:eastAsia="ar-SA"/>
        </w:rPr>
        <w:t>. Обсяги закупівлі Товару</w:t>
      </w:r>
      <w:r w:rsidR="003D0490" w:rsidRPr="00A56735">
        <w:rPr>
          <w:lang w:val="uk-UA" w:eastAsia="ar-SA"/>
        </w:rPr>
        <w:t xml:space="preserve"> можуть бути зменшені</w:t>
      </w:r>
      <w:r w:rsidR="00A56735">
        <w:rPr>
          <w:lang w:val="uk-UA" w:eastAsia="ar-SA"/>
        </w:rPr>
        <w:t>,</w:t>
      </w:r>
      <w:r w:rsidR="003D0490" w:rsidRPr="00A56735">
        <w:rPr>
          <w:lang w:val="uk-UA" w:eastAsia="ar-SA"/>
        </w:rPr>
        <w:t xml:space="preserve"> залежно від реального фінансування видатків.</w:t>
      </w:r>
    </w:p>
    <w:p w:rsidR="002B72C2" w:rsidRPr="00A56735" w:rsidRDefault="00CB04ED" w:rsidP="004A18C8">
      <w:pPr>
        <w:jc w:val="both"/>
        <w:rPr>
          <w:rFonts w:eastAsia="Calibri"/>
          <w:lang w:val="uk-UA" w:eastAsia="en-US"/>
        </w:rPr>
      </w:pPr>
      <w:r w:rsidRPr="00A56735">
        <w:rPr>
          <w:rFonts w:eastAsia="Calibri"/>
          <w:lang w:val="uk-UA" w:eastAsia="en-US"/>
        </w:rPr>
        <w:t>3</w:t>
      </w:r>
      <w:r w:rsidR="003C211A" w:rsidRPr="00A56735">
        <w:rPr>
          <w:rFonts w:eastAsia="Calibri"/>
          <w:lang w:val="uk-UA" w:eastAsia="en-US"/>
        </w:rPr>
        <w:t>.</w:t>
      </w:r>
      <w:r w:rsidR="009B63CA" w:rsidRPr="00A56735">
        <w:rPr>
          <w:rFonts w:eastAsia="Calibri"/>
          <w:lang w:val="uk-UA" w:eastAsia="en-US"/>
        </w:rPr>
        <w:t>4</w:t>
      </w:r>
      <w:r w:rsidR="000666D8" w:rsidRPr="00A56735">
        <w:rPr>
          <w:rFonts w:eastAsia="Calibri"/>
          <w:lang w:val="uk-UA" w:eastAsia="en-US"/>
        </w:rPr>
        <w:t xml:space="preserve">. </w:t>
      </w:r>
      <w:r w:rsidR="002B72C2" w:rsidRPr="00A56735">
        <w:rPr>
          <w:rFonts w:eastAsia="Calibri"/>
          <w:lang w:val="uk-UA" w:eastAsia="en-US"/>
        </w:rPr>
        <w:t>Загальна сума (ціна) Договору складається із</w:t>
      </w:r>
      <w:r w:rsidR="004D4548" w:rsidRPr="00A56735">
        <w:rPr>
          <w:rFonts w:eastAsia="Calibri"/>
          <w:lang w:val="uk-UA" w:eastAsia="en-US"/>
        </w:rPr>
        <w:t xml:space="preserve"> </w:t>
      </w:r>
      <w:r w:rsidR="002B72C2" w:rsidRPr="00A56735">
        <w:rPr>
          <w:rFonts w:eastAsia="Calibri"/>
          <w:lang w:val="uk-UA" w:eastAsia="en-US"/>
        </w:rPr>
        <w:t xml:space="preserve">сум </w:t>
      </w:r>
      <w:r w:rsidR="005B2327" w:rsidRPr="00A56735">
        <w:rPr>
          <w:rFonts w:eastAsia="Calibri"/>
          <w:lang w:val="uk-UA" w:eastAsia="en-US"/>
        </w:rPr>
        <w:t>видаткових</w:t>
      </w:r>
      <w:r w:rsidR="002B72C2" w:rsidRPr="00A56735">
        <w:rPr>
          <w:rFonts w:eastAsia="Calibri"/>
          <w:lang w:val="uk-UA" w:eastAsia="en-US"/>
        </w:rPr>
        <w:t xml:space="preserve"> накладних </w:t>
      </w:r>
      <w:r w:rsidR="00C02A37" w:rsidRPr="00A56735">
        <w:rPr>
          <w:rFonts w:eastAsia="Calibri"/>
          <w:lang w:val="uk-UA" w:eastAsia="en-US"/>
        </w:rPr>
        <w:t xml:space="preserve">за фактично поставлений Товар  та </w:t>
      </w:r>
      <w:r w:rsidR="002B72C2" w:rsidRPr="00A56735">
        <w:rPr>
          <w:rFonts w:eastAsia="Calibri"/>
          <w:lang w:val="uk-UA" w:eastAsia="en-US"/>
        </w:rPr>
        <w:t>оплаче</w:t>
      </w:r>
      <w:r w:rsidR="00870A5D">
        <w:rPr>
          <w:rFonts w:eastAsia="Calibri"/>
          <w:lang w:val="uk-UA" w:eastAsia="en-US"/>
        </w:rPr>
        <w:t>них Замовником</w:t>
      </w:r>
      <w:r w:rsidR="000917DF" w:rsidRPr="00A56735">
        <w:rPr>
          <w:rFonts w:eastAsia="Calibri"/>
          <w:lang w:val="uk-UA" w:eastAsia="en-US"/>
        </w:rPr>
        <w:t xml:space="preserve"> відповідно до цього </w:t>
      </w:r>
      <w:r w:rsidR="002B72C2" w:rsidRPr="00A56735">
        <w:rPr>
          <w:rFonts w:eastAsia="Calibri"/>
          <w:lang w:val="uk-UA" w:eastAsia="en-US"/>
        </w:rPr>
        <w:t xml:space="preserve">Договору.        </w:t>
      </w:r>
    </w:p>
    <w:p w:rsidR="00574199" w:rsidRPr="00A56735" w:rsidRDefault="00CB04ED" w:rsidP="004A18C8">
      <w:pPr>
        <w:jc w:val="both"/>
        <w:rPr>
          <w:rFonts w:eastAsia="Calibri"/>
          <w:lang w:val="uk-UA" w:eastAsia="en-US"/>
        </w:rPr>
      </w:pPr>
      <w:r w:rsidRPr="00A56735">
        <w:rPr>
          <w:rFonts w:eastAsia="Calibri"/>
          <w:lang w:val="uk-UA" w:eastAsia="en-US"/>
        </w:rPr>
        <w:t>3</w:t>
      </w:r>
      <w:r w:rsidR="00B92FC7" w:rsidRPr="00A56735">
        <w:rPr>
          <w:rFonts w:eastAsia="Calibri"/>
          <w:lang w:val="uk-UA" w:eastAsia="en-US"/>
        </w:rPr>
        <w:t>.</w:t>
      </w:r>
      <w:r w:rsidR="009B63CA" w:rsidRPr="00A56735">
        <w:rPr>
          <w:rFonts w:eastAsia="Calibri"/>
          <w:lang w:val="uk-UA" w:eastAsia="en-US"/>
        </w:rPr>
        <w:t>5</w:t>
      </w:r>
      <w:r w:rsidR="00B92FC7" w:rsidRPr="00A56735">
        <w:rPr>
          <w:rFonts w:eastAsia="Calibri"/>
          <w:lang w:val="uk-UA" w:eastAsia="en-US"/>
        </w:rPr>
        <w:t>.</w:t>
      </w:r>
      <w:r w:rsidR="00870A5D">
        <w:rPr>
          <w:rFonts w:eastAsia="Calibri"/>
          <w:lang w:val="uk-UA" w:eastAsia="en-US"/>
        </w:rPr>
        <w:t xml:space="preserve"> Ціна Т</w:t>
      </w:r>
      <w:r w:rsidR="00CC4DBA" w:rsidRPr="00A56735">
        <w:rPr>
          <w:rFonts w:eastAsia="Calibri"/>
          <w:lang w:val="uk-UA" w:eastAsia="en-US"/>
        </w:rPr>
        <w:t>овару</w:t>
      </w:r>
      <w:r w:rsidR="00870A5D">
        <w:rPr>
          <w:rFonts w:eastAsia="Calibri"/>
          <w:lang w:val="uk-UA" w:eastAsia="en-US"/>
        </w:rPr>
        <w:t xml:space="preserve"> включає в себе вартість Т</w:t>
      </w:r>
      <w:r w:rsidR="00574199" w:rsidRPr="00A56735">
        <w:rPr>
          <w:rFonts w:eastAsia="Calibri"/>
          <w:lang w:val="uk-UA" w:eastAsia="en-US"/>
        </w:rPr>
        <w:t>овару, його упаковки, маркування, доставки, передачі,</w:t>
      </w:r>
      <w:r w:rsidR="00AB53CB" w:rsidRPr="00A56735">
        <w:rPr>
          <w:rFonts w:eastAsia="Calibri"/>
          <w:lang w:val="uk-UA" w:eastAsia="en-US"/>
        </w:rPr>
        <w:t xml:space="preserve"> розвантаження, </w:t>
      </w:r>
      <w:r w:rsidR="007C19BA" w:rsidRPr="00A56735">
        <w:t xml:space="preserve"> </w:t>
      </w:r>
      <w:r w:rsidR="00237C87" w:rsidRPr="00A56735">
        <w:rPr>
          <w:lang w:val="uk-UA"/>
        </w:rPr>
        <w:t xml:space="preserve">витрати на страхування, </w:t>
      </w:r>
      <w:r w:rsidR="007C19BA" w:rsidRPr="00A56735">
        <w:rPr>
          <w:rFonts w:eastAsia="Calibri"/>
          <w:lang w:val="uk-UA" w:eastAsia="en-US"/>
        </w:rPr>
        <w:t>сплату мита,</w:t>
      </w:r>
      <w:r w:rsidR="00574199" w:rsidRPr="00A56735">
        <w:rPr>
          <w:rFonts w:eastAsia="Calibri"/>
          <w:lang w:val="uk-UA" w:eastAsia="en-US"/>
        </w:rPr>
        <w:t xml:space="preserve"> усі податки та збори, що сплачуються або мают</w:t>
      </w:r>
      <w:r w:rsidR="00870A5D">
        <w:rPr>
          <w:rFonts w:eastAsia="Calibri"/>
          <w:lang w:val="uk-UA" w:eastAsia="en-US"/>
        </w:rPr>
        <w:t>ь бути сплачені щодо  поставки Т</w:t>
      </w:r>
      <w:r w:rsidR="00574199" w:rsidRPr="00A56735">
        <w:rPr>
          <w:rFonts w:eastAsia="Calibri"/>
          <w:lang w:val="uk-UA" w:eastAsia="en-US"/>
        </w:rPr>
        <w:t>овару, у тому числі ПДВ.</w:t>
      </w:r>
    </w:p>
    <w:p w:rsidR="00260513" w:rsidRPr="00A56735" w:rsidRDefault="00260513" w:rsidP="00260513">
      <w:pPr>
        <w:tabs>
          <w:tab w:val="left" w:pos="142"/>
        </w:tabs>
        <w:spacing w:before="20" w:after="20"/>
        <w:jc w:val="both"/>
        <w:rPr>
          <w:rFonts w:eastAsia="Calibri"/>
          <w:lang w:val="uk-UA"/>
        </w:rPr>
      </w:pPr>
      <w:r w:rsidRPr="00A56735">
        <w:rPr>
          <w:lang w:val="uk-UA" w:eastAsia="uk-UA"/>
        </w:rPr>
        <w:t>3.6.Постачальник зобов’язаний зареєструвати</w:t>
      </w:r>
      <w:r w:rsidR="00870A5D">
        <w:rPr>
          <w:lang w:val="uk-UA" w:eastAsia="uk-UA"/>
        </w:rPr>
        <w:t>,</w:t>
      </w:r>
      <w:r w:rsidRPr="00A56735">
        <w:rPr>
          <w:lang w:val="uk-UA" w:eastAsia="uk-UA"/>
        </w:rPr>
        <w:t xml:space="preserve"> відповідно до статті 201 Податкового кодексу України</w:t>
      </w:r>
      <w:r w:rsidR="00870A5D">
        <w:rPr>
          <w:lang w:val="uk-UA" w:eastAsia="uk-UA"/>
        </w:rPr>
        <w:t>,</w:t>
      </w:r>
      <w:r w:rsidRPr="00A56735">
        <w:rPr>
          <w:lang w:val="uk-UA" w:eastAsia="uk-UA"/>
        </w:rPr>
        <w:t xml:space="preserve"> податкову накладну в Єдиному реєстрі податкових накладних у строк, визначений чинним законодавством України. </w:t>
      </w:r>
      <w:r w:rsidRPr="00A56735">
        <w:rPr>
          <w:lang w:val="uk-UA"/>
        </w:rPr>
        <w:t>(</w:t>
      </w:r>
      <w:r w:rsidRPr="00A56735">
        <w:rPr>
          <w:rFonts w:eastAsia="Calibri"/>
          <w:lang w:val="uk-UA"/>
        </w:rPr>
        <w:t>Даний підпункт застосовується, якщо  Постачальник є платником ПДВ).</w:t>
      </w:r>
    </w:p>
    <w:p w:rsidR="00AF319A" w:rsidRPr="00A56735" w:rsidRDefault="00AF319A" w:rsidP="00FB35E2">
      <w:pPr>
        <w:jc w:val="both"/>
        <w:rPr>
          <w:rFonts w:eastAsia="Calibri"/>
          <w:lang w:val="uk-UA" w:eastAsia="en-US"/>
        </w:rPr>
      </w:pPr>
      <w:r w:rsidRPr="00A56735">
        <w:rPr>
          <w:rFonts w:eastAsia="Calibri"/>
          <w:lang w:val="uk-UA" w:eastAsia="en-US"/>
        </w:rPr>
        <w:t>3.</w:t>
      </w:r>
      <w:r w:rsidR="00260513" w:rsidRPr="00A56735">
        <w:rPr>
          <w:rFonts w:eastAsia="Calibri"/>
          <w:lang w:val="uk-UA" w:eastAsia="en-US"/>
        </w:rPr>
        <w:t>7</w:t>
      </w:r>
      <w:r w:rsidRPr="00A56735">
        <w:rPr>
          <w:rFonts w:eastAsia="Calibri"/>
          <w:lang w:val="uk-UA" w:eastAsia="en-US"/>
        </w:rPr>
        <w:t>.</w:t>
      </w:r>
      <w:r w:rsidRPr="00A56735">
        <w:rPr>
          <w:shd w:val="clear" w:color="auto" w:fill="FFFFFF"/>
          <w:lang w:val="uk-UA" w:eastAsia="ar-SA"/>
        </w:rPr>
        <w:t xml:space="preserve"> </w:t>
      </w:r>
      <w:r w:rsidRPr="00870A5D">
        <w:rPr>
          <w:shd w:val="clear" w:color="auto" w:fill="FFFFFF"/>
          <w:lang w:val="uk-UA" w:eastAsia="ar-SA"/>
        </w:rPr>
        <w:t>Лікарські засоби</w:t>
      </w:r>
      <w:r w:rsidR="00870A5D" w:rsidRPr="00870A5D">
        <w:rPr>
          <w:shd w:val="clear" w:color="auto" w:fill="FFFFFF"/>
          <w:lang w:val="uk-UA" w:eastAsia="ar-SA"/>
        </w:rPr>
        <w:t>, які постачаються повинні бути</w:t>
      </w:r>
      <w:r w:rsidRPr="00870A5D">
        <w:rPr>
          <w:shd w:val="clear" w:color="auto" w:fill="FFFFFF"/>
          <w:lang w:val="uk-UA" w:eastAsia="ar-SA"/>
        </w:rPr>
        <w:t xml:space="preserve"> внесені до реєстру оптово-відпускних</w:t>
      </w:r>
      <w:r w:rsidRPr="00A56735">
        <w:rPr>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56735">
        <w:rPr>
          <w:shd w:val="clear" w:color="auto" w:fill="FFFFFF"/>
          <w:lang w:val="uk-UA"/>
        </w:rPr>
        <w:t xml:space="preserve"> </w:t>
      </w:r>
      <w:r w:rsidRPr="00A56735">
        <w:rPr>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56735">
        <w:rPr>
          <w:shd w:val="clear" w:color="auto" w:fill="FFFFFF"/>
          <w:lang w:val="uk-UA"/>
        </w:rPr>
        <w:t xml:space="preserve"> </w:t>
      </w:r>
      <w:r w:rsidR="005D1248" w:rsidRPr="005D1248">
        <w:rPr>
          <w:shd w:val="clear" w:color="auto" w:fill="FFFFFF"/>
          <w:lang w:val="uk-UA" w:eastAsia="ar-SA"/>
        </w:rPr>
        <w:t>У</w:t>
      </w:r>
      <w:r w:rsidRPr="005D1248">
        <w:rPr>
          <w:shd w:val="clear" w:color="auto" w:fill="FFFFFF"/>
          <w:lang w:val="uk-UA" w:eastAsia="ar-SA"/>
        </w:rPr>
        <w:t xml:space="preserve"> разі внесення змін</w:t>
      </w:r>
      <w:r w:rsidRPr="00A56735">
        <w:rPr>
          <w:shd w:val="clear" w:color="auto" w:fill="FFFFFF"/>
          <w:lang w:val="uk-UA" w:eastAsia="ar-SA"/>
        </w:rPr>
        <w:t xml:space="preserve"> уповноваженим органом </w:t>
      </w:r>
      <w:r w:rsidRPr="00A56735">
        <w:rPr>
          <w:lang w:val="uk-UA"/>
        </w:rPr>
        <w:t>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w:t>
      </w:r>
      <w:r w:rsidR="00870A5D">
        <w:rPr>
          <w:lang w:val="uk-UA"/>
        </w:rPr>
        <w:t>вору, Постачальник надає Замовнику</w:t>
      </w:r>
      <w:r w:rsidRPr="00A56735">
        <w:rPr>
          <w:lang w:val="uk-UA"/>
        </w:rPr>
        <w:t xml:space="preserve"> підтверджуючу інформацію щодо зміни ціни (тарифу)</w:t>
      </w:r>
      <w:r w:rsidR="005D1248">
        <w:rPr>
          <w:lang w:val="uk-UA"/>
        </w:rPr>
        <w:t>,</w:t>
      </w:r>
      <w:r w:rsidRPr="00A56735">
        <w:rPr>
          <w:lang w:val="uk-UA"/>
        </w:rPr>
        <w:t xml:space="preserve"> з посиланням на відповідні законодавчі акти. </w:t>
      </w:r>
      <w:r w:rsidRPr="00A56735">
        <w:rPr>
          <w:shd w:val="clear" w:color="auto" w:fill="FFFFFF"/>
          <w:lang w:val="uk-UA"/>
        </w:rPr>
        <w:t xml:space="preserve">Зміна регульованих цін (тарифів) і нормативів, </w:t>
      </w:r>
      <w:r w:rsidR="005D1248">
        <w:rPr>
          <w:shd w:val="clear" w:color="auto" w:fill="FFFFFF"/>
          <w:lang w:val="uk-UA"/>
        </w:rPr>
        <w:t xml:space="preserve">у відповідності до вимог </w:t>
      </w:r>
      <w:r w:rsidRPr="00A56735">
        <w:rPr>
          <w:shd w:val="clear" w:color="auto" w:fill="FFFFFF"/>
          <w:lang w:val="uk-UA"/>
        </w:rPr>
        <w:t xml:space="preserve">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56735">
        <w:rPr>
          <w:lang w:val="uk-UA"/>
        </w:rPr>
        <w:t>Нові регульовані ціни (тарифи) вступають в дію у разі погодження їх  сторонами.</w:t>
      </w:r>
    </w:p>
    <w:bookmarkEnd w:id="2"/>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516A8E" w:rsidRPr="00E1311F" w:rsidRDefault="00516A8E" w:rsidP="00516A8E">
      <w:pPr>
        <w:jc w:val="both"/>
        <w:rPr>
          <w:rFonts w:eastAsia="Calibri"/>
          <w:lang w:val="uk-UA" w:eastAsia="en-US"/>
        </w:rPr>
      </w:pPr>
      <w:r w:rsidRPr="00516A8E">
        <w:rPr>
          <w:rFonts w:eastAsia="Calibri"/>
          <w:lang w:val="uk-UA" w:eastAsia="en-US"/>
        </w:rPr>
        <w:t>4.1.Розрахунок за поставлений</w:t>
      </w:r>
      <w:r>
        <w:rPr>
          <w:rFonts w:eastAsia="Calibri"/>
          <w:lang w:val="uk-UA" w:eastAsia="en-US"/>
        </w:rPr>
        <w:t xml:space="preserve"> Товар здійснюється у</w:t>
      </w:r>
      <w:r w:rsidR="00915551">
        <w:rPr>
          <w:rFonts w:eastAsia="Calibri"/>
          <w:lang w:val="uk-UA" w:eastAsia="en-US"/>
        </w:rPr>
        <w:t xml:space="preserve"> розмірі 100 % упродовж 14</w:t>
      </w:r>
      <w:r w:rsidRPr="00516A8E">
        <w:rPr>
          <w:rFonts w:eastAsia="Calibri"/>
          <w:lang w:val="uk-UA" w:eastAsia="en-US"/>
        </w:rPr>
        <w:t xml:space="preserve"> (</w:t>
      </w:r>
      <w:r w:rsidR="00915551">
        <w:rPr>
          <w:rFonts w:eastAsia="Calibri"/>
          <w:lang w:val="uk-UA" w:eastAsia="en-US"/>
        </w:rPr>
        <w:t>чотирнадцяти</w:t>
      </w:r>
      <w:r w:rsidRPr="00516A8E">
        <w:rPr>
          <w:rFonts w:eastAsia="Calibri"/>
          <w:lang w:val="uk-UA" w:eastAsia="en-US"/>
        </w:rPr>
        <w:t>) календарних днів з дати поставки Товару на адресу Замовника</w:t>
      </w:r>
      <w:r>
        <w:rPr>
          <w:rFonts w:eastAsia="Calibri"/>
          <w:lang w:val="uk-UA" w:eastAsia="en-US"/>
        </w:rPr>
        <w:t>,</w:t>
      </w:r>
      <w:r w:rsidRPr="00516A8E">
        <w:rPr>
          <w:rFonts w:eastAsia="Calibri"/>
          <w:lang w:val="uk-UA" w:eastAsia="en-US"/>
        </w:rPr>
        <w:t xml:space="preserve"> на підставі наданого </w:t>
      </w:r>
      <w:r w:rsidR="00E1311F">
        <w:rPr>
          <w:rFonts w:eastAsia="Calibri"/>
          <w:lang w:val="uk-UA" w:eastAsia="en-US"/>
        </w:rPr>
        <w:t>оригіналу  видаткової накладної,</w:t>
      </w:r>
      <w:r w:rsidR="00E1311F" w:rsidRPr="00E1311F">
        <w:rPr>
          <w:rFonts w:eastAsia="Calibri"/>
          <w:sz w:val="26"/>
          <w:szCs w:val="26"/>
        </w:rPr>
        <w:t xml:space="preserve"> </w:t>
      </w:r>
      <w:r w:rsidR="00E1311F" w:rsidRPr="00E1311F">
        <w:rPr>
          <w:rFonts w:eastAsia="Calibri"/>
        </w:rPr>
        <w:t>при наявності коштів на рахунку Покупця та по мірі надходження фінансування</w:t>
      </w:r>
      <w:r w:rsidR="00E1311F">
        <w:rPr>
          <w:rFonts w:eastAsia="Calibri"/>
          <w:lang w:val="uk-UA"/>
        </w:rPr>
        <w:t>.</w:t>
      </w:r>
    </w:p>
    <w:p w:rsidR="00516A8E" w:rsidRPr="00516A8E" w:rsidRDefault="00516A8E" w:rsidP="00516A8E">
      <w:pPr>
        <w:jc w:val="both"/>
        <w:rPr>
          <w:rFonts w:eastAsia="Calibri"/>
          <w:lang w:val="uk-UA" w:eastAsia="en-US"/>
        </w:rPr>
      </w:pPr>
      <w:r w:rsidRPr="00516A8E">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w:t>
      </w:r>
      <w:r w:rsidR="008C4137">
        <w:rPr>
          <w:rFonts w:eastAsia="Calibri"/>
          <w:lang w:val="uk-UA" w:eastAsia="en-US"/>
        </w:rPr>
        <w:t xml:space="preserve"> термінів оплати за поставлений Товар</w:t>
      </w:r>
      <w:r w:rsidRPr="00516A8E">
        <w:rPr>
          <w:rFonts w:eastAsia="Calibri"/>
          <w:lang w:val="uk-UA" w:eastAsia="en-US"/>
        </w:rPr>
        <w:t>. У разі затримки  фінансування Замовника</w:t>
      </w:r>
      <w:r w:rsidR="008C4137">
        <w:rPr>
          <w:rFonts w:eastAsia="Calibri"/>
          <w:lang w:val="uk-UA" w:eastAsia="en-US"/>
        </w:rPr>
        <w:t>,</w:t>
      </w:r>
      <w:r w:rsidRPr="00516A8E">
        <w:rPr>
          <w:rFonts w:eastAsia="Calibri"/>
          <w:lang w:val="uk-UA" w:eastAsia="en-US"/>
        </w:rPr>
        <w:t xml:space="preserve"> розрахунок  здійснюється протягом  5 банківських днів з дати отримання  фінансування.</w:t>
      </w:r>
    </w:p>
    <w:p w:rsidR="00516A8E" w:rsidRPr="00516A8E" w:rsidRDefault="00516A8E" w:rsidP="00516A8E">
      <w:pPr>
        <w:jc w:val="both"/>
        <w:rPr>
          <w:rFonts w:eastAsia="Calibri"/>
          <w:lang w:val="uk-UA" w:eastAsia="en-US"/>
        </w:rPr>
      </w:pPr>
      <w:r w:rsidRPr="00516A8E">
        <w:rPr>
          <w:rFonts w:eastAsia="Calibri"/>
          <w:lang w:val="uk-UA" w:eastAsia="en-US"/>
        </w:rPr>
        <w:t>4.3. Замовник має право затримати оплату,  якщо видаткова накладна не  відповідає вимога</w:t>
      </w:r>
      <w:r w:rsidR="008C4137">
        <w:rPr>
          <w:rFonts w:eastAsia="Calibri"/>
          <w:lang w:val="uk-UA" w:eastAsia="en-US"/>
        </w:rPr>
        <w:t>м, передбаченим  законодавством</w:t>
      </w:r>
      <w:r w:rsidRPr="00516A8E">
        <w:rPr>
          <w:rFonts w:eastAsia="Calibri"/>
          <w:lang w:val="uk-UA" w:eastAsia="en-US"/>
        </w:rPr>
        <w:t xml:space="preserve"> та цим Договором, або міст</w:t>
      </w:r>
      <w:r w:rsidR="008C4137">
        <w:rPr>
          <w:rFonts w:eastAsia="Calibri"/>
          <w:lang w:val="uk-UA" w:eastAsia="en-US"/>
        </w:rPr>
        <w:t>ить помилки</w:t>
      </w:r>
      <w:r w:rsidRPr="00516A8E">
        <w:rPr>
          <w:rFonts w:eastAsia="Calibri"/>
          <w:lang w:val="uk-UA" w:eastAsia="en-US"/>
        </w:rPr>
        <w:t xml:space="preserve"> чи розбіжності. Замовник  зобов’язаний повідомити Поста</w:t>
      </w:r>
      <w:r w:rsidR="008C4137">
        <w:rPr>
          <w:rFonts w:eastAsia="Calibri"/>
          <w:lang w:val="uk-UA" w:eastAsia="en-US"/>
        </w:rPr>
        <w:t>чальника про недоліки у видатвовій</w:t>
      </w:r>
      <w:r w:rsidRPr="00516A8E">
        <w:rPr>
          <w:rFonts w:eastAsia="Calibri"/>
          <w:lang w:val="uk-UA" w:eastAsia="en-US"/>
        </w:rPr>
        <w:t xml:space="preserve">  накладній протягом 5 робочих днів із дня її отримання. Подальший розрахунок буде проводитись  </w:t>
      </w:r>
      <w:r w:rsidR="008C4137">
        <w:rPr>
          <w:rFonts w:eastAsia="Calibri"/>
          <w:lang w:val="uk-UA" w:eastAsia="en-US"/>
        </w:rPr>
        <w:t>лише після виправлення помилок у</w:t>
      </w:r>
      <w:r w:rsidRPr="00516A8E">
        <w:rPr>
          <w:rFonts w:eastAsia="Calibri"/>
          <w:lang w:val="uk-UA" w:eastAsia="en-US"/>
        </w:rPr>
        <w:t xml:space="preserve"> первинних документах Постачальника. </w:t>
      </w:r>
    </w:p>
    <w:p w:rsidR="00516A8E" w:rsidRDefault="00516A8E"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C54B6C" w:rsidRDefault="00986078" w:rsidP="003D6B24">
      <w:pPr>
        <w:jc w:val="both"/>
        <w:rPr>
          <w:rFonts w:eastAsia="Calibri"/>
          <w:b/>
          <w:lang w:val="uk-UA" w:eastAsia="en-US"/>
        </w:rPr>
      </w:pPr>
      <w:r w:rsidRPr="00C54B6C">
        <w:rPr>
          <w:rFonts w:eastAsia="Calibri"/>
          <w:lang w:val="uk-UA" w:eastAsia="en-US"/>
        </w:rPr>
        <w:t>5</w:t>
      </w:r>
      <w:r w:rsidR="00BF1B92" w:rsidRPr="00C54B6C">
        <w:rPr>
          <w:rFonts w:eastAsia="Calibri"/>
          <w:lang w:val="uk-UA" w:eastAsia="en-US"/>
        </w:rPr>
        <w:t>.1</w:t>
      </w:r>
      <w:r w:rsidR="001666B8" w:rsidRPr="00C54B6C">
        <w:rPr>
          <w:rFonts w:eastAsia="Calibri"/>
          <w:lang w:val="uk-UA" w:eastAsia="en-US"/>
        </w:rPr>
        <w:t xml:space="preserve"> Строк (термін) поставки товару</w:t>
      </w:r>
      <w:r w:rsidR="0042265D" w:rsidRPr="00C54B6C">
        <w:rPr>
          <w:b/>
          <w:lang w:val="uk-UA"/>
        </w:rPr>
        <w:t>:</w:t>
      </w:r>
      <w:r w:rsidR="002075E0" w:rsidRPr="00C54B6C">
        <w:rPr>
          <w:b/>
          <w:lang w:val="uk-UA"/>
        </w:rPr>
        <w:t xml:space="preserve"> </w:t>
      </w:r>
      <w:r w:rsidR="00F56F67" w:rsidRPr="00C54B6C">
        <w:rPr>
          <w:b/>
          <w:u w:val="single"/>
          <w:lang w:val="uk-UA"/>
        </w:rPr>
        <w:t xml:space="preserve">до </w:t>
      </w:r>
      <w:r w:rsidR="00C20A98">
        <w:rPr>
          <w:b/>
          <w:u w:val="single"/>
          <w:lang w:val="uk-UA"/>
        </w:rPr>
        <w:t>20</w:t>
      </w:r>
      <w:r w:rsidR="00454F69" w:rsidRPr="00C54B6C">
        <w:rPr>
          <w:b/>
          <w:u w:val="single"/>
          <w:lang w:val="uk-UA"/>
        </w:rPr>
        <w:t xml:space="preserve"> грудня </w:t>
      </w:r>
      <w:r w:rsidR="001139B1" w:rsidRPr="00C54B6C">
        <w:rPr>
          <w:b/>
          <w:u w:val="single"/>
          <w:lang w:val="uk-UA"/>
        </w:rPr>
        <w:t>202</w:t>
      </w:r>
      <w:r w:rsidR="00C54B6C">
        <w:rPr>
          <w:b/>
          <w:u w:val="single"/>
          <w:lang w:val="uk-UA"/>
        </w:rPr>
        <w:t>3</w:t>
      </w:r>
      <w:r w:rsidR="002075E0" w:rsidRPr="00C54B6C">
        <w:rPr>
          <w:b/>
          <w:u w:val="single"/>
          <w:lang w:val="uk-UA"/>
        </w:rPr>
        <w:t xml:space="preserve"> року.</w:t>
      </w:r>
    </w:p>
    <w:p w:rsidR="00DA6BF6" w:rsidRPr="00C54B6C" w:rsidRDefault="002075E0" w:rsidP="00B04ACE">
      <w:pPr>
        <w:jc w:val="both"/>
        <w:rPr>
          <w:lang w:val="uk-UA"/>
        </w:rPr>
      </w:pPr>
      <w:r w:rsidRPr="00C54B6C">
        <w:rPr>
          <w:rFonts w:eastAsia="Calibri"/>
          <w:lang w:val="uk-UA" w:eastAsia="en-US"/>
        </w:rPr>
        <w:lastRenderedPageBreak/>
        <w:t>5.</w:t>
      </w:r>
      <w:r w:rsidR="00B04ACE" w:rsidRPr="00C54B6C">
        <w:rPr>
          <w:rFonts w:eastAsia="Calibri"/>
          <w:lang w:val="uk-UA" w:eastAsia="en-US"/>
        </w:rPr>
        <w:t>2</w:t>
      </w:r>
      <w:r w:rsidRPr="00C54B6C">
        <w:rPr>
          <w:rFonts w:eastAsia="Calibri"/>
          <w:lang w:val="uk-UA" w:eastAsia="en-US"/>
        </w:rPr>
        <w:t>.</w:t>
      </w:r>
      <w:r w:rsidR="00B04ACE" w:rsidRPr="00C54B6C">
        <w:rPr>
          <w:lang w:val="uk-UA"/>
        </w:rPr>
        <w:t xml:space="preserve"> </w:t>
      </w:r>
      <w:r w:rsidR="00DA6BF6" w:rsidRPr="00C54B6C">
        <w:rPr>
          <w:lang w:val="uk-UA"/>
        </w:rPr>
        <w:t>Поставка товару здійснюється з дотриманням вимог щодо перевезення вантажів в Україні.</w:t>
      </w:r>
    </w:p>
    <w:p w:rsidR="00B04ACE" w:rsidRPr="00C54B6C" w:rsidRDefault="0046464B" w:rsidP="00B04ACE">
      <w:pPr>
        <w:jc w:val="both"/>
        <w:rPr>
          <w:lang w:val="uk-UA"/>
        </w:rPr>
      </w:pPr>
      <w:r w:rsidRPr="00C54B6C">
        <w:rPr>
          <w:color w:val="000000"/>
          <w:spacing w:val="3"/>
          <w:lang w:val="uk-UA"/>
        </w:rPr>
        <w:t>Поста</w:t>
      </w:r>
      <w:r w:rsidR="00C54B6C">
        <w:rPr>
          <w:color w:val="000000"/>
          <w:spacing w:val="3"/>
          <w:lang w:val="uk-UA"/>
        </w:rPr>
        <w:t>вка/розвантаження Товару Замовнику</w:t>
      </w:r>
      <w:r w:rsidRPr="00C54B6C">
        <w:rPr>
          <w:color w:val="000000"/>
          <w:spacing w:val="3"/>
          <w:lang w:val="uk-UA"/>
        </w:rPr>
        <w:t xml:space="preserve"> здійснюється за рахунок Постачальника </w:t>
      </w:r>
      <w:r w:rsidR="00B04ACE" w:rsidRPr="00C54B6C">
        <w:rPr>
          <w:rFonts w:eastAsia="Calibri"/>
          <w:lang w:val="uk-UA" w:eastAsia="en-US"/>
        </w:rPr>
        <w:t xml:space="preserve">за  адресою: </w:t>
      </w:r>
      <w:r w:rsidR="00B04ACE" w:rsidRPr="00C54B6C">
        <w:rPr>
          <w:b/>
          <w:lang w:val="uk-UA"/>
        </w:rPr>
        <w:t>м. Вінниця,</w:t>
      </w:r>
      <w:r w:rsidR="00F85F86" w:rsidRPr="00C54B6C">
        <w:rPr>
          <w:b/>
          <w:lang w:val="uk-UA"/>
        </w:rPr>
        <w:t xml:space="preserve"> вул.Пирогова,109,</w:t>
      </w:r>
      <w:r w:rsidR="00B04ACE" w:rsidRPr="00C54B6C">
        <w:rPr>
          <w:b/>
          <w:lang w:val="uk-UA"/>
        </w:rPr>
        <w:t xml:space="preserve"> </w:t>
      </w:r>
      <w:r w:rsidR="00454225" w:rsidRPr="00C54B6C">
        <w:rPr>
          <w:b/>
          <w:lang w:val="uk-UA"/>
        </w:rPr>
        <w:t>Вінницька обл., 21037</w:t>
      </w:r>
      <w:r w:rsidR="00B04ACE" w:rsidRPr="00C54B6C">
        <w:rPr>
          <w:b/>
          <w:lang w:val="uk-UA"/>
        </w:rPr>
        <w:t>,</w:t>
      </w:r>
      <w:r w:rsidR="00C54B6C">
        <w:rPr>
          <w:b/>
          <w:lang w:val="uk-UA"/>
        </w:rPr>
        <w:t xml:space="preserve">Україна, </w:t>
      </w:r>
      <w:r w:rsidR="00C54B6C" w:rsidRPr="00C54B6C">
        <w:rPr>
          <w:rFonts w:eastAsia="Calibri"/>
          <w:b/>
          <w:lang w:val="uk-UA" w:eastAsia="en-US"/>
        </w:rPr>
        <w:t>КНП «ВОКПЛ ім.акад.О.І.Ющенка ВОР»</w:t>
      </w:r>
      <w:r w:rsidR="00C54B6C" w:rsidRPr="00C54B6C">
        <w:rPr>
          <w:b/>
          <w:lang w:val="uk-UA"/>
        </w:rPr>
        <w:t>.</w:t>
      </w:r>
    </w:p>
    <w:p w:rsidR="00B04ACE" w:rsidRPr="00C54B6C" w:rsidRDefault="00B04ACE" w:rsidP="00DF1E77">
      <w:pPr>
        <w:pStyle w:val="HTML0"/>
        <w:jc w:val="both"/>
        <w:rPr>
          <w:rFonts w:ascii="Times New Roman" w:hAnsi="Times New Roman"/>
          <w:sz w:val="24"/>
          <w:szCs w:val="24"/>
          <w:lang w:val="uk-UA"/>
        </w:rPr>
      </w:pPr>
      <w:r w:rsidRPr="00C54B6C">
        <w:rPr>
          <w:rFonts w:ascii="Times New Roman" w:eastAsia="Calibri" w:hAnsi="Times New Roman"/>
          <w:sz w:val="24"/>
          <w:szCs w:val="24"/>
          <w:lang w:val="uk-UA" w:eastAsia="en-US"/>
        </w:rPr>
        <w:t xml:space="preserve">5.3. Постачальник забезпечує </w:t>
      </w:r>
      <w:r w:rsidR="00A16A09" w:rsidRPr="00C54B6C">
        <w:rPr>
          <w:rFonts w:ascii="Times New Roman" w:eastAsia="Calibri" w:hAnsi="Times New Roman"/>
          <w:sz w:val="24"/>
          <w:szCs w:val="24"/>
          <w:lang w:val="uk-UA" w:eastAsia="en-US"/>
        </w:rPr>
        <w:t>зберігання/транспортування</w:t>
      </w:r>
      <w:r w:rsidRPr="00C54B6C">
        <w:rPr>
          <w:rFonts w:ascii="Times New Roman" w:eastAsia="Calibri" w:hAnsi="Times New Roman"/>
          <w:sz w:val="24"/>
          <w:szCs w:val="24"/>
          <w:lang w:val="uk-UA" w:eastAsia="en-US"/>
        </w:rPr>
        <w:t xml:space="preserve">/розвантаження </w:t>
      </w:r>
      <w:r w:rsidR="00200F1F" w:rsidRPr="00C54B6C">
        <w:rPr>
          <w:rFonts w:ascii="Times New Roman" w:eastAsia="Calibri" w:hAnsi="Times New Roman"/>
          <w:sz w:val="24"/>
          <w:szCs w:val="24"/>
          <w:lang w:val="uk-UA" w:eastAsia="en-US"/>
        </w:rPr>
        <w:t>лікарських засобів</w:t>
      </w:r>
      <w:r w:rsidR="00610402">
        <w:rPr>
          <w:rFonts w:ascii="Times New Roman" w:eastAsia="Calibri" w:hAnsi="Times New Roman"/>
          <w:sz w:val="24"/>
          <w:szCs w:val="24"/>
          <w:lang w:val="uk-UA" w:eastAsia="en-US"/>
        </w:rPr>
        <w:t xml:space="preserve"> Замовнику</w:t>
      </w:r>
      <w:r w:rsidR="00DF1E77" w:rsidRPr="00C54B6C">
        <w:rPr>
          <w:rFonts w:ascii="Times New Roman" w:eastAsia="Calibri" w:hAnsi="Times New Roman"/>
          <w:sz w:val="24"/>
          <w:szCs w:val="24"/>
          <w:lang w:val="uk-UA" w:eastAsia="en-US"/>
        </w:rPr>
        <w:t>,</w:t>
      </w:r>
      <w:r w:rsidRPr="00C54B6C">
        <w:rPr>
          <w:rFonts w:ascii="Times New Roman" w:eastAsia="Calibri" w:hAnsi="Times New Roman"/>
          <w:sz w:val="24"/>
          <w:szCs w:val="24"/>
          <w:lang w:val="uk-UA" w:eastAsia="en-US"/>
        </w:rPr>
        <w:t xml:space="preserve"> власним транспортом</w:t>
      </w:r>
      <w:r w:rsidR="00A16A09" w:rsidRPr="00C54B6C">
        <w:rPr>
          <w:rFonts w:ascii="Times New Roman" w:eastAsia="Calibri" w:hAnsi="Times New Roman"/>
          <w:sz w:val="24"/>
          <w:szCs w:val="24"/>
          <w:lang w:val="uk-UA" w:eastAsia="en-US"/>
        </w:rPr>
        <w:t xml:space="preserve"> та власними силами</w:t>
      </w:r>
      <w:r w:rsidR="00DF1E77" w:rsidRPr="00C54B6C">
        <w:rPr>
          <w:rFonts w:ascii="Times New Roman" w:eastAsia="Calibri" w:hAnsi="Times New Roman"/>
          <w:sz w:val="24"/>
          <w:szCs w:val="24"/>
          <w:lang w:val="uk-UA" w:eastAsia="en-US"/>
        </w:rPr>
        <w:t>,</w:t>
      </w:r>
      <w:r w:rsidR="00DF1E77" w:rsidRPr="00C54B6C">
        <w:rPr>
          <w:rFonts w:ascii="Times New Roman" w:hAnsi="Times New Roman"/>
          <w:sz w:val="24"/>
          <w:szCs w:val="24"/>
          <w:lang w:val="uk-UA"/>
        </w:rPr>
        <w:t xml:space="preserve"> з урахуванням їх фізичних і фізико-хімічних властивостей та </w:t>
      </w:r>
      <w:r w:rsidR="00610402">
        <w:rPr>
          <w:rFonts w:ascii="Times New Roman" w:hAnsi="Times New Roman"/>
          <w:sz w:val="24"/>
          <w:szCs w:val="24"/>
          <w:lang w:val="uk-UA"/>
        </w:rPr>
        <w:t xml:space="preserve">з </w:t>
      </w:r>
      <w:r w:rsidR="00200F1F" w:rsidRPr="00C54B6C">
        <w:rPr>
          <w:rFonts w:ascii="Times New Roman" w:hAnsi="Times New Roman"/>
          <w:sz w:val="24"/>
          <w:szCs w:val="24"/>
          <w:lang w:val="uk-UA"/>
        </w:rPr>
        <w:t xml:space="preserve">дотриманням  відповідних температурних умов "холодового ланцюга",  визначених в інструкціях про їх застосування. </w:t>
      </w:r>
    </w:p>
    <w:p w:rsidR="00DD1D63" w:rsidRPr="00C54B6C" w:rsidRDefault="002075E0" w:rsidP="00F44930">
      <w:pPr>
        <w:jc w:val="both"/>
        <w:rPr>
          <w:rFonts w:eastAsia="SimSun"/>
          <w:iCs/>
          <w:color w:val="000000"/>
          <w:kern w:val="2"/>
          <w:lang w:val="uk-UA" w:eastAsia="zh-CN" w:bidi="hi-IN"/>
        </w:rPr>
      </w:pPr>
      <w:r w:rsidRPr="00C54B6C">
        <w:rPr>
          <w:lang w:val="uk-UA" w:eastAsia="ar-SA"/>
        </w:rPr>
        <w:t>5.4</w:t>
      </w:r>
      <w:r w:rsidR="003D6B24" w:rsidRPr="00C54B6C">
        <w:rPr>
          <w:lang w:val="uk-UA" w:eastAsia="ar-SA"/>
        </w:rPr>
        <w:t>.</w:t>
      </w:r>
      <w:r w:rsidR="00610402">
        <w:rPr>
          <w:lang w:val="uk-UA" w:eastAsia="ar-SA"/>
        </w:rPr>
        <w:t xml:space="preserve"> Товар постачається частинами, згідно із заявкою Замовника</w:t>
      </w:r>
      <w:r w:rsidR="00DD1D63" w:rsidRPr="00C54B6C">
        <w:rPr>
          <w:lang w:val="uk-UA" w:eastAsia="ar-SA"/>
        </w:rPr>
        <w:t>, протягом 3-х робочих днів з дня отримання заявки (електронною поштою, факсом, телефоном</w:t>
      </w:r>
      <w:r w:rsidR="00610402">
        <w:rPr>
          <w:lang w:val="uk-UA" w:eastAsia="ar-SA"/>
        </w:rPr>
        <w:t xml:space="preserve"> і т.д.</w:t>
      </w:r>
      <w:r w:rsidR="00DD1D63" w:rsidRPr="00C54B6C">
        <w:rPr>
          <w:lang w:val="uk-UA" w:eastAsia="ar-SA"/>
        </w:rPr>
        <w:t>).</w:t>
      </w:r>
      <w:r w:rsidR="00DD1D63" w:rsidRPr="00C54B6C">
        <w:rPr>
          <w:rFonts w:eastAsia="SimSun"/>
          <w:iCs/>
          <w:color w:val="000000"/>
          <w:kern w:val="2"/>
          <w:lang w:val="uk-UA" w:eastAsia="zh-CN" w:bidi="hi-IN"/>
        </w:rPr>
        <w:t xml:space="preserve"> </w:t>
      </w:r>
    </w:p>
    <w:p w:rsidR="006E6C98" w:rsidRPr="00C54B6C" w:rsidRDefault="006E1E45" w:rsidP="00F44930">
      <w:pPr>
        <w:jc w:val="both"/>
      </w:pPr>
      <w:r w:rsidRPr="00C54B6C">
        <w:rPr>
          <w:rFonts w:eastAsia="Calibri"/>
          <w:lang w:val="uk-UA" w:eastAsia="en-US"/>
        </w:rPr>
        <w:t>5</w:t>
      </w:r>
      <w:r w:rsidR="002075E0" w:rsidRPr="00C54B6C">
        <w:rPr>
          <w:rFonts w:eastAsia="Calibri"/>
          <w:lang w:val="uk-UA" w:eastAsia="en-US"/>
        </w:rPr>
        <w:t>.5</w:t>
      </w:r>
      <w:r w:rsidR="00A15451" w:rsidRPr="00C54B6C">
        <w:rPr>
          <w:rFonts w:eastAsia="Calibri"/>
          <w:lang w:val="uk-UA" w:eastAsia="en-US"/>
        </w:rPr>
        <w:t>.</w:t>
      </w:r>
      <w:r w:rsidR="004007A8" w:rsidRPr="00C54B6C">
        <w:rPr>
          <w:rFonts w:eastAsia="Calibri"/>
          <w:lang w:val="uk-UA" w:eastAsia="en-US"/>
        </w:rPr>
        <w:t xml:space="preserve"> </w:t>
      </w:r>
      <w:r w:rsidR="00F54847" w:rsidRPr="00C54B6C">
        <w:rPr>
          <w:rFonts w:eastAsia="Calibri"/>
          <w:lang w:val="uk-UA" w:eastAsia="en-US"/>
        </w:rPr>
        <w:t>Доказом передачі</w:t>
      </w:r>
      <w:r w:rsidR="00346CE9" w:rsidRPr="00C54B6C">
        <w:t xml:space="preserve"> </w:t>
      </w:r>
      <w:r w:rsidR="00346CE9" w:rsidRPr="00C54B6C">
        <w:rPr>
          <w:rFonts w:eastAsia="Calibri"/>
          <w:lang w:val="uk-UA" w:eastAsia="en-US"/>
        </w:rPr>
        <w:t>прав</w:t>
      </w:r>
      <w:r w:rsidR="007811A9" w:rsidRPr="00C54B6C">
        <w:rPr>
          <w:rFonts w:eastAsia="Calibri"/>
          <w:lang w:val="uk-UA" w:eastAsia="en-US"/>
        </w:rPr>
        <w:t xml:space="preserve"> власності на Товар від </w:t>
      </w:r>
      <w:r w:rsidR="0042265D" w:rsidRPr="00C54B6C">
        <w:rPr>
          <w:rFonts w:eastAsia="Calibri"/>
          <w:lang w:val="uk-UA" w:eastAsia="en-US"/>
        </w:rPr>
        <w:t>Постачальника</w:t>
      </w:r>
      <w:r w:rsidR="007811A9" w:rsidRPr="00C54B6C">
        <w:rPr>
          <w:rFonts w:eastAsia="Calibri"/>
          <w:lang w:val="uk-UA" w:eastAsia="en-US"/>
        </w:rPr>
        <w:t xml:space="preserve"> до</w:t>
      </w:r>
      <w:r w:rsidR="00610402">
        <w:rPr>
          <w:rFonts w:eastAsia="Calibri"/>
          <w:lang w:val="uk-UA" w:eastAsia="en-US"/>
        </w:rPr>
        <w:t xml:space="preserve"> Замовника</w:t>
      </w:r>
      <w:r w:rsidR="00014383" w:rsidRPr="00C54B6C">
        <w:rPr>
          <w:rFonts w:eastAsia="Calibri"/>
          <w:lang w:val="uk-UA" w:eastAsia="en-US"/>
        </w:rPr>
        <w:t xml:space="preserve"> є підписана </w:t>
      </w:r>
      <w:r w:rsidR="00F54847" w:rsidRPr="00C54B6C">
        <w:rPr>
          <w:rFonts w:eastAsia="Calibri"/>
          <w:lang w:val="uk-UA" w:eastAsia="en-US"/>
        </w:rPr>
        <w:t xml:space="preserve"> уповноваженими</w:t>
      </w:r>
      <w:r w:rsidR="00644AE7" w:rsidRPr="00C54B6C">
        <w:rPr>
          <w:rFonts w:eastAsia="Calibri"/>
          <w:lang w:val="uk-UA" w:eastAsia="en-US"/>
        </w:rPr>
        <w:t xml:space="preserve"> представниками Сторін видаткова накладна, оформлена</w:t>
      </w:r>
      <w:r w:rsidR="00F54847" w:rsidRPr="00C54B6C">
        <w:rPr>
          <w:rFonts w:eastAsia="Calibri"/>
          <w:lang w:val="uk-UA" w:eastAsia="en-US"/>
        </w:rPr>
        <w:t xml:space="preserve"> належним чином.</w:t>
      </w:r>
      <w:r w:rsidR="008E2E57" w:rsidRPr="00C54B6C">
        <w:t xml:space="preserve"> </w:t>
      </w:r>
    </w:p>
    <w:p w:rsidR="006E6C98" w:rsidRPr="00C54B6C" w:rsidRDefault="006E6C98" w:rsidP="00F44930">
      <w:pPr>
        <w:jc w:val="both"/>
        <w:rPr>
          <w:lang w:val="uk-UA"/>
        </w:rPr>
      </w:pPr>
      <w:r w:rsidRPr="00C54B6C">
        <w:rPr>
          <w:lang w:val="uk-UA"/>
        </w:rPr>
        <w:t>5.6. Право власност</w:t>
      </w:r>
      <w:r w:rsidR="00610402">
        <w:rPr>
          <w:lang w:val="uk-UA"/>
        </w:rPr>
        <w:t>і на Товар переходить до Замовника</w:t>
      </w:r>
      <w:r w:rsidRPr="00C54B6C">
        <w:rPr>
          <w:lang w:val="uk-UA"/>
        </w:rPr>
        <w:t xml:space="preserve"> з моменту </w:t>
      </w:r>
      <w:r w:rsidR="00610402">
        <w:rPr>
          <w:lang w:val="uk-UA"/>
        </w:rPr>
        <w:t>його повної оплати</w:t>
      </w:r>
      <w:r w:rsidRPr="00C54B6C">
        <w:rPr>
          <w:rFonts w:eastAsia="Calibri"/>
          <w:lang w:val="uk-UA" w:eastAsia="en-US"/>
        </w:rPr>
        <w:t>.</w:t>
      </w:r>
      <w:r w:rsidR="003260E2" w:rsidRPr="00C54B6C">
        <w:rPr>
          <w:rFonts w:eastAsia="Calibri"/>
          <w:lang w:val="uk-UA" w:eastAsia="en-US"/>
        </w:rPr>
        <w:t xml:space="preserve"> </w:t>
      </w:r>
      <w:r w:rsidR="003260E2" w:rsidRPr="00C54B6C">
        <w:rPr>
          <w:lang w:val="uk-UA"/>
        </w:rPr>
        <w:t>Ризики випадкового знищення та/або пошкодже</w:t>
      </w:r>
      <w:r w:rsidR="00610402">
        <w:rPr>
          <w:lang w:val="uk-UA"/>
        </w:rPr>
        <w:t>ння Товару переходять до Замовника</w:t>
      </w:r>
      <w:r w:rsidR="003260E2" w:rsidRPr="00C54B6C">
        <w:rPr>
          <w:lang w:val="uk-UA"/>
        </w:rPr>
        <w:t xml:space="preserve"> з</w:t>
      </w:r>
      <w:r w:rsidR="00610402">
        <w:rPr>
          <w:lang w:val="uk-UA"/>
        </w:rPr>
        <w:t xml:space="preserve"> моменту передачі Товару Замовнику</w:t>
      </w:r>
      <w:r w:rsidR="003260E2" w:rsidRPr="00C54B6C">
        <w:rPr>
          <w:lang w:val="uk-UA"/>
        </w:rPr>
        <w:t xml:space="preserve"> і підписання Сторонами накладної.</w:t>
      </w:r>
      <w:r w:rsidRPr="00C54B6C">
        <w:rPr>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2B26EC" w:rsidRDefault="003260E2" w:rsidP="003260E2">
      <w:pPr>
        <w:jc w:val="both"/>
        <w:rPr>
          <w:rFonts w:eastAsia="Calibri"/>
          <w:b/>
          <w:lang w:val="uk-UA" w:eastAsia="en-US"/>
        </w:rPr>
      </w:pPr>
      <w:r w:rsidRPr="002B26EC">
        <w:rPr>
          <w:rFonts w:eastAsia="Calibri"/>
          <w:b/>
          <w:lang w:val="uk-UA" w:eastAsia="en-US"/>
        </w:rPr>
        <w:t>6.1</w:t>
      </w:r>
      <w:r w:rsidR="002B26EC" w:rsidRPr="002B26EC">
        <w:rPr>
          <w:rFonts w:eastAsia="Calibri"/>
          <w:lang w:val="uk-UA" w:eastAsia="en-US"/>
        </w:rPr>
        <w:t xml:space="preserve">. </w:t>
      </w:r>
      <w:r w:rsidR="002B26EC"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зобов’язаний:</w:t>
      </w:r>
    </w:p>
    <w:p w:rsidR="003260E2" w:rsidRPr="002B26EC" w:rsidRDefault="003260E2" w:rsidP="003260E2">
      <w:pPr>
        <w:jc w:val="both"/>
        <w:rPr>
          <w:rFonts w:eastAsia="Calibri"/>
          <w:lang w:val="uk-UA" w:eastAsia="en-US"/>
        </w:rPr>
      </w:pPr>
      <w:r w:rsidRPr="002B26EC">
        <w:rPr>
          <w:rFonts w:eastAsia="Calibri"/>
          <w:lang w:val="uk-UA" w:eastAsia="en-US"/>
        </w:rPr>
        <w:t xml:space="preserve">   6.1.1. Прийняти поставлений  Товар згідно  накладній та</w:t>
      </w:r>
      <w:r w:rsidRPr="002B26EC">
        <w:t xml:space="preserve"> </w:t>
      </w:r>
      <w:r w:rsidRPr="002B26EC">
        <w:rPr>
          <w:rFonts w:eastAsia="Calibri"/>
          <w:lang w:val="uk-UA" w:eastAsia="en-US"/>
        </w:rPr>
        <w:t>своєчасно і в повному обсязі оплатити  його вартість.</w:t>
      </w:r>
    </w:p>
    <w:p w:rsidR="003260E2" w:rsidRPr="002B26EC" w:rsidRDefault="003260E2" w:rsidP="003260E2">
      <w:pPr>
        <w:jc w:val="both"/>
        <w:rPr>
          <w:rFonts w:eastAsia="Calibri"/>
          <w:lang w:val="uk-UA" w:eastAsia="en-US"/>
        </w:rPr>
      </w:pPr>
      <w:r w:rsidRPr="002B26EC">
        <w:rPr>
          <w:rFonts w:eastAsia="Calibri"/>
          <w:b/>
          <w:lang w:val="uk-UA" w:eastAsia="en-US"/>
        </w:rPr>
        <w:t>6.2.</w:t>
      </w:r>
      <w:r w:rsidR="00ED4C1B">
        <w:rPr>
          <w:rFonts w:eastAsia="Calibri"/>
          <w:lang w:val="uk-UA" w:eastAsia="en-US"/>
        </w:rPr>
        <w:t xml:space="preserve"> </w:t>
      </w:r>
      <w:r w:rsidR="00ED4C1B"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має право</w:t>
      </w:r>
      <w:r w:rsidRPr="002B26EC">
        <w:rPr>
          <w:rFonts w:eastAsia="Calibri"/>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6.2</w:t>
      </w:r>
      <w:r w:rsidR="00ED4C1B">
        <w:rPr>
          <w:rFonts w:eastAsia="Calibri"/>
          <w:lang w:val="uk-UA" w:eastAsia="en-US"/>
        </w:rPr>
        <w:t>.1. Контролювати поставку Т</w:t>
      </w:r>
      <w:r w:rsidRPr="002B26EC">
        <w:rPr>
          <w:rFonts w:eastAsia="Calibri"/>
          <w:lang w:val="uk-UA" w:eastAsia="en-US"/>
        </w:rPr>
        <w:t>овару  у строки, встановлені цим Договором.</w:t>
      </w:r>
    </w:p>
    <w:p w:rsidR="003260E2" w:rsidRPr="002B26EC" w:rsidRDefault="003260E2" w:rsidP="003260E2">
      <w:pPr>
        <w:jc w:val="both"/>
        <w:rPr>
          <w:rFonts w:eastAsia="Calibri"/>
          <w:lang w:val="uk-UA" w:eastAsia="en-US"/>
        </w:rPr>
      </w:pPr>
      <w:r w:rsidRPr="002B26EC">
        <w:rPr>
          <w:rFonts w:eastAsia="Calibri"/>
          <w:lang w:val="uk-UA" w:eastAsia="en-US"/>
        </w:rPr>
        <w:t xml:space="preserve">    6.2.2. Повернути накладну Постачальнику  без здійснення оплати або затримати оплату</w:t>
      </w:r>
      <w:r w:rsidR="00ED4C1B">
        <w:rPr>
          <w:rFonts w:eastAsia="Calibri"/>
          <w:lang w:val="uk-UA" w:eastAsia="en-US"/>
        </w:rPr>
        <w:t>,</w:t>
      </w:r>
      <w:r w:rsidRPr="002B26EC">
        <w:rPr>
          <w:rFonts w:eastAsia="Calibri"/>
          <w:lang w:val="uk-UA" w:eastAsia="en-US"/>
        </w:rPr>
        <w:t xml:space="preserve"> у разі неналежного оформлення документів (відсутність печатки (у разі її використання), підписів, помилки</w:t>
      </w:r>
      <w:r w:rsidR="00ED4C1B">
        <w:rPr>
          <w:rFonts w:eastAsia="Calibri"/>
          <w:lang w:val="uk-UA" w:eastAsia="en-US"/>
        </w:rPr>
        <w:t xml:space="preserve"> та розбіжності тощо).  Замовник</w:t>
      </w:r>
      <w:r w:rsidRPr="002B26EC">
        <w:rPr>
          <w:rFonts w:eastAsia="Calibri"/>
          <w:lang w:val="uk-UA" w:eastAsia="en-US"/>
        </w:rPr>
        <w:t xml:space="preserve">  зобов’язаний повідомити Постача</w:t>
      </w:r>
      <w:r w:rsidR="00ED4C1B">
        <w:rPr>
          <w:rFonts w:eastAsia="Calibri"/>
          <w:lang w:val="uk-UA" w:eastAsia="en-US"/>
        </w:rPr>
        <w:t>льника  про недоліки у видатковій</w:t>
      </w:r>
      <w:r w:rsidRPr="002B26EC">
        <w:rPr>
          <w:rFonts w:eastAsia="Calibri"/>
          <w:lang w:val="uk-UA" w:eastAsia="en-US"/>
        </w:rPr>
        <w:t xml:space="preserve">  накладній протягом 2 днів із дня її отримання. Подальший роз</w:t>
      </w:r>
      <w:r w:rsidR="00ED4C1B">
        <w:rPr>
          <w:rFonts w:eastAsia="Calibri"/>
          <w:lang w:val="uk-UA" w:eastAsia="en-US"/>
        </w:rPr>
        <w:t>рахунок буде проводитись лише після виправлення помилок у</w:t>
      </w:r>
      <w:r w:rsidRPr="002B26EC">
        <w:rPr>
          <w:rFonts w:eastAsia="Calibri"/>
          <w:lang w:val="uk-UA" w:eastAsia="en-US"/>
        </w:rPr>
        <w:t xml:space="preserve"> первинних документах Постачальника.</w:t>
      </w:r>
    </w:p>
    <w:p w:rsidR="003260E2" w:rsidRPr="002B26EC" w:rsidRDefault="003260E2" w:rsidP="003260E2">
      <w:pPr>
        <w:jc w:val="both"/>
        <w:rPr>
          <w:lang w:val="uk-UA"/>
        </w:rPr>
      </w:pPr>
      <w:r w:rsidRPr="002B26EC">
        <w:rPr>
          <w:rFonts w:eastAsia="Calibri"/>
          <w:lang w:val="uk-UA" w:eastAsia="en-US"/>
        </w:rPr>
        <w:t xml:space="preserve">    6.2.3.Повернути Постачальник</w:t>
      </w:r>
      <w:r w:rsidR="002376D5">
        <w:rPr>
          <w:rFonts w:eastAsia="Calibri"/>
          <w:lang w:val="uk-UA" w:eastAsia="en-US"/>
        </w:rPr>
        <w:t>у Товар, або вимагати заміни не</w:t>
      </w:r>
      <w:r w:rsidRPr="002B26EC">
        <w:rPr>
          <w:rFonts w:eastAsia="Calibri"/>
          <w:lang w:val="uk-UA" w:eastAsia="en-US"/>
        </w:rPr>
        <w:t xml:space="preserve">відповідного Товару на еквівалентний  (належної якості) </w:t>
      </w:r>
      <w:r w:rsidR="003400A9" w:rsidRPr="002B26EC">
        <w:rPr>
          <w:lang w:val="uk-UA"/>
        </w:rPr>
        <w:t xml:space="preserve"> у встановлений сторонами строк (термін)</w:t>
      </w:r>
      <w:r w:rsidRPr="002B26EC">
        <w:rPr>
          <w:rFonts w:eastAsia="Calibri"/>
          <w:lang w:val="uk-UA" w:eastAsia="en-US"/>
        </w:rPr>
        <w:t>.</w:t>
      </w:r>
      <w:r w:rsidRPr="002B26EC">
        <w:rPr>
          <w:lang w:val="uk-UA"/>
        </w:rPr>
        <w:t xml:space="preserve"> Датою виявлення дефекту Товару вважається момент отримання Постачальни</w:t>
      </w:r>
      <w:r w:rsidR="002376D5">
        <w:rPr>
          <w:lang w:val="uk-UA"/>
        </w:rPr>
        <w:t>ком письмового звернення Замовника</w:t>
      </w:r>
      <w:r w:rsidRPr="002B26EC">
        <w:rPr>
          <w:lang w:val="uk-UA"/>
        </w:rPr>
        <w:t>.</w:t>
      </w:r>
    </w:p>
    <w:p w:rsidR="003260E2" w:rsidRPr="002B26EC" w:rsidRDefault="003260E2" w:rsidP="003260E2">
      <w:pPr>
        <w:jc w:val="both"/>
        <w:rPr>
          <w:lang w:val="uk-UA"/>
        </w:rPr>
      </w:pPr>
      <w:r w:rsidRPr="002B26EC">
        <w:rPr>
          <w:lang w:val="uk-UA"/>
        </w:rPr>
        <w:t xml:space="preserve">   6.2.4.Змінювати обсяг закупівлі Товару та заг</w:t>
      </w:r>
      <w:r w:rsidR="0017412D">
        <w:rPr>
          <w:lang w:val="uk-UA"/>
        </w:rPr>
        <w:t>альну вартість Договору,</w:t>
      </w:r>
      <w:r w:rsidRPr="002B26EC">
        <w:rPr>
          <w:lang w:val="uk-UA"/>
        </w:rPr>
        <w:t xml:space="preserve"> з урахуванням фактичного обся</w:t>
      </w:r>
      <w:r w:rsidR="0017412D">
        <w:rPr>
          <w:lang w:val="uk-UA"/>
        </w:rPr>
        <w:t>гу видатків</w:t>
      </w:r>
      <w:r w:rsidRPr="002B26EC">
        <w:rPr>
          <w:lang w:val="uk-UA"/>
        </w:rPr>
        <w:t>. У такому разі Сторони вносять відповідні зміни до цього Договору шляхом укладення додаткової угоди.</w:t>
      </w:r>
    </w:p>
    <w:p w:rsidR="0017412D" w:rsidRDefault="0017412D" w:rsidP="003260E2">
      <w:pPr>
        <w:jc w:val="both"/>
        <w:rPr>
          <w:rFonts w:eastAsia="Calibri"/>
          <w:lang w:val="uk-UA" w:eastAsia="en-US"/>
        </w:rPr>
      </w:pPr>
    </w:p>
    <w:p w:rsidR="003260E2" w:rsidRPr="002B26EC" w:rsidRDefault="0017412D" w:rsidP="003260E2">
      <w:pPr>
        <w:jc w:val="both"/>
        <w:rPr>
          <w:rFonts w:eastAsia="Calibri"/>
          <w:lang w:val="uk-UA" w:eastAsia="en-US"/>
        </w:rPr>
      </w:pPr>
      <w:r>
        <w:rPr>
          <w:rFonts w:eastAsia="Calibri"/>
          <w:b/>
          <w:lang w:val="uk-UA" w:eastAsia="en-US"/>
        </w:rPr>
        <w:t>6.3.</w:t>
      </w:r>
      <w:r w:rsidR="003260E2" w:rsidRPr="0017412D">
        <w:rPr>
          <w:rFonts w:eastAsia="Calibri"/>
          <w:b/>
          <w:lang w:val="uk-UA" w:eastAsia="en-US"/>
        </w:rPr>
        <w:t>ПОСТАЧАЛЬНИК  зобов’язаний</w:t>
      </w:r>
      <w:r w:rsidR="003260E2"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6.3.1. Забезпечити поставку Товару</w:t>
      </w:r>
      <w:r w:rsidR="002C70B5">
        <w:rPr>
          <w:rFonts w:eastAsia="Calibri"/>
          <w:lang w:val="uk-UA" w:eastAsia="en-US"/>
        </w:rPr>
        <w:t>,</w:t>
      </w:r>
      <w:r w:rsidRPr="002B26EC">
        <w:rPr>
          <w:rFonts w:eastAsia="Calibri"/>
          <w:lang w:val="uk-UA" w:eastAsia="en-US"/>
        </w:rPr>
        <w:t xml:space="preserve"> якість якого відповідає умовам Договору </w:t>
      </w:r>
      <w:r w:rsidR="002C70B5">
        <w:rPr>
          <w:rFonts w:eastAsia="Calibri"/>
          <w:lang w:val="uk-UA" w:eastAsia="en-US"/>
        </w:rPr>
        <w:t>та у строки</w:t>
      </w:r>
      <w:r w:rsidRPr="002B26EC">
        <w:rPr>
          <w:rFonts w:eastAsia="Calibri"/>
          <w:lang w:val="uk-UA" w:eastAsia="en-US"/>
        </w:rPr>
        <w:t xml:space="preserve"> встановлені цим Договором.</w:t>
      </w:r>
    </w:p>
    <w:p w:rsidR="003260E2" w:rsidRPr="002B26EC" w:rsidRDefault="003260E2" w:rsidP="003260E2">
      <w:pPr>
        <w:jc w:val="both"/>
        <w:rPr>
          <w:lang w:val="uk-UA"/>
        </w:rPr>
      </w:pPr>
      <w:r w:rsidRPr="002B26EC">
        <w:rPr>
          <w:lang w:val="uk-UA"/>
        </w:rPr>
        <w:t xml:space="preserve">   6.3.2. Своєчасно, у строк не більше 48 годин з дня надходження від </w:t>
      </w:r>
      <w:r w:rsidR="002C70B5">
        <w:rPr>
          <w:b/>
          <w:lang w:val="uk-UA"/>
        </w:rPr>
        <w:t>Замовника</w:t>
      </w:r>
      <w:r w:rsidRPr="002B26EC">
        <w:rPr>
          <w:lang w:val="uk-UA"/>
        </w:rPr>
        <w:t xml:space="preserve"> письмового звернення, направляти до </w:t>
      </w:r>
      <w:r w:rsidR="002C70B5">
        <w:rPr>
          <w:b/>
          <w:lang w:val="uk-UA"/>
        </w:rPr>
        <w:t>Замовника</w:t>
      </w:r>
      <w:r w:rsidRPr="002B26EC">
        <w:rPr>
          <w:lang w:val="uk-UA"/>
        </w:rPr>
        <w:t xml:space="preserve"> своїх представників</w:t>
      </w:r>
      <w:r w:rsidR="002C70B5">
        <w:rPr>
          <w:lang w:val="uk-UA"/>
        </w:rPr>
        <w:t>,</w:t>
      </w:r>
      <w:r w:rsidRPr="002B26EC">
        <w:rPr>
          <w:lang w:val="uk-UA"/>
        </w:rPr>
        <w:t xml:space="preserve"> для оперативного вирішення всіх питань.</w:t>
      </w:r>
    </w:p>
    <w:p w:rsidR="003260E2" w:rsidRPr="002B26EC" w:rsidRDefault="003260E2" w:rsidP="003260E2">
      <w:pPr>
        <w:jc w:val="both"/>
        <w:rPr>
          <w:lang w:val="uk-UA"/>
        </w:rPr>
      </w:pPr>
      <w:r w:rsidRPr="002B26EC">
        <w:rPr>
          <w:lang w:val="uk-UA"/>
        </w:rPr>
        <w:t xml:space="preserve">  </w:t>
      </w:r>
      <w:r w:rsidRPr="002B26EC">
        <w:t>6</w:t>
      </w:r>
      <w:r w:rsidRPr="002B26EC">
        <w:rPr>
          <w:lang w:val="uk-UA"/>
        </w:rPr>
        <w:t>.3.3. Постач</w:t>
      </w:r>
      <w:r w:rsidR="002C70B5">
        <w:rPr>
          <w:lang w:val="uk-UA"/>
        </w:rPr>
        <w:t>альник зобов’язаний замінити не</w:t>
      </w:r>
      <w:r w:rsidR="00140123">
        <w:rPr>
          <w:lang w:val="uk-UA"/>
        </w:rPr>
        <w:t>якісний Т</w:t>
      </w:r>
      <w:r w:rsidRPr="002B26EC">
        <w:rPr>
          <w:lang w:val="uk-UA"/>
        </w:rPr>
        <w:t xml:space="preserve">овар на такий, що відповідає умовам даного договору протягом </w:t>
      </w:r>
      <w:r w:rsidR="007744F3" w:rsidRPr="002B26EC">
        <w:rPr>
          <w:lang w:val="uk-UA"/>
        </w:rPr>
        <w:t>5</w:t>
      </w:r>
      <w:r w:rsidRPr="002B26EC">
        <w:rPr>
          <w:lang w:val="uk-UA"/>
        </w:rPr>
        <w:t xml:space="preserve"> календарних днів. Всі</w:t>
      </w:r>
      <w:r w:rsidR="00140123">
        <w:rPr>
          <w:lang w:val="uk-UA"/>
        </w:rPr>
        <w:t xml:space="preserve"> витрати, пов’язані із заміною Товару </w:t>
      </w:r>
      <w:r w:rsidRPr="002B26EC">
        <w:rPr>
          <w:lang w:val="uk-UA"/>
        </w:rPr>
        <w:t xml:space="preserve">  несе Постачальник.</w:t>
      </w:r>
    </w:p>
    <w:p w:rsidR="003260E2" w:rsidRPr="002B26EC" w:rsidRDefault="003260E2" w:rsidP="003260E2">
      <w:pPr>
        <w:jc w:val="both"/>
        <w:rPr>
          <w:rFonts w:eastAsia="Calibri"/>
          <w:lang w:val="uk-UA" w:eastAsia="en-US"/>
        </w:rPr>
      </w:pPr>
      <w:r w:rsidRPr="002B26EC">
        <w:rPr>
          <w:rFonts w:eastAsia="Calibri"/>
          <w:b/>
          <w:lang w:val="uk-UA" w:eastAsia="en-US"/>
        </w:rPr>
        <w:t xml:space="preserve"> 6.4.</w:t>
      </w:r>
      <w:r w:rsidRPr="002B26EC">
        <w:rPr>
          <w:rFonts w:eastAsia="Calibri"/>
          <w:lang w:val="uk-UA" w:eastAsia="en-US"/>
        </w:rPr>
        <w:t xml:space="preserve"> </w:t>
      </w:r>
      <w:r w:rsidRPr="00C913B6">
        <w:rPr>
          <w:rFonts w:eastAsia="Calibri"/>
          <w:b/>
          <w:lang w:val="uk-UA" w:eastAsia="en-US"/>
        </w:rPr>
        <w:t>ПОСТАЧАЛЬНИК  має право</w:t>
      </w:r>
      <w:r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6.4.1. Своєчасно та в повному обсязі отримати плату за поставлений  Товар.</w:t>
      </w:r>
    </w:p>
    <w:p w:rsidR="003260E2" w:rsidRPr="002B26EC" w:rsidRDefault="003260E2" w:rsidP="003260E2">
      <w:pPr>
        <w:jc w:val="both"/>
        <w:rPr>
          <w:rFonts w:eastAsia="Calibri"/>
          <w:lang w:val="uk-UA" w:eastAsia="en-US"/>
        </w:rPr>
      </w:pPr>
      <w:r w:rsidRPr="002B26EC">
        <w:rPr>
          <w:color w:val="000000"/>
          <w:lang w:val="uk-UA" w:eastAsia="ar-SA"/>
        </w:rPr>
        <w:t xml:space="preserve">    6.4.2.</w:t>
      </w:r>
      <w:r w:rsidRPr="002B26EC">
        <w:rPr>
          <w:lang w:val="uk-UA"/>
        </w:rPr>
        <w:t xml:space="preserve"> На дострокову поставку Товару за погодженням </w:t>
      </w:r>
      <w:r w:rsidR="00C913B6">
        <w:rPr>
          <w:lang w:val="uk-UA"/>
        </w:rPr>
        <w:t>із Замовником</w:t>
      </w:r>
      <w:r w:rsidRPr="002B26EC">
        <w:rPr>
          <w:color w:val="000000"/>
          <w:lang w:val="uk-UA" w:eastAsia="ar-SA"/>
        </w:rPr>
        <w:t>.</w:t>
      </w:r>
    </w:p>
    <w:p w:rsidR="00B46B2E" w:rsidRPr="002B26EC" w:rsidRDefault="00E630A7" w:rsidP="00B46B2E">
      <w:pPr>
        <w:jc w:val="both"/>
        <w:rPr>
          <w:lang w:val="uk-UA"/>
        </w:rPr>
      </w:pPr>
      <w:r w:rsidRPr="002B26EC">
        <w:rPr>
          <w:rFonts w:eastAsia="Calibri"/>
          <w:b/>
          <w:lang w:val="uk-UA" w:eastAsia="en-US"/>
        </w:rPr>
        <w:lastRenderedPageBreak/>
        <w:t>6.5.</w:t>
      </w:r>
      <w:r w:rsidR="00C913B6">
        <w:rPr>
          <w:rFonts w:eastAsia="Calibri"/>
          <w:lang w:val="uk-UA" w:eastAsia="en-US"/>
        </w:rPr>
        <w:t xml:space="preserve"> ЗАМОВНИК</w:t>
      </w:r>
      <w:r w:rsidRPr="002B26EC">
        <w:rPr>
          <w:rFonts w:eastAsia="Calibri"/>
          <w:lang w:val="uk-UA" w:eastAsia="en-US"/>
        </w:rPr>
        <w:t xml:space="preserve">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4" w:name="_Hlk78989963"/>
    </w:p>
    <w:p w:rsidR="00133B26" w:rsidRPr="002B26EC" w:rsidRDefault="00133B26" w:rsidP="00B46B2E">
      <w:pPr>
        <w:jc w:val="both"/>
        <w:rPr>
          <w:rFonts w:eastAsia="Calibri"/>
          <w:b/>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2B0E15" w:rsidRDefault="002B0E15" w:rsidP="002B0E15">
      <w:pPr>
        <w:jc w:val="both"/>
        <w:rPr>
          <w:color w:val="121212"/>
        </w:rPr>
      </w:pPr>
      <w:r>
        <w:rPr>
          <w:color w:val="121212"/>
        </w:rPr>
        <w:t xml:space="preserve">7.1. </w:t>
      </w:r>
      <w:proofErr w:type="gramStart"/>
      <w:r>
        <w:rPr>
          <w:color w:val="121212"/>
        </w:rPr>
        <w:t>У</w:t>
      </w:r>
      <w:proofErr w:type="gramEnd"/>
      <w:r>
        <w:rPr>
          <w:color w:val="121212"/>
        </w:rPr>
        <w:t xml:space="preserve"> </w:t>
      </w:r>
      <w:proofErr w:type="gramStart"/>
      <w:r>
        <w:rPr>
          <w:color w:val="121212"/>
        </w:rPr>
        <w:t>раз</w:t>
      </w:r>
      <w:proofErr w:type="gramEnd"/>
      <w:r>
        <w:rPr>
          <w:color w:val="121212"/>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0E15" w:rsidRDefault="002B0E15" w:rsidP="002B0E15">
      <w:pPr>
        <w:tabs>
          <w:tab w:val="left" w:pos="10260"/>
        </w:tabs>
        <w:jc w:val="both"/>
        <w:rPr>
          <w:color w:val="000000"/>
        </w:rPr>
      </w:pPr>
      <w:r>
        <w:t xml:space="preserve">7.2. </w:t>
      </w:r>
      <w:r>
        <w:rPr>
          <w:color w:val="000000"/>
        </w:rPr>
        <w:t>За непоставку, несвоєчасну поставку або недопоставку Товару Постачальник сплачує Замовнику пеню в розмі</w:t>
      </w:r>
      <w:proofErr w:type="gramStart"/>
      <w:r>
        <w:rPr>
          <w:color w:val="000000"/>
        </w:rPr>
        <w:t>р</w:t>
      </w:r>
      <w:proofErr w:type="gramEnd"/>
      <w:r>
        <w:rPr>
          <w:color w:val="000000"/>
        </w:rPr>
        <w:t xml:space="preserve">і </w:t>
      </w:r>
      <w:r>
        <w:rPr>
          <w:color w:val="4F81BD"/>
        </w:rPr>
        <w:t xml:space="preserve"> </w:t>
      </w:r>
      <w:r w:rsidRPr="009F0AAD">
        <w:t>1</w:t>
      </w:r>
      <w:r>
        <w:rPr>
          <w:color w:val="4F81BD"/>
        </w:rPr>
        <w:t xml:space="preserve"> </w:t>
      </w:r>
      <w:r>
        <w:rPr>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F0AAD">
        <w:t>7</w:t>
      </w:r>
      <w:r>
        <w:rPr>
          <w:color w:val="000000"/>
        </w:rPr>
        <w:t xml:space="preserve"> % від вказаної суми.</w:t>
      </w:r>
    </w:p>
    <w:p w:rsidR="002B0E15" w:rsidRDefault="002B0E15" w:rsidP="002B0E15">
      <w:pPr>
        <w:jc w:val="both"/>
      </w:pPr>
      <w:r>
        <w:t>7.3. За порушення умов Договору щодо якості Товару з Постачальника стягується штраф у розмі</w:t>
      </w:r>
      <w:proofErr w:type="gramStart"/>
      <w:r>
        <w:t>р</w:t>
      </w:r>
      <w:proofErr w:type="gramEnd"/>
      <w:r>
        <w:t>і 20 % від вартості неякісного Товару.</w:t>
      </w:r>
    </w:p>
    <w:p w:rsidR="002B0E15" w:rsidRDefault="002B0E15" w:rsidP="002B0E15">
      <w:pPr>
        <w:jc w:val="both"/>
      </w:pPr>
      <w:r>
        <w:t xml:space="preserve">7.4. У випадках, не передбачених умовами цього Договору, Сторони несуть відповідальність, передбачену чинним законодавством України. </w:t>
      </w:r>
    </w:p>
    <w:p w:rsidR="002B0E15" w:rsidRDefault="002B0E15" w:rsidP="002B0E15">
      <w:pPr>
        <w:spacing w:after="120"/>
        <w:jc w:val="both"/>
      </w:pPr>
      <w: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t>п</w:t>
      </w:r>
      <w:proofErr w:type="gramEnd"/>
      <w: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rPr>
        <w:t>зазначену в цьому Договорі</w:t>
      </w:r>
      <w: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F0AAD">
        <w:t>чотирнадцятий</w:t>
      </w:r>
      <w:r>
        <w:t xml:space="preserve"> день </w:t>
      </w:r>
      <w:proofErr w:type="gramStart"/>
      <w:r>
        <w:t>п</w:t>
      </w:r>
      <w:proofErr w:type="gramEnd"/>
      <w:r>
        <w:t>ісля дня її відправлення.</w:t>
      </w: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3E3871" w:rsidRPr="003E3871" w:rsidRDefault="00B46B2E" w:rsidP="003E3871">
      <w:pPr>
        <w:jc w:val="both"/>
        <w:rPr>
          <w:lang w:val="uk-UA"/>
        </w:rPr>
      </w:pPr>
      <w:r w:rsidRPr="00770FFB">
        <w:rPr>
          <w:rStyle w:val="markedcontent"/>
          <w:sz w:val="22"/>
          <w:szCs w:val="22"/>
          <w:lang w:val="uk-UA"/>
        </w:rPr>
        <w:t>8</w:t>
      </w:r>
      <w:r w:rsidR="003E3871">
        <w:rPr>
          <w:color w:val="000000"/>
          <w:lang w:val="uk-UA"/>
        </w:rPr>
        <w:t>.</w:t>
      </w:r>
      <w:r w:rsidR="003E3871" w:rsidRPr="003E3871">
        <w:rPr>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E3871" w:rsidRDefault="003E3871" w:rsidP="003E3871">
      <w:pPr>
        <w:jc w:val="both"/>
      </w:pPr>
      <w:r>
        <w:rPr>
          <w:lang w:val="uk-UA"/>
        </w:rPr>
        <w:t>8</w:t>
      </w:r>
      <w: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t>за</w:t>
      </w:r>
      <w:proofErr w:type="gramEnd"/>
      <w:r>
        <w:t xml:space="preserve"> невиконання Постачальником своїх зобов’язань перед Замовником у частині, що стосується: </w:t>
      </w:r>
    </w:p>
    <w:p w:rsidR="003E3871" w:rsidRDefault="003E3871" w:rsidP="003E3871">
      <w:pPr>
        <w:pBdr>
          <w:top w:val="nil"/>
          <w:left w:val="nil"/>
          <w:bottom w:val="nil"/>
          <w:right w:val="nil"/>
          <w:between w:val="nil"/>
        </w:pBdr>
        <w:ind w:left="426" w:firstLine="284"/>
        <w:jc w:val="both"/>
        <w:rPr>
          <w:color w:val="000000"/>
        </w:rPr>
      </w:pPr>
      <w:r>
        <w:rPr>
          <w:color w:val="000000"/>
        </w:rPr>
        <w:t>— якості поставленого Товару;</w:t>
      </w:r>
    </w:p>
    <w:p w:rsidR="003E3871" w:rsidRDefault="003E3871" w:rsidP="003E3871">
      <w:pPr>
        <w:pBdr>
          <w:top w:val="nil"/>
          <w:left w:val="nil"/>
          <w:bottom w:val="nil"/>
          <w:right w:val="nil"/>
          <w:between w:val="nil"/>
        </w:pBdr>
        <w:ind w:left="426" w:firstLine="284"/>
        <w:jc w:val="both"/>
        <w:rPr>
          <w:color w:val="000000"/>
        </w:rPr>
      </w:pPr>
      <w:r>
        <w:rPr>
          <w:color w:val="000000"/>
        </w:rPr>
        <w:t xml:space="preserve">— розірвання аналогічного за </w:t>
      </w:r>
      <w:proofErr w:type="gramStart"/>
      <w:r>
        <w:rPr>
          <w:color w:val="000000"/>
        </w:rPr>
        <w:t>своєю</w:t>
      </w:r>
      <w:proofErr w:type="gramEnd"/>
      <w:r>
        <w:rPr>
          <w:color w:val="000000"/>
        </w:rPr>
        <w:t xml:space="preserve"> природою Договору з Замовником у разі прострочення строку поставки Товару;</w:t>
      </w:r>
    </w:p>
    <w:p w:rsidR="003E3871" w:rsidRDefault="003E3871" w:rsidP="003E3871">
      <w:pPr>
        <w:pBdr>
          <w:top w:val="nil"/>
          <w:left w:val="nil"/>
          <w:bottom w:val="nil"/>
          <w:right w:val="nil"/>
          <w:between w:val="nil"/>
        </w:pBdr>
        <w:ind w:left="426" w:firstLine="284"/>
        <w:jc w:val="both"/>
        <w:rPr>
          <w:color w:val="000000"/>
        </w:rPr>
      </w:pPr>
      <w:r>
        <w:rPr>
          <w:color w:val="000000"/>
        </w:rPr>
        <w:t xml:space="preserve">— розірвання аналогічного за </w:t>
      </w:r>
      <w:proofErr w:type="gramStart"/>
      <w:r>
        <w:rPr>
          <w:color w:val="000000"/>
        </w:rPr>
        <w:t>своєю</w:t>
      </w:r>
      <w:proofErr w:type="gramEnd"/>
      <w:r>
        <w:rPr>
          <w:color w:val="000000"/>
        </w:rPr>
        <w:t xml:space="preserve"> природою Договору з Замовником у разі прострочення строку усунення дефектів.</w:t>
      </w:r>
    </w:p>
    <w:p w:rsidR="003E3871" w:rsidRDefault="003E3871" w:rsidP="003E3871">
      <w:pPr>
        <w:jc w:val="both"/>
      </w:pPr>
      <w:r>
        <w:rPr>
          <w:lang w:val="uk-UA"/>
        </w:rPr>
        <w:t>8</w:t>
      </w:r>
      <w: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t>п</w:t>
      </w:r>
      <w:proofErr w:type="gramEnd"/>
      <w: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E3871" w:rsidRDefault="003E3871" w:rsidP="003E3871">
      <w:pPr>
        <w:jc w:val="both"/>
      </w:pPr>
      <w:r>
        <w:rPr>
          <w:lang w:val="uk-UA"/>
        </w:rPr>
        <w:t>8</w:t>
      </w:r>
      <w: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rPr>
        <w:t>зазначену в цьому Договорі</w:t>
      </w:r>
      <w:r>
        <w:t>, та/або шляхом направлення цінним листом з описом вкладення та повідомленням на поштову адресу Постачальника</w:t>
      </w:r>
      <w:r w:rsidRPr="00B952EB">
        <w:t xml:space="preserve">, передбачену в Договорі. </w:t>
      </w:r>
    </w:p>
    <w:p w:rsidR="003E3871" w:rsidRDefault="003E3871" w:rsidP="003E3871">
      <w:pPr>
        <w:ind w:firstLine="284"/>
        <w:jc w:val="both"/>
      </w:pPr>
      <w: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w:t>
      </w:r>
      <w:r>
        <w:lastRenderedPageBreak/>
        <w:t xml:space="preserve">були відправлені належним чином належному отримувачу до тих </w:t>
      </w:r>
      <w:proofErr w:type="gramStart"/>
      <w:r>
        <w:t>п</w:t>
      </w:r>
      <w:proofErr w:type="gramEnd"/>
      <w: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E3871" w:rsidRDefault="003E3871" w:rsidP="003E3871">
      <w:pPr>
        <w:ind w:firstLine="284"/>
        <w:jc w:val="both"/>
      </w:pPr>
      <w:r>
        <w:t xml:space="preserve">Уся кореспонденція, що направляється Замовником, вважається отриманою Постачальником не </w:t>
      </w:r>
      <w:proofErr w:type="gramStart"/>
      <w:r>
        <w:t>п</w:t>
      </w:r>
      <w:proofErr w:type="gramEnd"/>
      <w:r>
        <w:t xml:space="preserve">ізніше </w:t>
      </w:r>
      <w:r w:rsidRPr="00B952EB">
        <w:t xml:space="preserve">14 (чотирнадцяти) </w:t>
      </w:r>
      <w:r>
        <w:t>днів з моменту її відправки Замовником на адресу Постачальника, зазначену в Договорі.</w:t>
      </w:r>
    </w:p>
    <w:p w:rsidR="003E3871" w:rsidRDefault="003E3871" w:rsidP="003E3871">
      <w:pPr>
        <w:jc w:val="both"/>
        <w:rPr>
          <w:rFonts w:eastAsia="Calibri"/>
          <w:b/>
          <w:sz w:val="22"/>
          <w:szCs w:val="22"/>
          <w:lang w:val="uk-UA" w:eastAsia="en-US"/>
        </w:rPr>
      </w:pPr>
    </w:p>
    <w:p w:rsidR="00B46B2E" w:rsidRDefault="00B46B2E" w:rsidP="003E3871">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3E3871" w:rsidRDefault="003E3871" w:rsidP="003E3871">
      <w:pPr>
        <w:ind w:right="-34"/>
        <w:jc w:val="both"/>
        <w:rPr>
          <w:highlight w:val="white"/>
        </w:rPr>
      </w:pPr>
      <w:r>
        <w:rPr>
          <w:highlight w:val="white"/>
          <w:lang w:val="uk-UA"/>
        </w:rPr>
        <w:t>9</w:t>
      </w:r>
      <w:r>
        <w:rPr>
          <w:highlight w:val="white"/>
        </w:rPr>
        <w:t>.1. Сторони звільняються від відповідальності за невиконання або неналежне виконання зобов’язань за цим Договором</w:t>
      </w:r>
      <w:r>
        <w:rPr>
          <w:highlight w:val="white"/>
          <w:lang w:val="uk-UA"/>
        </w:rPr>
        <w:t xml:space="preserve">, </w:t>
      </w:r>
      <w:r>
        <w:rPr>
          <w:highlight w:val="white"/>
        </w:rPr>
        <w:t xml:space="preserve">у разі виникнення обставин непереборної сили, які не існували </w:t>
      </w:r>
      <w:proofErr w:type="gramStart"/>
      <w:r>
        <w:rPr>
          <w:highlight w:val="white"/>
        </w:rPr>
        <w:t>п</w:t>
      </w:r>
      <w:proofErr w:type="gramEnd"/>
      <w:r>
        <w:rPr>
          <w:highlight w:val="white"/>
        </w:rPr>
        <w:t>ід час укладання Договору та виникли поза волею Сторін. Під непереборною силою</w:t>
      </w:r>
      <w:r>
        <w:rPr>
          <w:highlight w:val="white"/>
          <w:lang w:val="uk-UA"/>
        </w:rPr>
        <w:t>,</w:t>
      </w:r>
      <w:r>
        <w:rPr>
          <w:highlight w:val="white"/>
        </w:rPr>
        <w:t xml:space="preserve"> в цьому Договорі розуміються</w:t>
      </w:r>
      <w:r>
        <w:rPr>
          <w:highlight w:val="white"/>
          <w:lang w:val="uk-UA"/>
        </w:rPr>
        <w:t>,</w:t>
      </w:r>
      <w:r>
        <w:rPr>
          <w:highlight w:val="white"/>
        </w:rPr>
        <w:t xml:space="preserve"> будь-які надзвичайні або невідворотні події зовнішнього щодо Сторін характеру або ї</w:t>
      </w:r>
      <w:proofErr w:type="gramStart"/>
      <w:r>
        <w:rPr>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highlight w:val="white"/>
        </w:rPr>
        <w:t>еп</w:t>
      </w:r>
      <w:proofErr w:type="gramEnd"/>
      <w:r>
        <w:rPr>
          <w:highlight w:val="white"/>
        </w:rPr>
        <w:t>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E3871" w:rsidRDefault="003E3871" w:rsidP="003E3871">
      <w:pPr>
        <w:ind w:right="-34"/>
        <w:jc w:val="both"/>
        <w:rPr>
          <w:highlight w:val="white"/>
        </w:rPr>
      </w:pPr>
      <w:r>
        <w:rPr>
          <w:highlight w:val="white"/>
          <w:lang w:val="uk-UA"/>
        </w:rPr>
        <w:t>9</w:t>
      </w:r>
      <w:r>
        <w:rPr>
          <w:highlight w:val="white"/>
        </w:rPr>
        <w:t xml:space="preserve">.2. </w:t>
      </w:r>
      <w:proofErr w:type="gramStart"/>
      <w:r>
        <w:rPr>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Pr>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E3871" w:rsidRDefault="00FF3013" w:rsidP="00FF3013">
      <w:pPr>
        <w:ind w:right="-34"/>
        <w:jc w:val="both"/>
        <w:rPr>
          <w:highlight w:val="white"/>
        </w:rPr>
      </w:pPr>
      <w:r>
        <w:rPr>
          <w:highlight w:val="white"/>
          <w:lang w:val="uk-UA"/>
        </w:rPr>
        <w:t>9</w:t>
      </w:r>
      <w:r w:rsidR="003E3871">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E3871" w:rsidRDefault="003E3871" w:rsidP="003E3871">
      <w:pPr>
        <w:ind w:right="-34" w:firstLine="284"/>
        <w:jc w:val="both"/>
        <w:rPr>
          <w:highlight w:val="white"/>
        </w:rPr>
      </w:pPr>
      <w:r>
        <w:rPr>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highlight w:val="white"/>
        </w:rPr>
        <w:t>п</w:t>
      </w:r>
      <w:proofErr w:type="gramEnd"/>
      <w:r>
        <w:rPr>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highlight w:val="white"/>
        </w:rPr>
        <w:t>п</w:t>
      </w:r>
      <w:proofErr w:type="gramEnd"/>
      <w:r>
        <w:rPr>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E3871" w:rsidRDefault="003E3871" w:rsidP="003E3871">
      <w:pPr>
        <w:ind w:right="-34" w:firstLine="284"/>
        <w:jc w:val="both"/>
        <w:rPr>
          <w:highlight w:val="white"/>
        </w:rPr>
      </w:pPr>
      <w:r>
        <w:rPr>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Pr>
          <w:highlight w:val="white"/>
        </w:rPr>
        <w:t>п</w:t>
      </w:r>
      <w:proofErr w:type="gramEnd"/>
      <w:r>
        <w:rPr>
          <w:highlight w:val="white"/>
        </w:rPr>
        <w:t>ізніше ніж 14 днів з моменту припинення дії форс-мажорних обставин (обставин непереборної сили) та їх наслідків.</w:t>
      </w:r>
    </w:p>
    <w:p w:rsidR="003E3871" w:rsidRDefault="00FF3013" w:rsidP="00FF3013">
      <w:pPr>
        <w:ind w:right="-34"/>
        <w:jc w:val="both"/>
        <w:rPr>
          <w:highlight w:val="white"/>
        </w:rPr>
      </w:pPr>
      <w:r>
        <w:rPr>
          <w:highlight w:val="white"/>
          <w:lang w:val="uk-UA"/>
        </w:rPr>
        <w:t>9</w:t>
      </w:r>
      <w:r w:rsidR="003E3871">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3E3871">
        <w:rPr>
          <w:highlight w:val="white"/>
        </w:rPr>
        <w:t>р</w:t>
      </w:r>
      <w:proofErr w:type="gramEnd"/>
      <w:r w:rsidR="003E3871">
        <w:rPr>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3E3871">
        <w:rPr>
          <w:highlight w:val="white"/>
        </w:rPr>
        <w:t>в</w:t>
      </w:r>
      <w:proofErr w:type="gramEnd"/>
      <w:r w:rsidR="003E3871">
        <w:rPr>
          <w:highlight w:val="white"/>
        </w:rPr>
        <w:t xml:space="preserve"> до бажаної дати </w:t>
      </w:r>
      <w:proofErr w:type="gramStart"/>
      <w:r w:rsidR="003E3871">
        <w:rPr>
          <w:highlight w:val="white"/>
        </w:rPr>
        <w:t>роз</w:t>
      </w:r>
      <w:proofErr w:type="gramEnd"/>
      <w:r w:rsidR="003E3871">
        <w:rPr>
          <w:highlight w:val="white"/>
        </w:rPr>
        <w:t>ірвання, яка обов’язково зазначається в такому листі.</w:t>
      </w:r>
    </w:p>
    <w:p w:rsidR="003E3871" w:rsidRDefault="00FF3013" w:rsidP="00FF3013">
      <w:pPr>
        <w:ind w:right="-34"/>
        <w:jc w:val="both"/>
        <w:rPr>
          <w:highlight w:val="white"/>
        </w:rPr>
      </w:pPr>
      <w:r>
        <w:rPr>
          <w:highlight w:val="white"/>
          <w:lang w:val="uk-UA"/>
        </w:rPr>
        <w:lastRenderedPageBreak/>
        <w:t>9</w:t>
      </w:r>
      <w:r w:rsidR="003E3871">
        <w:rPr>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3E3871">
        <w:rPr>
          <w:highlight w:val="white"/>
        </w:rPr>
        <w:t>поточного</w:t>
      </w:r>
      <w:proofErr w:type="gramEnd"/>
      <w:r w:rsidR="003E3871">
        <w:rPr>
          <w:highlight w:val="white"/>
        </w:rPr>
        <w:t>, бюджетного року.</w:t>
      </w:r>
    </w:p>
    <w:p w:rsidR="003E3871" w:rsidRDefault="00FF3013" w:rsidP="00FF3013">
      <w:pPr>
        <w:ind w:right="-34"/>
        <w:jc w:val="both"/>
        <w:rPr>
          <w:highlight w:val="white"/>
        </w:rPr>
      </w:pPr>
      <w:r>
        <w:rPr>
          <w:highlight w:val="white"/>
          <w:lang w:val="uk-UA"/>
        </w:rPr>
        <w:t>9</w:t>
      </w:r>
      <w:r w:rsidR="003E3871">
        <w:rPr>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3E3871">
        <w:rPr>
          <w:highlight w:val="white"/>
        </w:rPr>
        <w:t>є,</w:t>
      </w:r>
      <w:proofErr w:type="gramEnd"/>
      <w:r w:rsidR="003E3871">
        <w:rPr>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E3871" w:rsidRDefault="00FF3013" w:rsidP="00FF3013">
      <w:pPr>
        <w:ind w:right="-34"/>
        <w:jc w:val="both"/>
        <w:rPr>
          <w:b/>
        </w:rPr>
      </w:pPr>
      <w:r>
        <w:rPr>
          <w:highlight w:val="white"/>
          <w:lang w:val="uk-UA"/>
        </w:rPr>
        <w:t>9</w:t>
      </w:r>
      <w:r w:rsidR="003E3871">
        <w:rPr>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3E3871">
        <w:rPr>
          <w:highlight w:val="white"/>
        </w:rPr>
        <w:t>чинного</w:t>
      </w:r>
      <w:proofErr w:type="gramEnd"/>
      <w:r w:rsidR="003E3871">
        <w:rPr>
          <w:highlight w:val="white"/>
        </w:rPr>
        <w:t xml:space="preserve"> законодавства України.</w:t>
      </w:r>
    </w:p>
    <w:p w:rsidR="00133B26" w:rsidRPr="003E3871" w:rsidRDefault="00133B26" w:rsidP="00B46B2E">
      <w:pPr>
        <w:jc w:val="both"/>
        <w:rPr>
          <w:rFonts w:eastAsia="Calibri"/>
          <w:b/>
          <w:sz w:val="22"/>
          <w:szCs w:val="22"/>
          <w:lang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D54390" w:rsidRDefault="00D54390" w:rsidP="00D54390">
      <w:pPr>
        <w:ind w:right="-143"/>
        <w:jc w:val="both"/>
      </w:pPr>
      <w:r>
        <w:rPr>
          <w:lang w:val="uk-UA"/>
        </w:rPr>
        <w:t>10</w:t>
      </w:r>
      <w:r w:rsidRPr="00D54390">
        <w:rPr>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54390">
        <w:rPr>
          <w:i/>
          <w:lang w:val="uk-UA"/>
        </w:rPr>
        <w:t>(за наявності)</w:t>
      </w:r>
      <w:r w:rsidRPr="00D54390">
        <w:rPr>
          <w:lang w:val="uk-UA"/>
        </w:rPr>
        <w:t xml:space="preserve"> та є невід’ємною частиною </w:t>
      </w:r>
      <w:r>
        <w:t xml:space="preserve">Договору. </w:t>
      </w:r>
    </w:p>
    <w:p w:rsidR="00D54390" w:rsidRDefault="00D54390" w:rsidP="00D54390">
      <w:pPr>
        <w:ind w:right="-143"/>
        <w:jc w:val="both"/>
      </w:pPr>
      <w:r>
        <w:t>1</w:t>
      </w:r>
      <w:r>
        <w:rPr>
          <w:lang w:val="uk-UA"/>
        </w:rPr>
        <w:t>0</w:t>
      </w:r>
      <w:r>
        <w:t xml:space="preserve">.2. Пропозицію щодо внесення змін </w:t>
      </w:r>
      <w:proofErr w:type="gramStart"/>
      <w:r>
        <w:t>до</w:t>
      </w:r>
      <w:proofErr w:type="gramEnd"/>
      <w:r>
        <w:t xml:space="preserve"> Договору може зробити кожна зі Сторін Договору.</w:t>
      </w:r>
    </w:p>
    <w:p w:rsidR="00D54390" w:rsidRDefault="00D54390" w:rsidP="00D54390">
      <w:pPr>
        <w:ind w:right="-143"/>
        <w:jc w:val="both"/>
      </w:pPr>
      <w:r>
        <w:t>1</w:t>
      </w:r>
      <w:r>
        <w:rPr>
          <w:lang w:val="uk-UA"/>
        </w:rPr>
        <w:t>0</w:t>
      </w:r>
      <w:r>
        <w:t>.3. Пропозиція щодо внесення змін до Договору має містити обґрунтування необхідності внесення таких змін і виражати намі</w:t>
      </w:r>
      <w:proofErr w:type="gramStart"/>
      <w:r>
        <w:t>р</w:t>
      </w:r>
      <w:proofErr w:type="gramEnd"/>
      <w:r>
        <w:t xml:space="preserve"> особи, яка її зробила, вважати себе зобов’язаною у разі її прийняття. Обмін інформацією щодо внесення змін </w:t>
      </w:r>
      <w:proofErr w:type="gramStart"/>
      <w:r>
        <w:t>до</w:t>
      </w:r>
      <w:proofErr w:type="gramEnd"/>
      <w:r>
        <w:t xml:space="preserve"> </w:t>
      </w:r>
      <w:proofErr w:type="gramStart"/>
      <w:r>
        <w:t>Договору</w:t>
      </w:r>
      <w:proofErr w:type="gramEnd"/>
      <w:r>
        <w:t xml:space="preserve"> здійснюється у письмовій формі шляхом взаємного листування.</w:t>
      </w:r>
    </w:p>
    <w:p w:rsidR="00D54390" w:rsidRDefault="00D54390" w:rsidP="00D54390">
      <w:pPr>
        <w:ind w:right="-143" w:firstLine="284"/>
        <w:jc w:val="both"/>
      </w:pPr>
      <w:r w:rsidRPr="00D54390">
        <w:rPr>
          <w:b/>
        </w:rPr>
        <w:t>1</w:t>
      </w:r>
      <w:r w:rsidRPr="00D54390">
        <w:rPr>
          <w:b/>
          <w:lang w:val="uk-UA"/>
        </w:rPr>
        <w:t>0</w:t>
      </w:r>
      <w:r w:rsidRPr="00D54390">
        <w:rPr>
          <w:b/>
        </w:rPr>
        <w:t xml:space="preserve">.4. Зміна істотних умов Договору </w:t>
      </w:r>
      <w:proofErr w:type="gramStart"/>
      <w:r w:rsidRPr="00D54390">
        <w:rPr>
          <w:b/>
        </w:rPr>
        <w:t>допускається</w:t>
      </w:r>
      <w:proofErr w:type="gramEnd"/>
      <w:r w:rsidRPr="00D54390">
        <w:rPr>
          <w:b/>
        </w:rPr>
        <w:t xml:space="preserve"> у таких випадках</w:t>
      </w:r>
      <w:r>
        <w:t>:</w:t>
      </w:r>
    </w:p>
    <w:p w:rsidR="00D54390" w:rsidRPr="00B952EB" w:rsidRDefault="00D54390" w:rsidP="00D54390">
      <w:pPr>
        <w:pBdr>
          <w:top w:val="nil"/>
          <w:left w:val="nil"/>
          <w:bottom w:val="nil"/>
          <w:right w:val="nil"/>
          <w:between w:val="nil"/>
        </w:pBdr>
        <w:jc w:val="both"/>
        <w:rPr>
          <w:i/>
          <w:iCs/>
        </w:rPr>
      </w:pPr>
      <w:r>
        <w:rPr>
          <w:color w:val="000000"/>
        </w:rPr>
        <w:t>1</w:t>
      </w:r>
      <w:r>
        <w:rPr>
          <w:color w:val="000000"/>
          <w:lang w:val="uk-UA"/>
        </w:rPr>
        <w:t>0</w:t>
      </w:r>
      <w:r>
        <w:rPr>
          <w:color w:val="000000"/>
        </w:rPr>
        <w:t>.4.1. зменшення обсягів закупі</w:t>
      </w:r>
      <w:proofErr w:type="gramStart"/>
      <w:r>
        <w:rPr>
          <w:color w:val="000000"/>
        </w:rPr>
        <w:t>вл</w:t>
      </w:r>
      <w:proofErr w:type="gramEnd"/>
      <w:r>
        <w:rPr>
          <w:color w:val="000000"/>
        </w:rPr>
        <w:t xml:space="preserve">і, зокрема з урахуванням фактичного обсягу видатків замовника. </w:t>
      </w:r>
      <w:r w:rsidRPr="00B952EB">
        <w:rPr>
          <w:i/>
          <w:iCs/>
        </w:rPr>
        <w:t>Сторони можуть внести зміни до договору про закупівлю у разі зменшення обсягів закупі</w:t>
      </w:r>
      <w:proofErr w:type="gramStart"/>
      <w:r w:rsidRPr="00B952EB">
        <w:rPr>
          <w:i/>
          <w:iCs/>
        </w:rPr>
        <w:t>вл</w:t>
      </w:r>
      <w:proofErr w:type="gramEnd"/>
      <w:r w:rsidRPr="00B952EB">
        <w:rPr>
          <w:i/>
          <w:iCs/>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B952EB">
        <w:rPr>
          <w:i/>
          <w:iCs/>
        </w:rPr>
        <w:t>таких</w:t>
      </w:r>
      <w:proofErr w:type="gramEnd"/>
      <w:r w:rsidRPr="00B952EB">
        <w:rPr>
          <w:i/>
          <w:iCs/>
        </w:rPr>
        <w:t xml:space="preserve"> обсягів;</w:t>
      </w:r>
    </w:p>
    <w:p w:rsidR="00D54390" w:rsidRDefault="00D54390" w:rsidP="00D54390">
      <w:pPr>
        <w:jc w:val="both"/>
      </w:pPr>
      <w:r>
        <w:t>1</w:t>
      </w:r>
      <w:r>
        <w:rPr>
          <w:lang w:val="uk-UA"/>
        </w:rPr>
        <w:t>0</w:t>
      </w:r>
      <w:r>
        <w:t xml:space="preserve">.4.2.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D54390" w:rsidRPr="00B952EB" w:rsidRDefault="00D54390" w:rsidP="00D54390">
      <w:pPr>
        <w:jc w:val="both"/>
        <w:rPr>
          <w:i/>
          <w:iCs/>
        </w:rPr>
      </w:pPr>
      <w:r w:rsidRPr="00B952EB">
        <w:rPr>
          <w:i/>
          <w:iC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952EB">
        <w:rPr>
          <w:i/>
          <w:iCs/>
        </w:rPr>
        <w:t>ц</w:t>
      </w:r>
      <w:proofErr w:type="gramEnd"/>
      <w:r w:rsidRPr="00B952EB">
        <w:rPr>
          <w:i/>
          <w:iCs/>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952EB">
        <w:rPr>
          <w:i/>
          <w:iCs/>
        </w:rPr>
        <w:t>п</w:t>
      </w:r>
      <w:proofErr w:type="gramEnd"/>
      <w:r w:rsidRPr="00B952EB">
        <w:rPr>
          <w:i/>
          <w:iCs/>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952EB">
        <w:rPr>
          <w:i/>
          <w:iCs/>
        </w:rPr>
        <w:t>п</w:t>
      </w:r>
      <w:proofErr w:type="gramEnd"/>
      <w:r w:rsidRPr="00B952EB">
        <w:rPr>
          <w:i/>
          <w:iCs/>
        </w:rPr>
        <w:t>ідтверджує коливання (зміни) цін на ринку такого товару, що є предметом закупі</w:t>
      </w:r>
      <w:proofErr w:type="gramStart"/>
      <w:r w:rsidRPr="00B952EB">
        <w:rPr>
          <w:i/>
          <w:iCs/>
        </w:rPr>
        <w:t>вл</w:t>
      </w:r>
      <w:proofErr w:type="gramEnd"/>
      <w:r w:rsidRPr="00B952EB">
        <w:rPr>
          <w:i/>
          <w:iCs/>
        </w:rPr>
        <w:t>і за цим Договором; </w:t>
      </w:r>
    </w:p>
    <w:p w:rsidR="00D54390" w:rsidRDefault="00D54390" w:rsidP="00D54390">
      <w:pPr>
        <w:pBdr>
          <w:top w:val="nil"/>
          <w:left w:val="nil"/>
          <w:bottom w:val="nil"/>
          <w:right w:val="nil"/>
          <w:between w:val="nil"/>
        </w:pBdr>
        <w:jc w:val="both"/>
        <w:rPr>
          <w:i/>
          <w:color w:val="4A86E8"/>
          <w:shd w:val="clear" w:color="auto" w:fill="CCCCCC"/>
        </w:rPr>
      </w:pPr>
      <w:r>
        <w:rPr>
          <w:color w:val="000000"/>
        </w:rPr>
        <w:lastRenderedPageBreak/>
        <w:t>1</w:t>
      </w:r>
      <w:r>
        <w:rPr>
          <w:color w:val="000000"/>
          <w:lang w:val="uk-UA"/>
        </w:rPr>
        <w:t>0</w:t>
      </w:r>
      <w:r>
        <w:rPr>
          <w:color w:val="000000"/>
        </w:rPr>
        <w:t xml:space="preserve">.4.3. </w:t>
      </w:r>
      <w:r>
        <w:rPr>
          <w:color w:val="333333"/>
          <w:highlight w:val="white"/>
        </w:rPr>
        <w:t>покращення якості предмета закупі</w:t>
      </w:r>
      <w:proofErr w:type="gramStart"/>
      <w:r>
        <w:rPr>
          <w:color w:val="333333"/>
          <w:highlight w:val="white"/>
        </w:rPr>
        <w:t>вл</w:t>
      </w:r>
      <w:proofErr w:type="gramEnd"/>
      <w:r>
        <w:rPr>
          <w:color w:val="333333"/>
          <w:highlight w:val="white"/>
        </w:rPr>
        <w:t xml:space="preserve">і за умови, що таке покращення не призведе до збільшення суми, визначеної в договорі про закупівлю. </w:t>
      </w:r>
      <w:r w:rsidRPr="00B952EB">
        <w:rPr>
          <w:i/>
          <w:iCs/>
        </w:rPr>
        <w:t>Сторони можуть внести зміни до договору у разі покращення якості предмета закупі</w:t>
      </w:r>
      <w:proofErr w:type="gramStart"/>
      <w:r w:rsidRPr="00B952EB">
        <w:rPr>
          <w:i/>
          <w:iCs/>
        </w:rPr>
        <w:t>вл</w:t>
      </w:r>
      <w:proofErr w:type="gramEnd"/>
      <w:r w:rsidRPr="00B952EB">
        <w:rPr>
          <w:i/>
          <w:iCs/>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B952EB">
        <w:rPr>
          <w:i/>
          <w:iCs/>
        </w:rPr>
        <w:t>св</w:t>
      </w:r>
      <w:proofErr w:type="gramEnd"/>
      <w:r w:rsidRPr="00B952EB">
        <w:rPr>
          <w:i/>
          <w:iCs/>
        </w:rPr>
        <w:t>ідчать про покращення якості, яке не впливає на функціональні характеристики предмета закупівлі;</w:t>
      </w:r>
    </w:p>
    <w:p w:rsidR="00D54390" w:rsidRPr="00B952EB" w:rsidRDefault="00D54390" w:rsidP="00D54390">
      <w:pPr>
        <w:widowControl w:val="0"/>
        <w:jc w:val="both"/>
        <w:rPr>
          <w:i/>
          <w:iCs/>
        </w:rPr>
      </w:pPr>
      <w:r>
        <w:t>1</w:t>
      </w:r>
      <w:r>
        <w:rPr>
          <w:lang w:val="uk-UA"/>
        </w:rPr>
        <w:t>0</w:t>
      </w:r>
      <w:r>
        <w:t xml:space="preserve">.4.4. </w:t>
      </w:r>
      <w:r>
        <w:rPr>
          <w:color w:val="333333"/>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Pr>
          <w:color w:val="333333"/>
          <w:highlight w:val="white"/>
        </w:rPr>
        <w:t>п</w:t>
      </w:r>
      <w:proofErr w:type="gramEnd"/>
      <w:r>
        <w:rPr>
          <w:color w:val="333333"/>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952EB">
        <w:rPr>
          <w:i/>
          <w:iCs/>
        </w:rPr>
        <w:t xml:space="preserve">. Строк дії Договору та виконання зобов'язань  може продовжуватись у разі виникнення документально </w:t>
      </w:r>
      <w:proofErr w:type="gramStart"/>
      <w:r w:rsidRPr="00B952EB">
        <w:rPr>
          <w:i/>
          <w:iCs/>
        </w:rPr>
        <w:t>п</w:t>
      </w:r>
      <w:proofErr w:type="gramEnd"/>
      <w:r w:rsidRPr="00B952EB">
        <w:rPr>
          <w:i/>
          <w:iCs/>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54390" w:rsidRDefault="001D6B1D" w:rsidP="001D6B1D">
      <w:pPr>
        <w:pBdr>
          <w:top w:val="nil"/>
          <w:left w:val="nil"/>
          <w:bottom w:val="nil"/>
          <w:right w:val="nil"/>
          <w:between w:val="nil"/>
        </w:pBdr>
        <w:jc w:val="both"/>
        <w:rPr>
          <w:i/>
          <w:color w:val="4A86E8"/>
          <w:shd w:val="clear" w:color="auto" w:fill="CCCCCC"/>
        </w:rPr>
      </w:pPr>
      <w:r>
        <w:rPr>
          <w:color w:val="000000"/>
        </w:rPr>
        <w:t>1</w:t>
      </w:r>
      <w:r>
        <w:rPr>
          <w:color w:val="000000"/>
          <w:lang w:val="uk-UA"/>
        </w:rPr>
        <w:t>0</w:t>
      </w:r>
      <w:r w:rsidR="00D54390">
        <w:rPr>
          <w:color w:val="000000"/>
        </w:rPr>
        <w:t xml:space="preserve">.4.5. </w:t>
      </w:r>
      <w:r w:rsidR="00D54390">
        <w:rPr>
          <w:color w:val="333333"/>
          <w:highlight w:val="white"/>
        </w:rPr>
        <w:t xml:space="preserve">погодження зміни </w:t>
      </w:r>
      <w:proofErr w:type="gramStart"/>
      <w:r w:rsidR="00D54390">
        <w:rPr>
          <w:color w:val="333333"/>
          <w:highlight w:val="white"/>
        </w:rPr>
        <w:t>ц</w:t>
      </w:r>
      <w:proofErr w:type="gramEnd"/>
      <w:r w:rsidR="00D54390">
        <w:rPr>
          <w:color w:val="333333"/>
          <w:highlight w:val="white"/>
        </w:rPr>
        <w:t>іни в договорі про закупівлю в бік зменшення (без зміни кількості (обсягу) та якості товарів, робіт і послу</w:t>
      </w:r>
      <w:r w:rsidR="00D54390" w:rsidRPr="00B952EB">
        <w:rPr>
          <w:color w:val="333333"/>
          <w:highlight w:val="white"/>
        </w:rPr>
        <w:t>г</w:t>
      </w:r>
      <w:r w:rsidR="00D54390" w:rsidRPr="00B952EB">
        <w:rPr>
          <w:highlight w:val="white"/>
        </w:rPr>
        <w:t>)</w:t>
      </w:r>
      <w:r w:rsidR="00D54390" w:rsidRPr="00B952EB">
        <w:t>.</w:t>
      </w:r>
      <w:r w:rsidR="00D54390" w:rsidRPr="00B952EB">
        <w:rPr>
          <w:i/>
          <w:iCs/>
        </w:rPr>
        <w:t xml:space="preserve"> Сторони можуть внести зміни до Договору в разі узгодженої зміни </w:t>
      </w:r>
      <w:proofErr w:type="gramStart"/>
      <w:r w:rsidR="00D54390" w:rsidRPr="00B952EB">
        <w:rPr>
          <w:i/>
          <w:iCs/>
        </w:rPr>
        <w:t>ц</w:t>
      </w:r>
      <w:proofErr w:type="gramEnd"/>
      <w:r w:rsidR="00D54390" w:rsidRPr="00B952EB">
        <w:rPr>
          <w:i/>
          <w:iCs/>
        </w:rPr>
        <w:t>іни в бік зменшення (без зміни кількості (обсягу) та якості товарів);</w:t>
      </w:r>
    </w:p>
    <w:p w:rsidR="00D54390" w:rsidRDefault="006F666A" w:rsidP="006F666A">
      <w:pPr>
        <w:jc w:val="both"/>
      </w:pPr>
      <w:r>
        <w:t>1</w:t>
      </w:r>
      <w:r>
        <w:rPr>
          <w:lang w:val="uk-UA"/>
        </w:rPr>
        <w:t>0</w:t>
      </w:r>
      <w:r w:rsidR="00D54390">
        <w:t xml:space="preserve">.4.6. </w:t>
      </w:r>
      <w:r w:rsidR="00D54390">
        <w:rPr>
          <w:color w:val="333333"/>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sidR="00D54390">
        <w:rPr>
          <w:color w:val="333333"/>
          <w:highlight w:val="white"/>
        </w:rPr>
        <w:t>п</w:t>
      </w:r>
      <w:proofErr w:type="gramEnd"/>
      <w:r w:rsidR="00D54390">
        <w:rPr>
          <w:color w:val="333333"/>
          <w:highlight w:val="white"/>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54390">
        <w:t>;</w:t>
      </w:r>
    </w:p>
    <w:p w:rsidR="00D54390" w:rsidRPr="00B952EB" w:rsidRDefault="00D54390" w:rsidP="00D54390">
      <w:pPr>
        <w:jc w:val="both"/>
        <w:rPr>
          <w:i/>
          <w:iCs/>
        </w:rPr>
      </w:pPr>
      <w:r w:rsidRPr="00B952EB">
        <w:rPr>
          <w:i/>
          <w:iC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952EB">
        <w:rPr>
          <w:i/>
          <w:iCs/>
        </w:rPr>
        <w:t>п</w:t>
      </w:r>
      <w:proofErr w:type="gramEnd"/>
      <w:r w:rsidRPr="00B952EB">
        <w:rPr>
          <w:i/>
          <w:iC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B952EB">
        <w:rPr>
          <w:i/>
          <w:iCs/>
        </w:rPr>
        <w:t>п</w:t>
      </w:r>
      <w:proofErr w:type="gramEnd"/>
      <w:r w:rsidRPr="00B952EB">
        <w:rPr>
          <w:i/>
          <w:iC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952EB">
        <w:rPr>
          <w:i/>
          <w:iCs/>
        </w:rPr>
        <w:t>П</w:t>
      </w:r>
      <w:proofErr w:type="gramEnd"/>
      <w:r w:rsidRPr="00B952EB">
        <w:rPr>
          <w:i/>
          <w:iCs/>
        </w:rPr>
        <w:t>ідтвердженням можливості внесення таких змін будуть чинні (введені в дію) нормативно-правові акти Держави;</w:t>
      </w:r>
    </w:p>
    <w:p w:rsidR="00D54390" w:rsidRDefault="00A94A28" w:rsidP="00A94A28">
      <w:pPr>
        <w:jc w:val="both"/>
        <w:rPr>
          <w:highlight w:val="white"/>
        </w:rPr>
      </w:pPr>
      <w:proofErr w:type="gramStart"/>
      <w:r>
        <w:rPr>
          <w:highlight w:val="white"/>
        </w:rPr>
        <w:t>1</w:t>
      </w:r>
      <w:r>
        <w:rPr>
          <w:highlight w:val="white"/>
          <w:lang w:val="uk-UA"/>
        </w:rPr>
        <w:t>0</w:t>
      </w:r>
      <w:r w:rsidR="00D54390">
        <w:rPr>
          <w:highlight w:val="white"/>
        </w:rPr>
        <w:t xml:space="preserve">.4.7. </w:t>
      </w:r>
      <w:r w:rsidR="00D54390">
        <w:rPr>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D54390">
        <w:rPr>
          <w:color w:val="333333"/>
          <w:highlight w:val="white"/>
        </w:rPr>
        <w:t xml:space="preserve">і </w:t>
      </w:r>
      <w:proofErr w:type="gramStart"/>
      <w:r w:rsidR="00D54390">
        <w:rPr>
          <w:color w:val="333333"/>
          <w:highlight w:val="white"/>
        </w:rPr>
        <w:t>про</w:t>
      </w:r>
      <w:proofErr w:type="gramEnd"/>
      <w:r w:rsidR="00D54390">
        <w:rPr>
          <w:color w:val="333333"/>
          <w:highlight w:val="white"/>
        </w:rPr>
        <w:t xml:space="preserve"> закупівлю порядку зміни ціни.</w:t>
      </w:r>
    </w:p>
    <w:p w:rsidR="00D54390" w:rsidRPr="00B952EB" w:rsidRDefault="00D54390" w:rsidP="00D54390">
      <w:pPr>
        <w:jc w:val="both"/>
        <w:rPr>
          <w:i/>
          <w:iCs/>
        </w:rPr>
      </w:pPr>
      <w:r w:rsidRPr="00B952EB">
        <w:rPr>
          <w:i/>
          <w:iCs/>
        </w:rPr>
        <w:t xml:space="preserve">Сторони можуть внести відповідні зміни в разі зміни регульованих цін (тарифів), при цьому </w:t>
      </w:r>
      <w:proofErr w:type="gramStart"/>
      <w:r w:rsidRPr="00B952EB">
        <w:rPr>
          <w:i/>
          <w:iCs/>
        </w:rPr>
        <w:t>п</w:t>
      </w:r>
      <w:proofErr w:type="gramEnd"/>
      <w:r w:rsidRPr="00B952EB">
        <w:rPr>
          <w:i/>
          <w:iCs/>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54390" w:rsidRDefault="00A94A28" w:rsidP="00A94A28">
      <w:pPr>
        <w:pBdr>
          <w:top w:val="nil"/>
          <w:left w:val="nil"/>
          <w:bottom w:val="nil"/>
          <w:right w:val="nil"/>
          <w:between w:val="nil"/>
        </w:pBdr>
        <w:jc w:val="both"/>
        <w:rPr>
          <w:color w:val="000000"/>
        </w:rPr>
      </w:pPr>
      <w:r>
        <w:rPr>
          <w:color w:val="000000"/>
        </w:rPr>
        <w:t>1</w:t>
      </w:r>
      <w:r>
        <w:rPr>
          <w:color w:val="000000"/>
          <w:lang w:val="uk-UA"/>
        </w:rPr>
        <w:t>0</w:t>
      </w:r>
      <w:r w:rsidR="00D54390">
        <w:rPr>
          <w:color w:val="000000"/>
        </w:rPr>
        <w:t>.4.8. зміни умов у зв’язку із застосуванням положень частини шостої статті 41 Закону,</w:t>
      </w:r>
      <w:r w:rsidR="00D54390">
        <w:rPr>
          <w:i/>
          <w:color w:val="4A86E8"/>
        </w:rPr>
        <w:t xml:space="preserve"> </w:t>
      </w:r>
      <w:r w:rsidR="00D54390">
        <w:rPr>
          <w:color w:val="000000"/>
        </w:rPr>
        <w:t>а саме дія договору про закупівлю може бути продовжена на строк, достатній для проведення процедури закупі</w:t>
      </w:r>
      <w:proofErr w:type="gramStart"/>
      <w:r w:rsidR="00D54390">
        <w:rPr>
          <w:color w:val="000000"/>
        </w:rPr>
        <w:t>вл</w:t>
      </w:r>
      <w:proofErr w:type="gramEnd"/>
      <w:r w:rsidR="00D54390">
        <w:rPr>
          <w:color w:val="000000"/>
        </w:rPr>
        <w:t xml:space="preserve">і на початку наступного року в обсязі, що не перевищує 20 відсотків суми, </w:t>
      </w:r>
      <w:r w:rsidR="00D54390">
        <w:rPr>
          <w:color w:val="00000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54390">
        <w:rPr>
          <w:i/>
          <w:color w:val="000000"/>
          <w:highlight w:val="white"/>
        </w:rPr>
        <w:t xml:space="preserve">. </w:t>
      </w:r>
      <w:proofErr w:type="gramStart"/>
      <w:r w:rsidR="00D54390" w:rsidRPr="00B952EB">
        <w:rPr>
          <w:i/>
          <w:iCs/>
        </w:rPr>
        <w:t>Ц</w:t>
      </w:r>
      <w:proofErr w:type="gramEnd"/>
      <w:r w:rsidR="00D54390" w:rsidRPr="00B952EB">
        <w:rPr>
          <w:i/>
          <w:iCs/>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D54390">
        <w:rPr>
          <w:i/>
          <w:color w:val="4A86E8"/>
          <w:shd w:val="clear" w:color="auto" w:fill="D3D3D3"/>
        </w:rPr>
        <w:t>.</w:t>
      </w:r>
    </w:p>
    <w:p w:rsidR="00D54390" w:rsidRDefault="00A94A28" w:rsidP="00A94A28">
      <w:pPr>
        <w:ind w:right="-143"/>
        <w:jc w:val="both"/>
      </w:pPr>
      <w:r>
        <w:t>1</w:t>
      </w:r>
      <w:r>
        <w:rPr>
          <w:lang w:val="uk-UA"/>
        </w:rPr>
        <w:t>0</w:t>
      </w:r>
      <w:r w:rsidR="00D54390">
        <w:t xml:space="preserve">.5. Зміна Договору </w:t>
      </w:r>
      <w:proofErr w:type="gramStart"/>
      <w:r w:rsidR="00D54390">
        <w:t>допускається</w:t>
      </w:r>
      <w:proofErr w:type="gramEnd"/>
      <w:r w:rsidR="00D54390">
        <w:t xml:space="preserve"> лише за згодою Сторін, якщо інше не встановлено Договором або законом. Водночас</w:t>
      </w:r>
      <w:r w:rsidR="00F04B72">
        <w:rPr>
          <w:lang w:val="uk-UA"/>
        </w:rPr>
        <w:t>,</w:t>
      </w:r>
      <w:r w:rsidR="00D54390">
        <w:t xml:space="preserve"> Догові</w:t>
      </w:r>
      <w:proofErr w:type="gramStart"/>
      <w:r w:rsidR="00D54390">
        <w:t>р</w:t>
      </w:r>
      <w:proofErr w:type="gramEnd"/>
      <w:r w:rsidR="00EB7E09">
        <w:t xml:space="preserve"> може бути змінено або </w:t>
      </w:r>
      <w:r w:rsidR="00EB7E09">
        <w:rPr>
          <w:lang w:val="uk-UA"/>
        </w:rPr>
        <w:t>дострокового припинено його дію</w:t>
      </w:r>
      <w:r w:rsidR="00D54390">
        <w:t xml:space="preserve"> за рішенням суду</w:t>
      </w:r>
      <w:r w:rsidR="00F04B72">
        <w:rPr>
          <w:lang w:val="uk-UA"/>
        </w:rPr>
        <w:t>,</w:t>
      </w:r>
      <w:r w:rsidR="00D54390">
        <w:t xml:space="preserve"> на вимогу однієї зі Сторін</w:t>
      </w:r>
      <w:r w:rsidR="00EB7E09">
        <w:rPr>
          <w:lang w:val="uk-UA"/>
        </w:rPr>
        <w:t>,</w:t>
      </w:r>
      <w:r w:rsidR="00D54390">
        <w:t xml:space="preserve"> у разі істотного порушення Договору другою Стороною та в інших випадках, встановлених Договором або законом.</w:t>
      </w:r>
    </w:p>
    <w:p w:rsidR="00BF4913" w:rsidRDefault="00BF4913" w:rsidP="005B0F33">
      <w:pPr>
        <w:jc w:val="both"/>
        <w:rPr>
          <w:rFonts w:eastAsia="Calibri"/>
          <w:b/>
          <w:sz w:val="22"/>
          <w:szCs w:val="22"/>
          <w:lang w:val="uk-UA" w:eastAsia="en-US"/>
        </w:rPr>
      </w:pPr>
    </w:p>
    <w:p w:rsidR="00BF4913" w:rsidRDefault="00BF4913"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F04B72" w:rsidRDefault="00F04B72" w:rsidP="00F04B72">
      <w:pPr>
        <w:jc w:val="both"/>
      </w:pPr>
      <w:r>
        <w:rPr>
          <w:color w:val="000000"/>
          <w:lang w:val="uk-UA"/>
        </w:rPr>
        <w:t xml:space="preserve">11.1. </w:t>
      </w:r>
      <w:r>
        <w:rPr>
          <w:color w:val="000000"/>
        </w:rPr>
        <w:t>Догові</w:t>
      </w:r>
      <w:proofErr w:type="gramStart"/>
      <w:r>
        <w:rPr>
          <w:color w:val="000000"/>
        </w:rPr>
        <w:t>р</w:t>
      </w:r>
      <w:proofErr w:type="gramEnd"/>
      <w:r>
        <w:rPr>
          <w:color w:val="000000"/>
        </w:rPr>
        <w:t xml:space="preserve">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w:t>
      </w:r>
      <w:r w:rsidRPr="00B952EB">
        <w:t xml:space="preserve">до </w:t>
      </w:r>
      <w:r>
        <w:t>31.12.2023</w:t>
      </w:r>
      <w:r w:rsidRPr="00B952EB">
        <w:t xml:space="preserve"> року</w:t>
      </w:r>
      <w:r>
        <w:rPr>
          <w:i/>
        </w:rPr>
        <w:t xml:space="preserve">, </w:t>
      </w:r>
      <w:r>
        <w:t>але в будь-якому разі до повного виконання Сторонами своїх зобов’язань за цим Договором.</w:t>
      </w:r>
    </w:p>
    <w:p w:rsidR="00F04B72" w:rsidRDefault="00F04B72" w:rsidP="00F04B72">
      <w:pPr>
        <w:ind w:right="-36"/>
        <w:jc w:val="both"/>
      </w:pPr>
      <w:r>
        <w:t>1</w:t>
      </w:r>
      <w:r>
        <w:rPr>
          <w:lang w:val="uk-UA"/>
        </w:rPr>
        <w:t>1</w:t>
      </w:r>
      <w:r>
        <w:t>.</w:t>
      </w:r>
      <w:r w:rsidR="009E6A79">
        <w:rPr>
          <w:lang w:val="uk-UA"/>
        </w:rPr>
        <w:t>2</w:t>
      </w:r>
      <w:r>
        <w:t>. Цей Догові</w:t>
      </w:r>
      <w:proofErr w:type="gramStart"/>
      <w:r>
        <w:t>р</w:t>
      </w:r>
      <w:proofErr w:type="gramEnd"/>
      <w:r>
        <w:t xml:space="preserve"> складений українською мовою у двох примірниках, що мають однакову юридичну силу, по одному примірнику для кожної зі Сторін.</w:t>
      </w:r>
    </w:p>
    <w:p w:rsidR="0009266C" w:rsidRDefault="0009266C" w:rsidP="0009266C">
      <w:pPr>
        <w:jc w:val="both"/>
        <w:rPr>
          <w:rFonts w:eastAsia="Calibri"/>
          <w:b/>
          <w:sz w:val="22"/>
          <w:szCs w:val="22"/>
          <w:lang w:val="uk-UA" w:eastAsia="en-US"/>
        </w:rPr>
      </w:pPr>
    </w:p>
    <w:p w:rsidR="0009266C" w:rsidRDefault="0009266C" w:rsidP="0009266C">
      <w:pPr>
        <w:jc w:val="both"/>
        <w:rPr>
          <w:rFonts w:eastAsia="Calibri"/>
          <w:b/>
          <w:sz w:val="22"/>
          <w:szCs w:val="22"/>
          <w:lang w:val="uk-UA" w:eastAsia="en-US"/>
        </w:rPr>
      </w:pPr>
    </w:p>
    <w:p w:rsidR="0009266C" w:rsidRPr="0009266C" w:rsidRDefault="0009266C" w:rsidP="0009266C">
      <w:pPr>
        <w:jc w:val="both"/>
        <w:rPr>
          <w:rFonts w:eastAsia="Calibri"/>
          <w:b/>
          <w:sz w:val="22"/>
          <w:szCs w:val="22"/>
          <w:lang w:val="uk-UA" w:eastAsia="en-US"/>
        </w:rPr>
      </w:pPr>
      <w:r>
        <w:rPr>
          <w:rFonts w:eastAsia="Calibri"/>
          <w:b/>
          <w:sz w:val="22"/>
          <w:szCs w:val="22"/>
          <w:lang w:val="uk-UA" w:eastAsia="en-US"/>
        </w:rPr>
        <w:t>12</w:t>
      </w:r>
      <w:r w:rsidRPr="0009266C">
        <w:rPr>
          <w:rFonts w:eastAsia="Calibri"/>
          <w:b/>
          <w:sz w:val="22"/>
          <w:szCs w:val="22"/>
          <w:lang w:val="uk-UA" w:eastAsia="en-US"/>
        </w:rPr>
        <w:t xml:space="preserve">. </w:t>
      </w:r>
      <w:r>
        <w:rPr>
          <w:rFonts w:eastAsia="Calibri"/>
          <w:b/>
          <w:sz w:val="22"/>
          <w:szCs w:val="22"/>
          <w:lang w:val="uk-UA" w:eastAsia="en-US"/>
        </w:rPr>
        <w:t>ІНШІ УМОВИ</w:t>
      </w:r>
    </w:p>
    <w:p w:rsidR="00133B26" w:rsidRPr="00F04B72" w:rsidRDefault="00133B26" w:rsidP="00B46B2E">
      <w:pPr>
        <w:jc w:val="both"/>
        <w:rPr>
          <w:rFonts w:eastAsia="Calibri"/>
          <w:b/>
          <w:sz w:val="22"/>
          <w:szCs w:val="22"/>
          <w:lang w:eastAsia="en-US"/>
        </w:rPr>
      </w:pPr>
    </w:p>
    <w:p w:rsidR="0009266C" w:rsidRDefault="005E793D" w:rsidP="005E793D">
      <w:pPr>
        <w:jc w:val="both"/>
      </w:pPr>
      <w:r>
        <w:rPr>
          <w:lang w:val="uk-UA"/>
        </w:rPr>
        <w:t xml:space="preserve">12.1. </w:t>
      </w:r>
      <w:r w:rsidR="0009266C">
        <w:t>Дія Договору припиняється:</w:t>
      </w:r>
    </w:p>
    <w:p w:rsidR="0009266C" w:rsidRDefault="0009266C" w:rsidP="0009266C">
      <w:pPr>
        <w:ind w:firstLine="426"/>
        <w:jc w:val="both"/>
      </w:pPr>
      <w:r>
        <w:t>— за згодою Сторін;</w:t>
      </w:r>
    </w:p>
    <w:p w:rsidR="0009266C" w:rsidRDefault="0009266C" w:rsidP="0009266C">
      <w:pPr>
        <w:ind w:firstLine="426"/>
        <w:jc w:val="both"/>
      </w:pPr>
      <w:r>
        <w:t xml:space="preserve">— з інших </w:t>
      </w:r>
      <w:proofErr w:type="gramStart"/>
      <w:r>
        <w:t>п</w:t>
      </w:r>
      <w:proofErr w:type="gramEnd"/>
      <w:r>
        <w:t>ідстав, передбачених цим Договором та чинним законодавством України.</w:t>
      </w:r>
    </w:p>
    <w:p w:rsidR="0009266C" w:rsidRDefault="005E793D" w:rsidP="005E793D">
      <w:pPr>
        <w:jc w:val="both"/>
      </w:pPr>
      <w:r>
        <w:t>1</w:t>
      </w:r>
      <w:r>
        <w:rPr>
          <w:lang w:val="uk-UA"/>
        </w:rPr>
        <w:t>2</w:t>
      </w:r>
      <w:r w:rsidR="0009266C">
        <w:t>.2. Істотними умовами цього Договору є предмет (найменування, кількість, якість), ціна та строк дії Договору</w:t>
      </w:r>
      <w:proofErr w:type="gramStart"/>
      <w:r w:rsidR="0009266C">
        <w:t>.</w:t>
      </w:r>
      <w:proofErr w:type="gramEnd"/>
      <w:r w:rsidR="0009266C">
        <w:t xml:space="preserve"> І</w:t>
      </w:r>
      <w:proofErr w:type="gramStart"/>
      <w:r w:rsidR="0009266C">
        <w:t>н</w:t>
      </w:r>
      <w:proofErr w:type="gramEnd"/>
      <w:r w:rsidR="0009266C">
        <w:t>ші умови Договору про закупівлю істотними не є та можуть змінюватися відповідно до норм Господарського та Цивільного кодексів.</w:t>
      </w:r>
    </w:p>
    <w:p w:rsidR="0009266C" w:rsidRDefault="005E793D" w:rsidP="005E793D">
      <w:pPr>
        <w:shd w:val="clear" w:color="auto" w:fill="FFFFFF"/>
        <w:jc w:val="both"/>
      </w:pPr>
      <w:r>
        <w:t>1</w:t>
      </w:r>
      <w:r>
        <w:rPr>
          <w:lang w:val="uk-UA"/>
        </w:rPr>
        <w:t>2</w:t>
      </w:r>
      <w:r w:rsidR="0009266C">
        <w:t xml:space="preserve">.3. Усі повідомлення, заяви та претензії, </w:t>
      </w:r>
      <w:proofErr w:type="gramStart"/>
      <w:r w:rsidR="0009266C">
        <w:t>пов’язан</w:t>
      </w:r>
      <w:proofErr w:type="gramEnd"/>
      <w:r w:rsidR="0009266C">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9266C" w:rsidRPr="00DC012E" w:rsidRDefault="005E793D" w:rsidP="005E793D">
      <w:pPr>
        <w:shd w:val="clear" w:color="auto" w:fill="FFFFFF"/>
        <w:jc w:val="both"/>
      </w:pPr>
      <w:r>
        <w:t>1</w:t>
      </w:r>
      <w:r>
        <w:rPr>
          <w:lang w:val="uk-UA"/>
        </w:rPr>
        <w:t>2</w:t>
      </w:r>
      <w:r w:rsidR="0009266C">
        <w:t xml:space="preserve">.4. </w:t>
      </w:r>
      <w:proofErr w:type="gramStart"/>
      <w:r w:rsidR="0009266C">
        <w:t>Кожна Сторона несе повну відповідальність за правильність указаних нею в Договорі реквізитів. Сторони зобов’язуються своєчасно</w:t>
      </w:r>
      <w:r w:rsidR="00CB59AC">
        <w:rPr>
          <w:lang w:val="uk-UA"/>
        </w:rPr>
        <w:t>,</w:t>
      </w:r>
      <w:r w:rsidR="0009266C">
        <w:t xml:space="preserve"> в письмовій формі повідомляти одна одну про зміну поштових, банківських та інших реквізитів упродовж 2 (двох) робочих </w:t>
      </w:r>
      <w:r w:rsidR="0009266C" w:rsidRPr="00DC012E">
        <w:t>днів з моменту їх зміни, а в разі неповідомлення в установлений</w:t>
      </w:r>
      <w:proofErr w:type="gramEnd"/>
      <w:r w:rsidR="0009266C" w:rsidRPr="00DC012E">
        <w:t xml:space="preserve"> строк несуть ризик настання пов’язаних з цим несприятливих наслідкі</w:t>
      </w:r>
      <w:proofErr w:type="gramStart"/>
      <w:r w:rsidR="0009266C" w:rsidRPr="00DC012E">
        <w:t>в</w:t>
      </w:r>
      <w:proofErr w:type="gramEnd"/>
      <w:r w:rsidR="0009266C" w:rsidRPr="00DC012E">
        <w:t>.</w:t>
      </w:r>
    </w:p>
    <w:p w:rsidR="0009266C" w:rsidRPr="00DC012E" w:rsidRDefault="00CB59AC" w:rsidP="0009266C">
      <w:pPr>
        <w:widowControl w:val="0"/>
        <w:tabs>
          <w:tab w:val="left" w:pos="1134"/>
        </w:tabs>
        <w:ind w:right="101"/>
        <w:jc w:val="both"/>
        <w:rPr>
          <w:spacing w:val="-1"/>
          <w:shd w:val="clear" w:color="auto" w:fill="FFFFFF"/>
        </w:rPr>
      </w:pPr>
      <w:r>
        <w:t>1</w:t>
      </w:r>
      <w:r>
        <w:rPr>
          <w:lang w:val="uk-UA"/>
        </w:rPr>
        <w:t>2</w:t>
      </w:r>
      <w:r w:rsidR="0009266C" w:rsidRPr="00DC012E">
        <w:t>.5.</w:t>
      </w:r>
      <w:r w:rsidR="0009266C" w:rsidRPr="00DC012E">
        <w:rPr>
          <w:iCs/>
          <w:spacing w:val="-1"/>
          <w:shd w:val="clear" w:color="auto" w:fill="FFFFFF"/>
        </w:rPr>
        <w:t xml:space="preserve"> Шляхом </w:t>
      </w:r>
      <w:proofErr w:type="gramStart"/>
      <w:r w:rsidR="0009266C" w:rsidRPr="00DC012E">
        <w:rPr>
          <w:iCs/>
          <w:spacing w:val="-1"/>
          <w:shd w:val="clear" w:color="auto" w:fill="FFFFFF"/>
        </w:rPr>
        <w:t>п</w:t>
      </w:r>
      <w:proofErr w:type="gramEnd"/>
      <w:r w:rsidR="0009266C" w:rsidRPr="00DC012E">
        <w:rPr>
          <w:iCs/>
          <w:spacing w:val="-1"/>
          <w:shd w:val="clear" w:color="auto" w:fill="FFFFFF"/>
        </w:rPr>
        <w:t>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09266C" w:rsidRPr="00DC012E" w:rsidRDefault="00CB59AC" w:rsidP="0009266C">
      <w:pPr>
        <w:tabs>
          <w:tab w:val="left" w:pos="1134"/>
        </w:tabs>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.6. Використання і поширення інформації, що становить персональні </w:t>
      </w:r>
      <w:proofErr w:type="gramStart"/>
      <w:r w:rsidR="0009266C" w:rsidRPr="00DC012E">
        <w:rPr>
          <w:spacing w:val="-1"/>
          <w:shd w:val="clear" w:color="auto" w:fill="FFFFFF"/>
        </w:rPr>
        <w:t>дан</w:t>
      </w:r>
      <w:proofErr w:type="gramEnd"/>
      <w:r w:rsidR="0009266C" w:rsidRPr="00DC012E">
        <w:rPr>
          <w:spacing w:val="-1"/>
          <w:shd w:val="clear" w:color="auto" w:fill="FFFFFF"/>
        </w:rPr>
        <w:t xml:space="preserve">і Сторін здійснюється виключно в межах необхідних для забезпечення діяльності та/ або захисту їх інтересів. </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.7. </w:t>
      </w:r>
      <w:proofErr w:type="gramStart"/>
      <w:r w:rsidR="0009266C" w:rsidRPr="00DC012E">
        <w:rPr>
          <w:spacing w:val="-1"/>
          <w:shd w:val="clear" w:color="auto" w:fill="FFFFFF"/>
        </w:rPr>
        <w:t>П</w:t>
      </w:r>
      <w:proofErr w:type="gramEnd"/>
      <w:r w:rsidR="0009266C" w:rsidRPr="00DC012E">
        <w:rPr>
          <w:spacing w:val="-1"/>
          <w:shd w:val="clear" w:color="auto" w:fill="FFFFFF"/>
        </w:rPr>
        <w:t>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.8. Жодна </w:t>
      </w:r>
      <w:r>
        <w:rPr>
          <w:spacing w:val="-1"/>
          <w:shd w:val="clear" w:color="auto" w:fill="FFFFFF"/>
          <w:lang w:val="uk-UA"/>
        </w:rPr>
        <w:t>і</w:t>
      </w:r>
      <w:r w:rsidR="0009266C" w:rsidRPr="00DC012E">
        <w:rPr>
          <w:spacing w:val="-1"/>
          <w:shd w:val="clear" w:color="auto" w:fill="FFFFFF"/>
        </w:rPr>
        <w:t>з Сторін не має право передавати свої права за даним Договором треті</w:t>
      </w:r>
      <w:proofErr w:type="gramStart"/>
      <w:r w:rsidR="0009266C" w:rsidRPr="00DC012E">
        <w:rPr>
          <w:spacing w:val="-1"/>
          <w:shd w:val="clear" w:color="auto" w:fill="FFFFFF"/>
        </w:rPr>
        <w:t>м</w:t>
      </w:r>
      <w:proofErr w:type="gramEnd"/>
      <w:r w:rsidR="0009266C" w:rsidRPr="00DC012E">
        <w:rPr>
          <w:spacing w:val="-1"/>
          <w:shd w:val="clear" w:color="auto" w:fill="FFFFFF"/>
        </w:rPr>
        <w:t xml:space="preserve"> особам без письмової згоди протилежної Сторони.</w:t>
      </w:r>
    </w:p>
    <w:p w:rsidR="0009266C" w:rsidRPr="00DC012E" w:rsidRDefault="003B2761" w:rsidP="0009266C">
      <w:pPr>
        <w:shd w:val="clear" w:color="auto" w:fill="FFFFFF"/>
        <w:jc w:val="both"/>
      </w:pPr>
      <w:r>
        <w:rPr>
          <w:color w:val="000000"/>
        </w:rPr>
        <w:lastRenderedPageBreak/>
        <w:t>1</w:t>
      </w:r>
      <w:r>
        <w:rPr>
          <w:color w:val="000000"/>
          <w:lang w:val="uk-UA"/>
        </w:rPr>
        <w:t>2</w:t>
      </w:r>
      <w:r w:rsidR="0009266C" w:rsidRPr="00DC012E">
        <w:rPr>
          <w:color w:val="000000"/>
        </w:rPr>
        <w:t>.9. У випадках, не передбачених цим Договором, Сторони керуються чинним законодавством України.</w:t>
      </w:r>
    </w:p>
    <w:p w:rsidR="003B2761" w:rsidRDefault="003B2761" w:rsidP="0009266C">
      <w:pPr>
        <w:pStyle w:val="af9"/>
        <w:ind w:left="480" w:right="101"/>
        <w:jc w:val="center"/>
        <w:rPr>
          <w:b/>
          <w:spacing w:val="-1"/>
          <w:sz w:val="24"/>
          <w:szCs w:val="24"/>
          <w:shd w:val="clear" w:color="auto" w:fill="FFFFFF"/>
          <w:lang w:val="uk-UA"/>
        </w:rPr>
      </w:pPr>
    </w:p>
    <w:p w:rsidR="0009266C" w:rsidRPr="00DC012E" w:rsidRDefault="003B2761" w:rsidP="003B2761">
      <w:pPr>
        <w:pStyle w:val="af9"/>
        <w:ind w:left="480" w:right="101" w:hanging="480"/>
        <w:rPr>
          <w:b/>
          <w:spacing w:val="-1"/>
          <w:sz w:val="24"/>
          <w:szCs w:val="24"/>
          <w:shd w:val="clear" w:color="auto" w:fill="FFFFFF"/>
        </w:rPr>
      </w:pPr>
      <w:r>
        <w:rPr>
          <w:b/>
          <w:spacing w:val="-1"/>
          <w:sz w:val="24"/>
          <w:szCs w:val="24"/>
          <w:shd w:val="clear" w:color="auto" w:fill="FFFFFF"/>
        </w:rPr>
        <w:t>1</w:t>
      </w:r>
      <w:r>
        <w:rPr>
          <w:b/>
          <w:spacing w:val="-1"/>
          <w:sz w:val="24"/>
          <w:szCs w:val="24"/>
          <w:shd w:val="clear" w:color="auto" w:fill="FFFFFF"/>
          <w:lang w:val="uk-UA"/>
        </w:rPr>
        <w:t>3</w:t>
      </w:r>
      <w:r w:rsidR="0009266C" w:rsidRPr="00DC012E">
        <w:rPr>
          <w:b/>
          <w:spacing w:val="-1"/>
          <w:sz w:val="24"/>
          <w:szCs w:val="24"/>
          <w:shd w:val="clear" w:color="auto" w:fill="FFFFFF"/>
        </w:rPr>
        <w:t>. АНТИКОРУПЦІЙНЕ ЗАСТЕРЕЖЕННЯ</w:t>
      </w:r>
    </w:p>
    <w:p w:rsidR="0009266C" w:rsidRPr="00DC012E" w:rsidRDefault="0009266C" w:rsidP="0009266C">
      <w:pPr>
        <w:pStyle w:val="af9"/>
        <w:ind w:left="480" w:right="101"/>
        <w:rPr>
          <w:b/>
          <w:spacing w:val="-1"/>
          <w:sz w:val="24"/>
          <w:szCs w:val="24"/>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.1. Сторони зобов’язуються забезпечити повну відповідальність свого персоналу вимогам антикорупційного законодавства України.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0009266C" w:rsidRPr="00DC012E">
        <w:rPr>
          <w:spacing w:val="-1"/>
          <w:shd w:val="clear" w:color="auto" w:fill="FFFFFF"/>
        </w:rPr>
        <w:t>п</w:t>
      </w:r>
      <w:proofErr w:type="gramEnd"/>
      <w:r w:rsidR="0009266C" w:rsidRPr="00DC012E">
        <w:rPr>
          <w:spacing w:val="-1"/>
          <w:shd w:val="clear" w:color="auto" w:fill="FFFFFF"/>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13.</w:t>
      </w:r>
      <w:r w:rsidR="0009266C" w:rsidRPr="00DC012E">
        <w:rPr>
          <w:spacing w:val="-1"/>
          <w:shd w:val="clear" w:color="auto" w:fill="FFFFF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0009266C" w:rsidRPr="00DC012E">
        <w:rPr>
          <w:spacing w:val="-1"/>
          <w:shd w:val="clear" w:color="auto" w:fill="FFFFFF"/>
        </w:rPr>
        <w:t>вника в</w:t>
      </w:r>
      <w:proofErr w:type="gramEnd"/>
      <w:r w:rsidR="0009266C" w:rsidRPr="00DC012E">
        <w:rPr>
          <w:spacing w:val="-1"/>
          <w:shd w:val="clear" w:color="auto" w:fill="FFFFFF"/>
        </w:rPr>
        <w:t xml:space="preserve"> певну залежність і спрямованого на забезпечення виконання цим працівником будь-яких дій на користь стимулюючої його Сторони.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.4. Сторони </w:t>
      </w:r>
      <w:proofErr w:type="gramStart"/>
      <w:r w:rsidR="0009266C" w:rsidRPr="00DC012E">
        <w:rPr>
          <w:spacing w:val="-1"/>
          <w:shd w:val="clear" w:color="auto" w:fill="FFFFFF"/>
        </w:rPr>
        <w:t>п</w:t>
      </w:r>
      <w:proofErr w:type="gramEnd"/>
      <w:r w:rsidR="0009266C" w:rsidRPr="00DC012E">
        <w:rPr>
          <w:spacing w:val="-1"/>
          <w:shd w:val="clear" w:color="auto" w:fill="FFFFFF"/>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9266C" w:rsidRPr="00DC012E" w:rsidRDefault="003B2761" w:rsidP="0009266C">
      <w:pPr>
        <w:widowControl w:val="0"/>
        <w:tabs>
          <w:tab w:val="left" w:pos="1134"/>
        </w:tabs>
        <w:ind w:right="101"/>
        <w:jc w:val="both"/>
        <w:rPr>
          <w:spacing w:val="-1"/>
          <w:u w:val="single"/>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.5. Сторони </w:t>
      </w:r>
      <w:proofErr w:type="gramStart"/>
      <w:r w:rsidR="0009266C" w:rsidRPr="00DC012E">
        <w:rPr>
          <w:spacing w:val="-1"/>
          <w:shd w:val="clear" w:color="auto" w:fill="FFFFFF"/>
        </w:rPr>
        <w:t>п</w:t>
      </w:r>
      <w:proofErr w:type="gramEnd"/>
      <w:r w:rsidR="0009266C" w:rsidRPr="00DC012E">
        <w:rPr>
          <w:spacing w:val="-1"/>
          <w:shd w:val="clear" w:color="auto" w:fill="FFFFFF"/>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9266C" w:rsidRPr="00AD48CC" w:rsidRDefault="0009266C" w:rsidP="0009266C">
      <w:pPr>
        <w:pStyle w:val="af9"/>
        <w:ind w:left="480" w:right="101"/>
        <w:rPr>
          <w:b/>
          <w:spacing w:val="-1"/>
          <w:shd w:val="clear" w:color="auto" w:fill="FFFFFF"/>
        </w:rPr>
      </w:pPr>
    </w:p>
    <w:p w:rsidR="0009266C" w:rsidRDefault="0009266C" w:rsidP="0009266C">
      <w:pPr>
        <w:jc w:val="both"/>
      </w:pPr>
    </w:p>
    <w:p w:rsidR="0009266C" w:rsidRPr="003B2761" w:rsidRDefault="003B2761" w:rsidP="003B2761">
      <w:pPr>
        <w:spacing w:after="120"/>
        <w:ind w:right="-34"/>
        <w:rPr>
          <w:b/>
          <w:lang w:val="uk-UA"/>
        </w:rPr>
      </w:pPr>
      <w:r>
        <w:rPr>
          <w:b/>
        </w:rPr>
        <w:t>1</w:t>
      </w:r>
      <w:r>
        <w:rPr>
          <w:b/>
          <w:lang w:val="uk-UA"/>
        </w:rPr>
        <w:t>4</w:t>
      </w:r>
      <w:r>
        <w:rPr>
          <w:b/>
        </w:rPr>
        <w:t>. Д</w:t>
      </w:r>
      <w:r>
        <w:rPr>
          <w:b/>
          <w:lang w:val="uk-UA"/>
        </w:rPr>
        <w:t>ОДАТКИ</w:t>
      </w:r>
      <w:r>
        <w:rPr>
          <w:b/>
        </w:rPr>
        <w:t xml:space="preserve">* </w:t>
      </w:r>
      <w:proofErr w:type="gramStart"/>
      <w:r>
        <w:rPr>
          <w:b/>
          <w:lang w:val="uk-UA"/>
        </w:rPr>
        <w:t>ДО</w:t>
      </w:r>
      <w:proofErr w:type="gramEnd"/>
      <w:r>
        <w:rPr>
          <w:b/>
        </w:rPr>
        <w:t xml:space="preserve"> Д</w:t>
      </w:r>
      <w:r>
        <w:rPr>
          <w:b/>
          <w:lang w:val="uk-UA"/>
        </w:rPr>
        <w:t>ОГОВОРУ</w:t>
      </w:r>
    </w:p>
    <w:p w:rsidR="0009266C" w:rsidRDefault="0009266C" w:rsidP="003B2761">
      <w:pPr>
        <w:ind w:right="-36"/>
        <w:jc w:val="both"/>
      </w:pPr>
      <w:r>
        <w:t>14.1. Невід’ємною частиною цього Договору</w:t>
      </w:r>
      <w:proofErr w:type="gramStart"/>
      <w:r>
        <w:t xml:space="preserve"> є:</w:t>
      </w:r>
      <w:proofErr w:type="gramEnd"/>
      <w:r>
        <w:t xml:space="preserve"> </w:t>
      </w:r>
    </w:p>
    <w:p w:rsidR="0009266C" w:rsidRDefault="0009266C" w:rsidP="0009266C">
      <w:pPr>
        <w:ind w:right="-36" w:firstLine="709"/>
        <w:jc w:val="both"/>
      </w:pPr>
      <w:r>
        <w:t>Додаток 1: Специфікація.</w:t>
      </w:r>
    </w:p>
    <w:p w:rsidR="0009266C" w:rsidRDefault="0009266C" w:rsidP="0009266C">
      <w:pPr>
        <w:rPr>
          <w:i/>
          <w:color w:val="000000"/>
        </w:rPr>
      </w:pPr>
    </w:p>
    <w:p w:rsidR="00B46B2E" w:rsidRDefault="00B46B2E" w:rsidP="00173342">
      <w:bookmarkStart w:id="5" w:name="_heading=h.gjdgxs" w:colFirst="0" w:colLast="0"/>
      <w:bookmarkEnd w:id="5"/>
      <w:r w:rsidRPr="00817AEE">
        <w:rPr>
          <w:rFonts w:eastAsia="Calibri"/>
          <w:b/>
          <w:sz w:val="22"/>
          <w:szCs w:val="22"/>
          <w:lang w:val="uk-UA" w:eastAsia="en-US"/>
        </w:rPr>
        <w:t>1</w:t>
      </w:r>
      <w:r w:rsidR="003B2761">
        <w:rPr>
          <w:rFonts w:eastAsia="Calibri"/>
          <w:b/>
          <w:sz w:val="22"/>
          <w:szCs w:val="22"/>
          <w:lang w:val="uk-UA" w:eastAsia="en-US"/>
        </w:rPr>
        <w:t>5</w:t>
      </w:r>
      <w:r>
        <w:rPr>
          <w:rFonts w:eastAsia="Calibri"/>
          <w:b/>
          <w:sz w:val="22"/>
          <w:szCs w:val="22"/>
          <w:lang w:val="uk-UA" w:eastAsia="en-US"/>
        </w:rPr>
        <w:t>.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271F6B" w:rsidRDefault="00271F6B" w:rsidP="00173342">
      <w:pPr>
        <w:rPr>
          <w:lang w:val="uk-UA"/>
        </w:rPr>
      </w:pPr>
    </w:p>
    <w:p w:rsidR="00271F6B" w:rsidRPr="00122851" w:rsidRDefault="00293A7A" w:rsidP="00173342">
      <w:pPr>
        <w:rPr>
          <w:b/>
          <w:lang w:val="uk-UA"/>
        </w:rPr>
      </w:pPr>
      <w:r w:rsidRPr="00122851">
        <w:rPr>
          <w:b/>
          <w:lang w:val="uk-UA"/>
        </w:rPr>
        <w:t>ЗАМОВНИК</w:t>
      </w:r>
      <w:r w:rsidR="00173342" w:rsidRPr="00122851">
        <w:rPr>
          <w:b/>
        </w:rPr>
        <w:t xml:space="preserve">                                                      </w:t>
      </w:r>
      <w:r w:rsidRPr="00122851">
        <w:rPr>
          <w:b/>
          <w:lang w:val="uk-UA"/>
        </w:rPr>
        <w:t xml:space="preserve">                       </w:t>
      </w:r>
      <w:r w:rsidR="00173342" w:rsidRPr="00122851">
        <w:rPr>
          <w:b/>
        </w:rPr>
        <w:t xml:space="preserve">         ПО</w:t>
      </w:r>
      <w:r w:rsidR="00184FDD" w:rsidRPr="00122851">
        <w:rPr>
          <w:b/>
          <w:lang w:val="uk-UA"/>
        </w:rPr>
        <w:t>СТАЧАЛЬНИК</w:t>
      </w:r>
      <w:r w:rsidR="00173342" w:rsidRPr="00122851">
        <w:rPr>
          <w:b/>
        </w:rPr>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656320" w:rsidRDefault="00F85F86" w:rsidP="00184FDD">
            <w:pPr>
              <w:jc w:val="both"/>
              <w:rPr>
                <w:rFonts w:eastAsia="Calibri"/>
                <w:b/>
                <w:lang w:val="uk-UA" w:eastAsia="en-US"/>
              </w:rPr>
            </w:pPr>
            <w:r w:rsidRPr="00656320">
              <w:rPr>
                <w:rFonts w:eastAsia="Calibri"/>
                <w:b/>
                <w:lang w:val="uk-UA" w:eastAsia="en-US"/>
              </w:rPr>
              <w:t>КНП «ВОКПЛ ім.акад.О.І.Ющенка ВОР»</w:t>
            </w:r>
          </w:p>
          <w:p w:rsidR="00184FDD" w:rsidRPr="00656320" w:rsidRDefault="007054F0" w:rsidP="00184FDD">
            <w:pPr>
              <w:jc w:val="both"/>
              <w:rPr>
                <w:lang w:val="uk-UA"/>
              </w:rPr>
            </w:pPr>
            <w:r w:rsidRPr="00656320">
              <w:rPr>
                <w:lang w:val="uk-UA"/>
              </w:rPr>
              <w:t>21037</w:t>
            </w:r>
            <w:r w:rsidR="00184FDD" w:rsidRPr="00656320">
              <w:rPr>
                <w:lang w:val="uk-UA"/>
              </w:rPr>
              <w:t xml:space="preserve">, Вінницька область, м. Вінниця, </w:t>
            </w:r>
          </w:p>
          <w:p w:rsidR="00184FDD" w:rsidRPr="00656320" w:rsidRDefault="00F85F86" w:rsidP="00184FDD">
            <w:pPr>
              <w:jc w:val="both"/>
              <w:rPr>
                <w:lang w:val="uk-UA"/>
              </w:rPr>
            </w:pPr>
            <w:r w:rsidRPr="00656320">
              <w:rPr>
                <w:lang w:val="uk-UA"/>
              </w:rPr>
              <w:t>вул. Пирогова, буд.109</w:t>
            </w:r>
            <w:r w:rsidR="00184FDD" w:rsidRPr="00656320">
              <w:rPr>
                <w:lang w:val="uk-UA"/>
              </w:rPr>
              <w:t>,</w:t>
            </w:r>
          </w:p>
          <w:p w:rsidR="00184FDD" w:rsidRPr="00656320" w:rsidRDefault="00F85F86" w:rsidP="00184FDD">
            <w:pPr>
              <w:jc w:val="both"/>
              <w:rPr>
                <w:lang w:val="uk-UA"/>
              </w:rPr>
            </w:pPr>
            <w:r w:rsidRPr="00656320">
              <w:rPr>
                <w:lang w:val="uk-UA"/>
              </w:rPr>
              <w:t>Код за  ЄДРПОУ 01982264</w:t>
            </w:r>
          </w:p>
          <w:p w:rsidR="00184FDD" w:rsidRPr="00656320" w:rsidRDefault="00F85F86" w:rsidP="00184FDD">
            <w:pPr>
              <w:jc w:val="both"/>
              <w:rPr>
                <w:lang w:val="uk-UA"/>
              </w:rPr>
            </w:pPr>
            <w:r w:rsidRPr="00656320">
              <w:rPr>
                <w:bCs/>
                <w:color w:val="000000"/>
                <w:lang w:val="uk-UA" w:eastAsia="uk-UA"/>
              </w:rPr>
              <w:t>ІПН 019822602289</w:t>
            </w:r>
          </w:p>
          <w:p w:rsidR="00184FDD" w:rsidRPr="00656320" w:rsidRDefault="007054F0" w:rsidP="00184FDD">
            <w:pPr>
              <w:jc w:val="both"/>
              <w:rPr>
                <w:color w:val="00000A"/>
                <w:lang w:val="uk-UA"/>
              </w:rPr>
            </w:pPr>
            <w:r w:rsidRPr="00656320">
              <w:rPr>
                <w:color w:val="00000A"/>
                <w:lang w:val="uk-UA"/>
              </w:rPr>
              <w:t>UA</w:t>
            </w:r>
            <w:r w:rsidR="000F4FFC">
              <w:rPr>
                <w:color w:val="00000A"/>
                <w:lang w:val="uk-UA"/>
              </w:rPr>
              <w:t xml:space="preserve"> 313052990000026009016101243</w:t>
            </w:r>
          </w:p>
          <w:p w:rsidR="00184FDD" w:rsidRPr="00656320" w:rsidRDefault="00575683" w:rsidP="00184FDD">
            <w:pPr>
              <w:pStyle w:val="Standard"/>
              <w:tabs>
                <w:tab w:val="left" w:pos="360"/>
                <w:tab w:val="left" w:pos="1440"/>
              </w:tabs>
              <w:jc w:val="both"/>
              <w:rPr>
                <w:rFonts w:ascii="Times New Roman" w:hAnsi="Times New Roman" w:cs="Times New Roman"/>
                <w:color w:val="00000A"/>
              </w:rPr>
            </w:pPr>
            <w:r>
              <w:rPr>
                <w:rFonts w:ascii="Times New Roman" w:hAnsi="Times New Roman" w:cs="Times New Roman"/>
                <w:color w:val="00000A"/>
              </w:rPr>
              <w:t>в</w:t>
            </w:r>
            <w:r w:rsidR="00F85F86" w:rsidRPr="00656320">
              <w:rPr>
                <w:rFonts w:ascii="Times New Roman" w:hAnsi="Times New Roman" w:cs="Times New Roman"/>
                <w:color w:val="00000A"/>
              </w:rPr>
              <w:t xml:space="preserve"> АТ КБ «ПриватБанк» м.Вінниця</w:t>
            </w:r>
          </w:p>
          <w:p w:rsidR="00F85F86" w:rsidRDefault="007054F0" w:rsidP="00184FDD">
            <w:pPr>
              <w:pStyle w:val="Standard"/>
              <w:tabs>
                <w:tab w:val="left" w:pos="360"/>
                <w:tab w:val="left" w:pos="1440"/>
              </w:tabs>
              <w:jc w:val="both"/>
              <w:rPr>
                <w:rFonts w:ascii="Times New Roman" w:hAnsi="Times New Roman" w:cs="Times New Roman"/>
                <w:color w:val="00000A"/>
              </w:rPr>
            </w:pPr>
            <w:r w:rsidRPr="00656320">
              <w:rPr>
                <w:rFonts w:ascii="Times New Roman" w:hAnsi="Times New Roman" w:cs="Times New Roman"/>
                <w:color w:val="00000A"/>
              </w:rPr>
              <w:t>МФО 305299</w:t>
            </w:r>
          </w:p>
          <w:p w:rsidR="00F85F86" w:rsidRPr="00656320" w:rsidRDefault="00F85F86" w:rsidP="00184FDD">
            <w:pPr>
              <w:jc w:val="both"/>
              <w:rPr>
                <w:lang w:val="uk-UA"/>
              </w:rPr>
            </w:pPr>
            <w:r w:rsidRPr="00656320">
              <w:rPr>
                <w:lang w:val="uk-UA"/>
              </w:rPr>
              <w:t>Св ПДВ №2002284500183</w:t>
            </w:r>
          </w:p>
          <w:p w:rsidR="00184FDD" w:rsidRPr="00656320" w:rsidRDefault="00184FDD" w:rsidP="00184FDD">
            <w:pPr>
              <w:jc w:val="both"/>
              <w:rPr>
                <w:lang w:val="uk-UA"/>
              </w:rPr>
            </w:pPr>
            <w:r w:rsidRPr="00656320">
              <w:rPr>
                <w:lang w:val="uk-UA"/>
              </w:rPr>
              <w:t xml:space="preserve">Тел.(0432) </w:t>
            </w:r>
            <w:r w:rsidR="00F85F86" w:rsidRPr="00656320">
              <w:rPr>
                <w:lang w:val="uk-UA"/>
              </w:rPr>
              <w:t>50-79-25</w:t>
            </w:r>
            <w:r w:rsidRPr="00656320">
              <w:rPr>
                <w:lang w:val="uk-UA"/>
              </w:rPr>
              <w:t>.</w:t>
            </w:r>
          </w:p>
          <w:p w:rsidR="00184FDD" w:rsidRPr="00656320" w:rsidRDefault="00184FDD" w:rsidP="00184FDD">
            <w:pPr>
              <w:jc w:val="both"/>
              <w:rPr>
                <w:lang w:val="uk-UA"/>
              </w:rPr>
            </w:pPr>
          </w:p>
          <w:p w:rsidR="00184FDD" w:rsidRPr="00656320" w:rsidRDefault="00184FDD" w:rsidP="00184FDD">
            <w:pPr>
              <w:jc w:val="both"/>
              <w:rPr>
                <w:lang w:val="uk-UA"/>
              </w:rPr>
            </w:pPr>
            <w:r w:rsidRPr="00656320">
              <w:rPr>
                <w:lang w:val="uk-UA"/>
              </w:rPr>
              <w:t>Директор</w:t>
            </w:r>
          </w:p>
          <w:p w:rsidR="00184FDD" w:rsidRPr="00656320" w:rsidRDefault="00184FDD" w:rsidP="00184FDD">
            <w:pPr>
              <w:suppressLineNumbers/>
              <w:rPr>
                <w:lang w:val="uk-UA"/>
              </w:rPr>
            </w:pPr>
            <w:r w:rsidRPr="00656320">
              <w:rPr>
                <w:lang w:val="uk-UA"/>
              </w:rPr>
              <w:t xml:space="preserve">             </w:t>
            </w:r>
            <w:r w:rsidR="00F85F86" w:rsidRPr="00656320">
              <w:rPr>
                <w:lang w:val="uk-UA"/>
              </w:rPr>
              <w:t xml:space="preserve">  ________________ Софія КУЧЕРУК</w:t>
            </w:r>
          </w:p>
          <w:p w:rsidR="00173342" w:rsidRPr="00656320" w:rsidRDefault="00184FDD" w:rsidP="00916EBB">
            <w:pPr>
              <w:rPr>
                <w:lang w:val="uk-UA"/>
              </w:rPr>
            </w:pPr>
            <w:r w:rsidRPr="00656320">
              <w:rPr>
                <w:lang w:val="uk-UA"/>
              </w:rPr>
              <w:t xml:space="preserve">             м. п.(у разі її використання)</w:t>
            </w:r>
          </w:p>
        </w:tc>
        <w:tc>
          <w:tcPr>
            <w:tcW w:w="2446" w:type="pct"/>
            <w:shd w:val="clear" w:color="auto" w:fill="auto"/>
          </w:tcPr>
          <w:p w:rsidR="00184FDD" w:rsidRPr="00656320" w:rsidRDefault="00173342" w:rsidP="00184FDD">
            <w:pPr>
              <w:jc w:val="both"/>
              <w:rPr>
                <w:lang w:val="uk-UA"/>
              </w:rPr>
            </w:pPr>
            <w:r w:rsidRPr="00656320">
              <w:rPr>
                <w:lang w:val="uk-UA"/>
              </w:rPr>
              <w:t xml:space="preserve"> </w:t>
            </w: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r w:rsidRPr="00656320">
              <w:rPr>
                <w:lang w:val="uk-UA"/>
              </w:rPr>
              <w:t xml:space="preserve">  Директор</w:t>
            </w:r>
          </w:p>
          <w:p w:rsidR="00184FDD" w:rsidRPr="00656320" w:rsidRDefault="00184FDD" w:rsidP="00184FDD">
            <w:pPr>
              <w:suppressLineNumbers/>
              <w:rPr>
                <w:lang w:val="uk-UA"/>
              </w:rPr>
            </w:pPr>
            <w:r w:rsidRPr="00656320">
              <w:rPr>
                <w:lang w:val="uk-UA"/>
              </w:rPr>
              <w:t xml:space="preserve">                 ________________ </w:t>
            </w:r>
          </w:p>
          <w:p w:rsidR="00173342" w:rsidRPr="00656320" w:rsidRDefault="00184FDD" w:rsidP="00184FDD">
            <w:pPr>
              <w:suppressLineNumbers/>
              <w:rPr>
                <w:lang w:val="uk-UA"/>
              </w:rPr>
            </w:pPr>
            <w:r w:rsidRPr="00656320">
              <w:rPr>
                <w:lang w:val="uk-UA"/>
              </w:rPr>
              <w:t xml:space="preserve">                М. п.(у разі її використання)</w:t>
            </w:r>
          </w:p>
        </w:tc>
      </w:tr>
    </w:tbl>
    <w:bookmarkEnd w:id="4"/>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133B26" w:rsidRDefault="008A2603" w:rsidP="00173342">
      <w:pPr>
        <w:rPr>
          <w:rFonts w:eastAsia="Calibri"/>
          <w:sz w:val="22"/>
          <w:szCs w:val="22"/>
          <w:lang w:val="uk-UA" w:eastAsia="en-US"/>
        </w:rPr>
      </w:pPr>
      <w:r>
        <w:rPr>
          <w:rFonts w:eastAsia="Calibri"/>
          <w:sz w:val="22"/>
          <w:szCs w:val="22"/>
          <w:lang w:val="uk-UA" w:eastAsia="en-US"/>
        </w:rPr>
        <w:lastRenderedPageBreak/>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B54694" w:rsidP="00184FDD">
      <w:r>
        <w:rPr>
          <w:lang w:val="uk-UA"/>
        </w:rPr>
        <w:t xml:space="preserve">ЗАМОВНИК                   </w:t>
      </w:r>
      <w:r w:rsidR="00184FDD" w:rsidRPr="00541008">
        <w:t xml:space="preserve">    </w:t>
      </w:r>
      <w:r w:rsidR="00184FDD">
        <w:t xml:space="preserve">                                                          </w:t>
      </w:r>
      <w:r w:rsidR="00184FDD">
        <w:rPr>
          <w:lang w:val="uk-UA"/>
        </w:rPr>
        <w:t xml:space="preserve"> </w:t>
      </w:r>
      <w:r w:rsidR="00184FDD" w:rsidRPr="00541008">
        <w:t>ПО</w:t>
      </w:r>
      <w:r w:rsidR="00184FDD">
        <w:rPr>
          <w:lang w:val="uk-UA"/>
        </w:rPr>
        <w:t>СТАЧАЛЬНИК</w:t>
      </w:r>
      <w:r w:rsidR="00184FDD"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КНП «ВОКПЛ ім.акад.О.І.Ющенка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00B54694">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00B54694">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00B54694">
              <w:rPr>
                <w:lang w:val="uk-UA"/>
              </w:rPr>
              <w:t xml:space="preserve">                </w:t>
            </w: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6" w:name="_Hlk81224330"/>
      <w:r w:rsidRPr="003E1D7D">
        <w:rPr>
          <w:sz w:val="18"/>
          <w:szCs w:val="18"/>
          <w:lang w:val="uk-UA"/>
        </w:rPr>
        <w:t>*Основні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A02ADE" w:rsidRPr="003E1D7D" w:rsidRDefault="00A02ADE" w:rsidP="00A02ADE">
      <w:pPr>
        <w:rPr>
          <w:rFonts w:eastAsia="Calibri"/>
          <w:sz w:val="22"/>
          <w:szCs w:val="22"/>
          <w:lang w:eastAsia="en-US"/>
        </w:rPr>
      </w:pPr>
    </w:p>
    <w:bookmarkEnd w:id="6"/>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sectPr w:rsid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F2" w:rsidRDefault="001F75F2">
      <w:r>
        <w:separator/>
      </w:r>
    </w:p>
  </w:endnote>
  <w:endnote w:type="continuationSeparator" w:id="0">
    <w:p w:rsidR="001F75F2" w:rsidRDefault="001F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F2" w:rsidRDefault="001F75F2">
      <w:r>
        <w:separator/>
      </w:r>
    </w:p>
  </w:footnote>
  <w:footnote w:type="continuationSeparator" w:id="0">
    <w:p w:rsidR="001F75F2" w:rsidRDefault="001F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88F"/>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4FFC"/>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C4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1F75F2"/>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A8"/>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A5D"/>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612"/>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6A3"/>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A98"/>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129"/>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D49"/>
    <w:rsid w:val="00D16FC4"/>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5C0C"/>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52A"/>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77783"/>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145"/>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2BF7-784B-448A-9794-ADD6687B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11</Pages>
  <Words>5474</Words>
  <Characters>31202</Characters>
  <Application>Microsoft Office Word</Application>
  <DocSecurity>0</DocSecurity>
  <Lines>260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1742</cp:revision>
  <cp:lastPrinted>2021-09-06T14:41:00Z</cp:lastPrinted>
  <dcterms:created xsi:type="dcterms:W3CDTF">2016-07-13T13:08:00Z</dcterms:created>
  <dcterms:modified xsi:type="dcterms:W3CDTF">2023-01-16T09:41:00Z</dcterms:modified>
</cp:coreProperties>
</file>