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84E2C" w:rsidRDefault="00F626EF" w:rsidP="00AB0911">
            <w:pPr>
              <w:jc w:val="both"/>
            </w:pPr>
            <w:r>
              <w:t>307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F626EF" w:rsidP="005D5EC5">
            <w:pPr>
              <w:jc w:val="both"/>
            </w:pPr>
            <w:r>
              <w:t>15</w:t>
            </w:r>
            <w:r w:rsidR="00AB0911">
              <w:t>.11</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84E2C" w:rsidRDefault="00533607" w:rsidP="00284E2C">
      <w:pPr>
        <w:pStyle w:val="31"/>
        <w:tabs>
          <w:tab w:val="clear" w:pos="426"/>
        </w:tabs>
        <w:spacing w:before="240"/>
        <w:rPr>
          <w:i/>
          <w:iCs/>
        </w:rPr>
      </w:pPr>
      <w:r w:rsidRPr="00E947EE">
        <w:rPr>
          <w:i/>
          <w:iCs/>
        </w:rPr>
        <w:t xml:space="preserve">на закупівлю </w:t>
      </w:r>
      <w:r w:rsidR="00B24757">
        <w:rPr>
          <w:i/>
          <w:iCs/>
        </w:rPr>
        <w:t xml:space="preserve"> </w:t>
      </w:r>
      <w:r w:rsidR="00AB0911">
        <w:rPr>
          <w:i/>
          <w:iCs/>
        </w:rPr>
        <w:t>обмежувачів перенапруг</w:t>
      </w:r>
    </w:p>
    <w:p w:rsidR="00E16499" w:rsidRPr="00AB0911" w:rsidRDefault="0024674C" w:rsidP="00C16DBC">
      <w:pPr>
        <w:pStyle w:val="31"/>
        <w:tabs>
          <w:tab w:val="clear" w:pos="426"/>
        </w:tabs>
        <w:spacing w:before="240"/>
        <w:rPr>
          <w:i/>
          <w:iCs/>
        </w:rPr>
      </w:pPr>
      <w:r w:rsidRPr="00D14761">
        <w:rPr>
          <w:i/>
          <w:iCs/>
          <w:sz w:val="32"/>
          <w:szCs w:val="32"/>
        </w:rPr>
        <w:t>(</w:t>
      </w:r>
      <w:r w:rsidRPr="00430AA5">
        <w:rPr>
          <w:i/>
          <w:iCs/>
        </w:rPr>
        <w:t xml:space="preserve">код </w:t>
      </w:r>
      <w:r w:rsidRPr="00900108">
        <w:rPr>
          <w:i/>
          <w:iCs/>
        </w:rPr>
        <w:t xml:space="preserve">ДК 021:2015 </w:t>
      </w:r>
      <w:r w:rsidR="00B24757" w:rsidRPr="00900108">
        <w:rPr>
          <w:i/>
          <w:iCs/>
        </w:rPr>
        <w:t xml:space="preserve">- </w:t>
      </w:r>
      <w:r w:rsidR="00AB0911" w:rsidRPr="00AB0911">
        <w:rPr>
          <w:i/>
          <w:iCs/>
        </w:rPr>
        <w:t>31210000-1 - Електрична апаратура для комутування та захисту електричних кіл)</w:t>
      </w:r>
    </w:p>
    <w:p w:rsidR="00E16499" w:rsidRPr="00AB0911" w:rsidRDefault="00E16499" w:rsidP="00D2451F">
      <w:pPr>
        <w:pStyle w:val="31"/>
        <w:tabs>
          <w:tab w:val="clear" w:pos="426"/>
        </w:tabs>
        <w:rPr>
          <w:i/>
          <w:iCs/>
        </w:rPr>
      </w:pPr>
    </w:p>
    <w:p w:rsidR="00E16499" w:rsidRPr="00AB0911"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284E2C" w:rsidRDefault="00284E2C" w:rsidP="008270EF">
      <w:pPr>
        <w:jc w:val="center"/>
        <w:rPr>
          <w:i/>
          <w:iCs/>
          <w:sz w:val="28"/>
        </w:rPr>
      </w:pPr>
    </w:p>
    <w:p w:rsidR="001013D7" w:rsidRDefault="001013D7" w:rsidP="008270EF">
      <w:pPr>
        <w:jc w:val="center"/>
        <w:rPr>
          <w:i/>
          <w:iCs/>
          <w:sz w:val="28"/>
        </w:rPr>
      </w:pP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30AA5" w:rsidRDefault="00430AA5"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22166" w:rsidRPr="00B22166" w:rsidRDefault="009F1492" w:rsidP="00B24757">
            <w:pPr>
              <w:pStyle w:val="31"/>
              <w:tabs>
                <w:tab w:val="clear" w:pos="426"/>
              </w:tabs>
              <w:rPr>
                <w:b w:val="0"/>
                <w:color w:val="000000" w:themeColor="text1"/>
                <w:sz w:val="24"/>
                <w:szCs w:val="24"/>
              </w:rPr>
            </w:pPr>
            <w:r>
              <w:rPr>
                <w:i/>
                <w:iCs/>
              </w:rPr>
              <w:t>обмежувачі перенапруг</w:t>
            </w:r>
            <w:r w:rsidRPr="00B22166">
              <w:rPr>
                <w:sz w:val="24"/>
                <w:szCs w:val="24"/>
              </w:rPr>
              <w:t xml:space="preserve"> </w:t>
            </w:r>
            <w:r w:rsidR="00430AA5"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284E2C">
            <w:pPr>
              <w:pStyle w:val="31"/>
              <w:tabs>
                <w:tab w:val="clear" w:pos="426"/>
              </w:tabs>
            </w:pPr>
            <w:r w:rsidRPr="00B22166">
              <w:rPr>
                <w:b w:val="0"/>
                <w:color w:val="000000" w:themeColor="text1"/>
                <w:sz w:val="24"/>
                <w:szCs w:val="24"/>
              </w:rPr>
              <w:t>(</w:t>
            </w:r>
            <w:r w:rsidRPr="000E2C48">
              <w:rPr>
                <w:i/>
                <w:iCs/>
              </w:rPr>
              <w:t>код ДК 021:2015</w:t>
            </w:r>
            <w:r w:rsidR="009F1492">
              <w:rPr>
                <w:i/>
                <w:iCs/>
              </w:rPr>
              <w:t xml:space="preserve">- </w:t>
            </w:r>
            <w:r w:rsidR="009F1492" w:rsidRPr="00AB0911">
              <w:rPr>
                <w:i/>
                <w:iCs/>
              </w:rPr>
              <w:t>31210000-1 - Електрична апаратура для комутування та захисту електричних кіл</w:t>
            </w:r>
            <w:r w:rsidR="009F1492" w:rsidRPr="000E2C48">
              <w:rPr>
                <w:i/>
                <w:iCs/>
              </w:rPr>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9F1492" w:rsidP="00C22D1B">
            <w:pPr>
              <w:pStyle w:val="a5"/>
              <w:tabs>
                <w:tab w:val="clear" w:pos="4677"/>
                <w:tab w:val="clear" w:pos="9355"/>
                <w:tab w:val="left" w:pos="1260"/>
                <w:tab w:val="left" w:pos="1980"/>
              </w:tabs>
              <w:rPr>
                <w:iCs/>
              </w:rPr>
            </w:pPr>
            <w:r>
              <w:rPr>
                <w:iCs/>
                <w:color w:val="000000" w:themeColor="text1"/>
              </w:rPr>
              <w:t>1</w:t>
            </w:r>
            <w:r w:rsidR="00430AA5">
              <w:rPr>
                <w:iCs/>
                <w:color w:val="000000" w:themeColor="text1"/>
              </w:rPr>
              <w:t>00</w:t>
            </w:r>
            <w:r w:rsidR="00C22D1B" w:rsidRPr="00C22D1B">
              <w:rPr>
                <w:iCs/>
                <w:color w:val="000000" w:themeColor="text1"/>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9F1492">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9F1492">
              <w:t>10</w:t>
            </w:r>
            <w:r w:rsidR="002F0BCD">
              <w:t xml:space="preserve"> робочих </w:t>
            </w:r>
            <w:r w:rsidR="00460716">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430AA5" w:rsidP="00430AA5">
            <w:pPr>
              <w:tabs>
                <w:tab w:val="left" w:pos="576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w:t>
            </w:r>
            <w:r w:rsidRPr="00C941C6">
              <w:lastRenderedPageBreak/>
              <w:t>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DC4678" w:rsidRPr="00C941C6" w:rsidRDefault="00DC4678"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F626EF" w:rsidRPr="00F626EF" w:rsidRDefault="00F626EF" w:rsidP="00E16499">
            <w:pPr>
              <w:jc w:val="both"/>
            </w:pPr>
            <w:r w:rsidRPr="00F626EF">
              <w:t>Предмет закупівлі використовуватимуть як доповнення до вже наявного обладнання, а тому дуже важливо для сумісності із таким обладнанням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обладнання</w:t>
            </w:r>
            <w: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B92FAC" w:rsidRDefault="00B92FAC" w:rsidP="002F0BCD">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430AA5" w:rsidRPr="00E73A6C" w:rsidRDefault="00430AA5" w:rsidP="00430AA5">
            <w:pPr>
              <w:jc w:val="both"/>
            </w:pPr>
            <w:r w:rsidRPr="00E73A6C">
              <w:t>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430AA5" w:rsidRPr="008455ED" w:rsidRDefault="00430AA5" w:rsidP="00430AA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455ED">
              <w:rPr>
                <w:rFonts w:ascii="Times New Roman" w:hAnsi="Times New Roman"/>
                <w:sz w:val="24"/>
              </w:rPr>
              <w:t>заданим вимогам, які стосуються об’єкта оцінки відповідності:</w:t>
            </w:r>
          </w:p>
          <w:p w:rsidR="00430AA5" w:rsidRPr="001C7D76" w:rsidRDefault="00430AA5" w:rsidP="00430AA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455ED">
              <w:rPr>
                <w:lang w:eastAsia="uk-UA"/>
              </w:rPr>
              <w:t xml:space="preserve">* </w:t>
            </w:r>
            <w:r w:rsidRPr="00B5593B">
              <w:t xml:space="preserve"> </w:t>
            </w:r>
            <w:r w:rsidRPr="001C7D76">
              <w:rPr>
                <w:color w:val="000000" w:themeColor="text1"/>
              </w:rPr>
              <w:t>сертифікати відповідності вимогам ГОСТ, ДСТУ, ТУ, робочих креслень, виданих уповноваженим на те державним органом України на кожне найменування товару</w:t>
            </w:r>
            <w:r>
              <w:rPr>
                <w:color w:val="000000" w:themeColor="text1"/>
              </w:rPr>
              <w:t>( у випадку, якщо  зазначене найменування продукція не підлягає оцінці вимогам технічних регламентів, надати лист, виданий уповноваженим на те, органом, з оцінки відповідності  вимогам технічних регламентів  України із обов’язковим зазначенням найменування (номенклатури)товару)</w:t>
            </w:r>
          </w:p>
          <w:p w:rsidR="009F1492" w:rsidRPr="004D7B53" w:rsidRDefault="009F1492" w:rsidP="009F1492">
            <w:pPr>
              <w:spacing w:after="200" w:line="276" w:lineRule="auto"/>
              <w:contextualSpacing/>
              <w:rPr>
                <w:color w:val="000000" w:themeColor="text1"/>
                <w:shd w:val="clear" w:color="auto" w:fill="FFFFFF"/>
                <w:lang w:eastAsia="en-US"/>
              </w:rPr>
            </w:pPr>
            <w:r>
              <w:rPr>
                <w:color w:val="000000" w:themeColor="text1"/>
                <w:shd w:val="clear" w:color="auto" w:fill="FFFFFF"/>
                <w:lang w:eastAsia="en-US"/>
              </w:rPr>
              <w:t xml:space="preserve"> * </w:t>
            </w:r>
            <w:r w:rsidRPr="004D7B53">
              <w:rPr>
                <w:color w:val="000000" w:themeColor="text1"/>
                <w:shd w:val="clear" w:color="auto" w:fill="FFFFFF"/>
                <w:lang w:eastAsia="en-US"/>
              </w:rPr>
              <w:t xml:space="preserve">сертифікат на систему управління якістю </w:t>
            </w:r>
            <w:r w:rsidRPr="004D7B53">
              <w:rPr>
                <w:color w:val="000000" w:themeColor="text1"/>
                <w:shd w:val="clear" w:color="auto" w:fill="FFFFFF"/>
                <w:lang w:val="en-US" w:eastAsia="en-US"/>
              </w:rPr>
              <w:t>ISO</w:t>
            </w:r>
            <w:r w:rsidRPr="004D7B53">
              <w:rPr>
                <w:color w:val="000000" w:themeColor="text1"/>
                <w:shd w:val="clear" w:color="auto" w:fill="FFFFFF"/>
                <w:lang w:eastAsia="en-US"/>
              </w:rPr>
              <w:t xml:space="preserve"> 9001</w:t>
            </w:r>
            <w:r>
              <w:rPr>
                <w:color w:val="000000" w:themeColor="text1"/>
                <w:shd w:val="clear" w:color="auto" w:fill="FFFFFF"/>
                <w:lang w:eastAsia="en-US"/>
              </w:rPr>
              <w:t>;</w:t>
            </w:r>
          </w:p>
          <w:p w:rsidR="002F0BCD" w:rsidRPr="00430AA5" w:rsidRDefault="009F1492" w:rsidP="00F626EF">
            <w:pPr>
              <w:jc w:val="both"/>
              <w:rPr>
                <w:color w:val="FF0000"/>
              </w:rPr>
            </w:pPr>
            <w:r>
              <w:rPr>
                <w:color w:val="000000" w:themeColor="text1"/>
                <w:shd w:val="clear" w:color="auto" w:fill="FFFFFF"/>
                <w:lang w:eastAsia="en-US"/>
              </w:rPr>
              <w:t xml:space="preserve"> </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3D6221">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3D6221">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Pr="003D6221">
              <w:lastRenderedPageBreak/>
              <w:t>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39385A"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3D6221"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3D6221"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3D6221"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A642D7" w:rsidRDefault="00A642D7" w:rsidP="00A642D7">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2D2D8B" w:rsidRPr="00130D9F" w:rsidRDefault="002D2D8B" w:rsidP="002D2D8B">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2D2D8B" w:rsidRPr="002D2D8B"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EC5057">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2D2D8B" w:rsidRPr="00130D9F" w:rsidRDefault="002D2D8B" w:rsidP="002D2D8B">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2D2D8B" w:rsidRDefault="002D2D8B" w:rsidP="00A642D7">
            <w:pPr>
              <w:shd w:val="clear" w:color="auto" w:fill="FFFFFF"/>
              <w:spacing w:line="253" w:lineRule="atLeast"/>
              <w:jc w:val="both"/>
            </w:pPr>
          </w:p>
          <w:p w:rsidR="00A642D7" w:rsidRPr="00BB3449" w:rsidRDefault="00A642D7" w:rsidP="00A642D7">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642D7" w:rsidRPr="00BB3449" w:rsidRDefault="00A642D7" w:rsidP="00A642D7">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A642D7" w:rsidRPr="00BB3449" w:rsidRDefault="00A642D7" w:rsidP="00A642D7">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shd w:val="clear" w:color="auto" w:fill="FFFFFF"/>
              <w:spacing w:line="253" w:lineRule="atLeast"/>
              <w:ind w:firstLine="20"/>
              <w:jc w:val="both"/>
              <w:rPr>
                <w:shd w:val="clear" w:color="auto" w:fill="FFFFFF"/>
              </w:rPr>
            </w:pPr>
          </w:p>
          <w:p w:rsidR="00A642D7" w:rsidRPr="00BB3449" w:rsidRDefault="00A642D7" w:rsidP="00A642D7">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642D7" w:rsidRPr="00BB3449" w:rsidRDefault="00A642D7" w:rsidP="00A642D7">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642D7" w:rsidRPr="00BB3449" w:rsidRDefault="00A642D7" w:rsidP="00A642D7">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42D7" w:rsidRDefault="00A642D7" w:rsidP="00A642D7">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A642D7" w:rsidRPr="00840A0E" w:rsidRDefault="00A642D7" w:rsidP="00A642D7">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00840A0E" w:rsidRPr="00840A0E">
              <w:rPr>
                <w:rFonts w:ascii="Times New Roman" w:hAnsi="Times New Roman"/>
                <w:sz w:val="24"/>
                <w:u w:val="single"/>
                <w:shd w:val="clear" w:color="auto" w:fill="FFFFFF"/>
              </w:rPr>
              <w:t>переліку відповідно до підпункту 2 пункту 6</w:t>
            </w:r>
            <w:r w:rsidR="00840A0E" w:rsidRPr="00840A0E">
              <w:rPr>
                <w:rFonts w:ascii="Times New Roman" w:hAnsi="Times New Roman"/>
                <w:sz w:val="24"/>
                <w:u w:val="single"/>
                <w:shd w:val="clear" w:color="auto" w:fill="FFFFFF"/>
                <w:vertAlign w:val="superscript"/>
              </w:rPr>
              <w:t>1</w:t>
            </w:r>
            <w:r w:rsidR="00840A0E"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F626EF" w:rsidP="00553EAB">
            <w:pPr>
              <w:widowControl w:val="0"/>
              <w:ind w:left="40" w:right="120"/>
              <w:jc w:val="both"/>
              <w:rPr>
                <w:b/>
                <w:color w:val="000000" w:themeColor="text1"/>
              </w:rPr>
            </w:pPr>
            <w:r>
              <w:rPr>
                <w:b/>
                <w:color w:val="000000" w:themeColor="text1"/>
              </w:rPr>
              <w:t>23</w:t>
            </w:r>
            <w:r w:rsidR="002F0BCD">
              <w:rPr>
                <w:b/>
                <w:color w:val="000000" w:themeColor="text1"/>
              </w:rPr>
              <w:t>.11.</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F626E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626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F626E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F626EF">
                  <w:pPr>
                    <w:framePr w:hSpace="180" w:wrap="around" w:vAnchor="text" w:hAnchor="text" w:xAlign="right" w:y="1"/>
                    <w:suppressOverlap/>
                    <w:jc w:val="both"/>
                    <w:rPr>
                      <w:b/>
                      <w:color w:val="000000" w:themeColor="text1"/>
                      <w:sz w:val="20"/>
                      <w:szCs w:val="20"/>
                    </w:rPr>
                  </w:pPr>
                </w:p>
                <w:p w:rsidR="003F6B66" w:rsidRPr="003D6221" w:rsidRDefault="003F6B66" w:rsidP="00F626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626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F626E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F626E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626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F626EF">
                  <w:pPr>
                    <w:framePr w:hSpace="180" w:wrap="around" w:vAnchor="text" w:hAnchor="text" w:xAlign="right" w:y="1"/>
                    <w:suppressOverlap/>
                    <w:jc w:val="both"/>
                    <w:rPr>
                      <w:b/>
                      <w:color w:val="000000" w:themeColor="text1"/>
                      <w:sz w:val="20"/>
                      <w:szCs w:val="20"/>
                    </w:rPr>
                  </w:pPr>
                </w:p>
                <w:p w:rsidR="003F6B66" w:rsidRPr="003D6221" w:rsidRDefault="003F6B66" w:rsidP="00F626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626E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F626E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626E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F626E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F626E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F626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626E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F626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626E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F626E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626E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F626E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626E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626E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r w:rsidRPr="00AE7C42">
              <w:rPr>
                <w:rStyle w:val="aff5"/>
                <w:color w:val="323232"/>
              </w:rPr>
              <w:t>Згідно з </w:t>
            </w:r>
            <w:r w:rsidRPr="00AE7C42">
              <w:rPr>
                <w:rStyle w:val="afb"/>
                <w:i/>
                <w:iCs/>
                <w:color w:val="323232"/>
              </w:rPr>
              <w:t>підпунктом 3</w:t>
            </w:r>
            <w:r w:rsidRPr="00AE7C42">
              <w:rPr>
                <w:rStyle w:val="aff5"/>
                <w:color w:val="323232"/>
              </w:rPr>
              <w:t> </w:t>
            </w:r>
            <w:r w:rsidRPr="00AE7C42">
              <w:rPr>
                <w:rStyle w:val="afb"/>
                <w:i/>
                <w:iCs/>
                <w:color w:val="323232"/>
              </w:rPr>
              <w:t>пункту 44</w:t>
            </w:r>
            <w:r w:rsidRPr="00AE7C42">
              <w:rPr>
                <w:rStyle w:val="aff5"/>
                <w:color w:val="323232"/>
              </w:rPr>
              <w:t> Особливостей замовник </w:t>
            </w:r>
            <w:r w:rsidRPr="00AE7C42">
              <w:rPr>
                <w:rStyle w:val="afb"/>
                <w:i/>
                <w:iCs/>
                <w:color w:val="323232"/>
              </w:rPr>
              <w:t>відхиляє</w:t>
            </w:r>
            <w:r w:rsidRPr="00AE7C42">
              <w:rPr>
                <w:rStyle w:val="aff5"/>
                <w:color w:val="323232"/>
              </w:rPr>
              <w:t> тендерну пропозицію із зазначенням аргументації в електронній системі закупівель у разі, коли </w:t>
            </w:r>
            <w:r w:rsidRPr="00AE7C42">
              <w:rPr>
                <w:rStyle w:val="afb"/>
                <w:i/>
                <w:iCs/>
                <w:color w:val="323232"/>
              </w:rPr>
              <w:t>переможець процедури</w:t>
            </w:r>
            <w:r w:rsidRPr="00AE7C42">
              <w:rPr>
                <w:rStyle w:val="aff5"/>
                <w:color w:val="323232"/>
              </w:rPr>
              <w:t> закупівлі </w:t>
            </w:r>
            <w:r w:rsidRPr="00AE7C42">
              <w:rPr>
                <w:rStyle w:val="afb"/>
                <w:i/>
                <w:iCs/>
                <w:color w:val="323232"/>
              </w:rPr>
              <w:t>не надав</w:t>
            </w:r>
            <w:r w:rsidRPr="00AE7C42">
              <w:rPr>
                <w:rStyle w:val="aff5"/>
                <w:color w:val="323232"/>
              </w:rPr>
              <w:t> у спосіб, зазначений в тендерній документації, документи, що підтверджують відсутність підстав, </w:t>
            </w:r>
            <w:r w:rsidRPr="00AE7C42">
              <w:rPr>
                <w:rStyle w:val="afb"/>
                <w:i/>
                <w:iCs/>
                <w:color w:val="323232"/>
              </w:rPr>
              <w:t>визначених у </w:t>
            </w:r>
            <w:hyperlink r:id="rId19" w:anchor="n618" w:tgtFrame="_blank" w:history="1">
              <w:r w:rsidRPr="00AE7C42">
                <w:rPr>
                  <w:rStyle w:val="aff5"/>
                  <w:b/>
                  <w:bCs/>
                  <w:color w:val="002E5E"/>
                </w:rPr>
                <w:t>підпунктах 3</w:t>
              </w:r>
            </w:hyperlink>
            <w:r w:rsidRPr="00AE7C42">
              <w:rPr>
                <w:rStyle w:val="aff5"/>
                <w:b/>
                <w:bCs/>
                <w:color w:val="323232"/>
              </w:rPr>
              <w:t>, </w:t>
            </w:r>
            <w:hyperlink r:id="rId20" w:anchor="n620" w:tgtFrame="_blank" w:history="1">
              <w:r w:rsidRPr="00AE7C42">
                <w:rPr>
                  <w:rStyle w:val="aff5"/>
                  <w:b/>
                  <w:bCs/>
                  <w:color w:val="002E5E"/>
                </w:rPr>
                <w:t>5</w:t>
              </w:r>
            </w:hyperlink>
            <w:r w:rsidRPr="00AE7C42">
              <w:rPr>
                <w:rStyle w:val="aff5"/>
                <w:b/>
                <w:bCs/>
                <w:color w:val="323232"/>
              </w:rPr>
              <w:t>, </w:t>
            </w:r>
            <w:hyperlink r:id="rId21" w:anchor="n621" w:tgtFrame="_blank" w:history="1">
              <w:r w:rsidRPr="00AE7C42">
                <w:rPr>
                  <w:rStyle w:val="aff5"/>
                  <w:b/>
                  <w:bCs/>
                  <w:color w:val="002E5E"/>
                </w:rPr>
                <w:t>6</w:t>
              </w:r>
            </w:hyperlink>
            <w:r w:rsidRPr="00AE7C42">
              <w:rPr>
                <w:rStyle w:val="aff5"/>
                <w:b/>
                <w:bCs/>
                <w:color w:val="323232"/>
              </w:rPr>
              <w:t> і </w:t>
            </w:r>
            <w:hyperlink r:id="rId22" w:anchor="n627" w:tgtFrame="_blank" w:history="1">
              <w:r w:rsidRPr="00AE7C42">
                <w:rPr>
                  <w:rStyle w:val="aff5"/>
                  <w:b/>
                  <w:bCs/>
                  <w:color w:val="002E5E"/>
                </w:rPr>
                <w:t>12</w:t>
              </w:r>
            </w:hyperlink>
            <w:r w:rsidRPr="00AE7C42">
              <w:rPr>
                <w:rStyle w:val="aff5"/>
                <w:b/>
                <w:bCs/>
                <w:color w:val="323232"/>
              </w:rPr>
              <w:t> та в </w:t>
            </w:r>
            <w:hyperlink r:id="rId23" w:anchor="n628" w:tgtFrame="_blank" w:history="1">
              <w:r w:rsidRPr="00AE7C42">
                <w:rPr>
                  <w:rStyle w:val="aff5"/>
                  <w:b/>
                  <w:bCs/>
                  <w:color w:val="002E5E"/>
                </w:rPr>
                <w:t>абзаці чотирнадцятому</w:t>
              </w:r>
            </w:hyperlink>
            <w:r w:rsidRPr="00AE7C42">
              <w:rPr>
                <w:rStyle w:val="aff5"/>
                <w:b/>
                <w:bCs/>
                <w:color w:val="323232"/>
              </w:rPr>
              <w:t> пункту 47 Особливостей.</w:t>
            </w:r>
          </w:p>
          <w:p w:rsidR="00AE7C42" w:rsidRPr="00AE7C42" w:rsidRDefault="00AE7C42" w:rsidP="00AE7C42">
            <w:pPr>
              <w:pStyle w:val="af6"/>
              <w:spacing w:before="0" w:beforeAutospacing="0" w:after="450" w:afterAutospacing="0"/>
              <w:rPr>
                <w:color w:val="323232"/>
              </w:rPr>
            </w:pPr>
            <w:r w:rsidRPr="00AE7C42">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C42">
              <w:rPr>
                <w:rStyle w:val="afb"/>
                <w:i/>
                <w:iCs/>
                <w:color w:val="323232"/>
              </w:rPr>
              <w:t>керівника</w:t>
            </w:r>
            <w:r w:rsidRPr="00AE7C42">
              <w:rPr>
                <w:rStyle w:val="aff5"/>
                <w:color w:val="323232"/>
              </w:rPr>
              <w:t> учасника процедури закупівлі, надається переможцем.</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3D6221">
              <w:rPr>
                <w:rFonts w:ascii="Times New Roman" w:hAnsi="Times New Roman"/>
                <w:color w:val="000000" w:themeColor="text1"/>
                <w:sz w:val="24"/>
                <w:lang w:eastAsia="uk-UA"/>
              </w:rPr>
              <w:lastRenderedPageBreak/>
              <w:t>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0B5BBD" w:rsidRDefault="00464082" w:rsidP="00284E2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B5BBD">
              <w:rPr>
                <w:rFonts w:ascii="Times New Roman" w:hAnsi="Times New Roman"/>
                <w:color w:val="000000" w:themeColor="text1"/>
                <w:sz w:val="24"/>
              </w:rPr>
              <w:t>ліцензію на прова</w:t>
            </w:r>
            <w:r w:rsidR="000B5BBD">
              <w:rPr>
                <w:rFonts w:ascii="Times New Roman" w:hAnsi="Times New Roman"/>
                <w:color w:val="000000" w:themeColor="text1"/>
                <w:sz w:val="24"/>
              </w:rPr>
              <w:t>дження господарської діяльності, якщо отримання такої ліцензії  на даний вид діяльності передбачено діючим законодавством.</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w:t>
            </w:r>
            <w:r w:rsidRPr="003D6221">
              <w:rPr>
                <w:noProof/>
                <w:color w:val="000000" w:themeColor="text1"/>
              </w:rPr>
              <w:lastRenderedPageBreak/>
              <w:t>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3D6221">
              <w:rPr>
                <w:color w:val="000000" w:themeColor="text1"/>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3D6221">
              <w:rPr>
                <w:color w:val="000000" w:themeColor="text1"/>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xml:space="preserve">. Забезпечення виконання </w:t>
            </w:r>
            <w:r w:rsidRPr="00A428E4">
              <w:lastRenderedPageBreak/>
              <w:t>договору про закупівлю</w:t>
            </w:r>
          </w:p>
        </w:tc>
        <w:tc>
          <w:tcPr>
            <w:tcW w:w="8406" w:type="dxa"/>
            <w:gridSpan w:val="2"/>
            <w:vAlign w:val="center"/>
          </w:tcPr>
          <w:p w:rsidR="00D80DB5" w:rsidRPr="00A428E4" w:rsidRDefault="002F0BCD" w:rsidP="00D80DB5">
            <w:pPr>
              <w:pStyle w:val="a5"/>
              <w:tabs>
                <w:tab w:val="left" w:pos="1260"/>
                <w:tab w:val="left" w:pos="1980"/>
              </w:tabs>
              <w:jc w:val="both"/>
            </w:pPr>
            <w:r>
              <w:lastRenderedPageBreak/>
              <w:t>Не вимагається</w:t>
            </w:r>
          </w:p>
        </w:tc>
      </w:tr>
    </w:tbl>
    <w:p w:rsidR="00F02488" w:rsidRPr="00376823" w:rsidRDefault="00F02488" w:rsidP="00A67519">
      <w:pPr>
        <w:pStyle w:val="HTML"/>
        <w:ind w:firstLine="540"/>
        <w:jc w:val="both"/>
        <w:sectPr w:rsidR="00F02488" w:rsidRPr="00376823" w:rsidSect="00B31F19">
          <w:headerReference w:type="even" r:id="rId26"/>
          <w:headerReference w:type="default" r:id="rId27"/>
          <w:footerReference w:type="even" r:id="rId28"/>
          <w:footerReference w:type="default" r:id="rId29"/>
          <w:headerReference w:type="first" r:id="rId30"/>
          <w:footerReference w:type="first" r:id="rId31"/>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2F0BCD" w:rsidRPr="00E336F0" w:rsidRDefault="002F0BCD" w:rsidP="002F0BCD">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2F0BCD" w:rsidRPr="00E336F0" w:rsidRDefault="002F0BCD" w:rsidP="002F0BCD">
      <w:pPr>
        <w:jc w:val="center"/>
        <w:rPr>
          <w:b/>
          <w:lang w:val="ru-RU"/>
        </w:rPr>
      </w:pPr>
      <w:r w:rsidRPr="00E336F0">
        <w:rPr>
          <w:b/>
          <w:lang w:val="ru-RU"/>
        </w:rPr>
        <w:t>про закупівлю товарів</w:t>
      </w:r>
    </w:p>
    <w:p w:rsidR="002F0BCD" w:rsidRPr="00E336F0" w:rsidRDefault="002F0BCD" w:rsidP="002F0BCD">
      <w:pPr>
        <w:jc w:val="center"/>
        <w:rPr>
          <w:b/>
        </w:rPr>
      </w:pPr>
    </w:p>
    <w:p w:rsidR="009F1492" w:rsidRPr="00E336F0" w:rsidRDefault="009F1492" w:rsidP="009F1492">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9F1492" w:rsidRPr="00E336F0" w:rsidRDefault="009F1492" w:rsidP="009F1492">
      <w:pPr>
        <w:jc w:val="center"/>
      </w:pPr>
    </w:p>
    <w:p w:rsidR="009F1492" w:rsidRPr="00E336F0" w:rsidRDefault="009F1492" w:rsidP="009F149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9F1492" w:rsidRPr="00E336F0" w:rsidRDefault="009F1492" w:rsidP="009F1492">
      <w:pPr>
        <w:jc w:val="both"/>
        <w:rPr>
          <w:lang w:val="ru-RU"/>
        </w:rPr>
      </w:pPr>
    </w:p>
    <w:p w:rsidR="009F1492" w:rsidRPr="00E336F0" w:rsidRDefault="009F1492" w:rsidP="009F1492">
      <w:pPr>
        <w:numPr>
          <w:ilvl w:val="0"/>
          <w:numId w:val="9"/>
        </w:numPr>
        <w:contextualSpacing/>
        <w:jc w:val="center"/>
        <w:rPr>
          <w:lang w:val="en-US"/>
        </w:rPr>
      </w:pPr>
      <w:r w:rsidRPr="00E336F0">
        <w:rPr>
          <w:b/>
          <w:lang w:val="ru-RU"/>
        </w:rPr>
        <w:t>ПРЕДМЕТ ДОГОВОРУ</w:t>
      </w:r>
    </w:p>
    <w:p w:rsidR="009F1492" w:rsidRPr="00E336F0" w:rsidRDefault="009F1492" w:rsidP="009F149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9F1492" w:rsidRPr="00E336F0" w:rsidRDefault="009F1492" w:rsidP="009F149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9F1492" w:rsidRPr="00E336F0" w:rsidTr="00F626EF">
        <w:tc>
          <w:tcPr>
            <w:tcW w:w="426" w:type="dxa"/>
            <w:vAlign w:val="center"/>
          </w:tcPr>
          <w:p w:rsidR="009F1492" w:rsidRPr="007C175E" w:rsidRDefault="009F1492" w:rsidP="00F626EF">
            <w:pPr>
              <w:jc w:val="center"/>
              <w:rPr>
                <w:b/>
                <w:sz w:val="20"/>
                <w:szCs w:val="20"/>
              </w:rPr>
            </w:pPr>
            <w:r w:rsidRPr="007C175E">
              <w:rPr>
                <w:b/>
                <w:sz w:val="20"/>
                <w:szCs w:val="20"/>
              </w:rPr>
              <w:t>№ п/п</w:t>
            </w:r>
          </w:p>
        </w:tc>
        <w:tc>
          <w:tcPr>
            <w:tcW w:w="3969" w:type="dxa"/>
            <w:vAlign w:val="center"/>
          </w:tcPr>
          <w:p w:rsidR="009F1492" w:rsidRPr="007C175E" w:rsidRDefault="009F1492" w:rsidP="00F626EF">
            <w:pPr>
              <w:jc w:val="center"/>
              <w:rPr>
                <w:b/>
                <w:sz w:val="20"/>
                <w:szCs w:val="20"/>
              </w:rPr>
            </w:pPr>
            <w:r w:rsidRPr="007C175E">
              <w:rPr>
                <w:b/>
                <w:sz w:val="20"/>
                <w:szCs w:val="20"/>
              </w:rPr>
              <w:t>Найменування продукції,</w:t>
            </w:r>
          </w:p>
          <w:p w:rsidR="009F1492" w:rsidRPr="007C175E" w:rsidRDefault="009F1492" w:rsidP="00F626EF">
            <w:pPr>
              <w:jc w:val="center"/>
              <w:rPr>
                <w:b/>
                <w:sz w:val="20"/>
                <w:szCs w:val="20"/>
              </w:rPr>
            </w:pPr>
            <w:r w:rsidRPr="007C175E">
              <w:rPr>
                <w:b/>
                <w:sz w:val="20"/>
                <w:szCs w:val="20"/>
              </w:rPr>
              <w:t>тип (марка)</w:t>
            </w:r>
          </w:p>
        </w:tc>
        <w:tc>
          <w:tcPr>
            <w:tcW w:w="708" w:type="dxa"/>
            <w:vAlign w:val="center"/>
          </w:tcPr>
          <w:p w:rsidR="009F1492" w:rsidRPr="007C175E" w:rsidRDefault="009F1492" w:rsidP="00F626EF">
            <w:pPr>
              <w:jc w:val="center"/>
              <w:rPr>
                <w:b/>
                <w:sz w:val="20"/>
                <w:szCs w:val="20"/>
              </w:rPr>
            </w:pPr>
            <w:r w:rsidRPr="007C175E">
              <w:rPr>
                <w:b/>
                <w:sz w:val="20"/>
                <w:szCs w:val="20"/>
              </w:rPr>
              <w:t>Од. вим.</w:t>
            </w:r>
          </w:p>
        </w:tc>
        <w:tc>
          <w:tcPr>
            <w:tcW w:w="709" w:type="dxa"/>
            <w:vAlign w:val="center"/>
          </w:tcPr>
          <w:p w:rsidR="009F1492" w:rsidRPr="007C175E" w:rsidRDefault="009F1492" w:rsidP="00F626EF">
            <w:pPr>
              <w:jc w:val="center"/>
              <w:rPr>
                <w:b/>
                <w:sz w:val="20"/>
                <w:szCs w:val="20"/>
              </w:rPr>
            </w:pPr>
            <w:r w:rsidRPr="007C175E">
              <w:rPr>
                <w:b/>
                <w:sz w:val="20"/>
                <w:szCs w:val="20"/>
              </w:rPr>
              <w:t>Кіль-кість</w:t>
            </w:r>
          </w:p>
        </w:tc>
        <w:tc>
          <w:tcPr>
            <w:tcW w:w="1276" w:type="dxa"/>
            <w:vAlign w:val="center"/>
          </w:tcPr>
          <w:p w:rsidR="009F1492" w:rsidRPr="007C175E" w:rsidRDefault="009F1492" w:rsidP="00F626EF">
            <w:pPr>
              <w:rPr>
                <w:b/>
                <w:sz w:val="20"/>
                <w:szCs w:val="20"/>
              </w:rPr>
            </w:pPr>
            <w:r w:rsidRPr="007C175E">
              <w:rPr>
                <w:b/>
                <w:sz w:val="20"/>
                <w:szCs w:val="20"/>
              </w:rPr>
              <w:t>Ціна,грн., без  ПДВ /од.вим.</w:t>
            </w:r>
          </w:p>
        </w:tc>
        <w:tc>
          <w:tcPr>
            <w:tcW w:w="1276" w:type="dxa"/>
            <w:vAlign w:val="center"/>
          </w:tcPr>
          <w:p w:rsidR="009F1492" w:rsidRPr="007C175E" w:rsidRDefault="009F1492" w:rsidP="00F626EF">
            <w:pPr>
              <w:rPr>
                <w:b/>
                <w:sz w:val="20"/>
                <w:szCs w:val="20"/>
              </w:rPr>
            </w:pPr>
            <w:r w:rsidRPr="007C175E">
              <w:rPr>
                <w:b/>
                <w:sz w:val="20"/>
                <w:szCs w:val="20"/>
              </w:rPr>
              <w:t>Вартість партії, грн. без ПДВ</w:t>
            </w:r>
          </w:p>
        </w:tc>
        <w:tc>
          <w:tcPr>
            <w:tcW w:w="1701" w:type="dxa"/>
            <w:vAlign w:val="center"/>
          </w:tcPr>
          <w:p w:rsidR="009F1492" w:rsidRPr="007C175E" w:rsidRDefault="009F1492" w:rsidP="00F626EF">
            <w:pPr>
              <w:rPr>
                <w:b/>
                <w:sz w:val="20"/>
                <w:szCs w:val="20"/>
              </w:rPr>
            </w:pPr>
            <w:r w:rsidRPr="007C175E">
              <w:rPr>
                <w:b/>
                <w:sz w:val="20"/>
                <w:szCs w:val="20"/>
              </w:rPr>
              <w:t>Підприємство-виробник,кра-їна-виробник</w:t>
            </w:r>
          </w:p>
        </w:tc>
      </w:tr>
      <w:tr w:rsidR="009F1492" w:rsidRPr="00E336F0" w:rsidTr="00F626EF">
        <w:tc>
          <w:tcPr>
            <w:tcW w:w="426" w:type="dxa"/>
            <w:vAlign w:val="center"/>
          </w:tcPr>
          <w:p w:rsidR="009F1492" w:rsidRPr="00E336F0" w:rsidRDefault="009F1492" w:rsidP="00F626EF">
            <w:r w:rsidRPr="00E336F0">
              <w:t>1</w:t>
            </w:r>
          </w:p>
        </w:tc>
        <w:tc>
          <w:tcPr>
            <w:tcW w:w="3969" w:type="dxa"/>
            <w:vAlign w:val="center"/>
          </w:tcPr>
          <w:p w:rsidR="009F1492" w:rsidRPr="00E336F0" w:rsidRDefault="009F1492" w:rsidP="00F626EF"/>
        </w:tc>
        <w:tc>
          <w:tcPr>
            <w:tcW w:w="708" w:type="dxa"/>
            <w:vAlign w:val="center"/>
          </w:tcPr>
          <w:p w:rsidR="009F1492" w:rsidRPr="00E336F0" w:rsidRDefault="009F1492" w:rsidP="00F626EF"/>
        </w:tc>
        <w:tc>
          <w:tcPr>
            <w:tcW w:w="709" w:type="dxa"/>
            <w:vAlign w:val="center"/>
          </w:tcPr>
          <w:p w:rsidR="009F1492" w:rsidRPr="00E336F0" w:rsidRDefault="009F1492" w:rsidP="00F626EF"/>
        </w:tc>
        <w:tc>
          <w:tcPr>
            <w:tcW w:w="1276" w:type="dxa"/>
            <w:vAlign w:val="center"/>
          </w:tcPr>
          <w:p w:rsidR="009F1492" w:rsidRPr="00E336F0" w:rsidRDefault="009F1492" w:rsidP="00F626EF"/>
        </w:tc>
        <w:tc>
          <w:tcPr>
            <w:tcW w:w="1276" w:type="dxa"/>
            <w:vAlign w:val="center"/>
          </w:tcPr>
          <w:p w:rsidR="009F1492" w:rsidRPr="00E336F0" w:rsidRDefault="009F1492" w:rsidP="00F626EF"/>
        </w:tc>
        <w:tc>
          <w:tcPr>
            <w:tcW w:w="1701" w:type="dxa"/>
            <w:vAlign w:val="center"/>
          </w:tcPr>
          <w:p w:rsidR="009F1492" w:rsidRPr="00E336F0" w:rsidRDefault="009F1492" w:rsidP="00F626EF"/>
        </w:tc>
      </w:tr>
      <w:tr w:rsidR="009F1492" w:rsidRPr="00E336F0" w:rsidTr="00F626EF">
        <w:tc>
          <w:tcPr>
            <w:tcW w:w="426" w:type="dxa"/>
            <w:vAlign w:val="center"/>
          </w:tcPr>
          <w:p w:rsidR="009F1492" w:rsidRPr="00E336F0" w:rsidRDefault="009F1492" w:rsidP="00F626EF">
            <w:r w:rsidRPr="00E336F0">
              <w:t>2</w:t>
            </w:r>
          </w:p>
        </w:tc>
        <w:tc>
          <w:tcPr>
            <w:tcW w:w="3969" w:type="dxa"/>
            <w:vAlign w:val="center"/>
          </w:tcPr>
          <w:p w:rsidR="009F1492" w:rsidRPr="00E336F0" w:rsidRDefault="009F1492" w:rsidP="00F626EF"/>
        </w:tc>
        <w:tc>
          <w:tcPr>
            <w:tcW w:w="708" w:type="dxa"/>
            <w:vAlign w:val="center"/>
          </w:tcPr>
          <w:p w:rsidR="009F1492" w:rsidRPr="00E336F0" w:rsidRDefault="009F1492" w:rsidP="00F626EF"/>
        </w:tc>
        <w:tc>
          <w:tcPr>
            <w:tcW w:w="709" w:type="dxa"/>
            <w:vAlign w:val="center"/>
          </w:tcPr>
          <w:p w:rsidR="009F1492" w:rsidRPr="00E336F0" w:rsidRDefault="009F1492" w:rsidP="00F626EF"/>
        </w:tc>
        <w:tc>
          <w:tcPr>
            <w:tcW w:w="1276" w:type="dxa"/>
            <w:vAlign w:val="center"/>
          </w:tcPr>
          <w:p w:rsidR="009F1492" w:rsidRPr="00E336F0" w:rsidRDefault="009F1492" w:rsidP="00F626EF"/>
        </w:tc>
        <w:tc>
          <w:tcPr>
            <w:tcW w:w="1276" w:type="dxa"/>
            <w:vAlign w:val="center"/>
          </w:tcPr>
          <w:p w:rsidR="009F1492" w:rsidRPr="00E336F0" w:rsidRDefault="009F1492" w:rsidP="00F626EF"/>
        </w:tc>
        <w:tc>
          <w:tcPr>
            <w:tcW w:w="1701" w:type="dxa"/>
            <w:vAlign w:val="center"/>
          </w:tcPr>
          <w:p w:rsidR="009F1492" w:rsidRPr="00E336F0" w:rsidRDefault="009F1492" w:rsidP="00F626EF"/>
        </w:tc>
      </w:tr>
      <w:tr w:rsidR="009F1492" w:rsidRPr="00E336F0" w:rsidTr="00F626EF">
        <w:tc>
          <w:tcPr>
            <w:tcW w:w="426" w:type="dxa"/>
            <w:vAlign w:val="center"/>
          </w:tcPr>
          <w:p w:rsidR="009F1492" w:rsidRPr="00E336F0" w:rsidRDefault="009F1492" w:rsidP="00F626EF">
            <w:r w:rsidRPr="00E336F0">
              <w:t>3</w:t>
            </w:r>
          </w:p>
        </w:tc>
        <w:tc>
          <w:tcPr>
            <w:tcW w:w="3969" w:type="dxa"/>
            <w:vAlign w:val="center"/>
          </w:tcPr>
          <w:p w:rsidR="009F1492" w:rsidRPr="00E336F0" w:rsidRDefault="009F1492" w:rsidP="00F626EF"/>
        </w:tc>
        <w:tc>
          <w:tcPr>
            <w:tcW w:w="708" w:type="dxa"/>
            <w:vAlign w:val="center"/>
          </w:tcPr>
          <w:p w:rsidR="009F1492" w:rsidRPr="00E336F0" w:rsidRDefault="009F1492" w:rsidP="00F626EF"/>
        </w:tc>
        <w:tc>
          <w:tcPr>
            <w:tcW w:w="709" w:type="dxa"/>
            <w:vAlign w:val="center"/>
          </w:tcPr>
          <w:p w:rsidR="009F1492" w:rsidRPr="00E336F0" w:rsidRDefault="009F1492" w:rsidP="00F626EF"/>
        </w:tc>
        <w:tc>
          <w:tcPr>
            <w:tcW w:w="1276" w:type="dxa"/>
            <w:vAlign w:val="center"/>
          </w:tcPr>
          <w:p w:rsidR="009F1492" w:rsidRPr="00E336F0" w:rsidRDefault="009F1492" w:rsidP="00F626EF"/>
        </w:tc>
        <w:tc>
          <w:tcPr>
            <w:tcW w:w="1276" w:type="dxa"/>
            <w:vAlign w:val="center"/>
          </w:tcPr>
          <w:p w:rsidR="009F1492" w:rsidRPr="00E336F0" w:rsidRDefault="009F1492" w:rsidP="00F626EF"/>
        </w:tc>
        <w:tc>
          <w:tcPr>
            <w:tcW w:w="1701" w:type="dxa"/>
            <w:vAlign w:val="center"/>
          </w:tcPr>
          <w:p w:rsidR="009F1492" w:rsidRPr="00E336F0" w:rsidRDefault="009F1492" w:rsidP="00F626EF"/>
        </w:tc>
      </w:tr>
    </w:tbl>
    <w:p w:rsidR="009F1492" w:rsidRPr="00E336F0" w:rsidRDefault="009F1492" w:rsidP="009F149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9F1492" w:rsidRPr="00E336F0" w:rsidRDefault="009F1492" w:rsidP="009F149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9F1492" w:rsidRPr="00E336F0" w:rsidRDefault="009F1492" w:rsidP="009F149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9F1492" w:rsidRPr="00E336F0" w:rsidRDefault="009F1492" w:rsidP="009F1492">
      <w:pPr>
        <w:numPr>
          <w:ilvl w:val="1"/>
          <w:numId w:val="9"/>
        </w:numPr>
        <w:tabs>
          <w:tab w:val="left" w:pos="5760"/>
        </w:tabs>
        <w:jc w:val="both"/>
        <w:rPr>
          <w:lang w:val="ru-RU"/>
        </w:rPr>
      </w:pPr>
      <w:r w:rsidRPr="00E336F0">
        <w:rPr>
          <w:lang w:val="ru-RU"/>
        </w:rPr>
        <w:t>Місце виконання договору- м.Івано-Франківськ.</w:t>
      </w:r>
    </w:p>
    <w:p w:rsidR="009F1492" w:rsidRPr="00E336F0" w:rsidRDefault="009F1492" w:rsidP="009F1492">
      <w:pPr>
        <w:tabs>
          <w:tab w:val="left" w:pos="5760"/>
        </w:tabs>
        <w:jc w:val="both"/>
        <w:rPr>
          <w:lang w:val="ru-RU"/>
        </w:rPr>
      </w:pPr>
    </w:p>
    <w:p w:rsidR="009F1492" w:rsidRPr="00E336F0" w:rsidRDefault="009F1492" w:rsidP="009F1492">
      <w:pPr>
        <w:numPr>
          <w:ilvl w:val="0"/>
          <w:numId w:val="9"/>
        </w:numPr>
        <w:jc w:val="center"/>
        <w:rPr>
          <w:b/>
          <w:lang w:val="ru-RU"/>
        </w:rPr>
      </w:pPr>
      <w:r w:rsidRPr="00E336F0">
        <w:rPr>
          <w:b/>
          <w:lang w:val="ru-RU"/>
        </w:rPr>
        <w:t>СУМА ДОГОВОРУ</w:t>
      </w:r>
    </w:p>
    <w:p w:rsidR="009F1492" w:rsidRPr="00E336F0" w:rsidRDefault="009F1492" w:rsidP="009F149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9F1492" w:rsidRPr="00E336F0" w:rsidRDefault="009F1492" w:rsidP="009F149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9F1492" w:rsidRPr="00E336F0" w:rsidRDefault="009F1492" w:rsidP="009F1492">
      <w:pPr>
        <w:tabs>
          <w:tab w:val="left" w:pos="5760"/>
        </w:tabs>
        <w:jc w:val="both"/>
        <w:rPr>
          <w:lang w:val="ru-RU"/>
        </w:rPr>
      </w:pPr>
    </w:p>
    <w:p w:rsidR="009F1492" w:rsidRPr="00E336F0" w:rsidRDefault="009F1492" w:rsidP="009F1492">
      <w:pPr>
        <w:numPr>
          <w:ilvl w:val="0"/>
          <w:numId w:val="9"/>
        </w:numPr>
        <w:jc w:val="center"/>
        <w:rPr>
          <w:b/>
          <w:lang w:val="ru-RU"/>
        </w:rPr>
      </w:pPr>
      <w:r w:rsidRPr="00E336F0">
        <w:rPr>
          <w:b/>
          <w:lang w:val="ru-RU"/>
        </w:rPr>
        <w:t>ЦІНА ТОВАРУ</w:t>
      </w:r>
    </w:p>
    <w:p w:rsidR="009F1492" w:rsidRPr="00E336F0" w:rsidRDefault="009F1492" w:rsidP="009F149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9F1492" w:rsidRPr="00E336F0" w:rsidRDefault="009F1492" w:rsidP="009F149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9F1492" w:rsidRPr="00E336F0" w:rsidRDefault="009F1492" w:rsidP="009F1492">
      <w:pPr>
        <w:rPr>
          <w:b/>
          <w:lang w:val="ru-RU"/>
        </w:rPr>
      </w:pPr>
    </w:p>
    <w:p w:rsidR="009F1492" w:rsidRPr="00E336F0" w:rsidRDefault="009F1492" w:rsidP="009F1492">
      <w:pPr>
        <w:numPr>
          <w:ilvl w:val="0"/>
          <w:numId w:val="9"/>
        </w:numPr>
        <w:jc w:val="center"/>
        <w:rPr>
          <w:b/>
          <w:lang w:val="ru-RU"/>
        </w:rPr>
      </w:pPr>
      <w:r w:rsidRPr="00E336F0">
        <w:rPr>
          <w:b/>
          <w:lang w:val="ru-RU"/>
        </w:rPr>
        <w:t>УМОВИ РОЗРАХУНКУ</w:t>
      </w:r>
    </w:p>
    <w:p w:rsidR="009F1492" w:rsidRPr="00E336F0" w:rsidRDefault="009F1492" w:rsidP="009F149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 </w:t>
      </w:r>
      <w:r w:rsidRPr="00E336F0">
        <w:rPr>
          <w:b/>
        </w:rPr>
        <w:t>днів</w:t>
      </w:r>
      <w:r w:rsidRPr="00E336F0">
        <w:rPr>
          <w:lang w:val="ru-RU"/>
        </w:rPr>
        <w:t xml:space="preserve"> з моменту поставки товарів. </w:t>
      </w:r>
    </w:p>
    <w:p w:rsidR="009F1492" w:rsidRPr="00E336F0" w:rsidRDefault="009F1492" w:rsidP="009F149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9F1492" w:rsidRPr="00E336F0" w:rsidRDefault="009F1492" w:rsidP="009F1492">
      <w:pPr>
        <w:rPr>
          <w:bCs/>
          <w:lang w:val="ru-RU"/>
        </w:rPr>
      </w:pPr>
    </w:p>
    <w:p w:rsidR="009F1492" w:rsidRPr="00E336F0" w:rsidRDefault="009F1492" w:rsidP="009F1492">
      <w:pPr>
        <w:numPr>
          <w:ilvl w:val="0"/>
          <w:numId w:val="9"/>
        </w:numPr>
        <w:jc w:val="center"/>
        <w:rPr>
          <w:bCs/>
          <w:lang w:val="ru-RU"/>
        </w:rPr>
      </w:pPr>
      <w:r w:rsidRPr="00E336F0">
        <w:rPr>
          <w:b/>
        </w:rPr>
        <w:t>ПОСТАВКА ТОВАРУ</w:t>
      </w:r>
    </w:p>
    <w:p w:rsidR="009F1492" w:rsidRPr="00E336F0" w:rsidRDefault="009F1492" w:rsidP="009F149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 (десять)</w:t>
      </w:r>
      <w:r w:rsidRPr="00E336F0">
        <w:rPr>
          <w:b/>
          <w:lang w:val="ru-RU"/>
        </w:rPr>
        <w:t xml:space="preserve">   робочих дні</w:t>
      </w:r>
      <w:r>
        <w:rPr>
          <w:b/>
          <w:lang w:val="ru-RU"/>
        </w:rPr>
        <w:t>в</w:t>
      </w:r>
      <w:r w:rsidRPr="00E336F0">
        <w:rPr>
          <w:lang w:val="ru-RU"/>
        </w:rPr>
        <w:t xml:space="preserve"> з дня отримання від Покупця заявки на поставку.</w:t>
      </w:r>
    </w:p>
    <w:p w:rsidR="009F1492" w:rsidRPr="00E336F0" w:rsidRDefault="009F1492" w:rsidP="009F149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9F1492" w:rsidRPr="00E336F0" w:rsidRDefault="009F1492" w:rsidP="009F149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9F1492" w:rsidRPr="00E336F0" w:rsidRDefault="009F1492" w:rsidP="009F149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9F1492" w:rsidRPr="00E336F0" w:rsidRDefault="009F1492" w:rsidP="009F149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9F1492" w:rsidRPr="00E336F0" w:rsidRDefault="009F1492" w:rsidP="009F149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9F1492" w:rsidRPr="00935F6C" w:rsidRDefault="009F1492" w:rsidP="009F1492">
      <w:pPr>
        <w:numPr>
          <w:ilvl w:val="0"/>
          <w:numId w:val="33"/>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9F1492" w:rsidRPr="00935F6C" w:rsidRDefault="009F1492" w:rsidP="009F1492">
      <w:pPr>
        <w:numPr>
          <w:ilvl w:val="0"/>
          <w:numId w:val="33"/>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9F1492" w:rsidRPr="00E336F0" w:rsidRDefault="009F1492" w:rsidP="009F149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9F1492" w:rsidRPr="00E336F0" w:rsidRDefault="009F1492" w:rsidP="009F149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9F1492" w:rsidRPr="00E336F0" w:rsidRDefault="009F1492" w:rsidP="009F149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9F1492" w:rsidRPr="00E336F0" w:rsidRDefault="009F1492" w:rsidP="009F149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9F1492" w:rsidRPr="00E336F0" w:rsidRDefault="009F1492" w:rsidP="009F149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9F1492" w:rsidRPr="00E336F0" w:rsidRDefault="009F1492" w:rsidP="009F1492">
      <w:pPr>
        <w:numPr>
          <w:ilvl w:val="1"/>
          <w:numId w:val="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3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lang w:val="ru-RU"/>
        </w:rPr>
      </w:pPr>
      <w:r w:rsidRPr="00E336F0">
        <w:rPr>
          <w:b/>
          <w:lang w:val="ru-RU"/>
        </w:rPr>
        <w:t>ЯКІСТЬ ТОВАРУ</w:t>
      </w:r>
    </w:p>
    <w:p w:rsidR="009F1492" w:rsidRPr="00E336F0" w:rsidRDefault="009F1492" w:rsidP="009F149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9F1492" w:rsidRPr="00E336F0" w:rsidRDefault="009F1492" w:rsidP="009F149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9F1492" w:rsidRPr="00E336F0" w:rsidRDefault="009F1492" w:rsidP="009F149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9F1492" w:rsidRPr="00E336F0" w:rsidRDefault="009F1492" w:rsidP="009F149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9F1492" w:rsidRPr="00E336F0" w:rsidRDefault="009F1492" w:rsidP="009F149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9F1492" w:rsidRPr="00E336F0" w:rsidRDefault="009F1492" w:rsidP="009F149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9F1492" w:rsidRPr="00E336F0" w:rsidRDefault="009F1492" w:rsidP="009F149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9F1492" w:rsidRPr="00E336F0" w:rsidRDefault="009F1492" w:rsidP="009F1492">
      <w:pPr>
        <w:suppressLineNumbers/>
        <w:jc w:val="both"/>
      </w:pPr>
    </w:p>
    <w:p w:rsidR="009F1492" w:rsidRPr="00E336F0" w:rsidRDefault="009F1492" w:rsidP="009F1492">
      <w:pPr>
        <w:numPr>
          <w:ilvl w:val="0"/>
          <w:numId w:val="9"/>
        </w:numPr>
        <w:jc w:val="center"/>
        <w:rPr>
          <w:b/>
        </w:rPr>
      </w:pPr>
      <w:r w:rsidRPr="00E336F0">
        <w:rPr>
          <w:b/>
        </w:rPr>
        <w:t>ПРАВА ТА ОБОВ'ЯЗКИ СТОРІН</w:t>
      </w:r>
    </w:p>
    <w:p w:rsidR="009F1492" w:rsidRPr="00E336F0" w:rsidRDefault="009F1492" w:rsidP="009F149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9F1492" w:rsidRPr="00E336F0" w:rsidRDefault="009F1492" w:rsidP="009F1492">
      <w:pPr>
        <w:numPr>
          <w:ilvl w:val="1"/>
          <w:numId w:val="9"/>
        </w:numPr>
        <w:tabs>
          <w:tab w:val="left" w:pos="284"/>
          <w:tab w:val="left" w:pos="5760"/>
        </w:tabs>
        <w:jc w:val="both"/>
        <w:rPr>
          <w:bCs/>
          <w:lang w:val="ru-RU"/>
        </w:rPr>
      </w:pPr>
      <w:r w:rsidRPr="00E336F0">
        <w:rPr>
          <w:bCs/>
          <w:lang w:val="ru-RU"/>
        </w:rPr>
        <w:t xml:space="preserve"> Покупець має право:</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9F1492" w:rsidRPr="00E336F0" w:rsidRDefault="009F1492" w:rsidP="009F149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t>виконувати гарантійні зобов’язання згідно п.6.4.</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9F1492" w:rsidRPr="00E336F0" w:rsidRDefault="009F1492" w:rsidP="009F149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9F1492" w:rsidRPr="00E336F0" w:rsidRDefault="009F1492" w:rsidP="009F1492">
      <w:pPr>
        <w:numPr>
          <w:ilvl w:val="0"/>
          <w:numId w:val="33"/>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9F1492" w:rsidRPr="00E336F0" w:rsidRDefault="009F1492" w:rsidP="009F1492">
      <w:pPr>
        <w:numPr>
          <w:ilvl w:val="0"/>
          <w:numId w:val="33"/>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9F1492" w:rsidRPr="00E336F0" w:rsidRDefault="009F1492" w:rsidP="009F1492">
      <w:pPr>
        <w:tabs>
          <w:tab w:val="left" w:pos="0"/>
          <w:tab w:val="left" w:pos="5760"/>
        </w:tabs>
        <w:jc w:val="both"/>
        <w:rPr>
          <w:b/>
          <w:color w:val="C0C0C0"/>
          <w:lang w:val="ru-RU"/>
        </w:rPr>
      </w:pPr>
      <w:r w:rsidRPr="00E336F0">
        <w:rPr>
          <w:b/>
          <w:color w:val="C0C0C0"/>
          <w:lang w:val="ru-RU"/>
        </w:rPr>
        <w:t xml:space="preserve">                                              </w:t>
      </w:r>
    </w:p>
    <w:p w:rsidR="009F1492" w:rsidRPr="00E336F0" w:rsidRDefault="009F1492" w:rsidP="009F1492">
      <w:pPr>
        <w:numPr>
          <w:ilvl w:val="0"/>
          <w:numId w:val="9"/>
        </w:numPr>
        <w:jc w:val="center"/>
        <w:rPr>
          <w:b/>
        </w:rPr>
      </w:pPr>
      <w:r w:rsidRPr="00E336F0">
        <w:rPr>
          <w:b/>
        </w:rPr>
        <w:t>ВІДПОВІДАЛЬНІСТЬ СТОРІН</w:t>
      </w:r>
    </w:p>
    <w:p w:rsidR="009F1492" w:rsidRPr="00E336F0" w:rsidRDefault="009F1492" w:rsidP="009F149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9F1492" w:rsidRPr="00E336F0" w:rsidRDefault="009F1492" w:rsidP="009F1492">
      <w:pPr>
        <w:numPr>
          <w:ilvl w:val="1"/>
          <w:numId w:val="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9F1492" w:rsidRPr="00E336F0" w:rsidRDefault="009F1492" w:rsidP="009F149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9F1492" w:rsidRPr="00E336F0" w:rsidRDefault="009F1492" w:rsidP="009F149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9F1492" w:rsidRPr="00E336F0" w:rsidRDefault="009F1492" w:rsidP="009F149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9F1492" w:rsidRPr="00E336F0" w:rsidRDefault="009F1492" w:rsidP="009F149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9F1492" w:rsidRPr="00E336F0" w:rsidRDefault="009F1492" w:rsidP="009F149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9F1492" w:rsidRPr="00E336F0" w:rsidRDefault="009F1492" w:rsidP="009F149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9F1492" w:rsidRPr="00E336F0" w:rsidRDefault="009F1492" w:rsidP="009F149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9F1492" w:rsidRPr="00E336F0" w:rsidRDefault="009F1492" w:rsidP="009F149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9F1492" w:rsidRPr="00E336F0" w:rsidRDefault="009F1492" w:rsidP="009F1492">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9F1492" w:rsidRPr="00E336F0" w:rsidRDefault="009F1492" w:rsidP="009F1492">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9F1492" w:rsidRPr="00E336F0" w:rsidRDefault="009F1492" w:rsidP="009F1492">
      <w:pPr>
        <w:numPr>
          <w:ilvl w:val="1"/>
          <w:numId w:val="34"/>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9F1492" w:rsidRPr="00E336F0" w:rsidRDefault="009F1492" w:rsidP="009F149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rPr>
      </w:pPr>
      <w:r w:rsidRPr="00E336F0">
        <w:rPr>
          <w:b/>
        </w:rPr>
        <w:t>ОБСТАВИНИ НЕПЕРЕБОРНОЇ СИЛИ</w:t>
      </w:r>
    </w:p>
    <w:p w:rsidR="009F1492" w:rsidRPr="00E336F0" w:rsidRDefault="009F1492" w:rsidP="009F1492">
      <w:pPr>
        <w:numPr>
          <w:ilvl w:val="1"/>
          <w:numId w:val="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9F1492" w:rsidRPr="00E336F0" w:rsidRDefault="009F1492" w:rsidP="009F149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9F1492" w:rsidRPr="00E336F0" w:rsidRDefault="009F1492" w:rsidP="009F149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9F1492" w:rsidRPr="00E336F0" w:rsidRDefault="009F1492" w:rsidP="009F149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rPr>
      </w:pPr>
      <w:r w:rsidRPr="00E336F0">
        <w:rPr>
          <w:b/>
        </w:rPr>
        <w:t>ПОРЯДОК ВНЕСЕННЯ ЗМІН ДО ДОГОВОРУ</w:t>
      </w:r>
    </w:p>
    <w:p w:rsidR="009F1492" w:rsidRPr="00E336F0" w:rsidRDefault="009F1492" w:rsidP="009F149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9F1492" w:rsidRPr="00E336F0" w:rsidRDefault="009F1492" w:rsidP="009F149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9F1492" w:rsidRPr="00E336F0" w:rsidRDefault="009F1492" w:rsidP="009F1492">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9F1492" w:rsidRPr="00E336F0" w:rsidRDefault="009F1492" w:rsidP="009F149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F1492" w:rsidRPr="00E336F0" w:rsidRDefault="009F1492" w:rsidP="009F149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9F1492" w:rsidRPr="00E336F0" w:rsidRDefault="009F1492" w:rsidP="009F149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9F1492" w:rsidRPr="00E336F0" w:rsidRDefault="009F1492" w:rsidP="009F149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9F1492" w:rsidRPr="00E336F0" w:rsidRDefault="009F1492" w:rsidP="009F149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9F1492" w:rsidRPr="00E336F0" w:rsidRDefault="009F1492" w:rsidP="009F1492">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9F1492" w:rsidRPr="00E336F0" w:rsidRDefault="009F1492" w:rsidP="009F149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F1492" w:rsidRPr="00E336F0" w:rsidRDefault="009F1492" w:rsidP="009F149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9F1492" w:rsidRPr="00E336F0" w:rsidRDefault="009F1492" w:rsidP="009F1492">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1492" w:rsidRPr="00E336F0" w:rsidRDefault="009F1492" w:rsidP="009F1492">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9F1492" w:rsidRPr="00E336F0" w:rsidRDefault="009F1492" w:rsidP="009F149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9F1492" w:rsidRPr="00E336F0" w:rsidRDefault="009F1492" w:rsidP="009F149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1492" w:rsidRPr="00E336F0" w:rsidRDefault="009F1492" w:rsidP="009F149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1492" w:rsidRPr="00E336F0" w:rsidRDefault="009F1492" w:rsidP="009F149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9F1492" w:rsidRPr="00E336F0" w:rsidRDefault="009F1492" w:rsidP="009F149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9F1492" w:rsidRPr="00E336F0" w:rsidRDefault="009F1492" w:rsidP="009F149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9F1492" w:rsidRPr="00E336F0" w:rsidRDefault="009F1492" w:rsidP="009F149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rPr>
      </w:pPr>
      <w:r w:rsidRPr="00E336F0">
        <w:rPr>
          <w:b/>
        </w:rPr>
        <w:lastRenderedPageBreak/>
        <w:t>ВИРІШЕННЯ СПОРІВ</w:t>
      </w:r>
    </w:p>
    <w:p w:rsidR="009F1492" w:rsidRPr="00E336F0" w:rsidRDefault="009F1492" w:rsidP="009F149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9F1492" w:rsidRPr="00E336F0" w:rsidRDefault="009F1492" w:rsidP="009F149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9F1492" w:rsidRPr="00E336F0" w:rsidRDefault="009F1492" w:rsidP="009F1492">
      <w:pPr>
        <w:tabs>
          <w:tab w:val="left" w:pos="5760"/>
        </w:tabs>
        <w:jc w:val="both"/>
        <w:rPr>
          <w:b/>
        </w:rPr>
      </w:pPr>
    </w:p>
    <w:p w:rsidR="009F1492" w:rsidRPr="00E336F0" w:rsidRDefault="009F1492" w:rsidP="009F1492">
      <w:pPr>
        <w:numPr>
          <w:ilvl w:val="0"/>
          <w:numId w:val="9"/>
        </w:numPr>
        <w:jc w:val="center"/>
        <w:rPr>
          <w:b/>
        </w:rPr>
      </w:pPr>
      <w:r w:rsidRPr="00E336F0">
        <w:rPr>
          <w:b/>
        </w:rPr>
        <w:t>СТРОК ДІЇ ДОГОВОРУ</w:t>
      </w:r>
    </w:p>
    <w:p w:rsidR="009F1492" w:rsidRPr="00E336F0" w:rsidRDefault="009F1492" w:rsidP="009F149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9F1492" w:rsidRPr="00E336F0" w:rsidRDefault="009F1492" w:rsidP="009F149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9F1492" w:rsidRPr="00E336F0" w:rsidRDefault="009F1492" w:rsidP="009F149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rPr>
      </w:pPr>
      <w:r w:rsidRPr="00E336F0">
        <w:rPr>
          <w:b/>
        </w:rPr>
        <w:t>ІНШІ УМОВИ</w:t>
      </w:r>
    </w:p>
    <w:p w:rsidR="009F1492" w:rsidRPr="00E336F0" w:rsidRDefault="009F1492" w:rsidP="009F149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9F1492" w:rsidRPr="00E336F0" w:rsidRDefault="009F1492" w:rsidP="009F149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9F1492" w:rsidRPr="00E336F0" w:rsidRDefault="009F1492" w:rsidP="009F149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9F1492" w:rsidRPr="00E336F0" w:rsidRDefault="009F1492" w:rsidP="009F1492">
      <w:pPr>
        <w:tabs>
          <w:tab w:val="left" w:pos="5760"/>
        </w:tabs>
        <w:jc w:val="both"/>
        <w:rPr>
          <w:bCs/>
          <w:lang w:val="ru-RU"/>
        </w:rPr>
      </w:pPr>
    </w:p>
    <w:p w:rsidR="009F1492" w:rsidRPr="00E336F0" w:rsidRDefault="009F1492" w:rsidP="009F149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9F1492" w:rsidRPr="00E336F0" w:rsidTr="00F626EF">
        <w:trPr>
          <w:trHeight w:val="4407"/>
        </w:trPr>
        <w:tc>
          <w:tcPr>
            <w:tcW w:w="5495" w:type="dxa"/>
          </w:tcPr>
          <w:p w:rsidR="009F1492" w:rsidRPr="00E336F0" w:rsidRDefault="009F1492" w:rsidP="00F626EF">
            <w:pPr>
              <w:rPr>
                <w:b/>
                <w:lang w:val="ru-RU"/>
              </w:rPr>
            </w:pPr>
            <w:r w:rsidRPr="00E336F0">
              <w:rPr>
                <w:b/>
                <w:lang w:val="ru-RU"/>
              </w:rPr>
              <w:t>Постачальник:</w:t>
            </w:r>
          </w:p>
          <w:p w:rsidR="009F1492" w:rsidRPr="00E336F0" w:rsidRDefault="009F1492" w:rsidP="00F626EF">
            <w:pPr>
              <w:rPr>
                <w:b/>
                <w:lang w:val="ru-RU"/>
              </w:rPr>
            </w:pPr>
            <w:r w:rsidRPr="00E336F0">
              <w:rPr>
                <w:b/>
                <w:lang w:val="ru-RU"/>
              </w:rPr>
              <w:t>____________________________</w:t>
            </w:r>
          </w:p>
          <w:p w:rsidR="009F1492" w:rsidRPr="00E336F0" w:rsidRDefault="009F1492" w:rsidP="00F626EF">
            <w:pPr>
              <w:rPr>
                <w:b/>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r w:rsidRPr="00E336F0">
              <w:rPr>
                <w:b/>
                <w:lang w:val="ru-RU"/>
              </w:rPr>
              <w:t>____________________________</w:t>
            </w:r>
          </w:p>
          <w:p w:rsidR="009F1492" w:rsidRPr="00E336F0" w:rsidRDefault="009F1492" w:rsidP="00F626EF">
            <w:pPr>
              <w:rPr>
                <w:lang w:val="ru-RU"/>
              </w:rPr>
            </w:pPr>
          </w:p>
          <w:p w:rsidR="009F1492" w:rsidRPr="00E336F0" w:rsidRDefault="009F1492" w:rsidP="00F626EF">
            <w:pPr>
              <w:rPr>
                <w:b/>
                <w:lang w:val="ru-RU"/>
              </w:rPr>
            </w:pPr>
            <w:r w:rsidRPr="00E336F0">
              <w:rPr>
                <w:b/>
                <w:lang w:val="ru-RU"/>
              </w:rPr>
              <w:t>Директор</w:t>
            </w:r>
          </w:p>
          <w:p w:rsidR="009F1492" w:rsidRPr="00E336F0" w:rsidRDefault="009F1492" w:rsidP="00F626EF">
            <w:pPr>
              <w:rPr>
                <w:lang w:val="ru-RU"/>
              </w:rPr>
            </w:pPr>
          </w:p>
          <w:p w:rsidR="009F1492" w:rsidRPr="00E336F0" w:rsidRDefault="009F1492" w:rsidP="00F626EF">
            <w:pPr>
              <w:rPr>
                <w:lang w:val="ru-RU"/>
              </w:rPr>
            </w:pPr>
          </w:p>
          <w:p w:rsidR="009F1492" w:rsidRPr="00E336F0" w:rsidRDefault="009F1492" w:rsidP="00F626E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9F1492" w:rsidRPr="00E336F0" w:rsidRDefault="009F1492" w:rsidP="00F626EF">
            <w:pPr>
              <w:rPr>
                <w:b/>
              </w:rPr>
            </w:pPr>
            <w:r w:rsidRPr="00E336F0">
              <w:rPr>
                <w:b/>
                <w:lang w:val="ru-RU"/>
              </w:rPr>
              <w:t>М.П.</w:t>
            </w:r>
          </w:p>
        </w:tc>
        <w:tc>
          <w:tcPr>
            <w:tcW w:w="4693" w:type="dxa"/>
          </w:tcPr>
          <w:p w:rsidR="009F1492" w:rsidRPr="00E336F0" w:rsidRDefault="009F1492" w:rsidP="00F626EF">
            <w:pPr>
              <w:rPr>
                <w:b/>
                <w:lang w:val="ru-RU"/>
              </w:rPr>
            </w:pPr>
            <w:r w:rsidRPr="00E336F0">
              <w:rPr>
                <w:b/>
                <w:lang w:val="ru-RU"/>
              </w:rPr>
              <w:t>Покупець:</w:t>
            </w:r>
          </w:p>
          <w:p w:rsidR="009F1492" w:rsidRPr="00E336F0" w:rsidRDefault="009F1492" w:rsidP="00F626EF">
            <w:pPr>
              <w:rPr>
                <w:b/>
                <w:bCs/>
                <w:lang w:val="ru-RU"/>
              </w:rPr>
            </w:pPr>
            <w:r w:rsidRPr="00E336F0">
              <w:rPr>
                <w:b/>
                <w:bCs/>
                <w:lang w:val="ru-RU"/>
              </w:rPr>
              <w:t>АТ «Прикарпаттяобленерго»</w:t>
            </w:r>
          </w:p>
          <w:p w:rsidR="009F1492" w:rsidRPr="00E336F0" w:rsidRDefault="009F1492" w:rsidP="00F626E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9F1492" w:rsidRPr="00E336F0" w:rsidRDefault="009F1492" w:rsidP="00F626EF">
            <w:pPr>
              <w:rPr>
                <w:lang w:val="ru-RU"/>
              </w:rPr>
            </w:pPr>
            <w:r w:rsidRPr="00E336F0">
              <w:rPr>
                <w:lang w:val="ru-RU"/>
              </w:rPr>
              <w:t>вул. Індустріальна, 34</w:t>
            </w:r>
          </w:p>
          <w:p w:rsidR="009F1492" w:rsidRPr="00E336F0" w:rsidRDefault="009F1492" w:rsidP="00F626EF">
            <w:pPr>
              <w:rPr>
                <w:lang w:val="ru-RU"/>
              </w:rPr>
            </w:pPr>
            <w:r w:rsidRPr="00E336F0">
              <w:rPr>
                <w:lang w:val="ru-RU"/>
              </w:rPr>
              <w:t>IBAN UA023365030000026001300018152</w:t>
            </w:r>
          </w:p>
          <w:p w:rsidR="009F1492" w:rsidRPr="00E336F0" w:rsidRDefault="009F1492" w:rsidP="00F626EF">
            <w:pPr>
              <w:rPr>
                <w:lang w:val="ru-RU"/>
              </w:rPr>
            </w:pPr>
            <w:r w:rsidRPr="00E336F0">
              <w:rPr>
                <w:lang w:val="ru-RU"/>
              </w:rPr>
              <w:t xml:space="preserve">в ТВБВ 10008/0143 м.Івано-Франківська </w:t>
            </w:r>
          </w:p>
          <w:p w:rsidR="009F1492" w:rsidRPr="00E336F0" w:rsidRDefault="009F1492" w:rsidP="00F626EF">
            <w:pPr>
              <w:rPr>
                <w:lang w:val="ru-RU"/>
              </w:rPr>
            </w:pPr>
            <w:r w:rsidRPr="00E336F0">
              <w:rPr>
                <w:lang w:val="ru-RU"/>
              </w:rPr>
              <w:t xml:space="preserve">Філії Івано-Франківське </w:t>
            </w:r>
          </w:p>
          <w:p w:rsidR="009F1492" w:rsidRPr="00E336F0" w:rsidRDefault="009F1492" w:rsidP="00F626EF">
            <w:pPr>
              <w:rPr>
                <w:lang w:val="ru-RU"/>
              </w:rPr>
            </w:pPr>
            <w:r w:rsidRPr="00E336F0">
              <w:rPr>
                <w:lang w:val="ru-RU"/>
              </w:rPr>
              <w:t>обласне управління АТ "Ощадбанк"</w:t>
            </w:r>
          </w:p>
          <w:p w:rsidR="009F1492" w:rsidRPr="00E336F0" w:rsidRDefault="009F1492" w:rsidP="00F626EF">
            <w:pPr>
              <w:rPr>
                <w:lang w:val="ru-RU"/>
              </w:rPr>
            </w:pPr>
            <w:r w:rsidRPr="00E336F0">
              <w:rPr>
                <w:lang w:val="ru-RU"/>
              </w:rPr>
              <w:t>ЄДРПОУ 00131564</w:t>
            </w:r>
          </w:p>
          <w:p w:rsidR="009F1492" w:rsidRPr="00E336F0" w:rsidRDefault="009F1492" w:rsidP="00F626EF">
            <w:pPr>
              <w:rPr>
                <w:lang w:val="ru-RU"/>
              </w:rPr>
            </w:pPr>
            <w:r w:rsidRPr="00E336F0">
              <w:rPr>
                <w:lang w:val="ru-RU"/>
              </w:rPr>
              <w:t>ІПН 001315609158</w:t>
            </w:r>
          </w:p>
          <w:p w:rsidR="009F1492" w:rsidRPr="00E336F0" w:rsidRDefault="009F1492" w:rsidP="00F626EF">
            <w:pPr>
              <w:rPr>
                <w:lang w:val="ru-RU"/>
              </w:rPr>
            </w:pPr>
          </w:p>
          <w:p w:rsidR="009F1492" w:rsidRPr="00E336F0" w:rsidRDefault="009F1492" w:rsidP="00F626E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9F1492" w:rsidRPr="00E336F0" w:rsidRDefault="009F1492" w:rsidP="00F626EF">
            <w:pPr>
              <w:rPr>
                <w:b/>
                <w:lang w:val="ru-RU"/>
              </w:rPr>
            </w:pPr>
          </w:p>
          <w:p w:rsidR="009F1492" w:rsidRPr="00E336F0" w:rsidRDefault="009F1492" w:rsidP="00F626EF">
            <w:pPr>
              <w:rPr>
                <w:b/>
                <w:lang w:val="ru-RU"/>
              </w:rPr>
            </w:pPr>
          </w:p>
          <w:p w:rsidR="009F1492" w:rsidRPr="00E336F0" w:rsidRDefault="009F1492" w:rsidP="00F626E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9F1492" w:rsidRPr="00E336F0" w:rsidRDefault="009F1492" w:rsidP="00F626EF">
            <w:pPr>
              <w:rPr>
                <w:b/>
                <w:lang w:val="en-US"/>
              </w:rPr>
            </w:pPr>
            <w:r w:rsidRPr="00E336F0">
              <w:rPr>
                <w:b/>
                <w:lang w:val="ru-RU"/>
              </w:rPr>
              <w:t>М.П.</w:t>
            </w:r>
          </w:p>
          <w:p w:rsidR="009F1492" w:rsidRPr="00E336F0" w:rsidRDefault="009F1492" w:rsidP="00F626EF">
            <w:pPr>
              <w:rPr>
                <w:b/>
              </w:rPr>
            </w:pPr>
          </w:p>
        </w:tc>
      </w:tr>
    </w:tbl>
    <w:p w:rsidR="009F1492" w:rsidRPr="00E336F0" w:rsidRDefault="009F1492" w:rsidP="009F1492">
      <w:pPr>
        <w:jc w:val="center"/>
        <w:rPr>
          <w:b/>
          <w:bCs/>
          <w:lang w:val="ru-RU"/>
        </w:rPr>
      </w:pPr>
    </w:p>
    <w:p w:rsidR="009F1492" w:rsidRPr="00E336F0" w:rsidRDefault="009F1492" w:rsidP="009F1492"/>
    <w:p w:rsidR="009F1492" w:rsidRPr="00E336F0" w:rsidRDefault="009F1492" w:rsidP="009F1492"/>
    <w:p w:rsidR="00430AA5" w:rsidRPr="00E336F0" w:rsidRDefault="00430AA5" w:rsidP="00430AA5">
      <w:pPr>
        <w:jc w:val="center"/>
        <w:rPr>
          <w:b/>
          <w:bCs/>
          <w:lang w:val="ru-RU"/>
        </w:rPr>
      </w:pPr>
    </w:p>
    <w:p w:rsidR="00430AA5" w:rsidRPr="00E336F0" w:rsidRDefault="00430AA5" w:rsidP="00430AA5"/>
    <w:p w:rsidR="00430AA5" w:rsidRPr="00E336F0" w:rsidRDefault="00430AA5" w:rsidP="00430AA5"/>
    <w:p w:rsidR="00EC5057" w:rsidRPr="00DF010F" w:rsidRDefault="00EC5057" w:rsidP="00EC5057"/>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9F1492" w:rsidRDefault="009F1492" w:rsidP="009F1492">
      <w:pPr>
        <w:spacing w:after="200" w:line="276" w:lineRule="auto"/>
        <w:contextualSpacing/>
        <w:jc w:val="center"/>
        <w:rPr>
          <w:b/>
          <w:bCs/>
          <w:color w:val="000000"/>
          <w:lang w:eastAsia="uk-UA"/>
        </w:rPr>
      </w:pPr>
      <w:r w:rsidRPr="00213DB8">
        <w:rPr>
          <w:b/>
          <w:bCs/>
          <w:color w:val="000000"/>
          <w:lang w:eastAsia="uk-UA"/>
        </w:rPr>
        <w:t>Обмежувач перенапруги ОПНп-10/12,7/10/600 УХЛ1 або еквівалент</w:t>
      </w:r>
    </w:p>
    <w:tbl>
      <w:tblPr>
        <w:tblW w:w="7680" w:type="dxa"/>
        <w:tblInd w:w="-5" w:type="dxa"/>
        <w:tblLook w:val="04A0" w:firstRow="1" w:lastRow="0" w:firstColumn="1" w:lastColumn="0" w:noHBand="0" w:noVBand="1"/>
      </w:tblPr>
      <w:tblGrid>
        <w:gridCol w:w="500"/>
        <w:gridCol w:w="5040"/>
        <w:gridCol w:w="900"/>
        <w:gridCol w:w="1240"/>
      </w:tblGrid>
      <w:tr w:rsidR="009F1492" w:rsidTr="009F1492">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F1492" w:rsidRDefault="009F1492">
            <w:pPr>
              <w:jc w:val="center"/>
              <w:rPr>
                <w:rFonts w:ascii="Arial" w:hAnsi="Arial" w:cs="Arial"/>
                <w:b/>
                <w:bCs/>
                <w:sz w:val="20"/>
                <w:szCs w:val="20"/>
                <w:lang w:eastAsia="uk-UA"/>
              </w:rPr>
            </w:pPr>
            <w:r>
              <w:rPr>
                <w:rFonts w:ascii="Arial" w:hAnsi="Arial" w:cs="Arial"/>
                <w:b/>
                <w:bCs/>
                <w:sz w:val="20"/>
                <w:szCs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Предмет закупівлі</w:t>
            </w:r>
          </w:p>
        </w:tc>
        <w:tc>
          <w:tcPr>
            <w:tcW w:w="900" w:type="dxa"/>
            <w:vMerge w:val="restart"/>
            <w:tcBorders>
              <w:top w:val="single" w:sz="4" w:space="0" w:color="auto"/>
              <w:left w:val="single" w:sz="4" w:space="0" w:color="auto"/>
              <w:bottom w:val="single" w:sz="4" w:space="0" w:color="000000"/>
              <w:right w:val="nil"/>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Од. вим.</w:t>
            </w:r>
          </w:p>
        </w:tc>
        <w:tc>
          <w:tcPr>
            <w:tcW w:w="1240" w:type="dxa"/>
            <w:vMerge w:val="restart"/>
            <w:tcBorders>
              <w:top w:val="single" w:sz="4" w:space="0" w:color="auto"/>
              <w:left w:val="single" w:sz="4" w:space="0" w:color="auto"/>
              <w:bottom w:val="single" w:sz="4" w:space="0" w:color="000000"/>
              <w:right w:val="nil"/>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К-сть</w:t>
            </w:r>
          </w:p>
        </w:tc>
      </w:tr>
      <w:tr w:rsidR="009F1492" w:rsidTr="009F1492">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1492" w:rsidRDefault="009F1492">
            <w:pPr>
              <w:rPr>
                <w:rFonts w:ascii="Arial" w:hAnsi="Arial" w:cs="Arial"/>
                <w:b/>
                <w:bCs/>
                <w:sz w:val="20"/>
                <w:szCs w:val="20"/>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9F1492" w:rsidRDefault="009F1492">
            <w:pPr>
              <w:rPr>
                <w:rFonts w:ascii="Arial" w:hAnsi="Arial" w:cs="Arial"/>
                <w:b/>
                <w:bCs/>
                <w:sz w:val="20"/>
                <w:szCs w:val="20"/>
              </w:rPr>
            </w:pPr>
          </w:p>
        </w:tc>
        <w:tc>
          <w:tcPr>
            <w:tcW w:w="900" w:type="dxa"/>
            <w:vMerge/>
            <w:tcBorders>
              <w:top w:val="single" w:sz="4" w:space="0" w:color="auto"/>
              <w:left w:val="single" w:sz="4" w:space="0" w:color="auto"/>
              <w:bottom w:val="single" w:sz="4" w:space="0" w:color="000000"/>
              <w:right w:val="nil"/>
            </w:tcBorders>
            <w:vAlign w:val="center"/>
            <w:hideMark/>
          </w:tcPr>
          <w:p w:rsidR="009F1492" w:rsidRDefault="009F1492">
            <w:pPr>
              <w:rPr>
                <w:rFonts w:ascii="Arial" w:hAnsi="Arial" w:cs="Arial"/>
                <w:b/>
                <w:bCs/>
                <w:sz w:val="20"/>
                <w:szCs w:val="20"/>
              </w:rPr>
            </w:pPr>
          </w:p>
        </w:tc>
        <w:tc>
          <w:tcPr>
            <w:tcW w:w="1240" w:type="dxa"/>
            <w:vMerge/>
            <w:tcBorders>
              <w:top w:val="single" w:sz="4" w:space="0" w:color="auto"/>
              <w:left w:val="single" w:sz="4" w:space="0" w:color="auto"/>
              <w:bottom w:val="single" w:sz="4" w:space="0" w:color="000000"/>
              <w:right w:val="nil"/>
            </w:tcBorders>
            <w:vAlign w:val="center"/>
            <w:hideMark/>
          </w:tcPr>
          <w:p w:rsidR="009F1492" w:rsidRDefault="009F1492">
            <w:pPr>
              <w:rPr>
                <w:rFonts w:ascii="Arial" w:hAnsi="Arial" w:cs="Arial"/>
                <w:b/>
                <w:bCs/>
                <w:sz w:val="20"/>
                <w:szCs w:val="20"/>
              </w:rPr>
            </w:pPr>
          </w:p>
        </w:tc>
      </w:tr>
      <w:tr w:rsidR="009F1492" w:rsidTr="009F1492">
        <w:trPr>
          <w:trHeight w:val="300"/>
        </w:trPr>
        <w:tc>
          <w:tcPr>
            <w:tcW w:w="500" w:type="dxa"/>
            <w:tcBorders>
              <w:top w:val="nil"/>
              <w:left w:val="single" w:sz="4" w:space="0" w:color="auto"/>
              <w:bottom w:val="single" w:sz="4" w:space="0" w:color="auto"/>
              <w:right w:val="single" w:sz="4" w:space="0" w:color="auto"/>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 </w:t>
            </w:r>
          </w:p>
        </w:tc>
        <w:tc>
          <w:tcPr>
            <w:tcW w:w="5040" w:type="dxa"/>
            <w:tcBorders>
              <w:top w:val="nil"/>
              <w:left w:val="nil"/>
              <w:bottom w:val="single" w:sz="4" w:space="0" w:color="auto"/>
              <w:right w:val="single" w:sz="4" w:space="0" w:color="auto"/>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 </w:t>
            </w:r>
          </w:p>
        </w:tc>
        <w:tc>
          <w:tcPr>
            <w:tcW w:w="1240" w:type="dxa"/>
            <w:tcBorders>
              <w:top w:val="nil"/>
              <w:left w:val="nil"/>
              <w:bottom w:val="single" w:sz="4" w:space="0" w:color="auto"/>
              <w:right w:val="single" w:sz="4" w:space="0" w:color="auto"/>
            </w:tcBorders>
            <w:shd w:val="clear" w:color="000000" w:fill="BDD7EE"/>
            <w:vAlign w:val="center"/>
            <w:hideMark/>
          </w:tcPr>
          <w:p w:rsidR="009F1492" w:rsidRDefault="009F1492">
            <w:pPr>
              <w:jc w:val="center"/>
              <w:rPr>
                <w:rFonts w:ascii="Arial" w:hAnsi="Arial" w:cs="Arial"/>
                <w:b/>
                <w:bCs/>
                <w:sz w:val="20"/>
                <w:szCs w:val="20"/>
              </w:rPr>
            </w:pPr>
            <w:r>
              <w:rPr>
                <w:rFonts w:ascii="Arial" w:hAnsi="Arial" w:cs="Arial"/>
                <w:b/>
                <w:bCs/>
                <w:sz w:val="20"/>
                <w:szCs w:val="20"/>
              </w:rPr>
              <w:t> </w:t>
            </w:r>
          </w:p>
        </w:tc>
      </w:tr>
      <w:tr w:rsidR="009F1492" w:rsidTr="009F149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F1492" w:rsidRDefault="009F1492">
            <w:pPr>
              <w:jc w:val="right"/>
              <w:rPr>
                <w:rFonts w:ascii="Arial" w:hAnsi="Arial" w:cs="Arial"/>
                <w:sz w:val="20"/>
                <w:szCs w:val="20"/>
              </w:rPr>
            </w:pPr>
            <w:r>
              <w:rPr>
                <w:rFonts w:ascii="Arial" w:hAnsi="Arial" w:cs="Arial"/>
                <w:sz w:val="20"/>
                <w:szCs w:val="20"/>
              </w:rPr>
              <w:t>1</w:t>
            </w:r>
          </w:p>
        </w:tc>
        <w:tc>
          <w:tcPr>
            <w:tcW w:w="5040" w:type="dxa"/>
            <w:tcBorders>
              <w:top w:val="nil"/>
              <w:left w:val="nil"/>
              <w:bottom w:val="single" w:sz="4" w:space="0" w:color="auto"/>
              <w:right w:val="single" w:sz="4" w:space="0" w:color="auto"/>
            </w:tcBorders>
            <w:shd w:val="clear" w:color="000000" w:fill="FFFFFF"/>
            <w:noWrap/>
            <w:vAlign w:val="bottom"/>
            <w:hideMark/>
          </w:tcPr>
          <w:p w:rsidR="009F1492" w:rsidRDefault="009F1492">
            <w:pPr>
              <w:rPr>
                <w:rFonts w:ascii="Arial" w:hAnsi="Arial" w:cs="Arial"/>
                <w:sz w:val="20"/>
                <w:szCs w:val="20"/>
              </w:rPr>
            </w:pPr>
            <w:r>
              <w:rPr>
                <w:rFonts w:ascii="Arial" w:hAnsi="Arial" w:cs="Arial"/>
                <w:sz w:val="20"/>
                <w:szCs w:val="20"/>
              </w:rPr>
              <w:t>Обмежувач перенапруги ОПНп-10/12,7/10/600 УХЛ1</w:t>
            </w:r>
            <w:r w:rsidR="00D26137">
              <w:rPr>
                <w:rFonts w:ascii="Arial" w:hAnsi="Arial" w:cs="Arial"/>
                <w:sz w:val="20"/>
                <w:szCs w:val="20"/>
              </w:rPr>
              <w:t xml:space="preserve"> або еквівалент</w:t>
            </w:r>
            <w:bookmarkStart w:id="0" w:name="_GoBack"/>
            <w:bookmarkEnd w:id="0"/>
          </w:p>
        </w:tc>
        <w:tc>
          <w:tcPr>
            <w:tcW w:w="900" w:type="dxa"/>
            <w:tcBorders>
              <w:top w:val="nil"/>
              <w:left w:val="nil"/>
              <w:bottom w:val="single" w:sz="4" w:space="0" w:color="auto"/>
              <w:right w:val="single" w:sz="4" w:space="0" w:color="auto"/>
            </w:tcBorders>
            <w:shd w:val="clear" w:color="000000" w:fill="FFFFFF"/>
            <w:noWrap/>
            <w:vAlign w:val="center"/>
            <w:hideMark/>
          </w:tcPr>
          <w:p w:rsidR="009F1492" w:rsidRDefault="009F1492">
            <w:pPr>
              <w:jc w:val="cente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000000" w:fill="FFFFFF"/>
            <w:noWrap/>
            <w:vAlign w:val="center"/>
            <w:hideMark/>
          </w:tcPr>
          <w:p w:rsidR="009F1492" w:rsidRDefault="009F1492">
            <w:pPr>
              <w:jc w:val="right"/>
              <w:rPr>
                <w:rFonts w:ascii="Arial" w:hAnsi="Arial" w:cs="Arial"/>
                <w:sz w:val="20"/>
                <w:szCs w:val="20"/>
              </w:rPr>
            </w:pPr>
            <w:r>
              <w:rPr>
                <w:rFonts w:ascii="Arial" w:hAnsi="Arial" w:cs="Arial"/>
                <w:sz w:val="20"/>
                <w:szCs w:val="20"/>
              </w:rPr>
              <w:t>100</w:t>
            </w:r>
          </w:p>
        </w:tc>
      </w:tr>
    </w:tbl>
    <w:p w:rsidR="009F1492" w:rsidRDefault="009F1492" w:rsidP="009F1492">
      <w:pPr>
        <w:spacing w:after="200" w:line="276" w:lineRule="auto"/>
        <w:contextualSpacing/>
        <w:jc w:val="center"/>
        <w:rPr>
          <w:b/>
          <w:bCs/>
          <w:color w:val="000000"/>
          <w:lang w:eastAsia="uk-UA"/>
        </w:rPr>
      </w:pPr>
    </w:p>
    <w:p w:rsidR="009F1492" w:rsidRPr="00213DB8" w:rsidRDefault="009F1492" w:rsidP="009F1492">
      <w:pPr>
        <w:spacing w:after="200" w:line="276" w:lineRule="auto"/>
        <w:contextualSpacing/>
        <w:jc w:val="center"/>
        <w:rPr>
          <w:b/>
          <w:bCs/>
          <w:color w:val="000000"/>
          <w:lang w:eastAsia="uk-UA"/>
        </w:rPr>
      </w:pPr>
    </w:p>
    <w:p w:rsidR="009F1492" w:rsidRPr="00594575" w:rsidRDefault="009F1492" w:rsidP="009F1492">
      <w:pPr>
        <w:rPr>
          <w:color w:val="000000"/>
          <w:lang w:eastAsia="uk-UA"/>
        </w:rPr>
      </w:pPr>
      <w:r w:rsidRPr="00594575">
        <w:rPr>
          <w:color w:val="000000"/>
          <w:lang w:eastAsia="uk-UA"/>
        </w:rPr>
        <w:t>Клас напруги мережі</w:t>
      </w:r>
      <w:r>
        <w:rPr>
          <w:color w:val="000000"/>
          <w:lang w:eastAsia="uk-UA"/>
        </w:rPr>
        <w:t xml:space="preserve">, </w:t>
      </w:r>
      <w:r w:rsidRPr="00594575">
        <w:rPr>
          <w:color w:val="000000"/>
          <w:lang w:eastAsia="uk-UA"/>
        </w:rPr>
        <w:t>кВ</w:t>
      </w:r>
      <w:r w:rsidRPr="00FD1853">
        <w:rPr>
          <w:color w:val="000000"/>
          <w:lang w:eastAsia="uk-UA"/>
        </w:rPr>
        <w:t>:</w:t>
      </w:r>
      <w:r>
        <w:rPr>
          <w:color w:val="000000"/>
          <w:lang w:eastAsia="uk-UA"/>
        </w:rPr>
        <w:t xml:space="preserve"> 10</w:t>
      </w:r>
    </w:p>
    <w:p w:rsidR="009F1492" w:rsidRPr="00594575" w:rsidRDefault="009F1492" w:rsidP="009F1492">
      <w:pPr>
        <w:rPr>
          <w:color w:val="000000"/>
          <w:lang w:eastAsia="uk-UA"/>
        </w:rPr>
      </w:pPr>
      <w:r w:rsidRPr="00594575">
        <w:rPr>
          <w:color w:val="000000"/>
          <w:lang w:eastAsia="uk-UA"/>
        </w:rPr>
        <w:t>Номінальна напруга</w:t>
      </w:r>
      <w:r>
        <w:rPr>
          <w:color w:val="000000"/>
          <w:lang w:eastAsia="uk-UA"/>
        </w:rPr>
        <w:t xml:space="preserve">, </w:t>
      </w:r>
      <w:r w:rsidRPr="00594575">
        <w:rPr>
          <w:color w:val="000000"/>
          <w:lang w:eastAsia="uk-UA"/>
        </w:rPr>
        <w:t>кВ</w:t>
      </w:r>
      <w:r w:rsidRPr="00FD1853">
        <w:rPr>
          <w:color w:val="000000"/>
          <w:lang w:eastAsia="uk-UA"/>
        </w:rPr>
        <w:t>:</w:t>
      </w:r>
      <w:r>
        <w:rPr>
          <w:color w:val="000000"/>
          <w:lang w:eastAsia="uk-UA"/>
        </w:rPr>
        <w:t xml:space="preserve"> 15,9</w:t>
      </w:r>
    </w:p>
    <w:p w:rsidR="009F1492" w:rsidRPr="00594575" w:rsidRDefault="009F1492" w:rsidP="009F1492">
      <w:pPr>
        <w:rPr>
          <w:color w:val="000000"/>
          <w:lang w:eastAsia="uk-UA"/>
        </w:rPr>
      </w:pPr>
      <w:r w:rsidRPr="00594575">
        <w:rPr>
          <w:color w:val="000000"/>
          <w:lang w:eastAsia="uk-UA"/>
        </w:rPr>
        <w:t>Найбільша тривалодопустима робоча напруга</w:t>
      </w:r>
      <w:r>
        <w:rPr>
          <w:color w:val="000000"/>
          <w:lang w:eastAsia="uk-UA"/>
        </w:rPr>
        <w:t xml:space="preserve">, </w:t>
      </w:r>
      <w:r w:rsidRPr="00594575">
        <w:rPr>
          <w:color w:val="000000"/>
          <w:lang w:eastAsia="uk-UA"/>
        </w:rPr>
        <w:t>кВ</w:t>
      </w:r>
      <w:r w:rsidRPr="00FD1853">
        <w:rPr>
          <w:color w:val="000000"/>
          <w:lang w:eastAsia="uk-UA"/>
        </w:rPr>
        <w:t>:</w:t>
      </w:r>
      <w:r>
        <w:rPr>
          <w:color w:val="000000"/>
          <w:lang w:eastAsia="uk-UA"/>
        </w:rPr>
        <w:t xml:space="preserve"> 12,7</w:t>
      </w:r>
    </w:p>
    <w:p w:rsidR="009F1492" w:rsidRPr="00594575" w:rsidRDefault="009F1492" w:rsidP="009F1492">
      <w:pPr>
        <w:rPr>
          <w:color w:val="000000"/>
          <w:lang w:eastAsia="uk-UA"/>
        </w:rPr>
      </w:pPr>
      <w:r w:rsidRPr="00594575">
        <w:rPr>
          <w:color w:val="000000"/>
          <w:lang w:eastAsia="uk-UA"/>
        </w:rPr>
        <w:t>Номінальний розрядник струм</w:t>
      </w:r>
      <w:r>
        <w:rPr>
          <w:color w:val="000000"/>
          <w:lang w:eastAsia="uk-UA"/>
        </w:rPr>
        <w:t xml:space="preserve">, </w:t>
      </w:r>
      <w:r w:rsidRPr="00594575">
        <w:rPr>
          <w:color w:val="000000"/>
          <w:lang w:eastAsia="uk-UA"/>
        </w:rPr>
        <w:t>кА</w:t>
      </w:r>
      <w:r w:rsidRPr="00FD1853">
        <w:rPr>
          <w:color w:val="000000"/>
          <w:lang w:eastAsia="uk-UA"/>
        </w:rPr>
        <w:t>:</w:t>
      </w:r>
      <w:r>
        <w:rPr>
          <w:color w:val="000000"/>
          <w:lang w:eastAsia="uk-UA"/>
        </w:rPr>
        <w:t xml:space="preserve"> </w:t>
      </w:r>
      <w:r w:rsidRPr="00594575">
        <w:rPr>
          <w:color w:val="000000"/>
          <w:lang w:eastAsia="uk-UA"/>
        </w:rPr>
        <w:t>10</w:t>
      </w:r>
    </w:p>
    <w:p w:rsidR="009F1492" w:rsidRPr="00594575" w:rsidRDefault="009F1492" w:rsidP="009F1492">
      <w:pPr>
        <w:rPr>
          <w:color w:val="000000"/>
          <w:lang w:eastAsia="uk-UA"/>
        </w:rPr>
      </w:pPr>
      <w:r w:rsidRPr="00594575">
        <w:rPr>
          <w:color w:val="000000"/>
          <w:lang w:eastAsia="uk-UA"/>
        </w:rPr>
        <w:t>Залишкова напруга під час протікання грозового імпульсу струму з формою хвилі 8/20 мкс і амплітудою:</w:t>
      </w:r>
    </w:p>
    <w:p w:rsidR="009F1492" w:rsidRPr="00594575" w:rsidRDefault="009F1492" w:rsidP="009F1492">
      <w:pPr>
        <w:rPr>
          <w:color w:val="000000"/>
          <w:lang w:eastAsia="uk-UA"/>
        </w:rPr>
      </w:pPr>
      <w:r w:rsidRPr="00594575">
        <w:rPr>
          <w:color w:val="000000"/>
          <w:lang w:eastAsia="uk-UA"/>
        </w:rPr>
        <w:t xml:space="preserve"> 5 кА, не більше </w:t>
      </w:r>
      <w:r>
        <w:rPr>
          <w:color w:val="000000"/>
          <w:lang w:eastAsia="uk-UA"/>
        </w:rPr>
        <w:t xml:space="preserve">       </w:t>
      </w:r>
      <w:r w:rsidRPr="00594575">
        <w:rPr>
          <w:color w:val="000000"/>
          <w:lang w:eastAsia="uk-UA"/>
        </w:rPr>
        <w:t>кВ</w:t>
      </w:r>
      <w:r>
        <w:rPr>
          <w:color w:val="000000"/>
          <w:lang w:eastAsia="uk-UA"/>
        </w:rPr>
        <w:t xml:space="preserve">              38,5</w:t>
      </w:r>
    </w:p>
    <w:p w:rsidR="009F1492" w:rsidRPr="00594575" w:rsidRDefault="009F1492" w:rsidP="009F1492">
      <w:pPr>
        <w:rPr>
          <w:color w:val="000000"/>
          <w:lang w:eastAsia="uk-UA"/>
        </w:rPr>
      </w:pPr>
      <w:r w:rsidRPr="00594575">
        <w:rPr>
          <w:color w:val="000000"/>
          <w:lang w:eastAsia="uk-UA"/>
        </w:rPr>
        <w:t>10 кА, не більше</w:t>
      </w:r>
      <w:r w:rsidRPr="00594575">
        <w:rPr>
          <w:color w:val="000000"/>
          <w:lang w:eastAsia="uk-UA"/>
        </w:rPr>
        <w:tab/>
        <w:t>кВ</w:t>
      </w:r>
      <w:r w:rsidRPr="00594575">
        <w:rPr>
          <w:color w:val="000000"/>
          <w:lang w:eastAsia="uk-UA"/>
        </w:rPr>
        <w:tab/>
      </w:r>
      <w:r>
        <w:rPr>
          <w:color w:val="000000"/>
          <w:lang w:eastAsia="uk-UA"/>
        </w:rPr>
        <w:t xml:space="preserve">       42,0</w:t>
      </w:r>
    </w:p>
    <w:p w:rsidR="009F1492" w:rsidRPr="003D26B8" w:rsidRDefault="009F1492" w:rsidP="009F1492">
      <w:pPr>
        <w:rPr>
          <w:color w:val="000000"/>
          <w:lang w:eastAsia="uk-UA"/>
        </w:rPr>
      </w:pPr>
      <w:r w:rsidRPr="00FD1853">
        <w:rPr>
          <w:color w:val="000000"/>
          <w:lang w:eastAsia="uk-UA"/>
        </w:rPr>
        <w:t xml:space="preserve">Залишкова напруга під час протікання комутаційного імпульсу струму з формою хвилі 30/60 мкс і амплітудою </w:t>
      </w:r>
      <w:r w:rsidRPr="00594575">
        <w:rPr>
          <w:color w:val="000000"/>
          <w:lang w:eastAsia="uk-UA"/>
        </w:rPr>
        <w:t>500 А</w:t>
      </w:r>
      <w:r w:rsidRPr="00594575">
        <w:rPr>
          <w:color w:val="000000"/>
          <w:lang w:eastAsia="uk-UA"/>
        </w:rPr>
        <w:tab/>
        <w:t>кВ</w:t>
      </w:r>
      <w:r w:rsidRPr="00FD1853">
        <w:rPr>
          <w:color w:val="000000"/>
          <w:lang w:eastAsia="uk-UA"/>
        </w:rPr>
        <w:t xml:space="preserve">: </w:t>
      </w:r>
      <w:r>
        <w:rPr>
          <w:color w:val="000000"/>
          <w:lang w:eastAsia="uk-UA"/>
        </w:rPr>
        <w:t>не більше 32,0</w:t>
      </w:r>
    </w:p>
    <w:p w:rsidR="009F1492" w:rsidRPr="00594575" w:rsidRDefault="009F1492" w:rsidP="009F1492">
      <w:pPr>
        <w:rPr>
          <w:color w:val="000000"/>
          <w:lang w:eastAsia="uk-UA"/>
        </w:rPr>
      </w:pPr>
      <w:r w:rsidRPr="00594575">
        <w:rPr>
          <w:color w:val="000000"/>
          <w:lang w:eastAsia="uk-UA"/>
        </w:rPr>
        <w:t>Температура експлуатації,</w:t>
      </w:r>
      <w:r w:rsidRPr="00FD1853">
        <w:rPr>
          <w:color w:val="000000"/>
          <w:lang w:eastAsia="uk-UA"/>
        </w:rPr>
        <w:t xml:space="preserve"> </w:t>
      </w:r>
      <w:r w:rsidRPr="00594575">
        <w:rPr>
          <w:color w:val="000000"/>
          <w:lang w:eastAsia="uk-UA"/>
        </w:rPr>
        <w:tab/>
        <w:t>0С</w:t>
      </w:r>
      <w:r w:rsidRPr="00FD1853">
        <w:rPr>
          <w:color w:val="000000"/>
          <w:lang w:eastAsia="uk-UA"/>
        </w:rPr>
        <w:t xml:space="preserve">: </w:t>
      </w:r>
      <w:r w:rsidRPr="00594575">
        <w:rPr>
          <w:color w:val="000000"/>
          <w:lang w:eastAsia="uk-UA"/>
        </w:rPr>
        <w:t>-60</w:t>
      </w:r>
      <w:r w:rsidRPr="003D26B8">
        <w:rPr>
          <w:color w:val="000000"/>
          <w:vertAlign w:val="superscript"/>
          <w:lang w:eastAsia="uk-UA"/>
        </w:rPr>
        <w:t>0</w:t>
      </w:r>
      <w:r w:rsidRPr="00594575">
        <w:rPr>
          <w:color w:val="000000"/>
          <w:lang w:eastAsia="uk-UA"/>
        </w:rPr>
        <w:t>С ÷ +45</w:t>
      </w:r>
      <w:r w:rsidRPr="003D26B8">
        <w:rPr>
          <w:color w:val="000000"/>
          <w:vertAlign w:val="superscript"/>
          <w:lang w:eastAsia="uk-UA"/>
        </w:rPr>
        <w:t>0</w:t>
      </w:r>
      <w:r w:rsidRPr="00594575">
        <w:rPr>
          <w:color w:val="000000"/>
          <w:lang w:eastAsia="uk-UA"/>
        </w:rPr>
        <w:t>С</w:t>
      </w:r>
    </w:p>
    <w:p w:rsidR="009F1492" w:rsidRDefault="009F1492" w:rsidP="009F1492">
      <w:pPr>
        <w:rPr>
          <w:color w:val="000000"/>
          <w:lang w:eastAsia="uk-UA"/>
        </w:rPr>
      </w:pPr>
      <w:r w:rsidRPr="00594575">
        <w:rPr>
          <w:color w:val="000000"/>
          <w:lang w:eastAsia="uk-UA"/>
        </w:rPr>
        <w:t>Струм пропускної здатності</w:t>
      </w:r>
      <w:r w:rsidRPr="00FD1853">
        <w:rPr>
          <w:color w:val="000000"/>
          <w:lang w:eastAsia="uk-UA"/>
        </w:rPr>
        <w:t xml:space="preserve">, </w:t>
      </w:r>
      <w:r w:rsidRPr="00594575">
        <w:rPr>
          <w:color w:val="000000"/>
          <w:lang w:eastAsia="uk-UA"/>
        </w:rPr>
        <w:t>А</w:t>
      </w:r>
      <w:r w:rsidRPr="00FD1853">
        <w:rPr>
          <w:color w:val="000000"/>
          <w:lang w:eastAsia="uk-UA"/>
        </w:rPr>
        <w:t xml:space="preserve">: </w:t>
      </w:r>
      <w:r w:rsidRPr="00594575">
        <w:rPr>
          <w:color w:val="000000"/>
          <w:lang w:eastAsia="uk-UA"/>
        </w:rPr>
        <w:t>600</w:t>
      </w:r>
    </w:p>
    <w:p w:rsidR="00430AA5" w:rsidRDefault="00430AA5" w:rsidP="005F41FE">
      <w:pPr>
        <w:jc w:val="center"/>
        <w:rPr>
          <w:b/>
          <w:bCs/>
        </w:rPr>
      </w:pPr>
    </w:p>
    <w:p w:rsidR="009F1492" w:rsidRDefault="009F1492" w:rsidP="005F41FE">
      <w:pPr>
        <w:jc w:val="center"/>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lastRenderedPageBreak/>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02" w:rsidRDefault="00F42602">
      <w:r>
        <w:separator/>
      </w:r>
    </w:p>
  </w:endnote>
  <w:endnote w:type="continuationSeparator" w:id="0">
    <w:p w:rsidR="00F42602" w:rsidRDefault="00F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626EF" w:rsidRDefault="00F626E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6137">
      <w:rPr>
        <w:rStyle w:val="a9"/>
        <w:noProof/>
      </w:rPr>
      <w:t>39</w:t>
    </w:r>
    <w:r>
      <w:rPr>
        <w:rStyle w:val="a9"/>
      </w:rPr>
      <w:fldChar w:fldCharType="end"/>
    </w:r>
  </w:p>
  <w:p w:rsidR="00F626EF" w:rsidRDefault="00F626EF" w:rsidP="007A4B6C">
    <w:pPr>
      <w:pStyle w:val="a5"/>
      <w:framePr w:wrap="around" w:vAnchor="text" w:hAnchor="margin" w:xAlign="right" w:y="1"/>
      <w:jc w:val="center"/>
      <w:rPr>
        <w:rStyle w:val="a9"/>
      </w:rPr>
    </w:pPr>
  </w:p>
  <w:p w:rsidR="00F626EF" w:rsidRDefault="00F626EF" w:rsidP="009B0AC3">
    <w:pPr>
      <w:pStyle w:val="a5"/>
      <w:framePr w:wrap="around" w:vAnchor="text" w:hAnchor="margin" w:y="1"/>
      <w:ind w:right="360"/>
      <w:rPr>
        <w:rStyle w:val="a9"/>
      </w:rPr>
    </w:pPr>
  </w:p>
  <w:p w:rsidR="00F626EF" w:rsidRDefault="00F626E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pPr>
      <w:pStyle w:val="a5"/>
      <w:jc w:val="center"/>
    </w:pPr>
    <w:r>
      <w:fldChar w:fldCharType="begin"/>
    </w:r>
    <w:r>
      <w:instrText xml:space="preserve"> PAGE   \* MERGEFORMAT </w:instrText>
    </w:r>
    <w:r>
      <w:fldChar w:fldCharType="separate"/>
    </w:r>
    <w:r w:rsidR="00D26137">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02" w:rsidRDefault="00F42602">
      <w:r>
        <w:separator/>
      </w:r>
    </w:p>
  </w:footnote>
  <w:footnote w:type="continuationSeparator" w:id="0">
    <w:p w:rsidR="00F42602" w:rsidRDefault="00F4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EF" w:rsidRDefault="00F626E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35F66C0D"/>
    <w:multiLevelType w:val="hybridMultilevel"/>
    <w:tmpl w:val="FAE8276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6AA621D"/>
    <w:multiLevelType w:val="hybridMultilevel"/>
    <w:tmpl w:val="9AE27E00"/>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535566"/>
    <w:multiLevelType w:val="hybridMultilevel"/>
    <w:tmpl w:val="C1848402"/>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9" w15:restartNumberingAfterBreak="0">
    <w:nsid w:val="3FFF63BB"/>
    <w:multiLevelType w:val="hybridMultilevel"/>
    <w:tmpl w:val="70D61D9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2"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46B24D5B"/>
    <w:multiLevelType w:val="hybridMultilevel"/>
    <w:tmpl w:val="B4A49B6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7663588"/>
    <w:multiLevelType w:val="hybridMultilevel"/>
    <w:tmpl w:val="9ABC8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0D557A"/>
    <w:multiLevelType w:val="hybridMultilevel"/>
    <w:tmpl w:val="C0B6BFD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D4D6E95"/>
    <w:multiLevelType w:val="hybridMultilevel"/>
    <w:tmpl w:val="97B4530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1832E5"/>
    <w:multiLevelType w:val="hybridMultilevel"/>
    <w:tmpl w:val="8B20C3E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5"/>
  </w:num>
  <w:num w:numId="3">
    <w:abstractNumId w:val="26"/>
  </w:num>
  <w:num w:numId="4">
    <w:abstractNumId w:val="33"/>
  </w:num>
  <w:num w:numId="5">
    <w:abstractNumId w:val="27"/>
  </w:num>
  <w:num w:numId="6">
    <w:abstractNumId w:val="6"/>
  </w:num>
  <w:num w:numId="7">
    <w:abstractNumId w:val="11"/>
  </w:num>
  <w:num w:numId="8">
    <w:abstractNumId w:val="8"/>
  </w:num>
  <w:num w:numId="9">
    <w:abstractNumId w:val="17"/>
  </w:num>
  <w:num w:numId="10">
    <w:abstractNumId w:val="20"/>
  </w:num>
  <w:num w:numId="11">
    <w:abstractNumId w:val="13"/>
  </w:num>
  <w:num w:numId="12">
    <w:abstractNumId w:val="29"/>
  </w:num>
  <w:num w:numId="13">
    <w:abstractNumId w:val="24"/>
  </w:num>
  <w:num w:numId="14">
    <w:abstractNumId w:val="30"/>
  </w:num>
  <w:num w:numId="15">
    <w:abstractNumId w:val="3"/>
  </w:num>
  <w:num w:numId="16">
    <w:abstractNumId w:val="22"/>
  </w:num>
  <w:num w:numId="17">
    <w:abstractNumId w:val="32"/>
  </w:num>
  <w:num w:numId="18">
    <w:abstractNumId w:val="12"/>
  </w:num>
  <w:num w:numId="19">
    <w:abstractNumId w:val="35"/>
  </w:num>
  <w:num w:numId="20">
    <w:abstractNumId w:val="21"/>
  </w:num>
  <w:num w:numId="21">
    <w:abstractNumId w:val="18"/>
  </w:num>
  <w:num w:numId="22">
    <w:abstractNumId w:val="2"/>
  </w:num>
  <w:num w:numId="23">
    <w:abstractNumId w:val="10"/>
  </w:num>
  <w:num w:numId="24">
    <w:abstractNumId w:val="9"/>
  </w:num>
  <w:num w:numId="25">
    <w:abstractNumId w:val="15"/>
  </w:num>
  <w:num w:numId="26">
    <w:abstractNumId w:val="28"/>
  </w:num>
  <w:num w:numId="27">
    <w:abstractNumId w:val="34"/>
  </w:num>
  <w:num w:numId="28">
    <w:abstractNumId w:val="31"/>
  </w:num>
  <w:num w:numId="29">
    <w:abstractNumId w:val="19"/>
  </w:num>
  <w:num w:numId="30">
    <w:abstractNumId w:val="16"/>
  </w:num>
  <w:num w:numId="31">
    <w:abstractNumId w:val="14"/>
  </w:num>
  <w:num w:numId="32">
    <w:abstractNumId w:val="23"/>
  </w:num>
  <w:num w:numId="33">
    <w:abstractNumId w:val="36"/>
  </w:num>
  <w:num w:numId="34">
    <w:abstractNumId w:val="7"/>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8B3"/>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B7"/>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BBD"/>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97"/>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4D8"/>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E2C"/>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0BCD"/>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085"/>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2E0"/>
    <w:rsid w:val="00403B26"/>
    <w:rsid w:val="00403F01"/>
    <w:rsid w:val="00403F8B"/>
    <w:rsid w:val="0040404D"/>
    <w:rsid w:val="0040438A"/>
    <w:rsid w:val="00404399"/>
    <w:rsid w:val="00404DDF"/>
    <w:rsid w:val="00405591"/>
    <w:rsid w:val="004055B0"/>
    <w:rsid w:val="00405649"/>
    <w:rsid w:val="004057CD"/>
    <w:rsid w:val="00405C08"/>
    <w:rsid w:val="0040602E"/>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0AA5"/>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54"/>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02"/>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AB8"/>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5EC5"/>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1F"/>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4FCF"/>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263"/>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2F"/>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74"/>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492"/>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C5"/>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911"/>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A6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DBC"/>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2D1B"/>
    <w:rsid w:val="00C231A0"/>
    <w:rsid w:val="00C236C0"/>
    <w:rsid w:val="00C23CA2"/>
    <w:rsid w:val="00C241C4"/>
    <w:rsid w:val="00C244A0"/>
    <w:rsid w:val="00C24995"/>
    <w:rsid w:val="00C24DC1"/>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137"/>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678"/>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47A"/>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65B"/>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56A"/>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02"/>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6EF"/>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0B3B8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08946898">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4692222">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6172898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3515918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1977-20"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165D-11A0-4807-B14D-089417E3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94400</Words>
  <Characters>53809</Characters>
  <Application>Microsoft Office Word</Application>
  <DocSecurity>0</DocSecurity>
  <Lines>448</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2023-11-15T08:18:00Z</dcterms:created>
  <dcterms:modified xsi:type="dcterms:W3CDTF">2023-11-15T08:18:00Z</dcterms:modified>
</cp:coreProperties>
</file>