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CF72" w14:textId="77777777" w:rsidR="00E013E6" w:rsidRPr="007F0F86" w:rsidRDefault="00E013E6" w:rsidP="007F0F86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A0DF3" w14:textId="5E31F34F" w:rsidR="00E013E6" w:rsidRPr="00C22E24" w:rsidRDefault="00A11A56" w:rsidP="007F0F8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0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C22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bookmarkStart w:id="0" w:name="_GoBack"/>
      <w:bookmarkEnd w:id="0"/>
    </w:p>
    <w:p w14:paraId="33A5EC55" w14:textId="5FF21D18" w:rsidR="00E013E6" w:rsidRPr="007F0F86" w:rsidRDefault="00A11A56" w:rsidP="007F0F8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0F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7F0F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7F0F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F0F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66531734" w14:textId="1CAE1EE7" w:rsidR="00235798" w:rsidRPr="007F0F86" w:rsidRDefault="00235798" w:rsidP="007F0F8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E42113D" w14:textId="7D36B673" w:rsidR="007F0F86" w:rsidRPr="007F0F86" w:rsidRDefault="007F0F86" w:rsidP="007F0F86">
      <w:pPr>
        <w:autoSpaceDE w:val="0"/>
        <w:autoSpaceDN w:val="0"/>
        <w:adjustRightInd w:val="0"/>
        <w:spacing w:before="100" w:after="100" w:line="240" w:lineRule="auto"/>
        <w:ind w:right="17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0F86">
        <w:rPr>
          <w:rFonts w:ascii="Times New Roman" w:hAnsi="Times New Roman" w:cs="Times New Roman"/>
          <w:i/>
          <w:sz w:val="24"/>
          <w:szCs w:val="24"/>
        </w:rPr>
        <w:t>Форма „</w:t>
      </w:r>
      <w:r w:rsidR="005A4B5B">
        <w:rPr>
          <w:rFonts w:ascii="Times New Roman" w:hAnsi="Times New Roman" w:cs="Times New Roman"/>
          <w:i/>
          <w:sz w:val="24"/>
          <w:szCs w:val="24"/>
          <w:lang w:val="uk-UA"/>
        </w:rPr>
        <w:t>Тендерна</w:t>
      </w:r>
      <w:r w:rsidRPr="007F0F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i/>
          <w:sz w:val="24"/>
          <w:szCs w:val="24"/>
        </w:rPr>
        <w:t>пропозиція</w:t>
      </w:r>
      <w:proofErr w:type="spellEnd"/>
      <w:r w:rsidRPr="007F0F86">
        <w:rPr>
          <w:rFonts w:ascii="Times New Roman" w:hAnsi="Times New Roman" w:cs="Times New Roman"/>
          <w:i/>
          <w:sz w:val="24"/>
          <w:szCs w:val="24"/>
        </w:rPr>
        <w:t xml:space="preserve">" </w:t>
      </w:r>
      <w:proofErr w:type="spellStart"/>
      <w:r w:rsidRPr="007F0F86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Pr="007F0F86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F0F86">
        <w:rPr>
          <w:rFonts w:ascii="Times New Roman" w:hAnsi="Times New Roman" w:cs="Times New Roman"/>
          <w:i/>
          <w:sz w:val="24"/>
          <w:szCs w:val="24"/>
        </w:rPr>
        <w:t>вигляді</w:t>
      </w:r>
      <w:proofErr w:type="spellEnd"/>
      <w:r w:rsidRPr="007F0F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0F86">
        <w:rPr>
          <w:rFonts w:ascii="Times New Roman" w:hAnsi="Times New Roman" w:cs="Times New Roman"/>
          <w:i/>
          <w:sz w:val="24"/>
          <w:szCs w:val="24"/>
        </w:rPr>
        <w:t>наведеному</w:t>
      </w:r>
      <w:proofErr w:type="spellEnd"/>
      <w:r w:rsidRPr="007F0F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i/>
          <w:sz w:val="24"/>
          <w:szCs w:val="24"/>
        </w:rPr>
        <w:t>нижче</w:t>
      </w:r>
      <w:proofErr w:type="spellEnd"/>
      <w:r w:rsidRPr="007F0F86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</w:t>
      </w:r>
      <w:proofErr w:type="spellStart"/>
      <w:r w:rsidRPr="007F0F86">
        <w:rPr>
          <w:rFonts w:ascii="Times New Roman" w:hAnsi="Times New Roman" w:cs="Times New Roman"/>
          <w:i/>
          <w:sz w:val="24"/>
          <w:szCs w:val="24"/>
        </w:rPr>
        <w:t>Учасник</w:t>
      </w:r>
      <w:proofErr w:type="spellEnd"/>
      <w:r w:rsidRPr="007F0F86">
        <w:rPr>
          <w:rFonts w:ascii="Times New Roman" w:hAnsi="Times New Roman" w:cs="Times New Roman"/>
          <w:i/>
          <w:sz w:val="24"/>
          <w:szCs w:val="24"/>
        </w:rPr>
        <w:t xml:space="preserve"> не повинен </w:t>
      </w:r>
      <w:proofErr w:type="spellStart"/>
      <w:r w:rsidRPr="007F0F86">
        <w:rPr>
          <w:rFonts w:ascii="Times New Roman" w:hAnsi="Times New Roman" w:cs="Times New Roman"/>
          <w:i/>
          <w:sz w:val="24"/>
          <w:szCs w:val="24"/>
        </w:rPr>
        <w:t>відступати</w:t>
      </w:r>
      <w:proofErr w:type="spellEnd"/>
      <w:r w:rsidRPr="007F0F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7F0F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i/>
          <w:sz w:val="24"/>
          <w:szCs w:val="24"/>
        </w:rPr>
        <w:t>даної</w:t>
      </w:r>
      <w:proofErr w:type="spellEnd"/>
      <w:r w:rsidRPr="007F0F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Pr="007F0F86">
        <w:rPr>
          <w:rFonts w:ascii="Times New Roman" w:hAnsi="Times New Roman" w:cs="Times New Roman"/>
          <w:i/>
          <w:sz w:val="24"/>
          <w:szCs w:val="24"/>
        </w:rPr>
        <w:t>.</w:t>
      </w:r>
    </w:p>
    <w:p w14:paraId="479C5FE6" w14:textId="77777777" w:rsidR="007F0F86" w:rsidRPr="007F0F86" w:rsidRDefault="007F0F86" w:rsidP="007F0F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7D571" w14:textId="327958BB" w:rsidR="007F0F86" w:rsidRPr="007F0F86" w:rsidRDefault="007F0F86" w:rsidP="007F0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F8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5A4B5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ТЕНДЕРНА</w:t>
      </w:r>
      <w:r w:rsidRPr="007F0F86">
        <w:rPr>
          <w:rFonts w:ascii="Times New Roman" w:hAnsi="Times New Roman" w:cs="Times New Roman"/>
          <w:b/>
          <w:bCs/>
          <w:sz w:val="24"/>
          <w:szCs w:val="24"/>
        </w:rPr>
        <w:t xml:space="preserve"> ПРОПОЗИЦІЯ" </w:t>
      </w:r>
    </w:p>
    <w:p w14:paraId="0E64368E" w14:textId="47EF9B9F" w:rsidR="007F0F86" w:rsidRDefault="007F0F86" w:rsidP="007F0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0F86">
        <w:rPr>
          <w:rFonts w:ascii="Times New Roman" w:hAnsi="Times New Roman" w:cs="Times New Roman"/>
          <w:sz w:val="20"/>
          <w:szCs w:val="20"/>
        </w:rPr>
        <w:t xml:space="preserve">(форма, яка </w:t>
      </w:r>
      <w:proofErr w:type="spellStart"/>
      <w:r w:rsidRPr="007F0F86">
        <w:rPr>
          <w:rFonts w:ascii="Times New Roman" w:hAnsi="Times New Roman" w:cs="Times New Roman"/>
          <w:sz w:val="20"/>
          <w:szCs w:val="20"/>
        </w:rPr>
        <w:t>подається</w:t>
      </w:r>
      <w:proofErr w:type="spellEnd"/>
      <w:r w:rsidRPr="007F0F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0"/>
          <w:szCs w:val="20"/>
        </w:rPr>
        <w:t>Учасником</w:t>
      </w:r>
      <w:proofErr w:type="spellEnd"/>
      <w:r w:rsidRPr="007F0F8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F0F86">
        <w:rPr>
          <w:rFonts w:ascii="Times New Roman" w:hAnsi="Times New Roman" w:cs="Times New Roman"/>
          <w:sz w:val="20"/>
          <w:szCs w:val="20"/>
        </w:rPr>
        <w:t>фірмовому</w:t>
      </w:r>
      <w:proofErr w:type="spellEnd"/>
      <w:r w:rsidRPr="007F0F86">
        <w:rPr>
          <w:rFonts w:ascii="Times New Roman" w:hAnsi="Times New Roman" w:cs="Times New Roman"/>
          <w:sz w:val="20"/>
          <w:szCs w:val="20"/>
        </w:rPr>
        <w:t xml:space="preserve"> бланку)</w:t>
      </w:r>
    </w:p>
    <w:p w14:paraId="4E3204B1" w14:textId="77777777" w:rsidR="007F0F86" w:rsidRPr="007F0F86" w:rsidRDefault="007F0F86" w:rsidP="007F0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8EEC30" w14:textId="65B361A0" w:rsidR="00326982" w:rsidRPr="00326982" w:rsidRDefault="00326982" w:rsidP="00326982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6982">
        <w:rPr>
          <w:rFonts w:ascii="Times New Roman" w:hAnsi="Times New Roman" w:cs="Times New Roman"/>
          <w:sz w:val="24"/>
          <w:szCs w:val="24"/>
        </w:rPr>
        <w:t>Ми,</w:t>
      </w:r>
      <w:r w:rsidRPr="003269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326982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326982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Pr="003269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982">
        <w:rPr>
          <w:rFonts w:ascii="Times New Roman" w:hAnsi="Times New Roman" w:cs="Times New Roman"/>
          <w:i/>
          <w:sz w:val="24"/>
          <w:szCs w:val="24"/>
        </w:rPr>
        <w:t>місці</w:t>
      </w:r>
      <w:proofErr w:type="spellEnd"/>
      <w:r w:rsidRPr="003269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982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Pr="003269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982">
        <w:rPr>
          <w:rFonts w:ascii="Times New Roman" w:hAnsi="Times New Roman" w:cs="Times New Roman"/>
          <w:i/>
          <w:sz w:val="24"/>
          <w:szCs w:val="24"/>
        </w:rPr>
        <w:t>повне</w:t>
      </w:r>
      <w:proofErr w:type="spellEnd"/>
      <w:r w:rsidRPr="003269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982">
        <w:rPr>
          <w:rFonts w:ascii="Times New Roman" w:hAnsi="Times New Roman" w:cs="Times New Roman"/>
          <w:i/>
          <w:sz w:val="24"/>
          <w:szCs w:val="24"/>
        </w:rPr>
        <w:t>найменування</w:t>
      </w:r>
      <w:proofErr w:type="spellEnd"/>
      <w:r w:rsidRPr="003269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982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326982">
        <w:rPr>
          <w:rFonts w:ascii="Times New Roman" w:hAnsi="Times New Roman" w:cs="Times New Roman"/>
          <w:i/>
          <w:sz w:val="24"/>
          <w:szCs w:val="24"/>
        </w:rPr>
        <w:t xml:space="preserve"> особи/ПІБ </w:t>
      </w:r>
      <w:proofErr w:type="spellStart"/>
      <w:r w:rsidRPr="00326982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326982">
        <w:rPr>
          <w:rFonts w:ascii="Times New Roman" w:hAnsi="Times New Roman" w:cs="Times New Roman"/>
          <w:i/>
          <w:sz w:val="24"/>
          <w:szCs w:val="24"/>
        </w:rPr>
        <w:t xml:space="preserve"> особи - </w:t>
      </w:r>
      <w:proofErr w:type="spellStart"/>
      <w:r w:rsidRPr="00326982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326982">
        <w:rPr>
          <w:rFonts w:ascii="Times New Roman" w:hAnsi="Times New Roman" w:cs="Times New Roman"/>
          <w:i/>
          <w:sz w:val="24"/>
          <w:szCs w:val="24"/>
        </w:rPr>
        <w:t>)</w:t>
      </w:r>
      <w:r w:rsidRPr="0032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82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326982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326982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32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8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2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82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269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6982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26982"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r w:rsidRPr="00326982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26982">
        <w:rPr>
          <w:rFonts w:ascii="Times New Roman" w:hAnsi="Times New Roman" w:cs="Times New Roman"/>
          <w:sz w:val="24"/>
          <w:szCs w:val="24"/>
        </w:rPr>
        <w:t xml:space="preserve"> за предметом: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698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Поточний ремонт по</w:t>
      </w:r>
      <w:r w:rsidR="00751B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частковій</w:t>
      </w:r>
      <w:r w:rsidRPr="003269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замін</w:t>
      </w:r>
      <w:r w:rsidR="00751B7B">
        <w:rPr>
          <w:rFonts w:ascii="Times New Roman" w:hAnsi="Times New Roman" w:cs="Times New Roman"/>
          <w:b/>
          <w:bCs/>
          <w:sz w:val="24"/>
          <w:szCs w:val="24"/>
          <w:lang w:val="uk-UA"/>
        </w:rPr>
        <w:t>і вікон та дверей в приміщенні Г</w:t>
      </w:r>
      <w:r w:rsidRPr="003269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осподарського суду Чернігівської області, пошкоджених </w:t>
      </w:r>
      <w:r w:rsidR="00ED143D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знищених внаслідок збройної агресії російської ф</w:t>
      </w:r>
      <w:r w:rsidRPr="003269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едерації </w:t>
      </w:r>
      <w:r w:rsidR="00ED14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проти України </w:t>
      </w:r>
      <w:r w:rsidRPr="003269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 </w:t>
      </w:r>
      <w:proofErr w:type="spellStart"/>
      <w:r w:rsidRPr="00326982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адресою</w:t>
      </w:r>
      <w:proofErr w:type="spellEnd"/>
      <w:r w:rsidRPr="00326982">
        <w:rPr>
          <w:rFonts w:ascii="Times New Roman" w:hAnsi="Times New Roman" w:cs="Times New Roman"/>
          <w:b/>
          <w:bCs/>
          <w:sz w:val="24"/>
          <w:szCs w:val="24"/>
          <w:lang w:val="uk-UA"/>
        </w:rPr>
        <w:t>: проспект Миру, 20, м. Чернігів, Україна, 14000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32698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021:2015:45000000-7 - Будівельні роботи та поточний ремонт</w:t>
      </w:r>
    </w:p>
    <w:p w14:paraId="43291F52" w14:textId="77777777" w:rsidR="007F0F86" w:rsidRPr="007F0F86" w:rsidRDefault="007F0F86" w:rsidP="007F0F86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86">
        <w:rPr>
          <w:rFonts w:ascii="Times New Roman" w:hAnsi="Times New Roman" w:cs="Times New Roman"/>
          <w:sz w:val="24"/>
          <w:szCs w:val="24"/>
        </w:rPr>
        <w:t>Адреса (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proofErr w:type="gramStart"/>
      <w:r w:rsidRPr="007F0F86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7F0F86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1BA36B34" w14:textId="6FEAE3A6" w:rsidR="007F0F86" w:rsidRPr="007F0F86" w:rsidRDefault="007F0F86" w:rsidP="007F0F86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86">
        <w:rPr>
          <w:rFonts w:ascii="Times New Roman" w:hAnsi="Times New Roman" w:cs="Times New Roman"/>
          <w:sz w:val="24"/>
          <w:szCs w:val="24"/>
        </w:rPr>
        <w:t>Тел./</w:t>
      </w:r>
      <w:proofErr w:type="gramStart"/>
      <w:r w:rsidRPr="007F0F86">
        <w:rPr>
          <w:rFonts w:ascii="Times New Roman" w:hAnsi="Times New Roman" w:cs="Times New Roman"/>
          <w:sz w:val="24"/>
          <w:szCs w:val="24"/>
        </w:rPr>
        <w:t>факс:_</w:t>
      </w:r>
      <w:proofErr w:type="gramEnd"/>
      <w:r w:rsidRPr="007F0F86"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14:paraId="67545845" w14:textId="77777777" w:rsidR="007F0F86" w:rsidRPr="007F0F86" w:rsidRDefault="007F0F86" w:rsidP="007F0F86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>: ___________________________________________________________;</w:t>
      </w:r>
    </w:p>
    <w:p w14:paraId="29CB399E" w14:textId="212C3FFB" w:rsidR="007F0F86" w:rsidRPr="007F0F86" w:rsidRDefault="007F0F86" w:rsidP="007F0F86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86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:____________________________________________________. </w:t>
      </w:r>
      <w:r w:rsidRPr="007F0F8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746E211C" w14:textId="77777777" w:rsidR="007F0F86" w:rsidRPr="007F0F86" w:rsidRDefault="007F0F86" w:rsidP="007F0F86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8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F0F86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proofErr w:type="gram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та Договору на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F930A6" w14:textId="77777777" w:rsidR="007F0F86" w:rsidRPr="007F0F86" w:rsidRDefault="007F0F86" w:rsidP="007F0F86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4" w:type="pct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023"/>
        <w:gridCol w:w="1504"/>
        <w:gridCol w:w="1805"/>
        <w:gridCol w:w="1676"/>
      </w:tblGrid>
      <w:tr w:rsidR="007F0F86" w:rsidRPr="007F0F86" w14:paraId="0B0A2C21" w14:textId="77777777" w:rsidTr="008F11AE">
        <w:trPr>
          <w:trHeight w:val="399"/>
        </w:trPr>
        <w:tc>
          <w:tcPr>
            <w:tcW w:w="453" w:type="pct"/>
            <w:vAlign w:val="center"/>
          </w:tcPr>
          <w:p w14:paraId="55CC2559" w14:textId="77777777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31" w:type="pct"/>
            <w:vAlign w:val="center"/>
          </w:tcPr>
          <w:p w14:paraId="13C1A765" w14:textId="08EFF0DD" w:rsidR="007F0F86" w:rsidRPr="00485C0C" w:rsidRDefault="007F0F86" w:rsidP="00485C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F0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7F0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0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об’єкту</w:t>
            </w:r>
            <w:proofErr w:type="spellEnd"/>
            <w:r w:rsidRPr="007F0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85C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759" w:type="pct"/>
            <w:vAlign w:val="center"/>
          </w:tcPr>
          <w:p w14:paraId="3E6F1F5F" w14:textId="77777777" w:rsid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F7BED" w14:textId="4FBDC659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F86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7F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ПДВ, грн. </w:t>
            </w:r>
          </w:p>
          <w:p w14:paraId="2981E959" w14:textId="77777777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77E1C249" w14:textId="77777777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F86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7F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ПДВ, грн. </w:t>
            </w:r>
          </w:p>
        </w:tc>
        <w:tc>
          <w:tcPr>
            <w:tcW w:w="847" w:type="pct"/>
          </w:tcPr>
          <w:p w14:paraId="279457AC" w14:textId="77777777" w:rsid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76B3F" w14:textId="48134D96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F86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7F0F86" w:rsidRPr="007F0F86" w14:paraId="49F2405A" w14:textId="77777777" w:rsidTr="008F11AE">
        <w:trPr>
          <w:trHeight w:val="399"/>
        </w:trPr>
        <w:tc>
          <w:tcPr>
            <w:tcW w:w="453" w:type="pct"/>
            <w:vAlign w:val="bottom"/>
          </w:tcPr>
          <w:p w14:paraId="204B921B" w14:textId="77777777" w:rsidR="007F0F86" w:rsidRPr="007F0F86" w:rsidRDefault="007F0F86" w:rsidP="007F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pct"/>
            <w:vAlign w:val="center"/>
          </w:tcPr>
          <w:p w14:paraId="0E30DE6B" w14:textId="77777777" w:rsidR="007F0F86" w:rsidRPr="007F0F86" w:rsidRDefault="007F0F86" w:rsidP="007F0F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03D162BA" w14:textId="77777777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14:paraId="12C5215C" w14:textId="77777777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14:paraId="2F9D8B35" w14:textId="77777777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F86" w:rsidRPr="007F0F86" w14:paraId="61EA80B6" w14:textId="77777777" w:rsidTr="008F11AE">
        <w:trPr>
          <w:trHeight w:val="399"/>
        </w:trPr>
        <w:tc>
          <w:tcPr>
            <w:tcW w:w="453" w:type="pct"/>
            <w:vAlign w:val="center"/>
          </w:tcPr>
          <w:p w14:paraId="6D9B9D33" w14:textId="77777777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1" w:type="pct"/>
            <w:vAlign w:val="center"/>
          </w:tcPr>
          <w:p w14:paraId="05EAABEF" w14:textId="77777777" w:rsidR="007F0F86" w:rsidRPr="007F0F86" w:rsidRDefault="007F0F86" w:rsidP="007F0F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F8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7F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сума з ПДВ:</w:t>
            </w:r>
          </w:p>
        </w:tc>
        <w:tc>
          <w:tcPr>
            <w:tcW w:w="759" w:type="pct"/>
            <w:vAlign w:val="center"/>
          </w:tcPr>
          <w:p w14:paraId="16D2B3C9" w14:textId="77777777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14:paraId="2C47F632" w14:textId="77777777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14:paraId="5FBC9D46" w14:textId="77777777" w:rsidR="007F0F86" w:rsidRPr="007F0F86" w:rsidRDefault="007F0F86" w:rsidP="007F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58B0BD" w14:textId="77777777" w:rsidR="007F0F86" w:rsidRPr="007F0F86" w:rsidRDefault="007F0F86" w:rsidP="007F0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12EB4" w14:textId="77777777" w:rsidR="007F0F86" w:rsidRPr="007F0F86" w:rsidRDefault="007F0F86" w:rsidP="007F0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F86">
        <w:rPr>
          <w:rFonts w:ascii="Times New Roman" w:hAnsi="Times New Roman" w:cs="Times New Roman"/>
          <w:b/>
          <w:sz w:val="24"/>
          <w:szCs w:val="24"/>
        </w:rPr>
        <w:t>Всього</w:t>
      </w:r>
      <w:proofErr w:type="spellEnd"/>
      <w:r w:rsidRPr="007F0F86">
        <w:rPr>
          <w:rFonts w:ascii="Times New Roman" w:hAnsi="Times New Roman" w:cs="Times New Roman"/>
          <w:b/>
          <w:bCs/>
          <w:sz w:val="24"/>
          <w:szCs w:val="24"/>
        </w:rPr>
        <w:t xml:space="preserve"> сума</w:t>
      </w:r>
      <w:r w:rsidRPr="007F0F86">
        <w:rPr>
          <w:rFonts w:ascii="Times New Roman" w:hAnsi="Times New Roman" w:cs="Times New Roman"/>
          <w:b/>
          <w:sz w:val="24"/>
          <w:szCs w:val="24"/>
        </w:rPr>
        <w:t xml:space="preserve"> з ПДВ:</w:t>
      </w:r>
      <w:r w:rsidRPr="007F0F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03E9ACE6" w14:textId="77777777" w:rsidR="007F0F86" w:rsidRPr="00ED143D" w:rsidRDefault="007F0F86" w:rsidP="007F0F86">
      <w:pPr>
        <w:spacing w:line="240" w:lineRule="auto"/>
        <w:ind w:right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D143D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ED143D">
        <w:rPr>
          <w:rFonts w:ascii="Times New Roman" w:hAnsi="Times New Roman" w:cs="Times New Roman"/>
          <w:bCs/>
          <w:i/>
          <w:iCs/>
          <w:sz w:val="24"/>
          <w:szCs w:val="24"/>
        </w:rPr>
        <w:t>прописом</w:t>
      </w:r>
      <w:proofErr w:type="spellEnd"/>
      <w:r w:rsidRPr="00ED143D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7769F06" w14:textId="69932258" w:rsidR="007F0F86" w:rsidRPr="007F0F86" w:rsidRDefault="007F0F86" w:rsidP="007F0F86">
      <w:pPr>
        <w:suppressAutoHyphens/>
        <w:spacing w:line="240" w:lineRule="auto"/>
        <w:ind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Примітка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. До </w:t>
      </w:r>
      <w:r w:rsidR="00326982" w:rsidRPr="00ED143D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тендерної</w:t>
      </w:r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повинно бути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прикладено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розрахунок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Договірна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Зведений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кошторисний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розрахунок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вартості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ремонту з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пояснювальною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запискою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Локальні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кошториси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Підсумкова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відомість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ресурсів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до ДЦ,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Розрахунок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вартості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експлуатації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машин та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механізмів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Загальновиробничі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адміністративні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витрати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Розрахунок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прибутку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Розрахунок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середнього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рівня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заробітної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плати, при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середньому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розряді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робіт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3,8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виконаний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підставі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чинного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законодавства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України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діючих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нормативно-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правових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актів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галузевих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угод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ED143D">
        <w:rPr>
          <w:rFonts w:ascii="Times New Roman" w:hAnsi="Times New Roman" w:cs="Times New Roman"/>
          <w:i/>
          <w:iCs/>
          <w:sz w:val="24"/>
          <w:szCs w:val="24"/>
        </w:rPr>
        <w:t>КЗпП</w:t>
      </w:r>
      <w:proofErr w:type="spellEnd"/>
      <w:r w:rsidRPr="00ED143D">
        <w:rPr>
          <w:rFonts w:ascii="Times New Roman" w:hAnsi="Times New Roman" w:cs="Times New Roman"/>
          <w:i/>
          <w:iCs/>
          <w:sz w:val="24"/>
          <w:szCs w:val="24"/>
        </w:rPr>
        <w:t>.).</w:t>
      </w:r>
    </w:p>
    <w:p w14:paraId="4CBF8C29" w14:textId="77777777" w:rsidR="007F0F86" w:rsidRPr="007F0F86" w:rsidRDefault="007F0F86" w:rsidP="007F0F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86">
        <w:rPr>
          <w:rFonts w:ascii="Times New Roman" w:hAnsi="Times New Roman" w:cs="Times New Roman"/>
          <w:sz w:val="24"/>
          <w:szCs w:val="24"/>
        </w:rPr>
        <w:t xml:space="preserve">1. До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Ваша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тендерна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нашою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силу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lastRenderedPageBreak/>
        <w:t>попереднього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нами.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візьмемо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6B70D8B5" w14:textId="77777777" w:rsidR="007F0F86" w:rsidRPr="007F0F86" w:rsidRDefault="007F0F86" w:rsidP="007F0F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86">
        <w:rPr>
          <w:rFonts w:ascii="Times New Roman" w:hAnsi="Times New Roman" w:cs="Times New Roman"/>
          <w:sz w:val="24"/>
          <w:szCs w:val="24"/>
        </w:rPr>
        <w:t xml:space="preserve">2. Ми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69375" w14:textId="7B58C883" w:rsidR="007F0F86" w:rsidRPr="007F0F86" w:rsidRDefault="007F0F86" w:rsidP="007F0F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86">
        <w:rPr>
          <w:rFonts w:ascii="Times New Roman" w:hAnsi="Times New Roman" w:cs="Times New Roman"/>
          <w:sz w:val="24"/>
          <w:szCs w:val="24"/>
        </w:rPr>
        <w:t xml:space="preserve">3. Ми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0F86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proofErr w:type="gramEnd"/>
      <w:r w:rsidRPr="007F0F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та чинного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3EB83" w14:textId="77777777" w:rsidR="007F0F86" w:rsidRPr="007F0F86" w:rsidRDefault="007F0F86" w:rsidP="007F0F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8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нас буде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>:</w:t>
      </w:r>
    </w:p>
    <w:p w14:paraId="5A2ECBAB" w14:textId="58913203" w:rsidR="007F0F86" w:rsidRPr="007F0F86" w:rsidRDefault="007F0F86" w:rsidP="007F0F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8391C" w14:textId="3523DF80" w:rsidR="007F0F86" w:rsidRPr="007F0F86" w:rsidRDefault="007F0F86" w:rsidP="007F0F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86">
        <w:rPr>
          <w:rFonts w:ascii="Times New Roman" w:hAnsi="Times New Roman" w:cs="Times New Roman"/>
          <w:sz w:val="24"/>
          <w:szCs w:val="24"/>
        </w:rPr>
        <w:t xml:space="preserve">5. Ми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згодні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викладених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в про</w:t>
      </w:r>
      <w:r w:rsidR="0042019E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кті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Додатком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 3 до </w:t>
      </w:r>
      <w:proofErr w:type="spellStart"/>
      <w:r w:rsidRPr="007F0F8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F0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0F86">
        <w:rPr>
          <w:rFonts w:ascii="Times New Roman" w:hAnsi="Times New Roman" w:cs="Times New Roman"/>
          <w:b/>
          <w:sz w:val="24"/>
          <w:szCs w:val="24"/>
        </w:rPr>
        <w:t>Підписаний</w:t>
      </w:r>
      <w:proofErr w:type="spellEnd"/>
      <w:r w:rsidRPr="007F0F86">
        <w:rPr>
          <w:rFonts w:ascii="Times New Roman" w:hAnsi="Times New Roman" w:cs="Times New Roman"/>
          <w:b/>
          <w:sz w:val="24"/>
          <w:szCs w:val="24"/>
        </w:rPr>
        <w:t xml:space="preserve"> про</w:t>
      </w:r>
      <w:r w:rsidR="0042019E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proofErr w:type="spellStart"/>
      <w:r w:rsidRPr="007F0F86">
        <w:rPr>
          <w:rFonts w:ascii="Times New Roman" w:hAnsi="Times New Roman" w:cs="Times New Roman"/>
          <w:b/>
          <w:sz w:val="24"/>
          <w:szCs w:val="24"/>
        </w:rPr>
        <w:t>кт</w:t>
      </w:r>
      <w:proofErr w:type="spellEnd"/>
      <w:r w:rsidRPr="007F0F86">
        <w:rPr>
          <w:rFonts w:ascii="Times New Roman" w:hAnsi="Times New Roman" w:cs="Times New Roman"/>
          <w:b/>
          <w:sz w:val="24"/>
          <w:szCs w:val="24"/>
        </w:rPr>
        <w:t xml:space="preserve"> договору </w:t>
      </w:r>
      <w:proofErr w:type="spellStart"/>
      <w:r w:rsidRPr="007F0F86">
        <w:rPr>
          <w:rFonts w:ascii="Times New Roman" w:hAnsi="Times New Roman" w:cs="Times New Roman"/>
          <w:b/>
          <w:sz w:val="24"/>
          <w:szCs w:val="24"/>
        </w:rPr>
        <w:t>додається</w:t>
      </w:r>
      <w:proofErr w:type="spellEnd"/>
      <w:r w:rsidRPr="007F0F8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7F0F86">
        <w:rPr>
          <w:rFonts w:ascii="Times New Roman" w:hAnsi="Times New Roman" w:cs="Times New Roman"/>
          <w:b/>
          <w:sz w:val="24"/>
          <w:szCs w:val="24"/>
        </w:rPr>
        <w:t>даної</w:t>
      </w:r>
      <w:proofErr w:type="spellEnd"/>
      <w:r w:rsidRPr="007F0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7F0F86">
        <w:rPr>
          <w:rFonts w:ascii="Times New Roman" w:hAnsi="Times New Roman" w:cs="Times New Roman"/>
          <w:b/>
          <w:sz w:val="24"/>
          <w:szCs w:val="24"/>
        </w:rPr>
        <w:t>.</w:t>
      </w:r>
    </w:p>
    <w:p w14:paraId="7DC3C6C7" w14:textId="77777777" w:rsidR="007F0F86" w:rsidRPr="007F0F86" w:rsidRDefault="007F0F86" w:rsidP="007F0F86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ADB7CD" w14:textId="77777777" w:rsidR="007F0F86" w:rsidRPr="007F0F86" w:rsidRDefault="007F0F86" w:rsidP="007F0F86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0F86">
        <w:rPr>
          <w:rFonts w:ascii="Times New Roman" w:hAnsi="Times New Roman" w:cs="Times New Roman"/>
          <w:i/>
          <w:iCs/>
          <w:sz w:val="24"/>
          <w:szCs w:val="24"/>
        </w:rPr>
        <w:t xml:space="preserve">Посада, </w:t>
      </w:r>
      <w:proofErr w:type="spellStart"/>
      <w:r w:rsidRPr="007F0F86">
        <w:rPr>
          <w:rFonts w:ascii="Times New Roman" w:hAnsi="Times New Roman" w:cs="Times New Roman"/>
          <w:i/>
          <w:iCs/>
          <w:sz w:val="24"/>
          <w:szCs w:val="24"/>
        </w:rPr>
        <w:t>прізвище</w:t>
      </w:r>
      <w:proofErr w:type="spellEnd"/>
      <w:r w:rsidRPr="007F0F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0F86">
        <w:rPr>
          <w:rFonts w:ascii="Times New Roman" w:hAnsi="Times New Roman" w:cs="Times New Roman"/>
          <w:i/>
          <w:iCs/>
          <w:sz w:val="24"/>
          <w:szCs w:val="24"/>
        </w:rPr>
        <w:t>ініціали</w:t>
      </w:r>
      <w:proofErr w:type="spellEnd"/>
      <w:r w:rsidRPr="007F0F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0F86"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7F0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i/>
          <w:iCs/>
          <w:sz w:val="24"/>
          <w:szCs w:val="24"/>
        </w:rPr>
        <w:t>уповноваженої</w:t>
      </w:r>
      <w:proofErr w:type="spellEnd"/>
      <w:r w:rsidRPr="007F0F86">
        <w:rPr>
          <w:rFonts w:ascii="Times New Roman" w:hAnsi="Times New Roman" w:cs="Times New Roman"/>
          <w:i/>
          <w:iCs/>
          <w:sz w:val="24"/>
          <w:szCs w:val="24"/>
        </w:rPr>
        <w:t xml:space="preserve"> особи </w:t>
      </w:r>
      <w:proofErr w:type="spellStart"/>
      <w:r w:rsidRPr="007F0F86">
        <w:rPr>
          <w:rFonts w:ascii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7F0F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0F86">
        <w:rPr>
          <w:rFonts w:ascii="Times New Roman" w:hAnsi="Times New Roman" w:cs="Times New Roman"/>
          <w:i/>
          <w:iCs/>
          <w:sz w:val="24"/>
          <w:szCs w:val="24"/>
        </w:rPr>
        <w:t>завірені</w:t>
      </w:r>
      <w:proofErr w:type="spellEnd"/>
      <w:r w:rsidRPr="007F0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0F86">
        <w:rPr>
          <w:rFonts w:ascii="Times New Roman" w:hAnsi="Times New Roman" w:cs="Times New Roman"/>
          <w:i/>
          <w:iCs/>
          <w:sz w:val="24"/>
          <w:szCs w:val="24"/>
        </w:rPr>
        <w:t>печаткою</w:t>
      </w:r>
      <w:proofErr w:type="spellEnd"/>
      <w:r w:rsidRPr="007F0F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18CB59" w14:textId="77777777" w:rsidR="00235798" w:rsidRPr="007F0F86" w:rsidRDefault="00235798" w:rsidP="007F0F8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235798" w:rsidRPr="007F0F8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4F51"/>
    <w:multiLevelType w:val="hybridMultilevel"/>
    <w:tmpl w:val="1BE8EF8A"/>
    <w:lvl w:ilvl="0" w:tplc="2D4C2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3F32"/>
    <w:multiLevelType w:val="hybridMultilevel"/>
    <w:tmpl w:val="530A026E"/>
    <w:lvl w:ilvl="0" w:tplc="AF58443C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BE205E"/>
    <w:multiLevelType w:val="multilevel"/>
    <w:tmpl w:val="DFEE3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97D3E8F"/>
    <w:multiLevelType w:val="hybridMultilevel"/>
    <w:tmpl w:val="7562B17A"/>
    <w:lvl w:ilvl="0" w:tplc="7BBA076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4" w15:restartNumberingAfterBreak="0">
    <w:nsid w:val="78802935"/>
    <w:multiLevelType w:val="hybridMultilevel"/>
    <w:tmpl w:val="6D82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762E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6"/>
    <w:rsid w:val="000624C7"/>
    <w:rsid w:val="00082D85"/>
    <w:rsid w:val="000957DC"/>
    <w:rsid w:val="00097561"/>
    <w:rsid w:val="000B3C29"/>
    <w:rsid w:val="000B5EFB"/>
    <w:rsid w:val="00133697"/>
    <w:rsid w:val="001B6F68"/>
    <w:rsid w:val="00235798"/>
    <w:rsid w:val="002F5E4A"/>
    <w:rsid w:val="00326982"/>
    <w:rsid w:val="00344716"/>
    <w:rsid w:val="00372830"/>
    <w:rsid w:val="0042019E"/>
    <w:rsid w:val="00457669"/>
    <w:rsid w:val="00485C0C"/>
    <w:rsid w:val="004F69EC"/>
    <w:rsid w:val="005442A7"/>
    <w:rsid w:val="005631B5"/>
    <w:rsid w:val="00592255"/>
    <w:rsid w:val="005A4B5B"/>
    <w:rsid w:val="005B5835"/>
    <w:rsid w:val="006F388C"/>
    <w:rsid w:val="00702160"/>
    <w:rsid w:val="00724617"/>
    <w:rsid w:val="00751B7B"/>
    <w:rsid w:val="00762C6B"/>
    <w:rsid w:val="007B3704"/>
    <w:rsid w:val="007C2D1F"/>
    <w:rsid w:val="007F0F86"/>
    <w:rsid w:val="00972271"/>
    <w:rsid w:val="00A11A56"/>
    <w:rsid w:val="00A43EDB"/>
    <w:rsid w:val="00A62668"/>
    <w:rsid w:val="00A83F19"/>
    <w:rsid w:val="00AD3C28"/>
    <w:rsid w:val="00B82CE4"/>
    <w:rsid w:val="00BB73D6"/>
    <w:rsid w:val="00C22E24"/>
    <w:rsid w:val="00D718C3"/>
    <w:rsid w:val="00E013E6"/>
    <w:rsid w:val="00E2780B"/>
    <w:rsid w:val="00E74177"/>
    <w:rsid w:val="00ED143D"/>
    <w:rsid w:val="00F00F52"/>
    <w:rsid w:val="00F26034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AFC9"/>
  <w15:docId w15:val="{3728F180-DBEF-4A64-922A-FBF7221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f">
    <w:name w:val="Сноска_"/>
    <w:link w:val="af0"/>
    <w:uiPriority w:val="99"/>
    <w:rsid w:val="007C2D1F"/>
    <w:rPr>
      <w:shd w:val="clear" w:color="auto" w:fill="FFFFFF"/>
    </w:rPr>
  </w:style>
  <w:style w:type="paragraph" w:customStyle="1" w:styleId="af0">
    <w:name w:val="Сноска"/>
    <w:basedOn w:val="a"/>
    <w:link w:val="af"/>
    <w:uiPriority w:val="99"/>
    <w:rsid w:val="007C2D1F"/>
    <w:pPr>
      <w:widowControl w:val="0"/>
      <w:shd w:val="clear" w:color="auto" w:fill="FFFFFF"/>
      <w:spacing w:after="0" w:line="259" w:lineRule="exact"/>
      <w:ind w:hanging="360"/>
      <w:jc w:val="both"/>
    </w:pPr>
  </w:style>
  <w:style w:type="paragraph" w:customStyle="1" w:styleId="rvps2">
    <w:name w:val="rvps2"/>
    <w:basedOn w:val="a"/>
    <w:qFormat/>
    <w:rsid w:val="007C2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f1">
    <w:name w:val="Body Text"/>
    <w:basedOn w:val="a"/>
    <w:link w:val="af2"/>
    <w:unhideWhenUsed/>
    <w:rsid w:val="007C2D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7C2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rsid w:val="007C2D1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C2D1F"/>
    <w:pPr>
      <w:widowControl w:val="0"/>
      <w:shd w:val="clear" w:color="auto" w:fill="FFFFFF"/>
      <w:spacing w:after="0" w:line="278" w:lineRule="exact"/>
      <w:jc w:val="both"/>
    </w:pPr>
  </w:style>
  <w:style w:type="character" w:customStyle="1" w:styleId="rvts0">
    <w:name w:val="rvts0"/>
    <w:qFormat/>
    <w:rsid w:val="00F26034"/>
    <w:rPr>
      <w:rFonts w:cs="Times New Roman"/>
    </w:rPr>
  </w:style>
  <w:style w:type="paragraph" w:customStyle="1" w:styleId="10">
    <w:name w:val="Обычный1"/>
    <w:rsid w:val="00F2603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2">
    <w:name w:val="Основной текст (2)2"/>
    <w:uiPriority w:val="99"/>
    <w:rsid w:val="00F26034"/>
    <w:rPr>
      <w:rFonts w:ascii="Times New Roman" w:hAnsi="Times New Roman" w:cs="Times New Roman"/>
      <w:u w:val="single"/>
      <w:shd w:val="clear" w:color="auto" w:fill="FFFFFF"/>
    </w:rPr>
  </w:style>
  <w:style w:type="paragraph" w:styleId="af3">
    <w:name w:val="No Spacing"/>
    <w:link w:val="af4"/>
    <w:qFormat/>
    <w:rsid w:val="00F26034"/>
    <w:pPr>
      <w:spacing w:after="0" w:line="240" w:lineRule="auto"/>
    </w:pPr>
    <w:rPr>
      <w:rFonts w:cs="Times New Roman"/>
      <w:lang w:val="uk-UA" w:eastAsia="en-US"/>
    </w:rPr>
  </w:style>
  <w:style w:type="character" w:customStyle="1" w:styleId="af4">
    <w:name w:val="Без интервала Знак"/>
    <w:link w:val="af3"/>
    <w:locked/>
    <w:rsid w:val="00F26034"/>
    <w:rPr>
      <w:rFonts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Вікторія Гарбар</cp:lastModifiedBy>
  <cp:revision>3</cp:revision>
  <dcterms:created xsi:type="dcterms:W3CDTF">2022-11-28T14:02:00Z</dcterms:created>
  <dcterms:modified xsi:type="dcterms:W3CDTF">2022-11-29T07:47:00Z</dcterms:modified>
</cp:coreProperties>
</file>