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37AF4701" w:rsidR="00701302" w:rsidRPr="00544CA0" w:rsidRDefault="00701302" w:rsidP="00701302">
          <w:pPr>
            <w:spacing w:after="0" w:line="240" w:lineRule="auto"/>
            <w:ind w:left="4820"/>
            <w:rPr>
              <w:rFonts w:ascii="Times New Roman" w:eastAsia="Calibri" w:hAnsi="Times New Roman" w:cs="Times New Roman"/>
              <w:color w:val="FF0000"/>
              <w:sz w:val="28"/>
              <w:szCs w:val="28"/>
            </w:rPr>
          </w:pPr>
          <w:proofErr w:type="spellStart"/>
          <w:r w:rsidRPr="00701302">
            <w:rPr>
              <w:rFonts w:ascii="Times New Roman" w:eastAsia="Calibri" w:hAnsi="Times New Roman" w:cs="Times New Roman"/>
              <w:color w:val="000000"/>
              <w:sz w:val="28"/>
              <w:szCs w:val="28"/>
            </w:rPr>
            <w:t>протокольним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рішенням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особи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на </w:t>
          </w:r>
          <w:proofErr w:type="spellStart"/>
          <w:r w:rsidRPr="00701302">
            <w:rPr>
              <w:rFonts w:ascii="Times New Roman" w:eastAsia="Calibri" w:hAnsi="Times New Roman" w:cs="Times New Roman"/>
              <w:color w:val="000000"/>
              <w:sz w:val="28"/>
              <w:szCs w:val="28"/>
            </w:rPr>
            <w:t>організацію</w:t>
          </w:r>
          <w:proofErr w:type="spellEnd"/>
          <w:r w:rsidRPr="00701302">
            <w:rPr>
              <w:rFonts w:ascii="Times New Roman" w:eastAsia="Calibri" w:hAnsi="Times New Roman" w:cs="Times New Roman"/>
              <w:color w:val="000000"/>
              <w:sz w:val="28"/>
              <w:szCs w:val="28"/>
            </w:rPr>
            <w:t xml:space="preserve"> та проведення процедур закупівель/</w:t>
          </w:r>
          <w:proofErr w:type="spellStart"/>
          <w:r w:rsidRPr="00701302">
            <w:rPr>
              <w:rFonts w:ascii="Times New Roman" w:eastAsia="Calibri" w:hAnsi="Times New Roman" w:cs="Times New Roman"/>
              <w:color w:val="000000"/>
              <w:sz w:val="28"/>
              <w:szCs w:val="28"/>
            </w:rPr>
            <w:t>спрощених</w:t>
          </w:r>
          <w:proofErr w:type="spellEnd"/>
          <w:r w:rsidRPr="00701302">
            <w:rPr>
              <w:rFonts w:ascii="Times New Roman" w:eastAsia="Calibri" w:hAnsi="Times New Roman" w:cs="Times New Roman"/>
              <w:color w:val="000000"/>
              <w:sz w:val="28"/>
              <w:szCs w:val="28"/>
            </w:rPr>
            <w:t xml:space="preserve"> закупівель</w:t>
          </w:r>
          <w:r w:rsidRPr="00701302">
            <w:rPr>
              <w:rFonts w:ascii="Times New Roman" w:eastAsia="Calibri" w:hAnsi="Times New Roman" w:cs="Times New Roman"/>
              <w:color w:val="000000"/>
              <w:sz w:val="28"/>
              <w:szCs w:val="28"/>
            </w:rPr>
            <w:br/>
          </w:r>
          <w:r w:rsidRPr="00176221">
            <w:rPr>
              <w:rFonts w:ascii="Times New Roman" w:eastAsia="Calibri" w:hAnsi="Times New Roman" w:cs="Times New Roman"/>
              <w:sz w:val="28"/>
              <w:szCs w:val="28"/>
            </w:rPr>
            <w:t xml:space="preserve">№ </w:t>
          </w:r>
          <w:r w:rsidR="00176221" w:rsidRPr="00176221">
            <w:rPr>
              <w:rFonts w:ascii="Times New Roman" w:eastAsia="Calibri" w:hAnsi="Times New Roman" w:cs="Times New Roman"/>
              <w:sz w:val="28"/>
              <w:szCs w:val="28"/>
              <w:lang w:val="uk-UA"/>
            </w:rPr>
            <w:t>8</w:t>
          </w:r>
          <w:r w:rsidR="00176221">
            <w:rPr>
              <w:rFonts w:ascii="Times New Roman" w:eastAsia="Calibri" w:hAnsi="Times New Roman" w:cs="Times New Roman"/>
              <w:sz w:val="28"/>
              <w:szCs w:val="28"/>
              <w:lang w:val="uk-UA"/>
            </w:rPr>
            <w:t>1</w:t>
          </w:r>
          <w:r w:rsidR="00176221" w:rsidRPr="00176221">
            <w:rPr>
              <w:rFonts w:ascii="Times New Roman" w:eastAsia="Calibri" w:hAnsi="Times New Roman" w:cs="Times New Roman"/>
              <w:sz w:val="28"/>
              <w:szCs w:val="28"/>
              <w:lang w:val="uk-UA"/>
            </w:rPr>
            <w:t xml:space="preserve"> </w:t>
          </w:r>
          <w:r w:rsidRPr="00176221">
            <w:rPr>
              <w:rFonts w:ascii="Times New Roman" w:eastAsia="Calibri" w:hAnsi="Times New Roman" w:cs="Times New Roman"/>
              <w:sz w:val="28"/>
              <w:szCs w:val="28"/>
            </w:rPr>
            <w:t xml:space="preserve">від </w:t>
          </w:r>
          <w:r w:rsidR="00176221" w:rsidRPr="00176221">
            <w:rPr>
              <w:rFonts w:ascii="Times New Roman" w:eastAsia="Calibri" w:hAnsi="Times New Roman" w:cs="Times New Roman"/>
              <w:sz w:val="28"/>
              <w:szCs w:val="28"/>
              <w:lang w:val="uk-UA"/>
            </w:rPr>
            <w:t>17</w:t>
          </w:r>
          <w:r w:rsidR="002C0A86" w:rsidRPr="00176221">
            <w:rPr>
              <w:rFonts w:ascii="Times New Roman" w:eastAsia="Calibri" w:hAnsi="Times New Roman" w:cs="Times New Roman"/>
              <w:sz w:val="28"/>
              <w:szCs w:val="28"/>
              <w:lang w:val="uk-UA"/>
            </w:rPr>
            <w:t>.1</w:t>
          </w:r>
          <w:r w:rsidR="00176221" w:rsidRPr="00176221">
            <w:rPr>
              <w:rFonts w:ascii="Times New Roman" w:eastAsia="Calibri" w:hAnsi="Times New Roman" w:cs="Times New Roman"/>
              <w:sz w:val="28"/>
              <w:szCs w:val="28"/>
              <w:lang w:val="uk-UA"/>
            </w:rPr>
            <w:t>1</w:t>
          </w:r>
          <w:r w:rsidR="002C0A86" w:rsidRPr="00176221">
            <w:rPr>
              <w:rFonts w:ascii="Times New Roman" w:eastAsia="Calibri" w:hAnsi="Times New Roman" w:cs="Times New Roman"/>
              <w:sz w:val="28"/>
              <w:szCs w:val="28"/>
              <w:lang w:val="uk-UA"/>
            </w:rPr>
            <w:t>.2023</w:t>
          </w:r>
          <w:r w:rsidRPr="00176221">
            <w:rPr>
              <w:rFonts w:ascii="Times New Roman" w:eastAsia="Calibri" w:hAnsi="Times New Roman" w:cs="Times New Roman"/>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4DBF0053" w14:textId="6E548C68" w:rsidR="00701302" w:rsidRPr="00176221" w:rsidRDefault="00EA4B25" w:rsidP="00176221">
          <w:pPr>
            <w:spacing w:after="0" w:line="240" w:lineRule="auto"/>
            <w:ind w:right="-25"/>
            <w:jc w:val="center"/>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 </w:t>
          </w:r>
          <w:r w:rsidR="00F85D62" w:rsidRPr="00F85D6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по</w:t>
          </w:r>
          <w:r w:rsidR="00F85D62" w:rsidRPr="00701302">
            <w:rPr>
              <w:rFonts w:ascii="Times New Roman" w:eastAsia="Times New Roman" w:hAnsi="Times New Roman" w:cs="Times New Roman"/>
              <w:b/>
              <w:sz w:val="28"/>
              <w:szCs w:val="28"/>
              <w:lang w:val="uk-UA" w:eastAsia="x-none"/>
            </w:rPr>
            <w:t xml:space="preserve"> процедур</w:t>
          </w:r>
          <w:r w:rsidR="00F85D62">
            <w:rPr>
              <w:rFonts w:ascii="Times New Roman" w:eastAsia="Times New Roman" w:hAnsi="Times New Roman" w:cs="Times New Roman"/>
              <w:b/>
              <w:sz w:val="28"/>
              <w:szCs w:val="28"/>
              <w:lang w:val="uk-UA" w:eastAsia="x-none"/>
            </w:rPr>
            <w:t>і</w:t>
          </w:r>
          <w:r w:rsidR="00F85D62" w:rsidRPr="0070130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В</w:t>
          </w:r>
          <w:r w:rsidR="00F85D62" w:rsidRPr="00701302">
            <w:rPr>
              <w:rFonts w:ascii="Times New Roman" w:eastAsia="Times New Roman" w:hAnsi="Times New Roman" w:cs="Times New Roman"/>
              <w:b/>
              <w:sz w:val="28"/>
              <w:szCs w:val="28"/>
              <w:lang w:val="uk-UA" w:eastAsia="x-none"/>
            </w:rPr>
            <w:t>ідкрит</w:t>
          </w:r>
          <w:r w:rsidR="00F85D62">
            <w:rPr>
              <w:rFonts w:ascii="Times New Roman" w:eastAsia="Times New Roman" w:hAnsi="Times New Roman" w:cs="Times New Roman"/>
              <w:b/>
              <w:sz w:val="28"/>
              <w:szCs w:val="28"/>
              <w:lang w:val="uk-UA" w:eastAsia="x-none"/>
            </w:rPr>
            <w:t>і</w:t>
          </w:r>
          <w:r w:rsidR="00F85D62" w:rsidRPr="00701302">
            <w:rPr>
              <w:rFonts w:ascii="Times New Roman" w:eastAsia="Times New Roman" w:hAnsi="Times New Roman" w:cs="Times New Roman"/>
              <w:b/>
              <w:sz w:val="28"/>
              <w:szCs w:val="28"/>
              <w:lang w:val="uk-UA" w:eastAsia="x-none"/>
            </w:rPr>
            <w:t xml:space="preserve"> торг</w:t>
          </w:r>
          <w:r w:rsidR="00F85D62">
            <w:rPr>
              <w:rFonts w:ascii="Times New Roman" w:eastAsia="Times New Roman" w:hAnsi="Times New Roman" w:cs="Times New Roman"/>
              <w:b/>
              <w:sz w:val="28"/>
              <w:szCs w:val="28"/>
              <w:lang w:val="uk-UA" w:eastAsia="x-none"/>
            </w:rPr>
            <w:t>и</w:t>
          </w:r>
          <w:r w:rsidR="00F85D62" w:rsidRPr="0070130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w:t>
          </w:r>
          <w:r w:rsidR="00F85D62" w:rsidRPr="00701302">
            <w:rPr>
              <w:rFonts w:ascii="Times New Roman" w:eastAsia="Times New Roman" w:hAnsi="Times New Roman" w:cs="Times New Roman"/>
              <w:b/>
              <w:sz w:val="28"/>
              <w:szCs w:val="28"/>
              <w:lang w:val="uk-UA" w:eastAsia="x-none"/>
            </w:rPr>
            <w:t>з особливостями</w:t>
          </w:r>
          <w:r w:rsidR="00F85D62">
            <w:rPr>
              <w:rFonts w:ascii="Times New Roman" w:eastAsia="Times New Roman" w:hAnsi="Times New Roman" w:cs="Times New Roman"/>
              <w:b/>
              <w:sz w:val="28"/>
              <w:szCs w:val="28"/>
              <w:lang w:val="uk-UA" w:eastAsia="x-none"/>
            </w:rPr>
            <w:t xml:space="preserve">) </w:t>
          </w:r>
          <w:r>
            <w:rPr>
              <w:rFonts w:ascii="Times New Roman" w:eastAsia="Times New Roman" w:hAnsi="Times New Roman" w:cs="Times New Roman"/>
              <w:b/>
              <w:sz w:val="28"/>
              <w:szCs w:val="28"/>
              <w:lang w:val="uk-UA" w:eastAsia="x-none"/>
            </w:rPr>
            <w:t xml:space="preserve">на закупівлю </w:t>
          </w:r>
          <w:r w:rsidR="00F85D62">
            <w:rPr>
              <w:rFonts w:ascii="Times New Roman" w:eastAsia="Times New Roman" w:hAnsi="Times New Roman" w:cs="Times New Roman"/>
              <w:b/>
              <w:sz w:val="28"/>
              <w:szCs w:val="28"/>
              <w:lang w:val="uk-UA" w:eastAsia="x-none"/>
            </w:rPr>
            <w:t>згідно коду</w:t>
          </w:r>
          <w:r>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 xml:space="preserve">              </w:t>
          </w:r>
          <w:r w:rsidRPr="00701302">
            <w:rPr>
              <w:rFonts w:ascii="Times New Roman" w:eastAsia="Times New Roman" w:hAnsi="Times New Roman" w:cs="Times New Roman"/>
              <w:b/>
              <w:sz w:val="28"/>
              <w:szCs w:val="28"/>
              <w:lang w:val="uk-UA" w:eastAsia="x-none"/>
            </w:rPr>
            <w:t>ДК 021</w:t>
          </w:r>
          <w:r w:rsidR="00F85D62">
            <w:rPr>
              <w:rFonts w:ascii="Times New Roman" w:eastAsia="Times New Roman" w:hAnsi="Times New Roman" w:cs="Times New Roman"/>
              <w:b/>
              <w:sz w:val="28"/>
              <w:szCs w:val="28"/>
              <w:lang w:val="uk-UA" w:eastAsia="x-none"/>
            </w:rPr>
            <w:t>-</w:t>
          </w:r>
          <w:r w:rsidRPr="00701302">
            <w:rPr>
              <w:rFonts w:ascii="Times New Roman" w:eastAsia="Times New Roman" w:hAnsi="Times New Roman" w:cs="Times New Roman"/>
              <w:b/>
              <w:sz w:val="28"/>
              <w:szCs w:val="28"/>
              <w:lang w:val="uk-UA" w:eastAsia="x-none"/>
            </w:rPr>
            <w:t>2015</w:t>
          </w:r>
          <w:r>
            <w:rPr>
              <w:rFonts w:ascii="Times New Roman" w:eastAsia="Times New Roman" w:hAnsi="Times New Roman" w:cs="Times New Roman"/>
              <w:b/>
              <w:sz w:val="28"/>
              <w:szCs w:val="28"/>
              <w:lang w:val="uk-UA" w:eastAsia="x-none"/>
            </w:rPr>
            <w:t xml:space="preserve">: </w:t>
          </w:r>
          <w:r w:rsidR="00176221">
            <w:rPr>
              <w:rFonts w:ascii="Times New Roman" w:eastAsia="Times New Roman" w:hAnsi="Times New Roman" w:cs="Times New Roman"/>
              <w:b/>
              <w:sz w:val="28"/>
              <w:szCs w:val="28"/>
              <w:lang w:val="uk-UA" w:eastAsia="x-none"/>
            </w:rPr>
            <w:t>66510000-8 Страхові послуги</w:t>
          </w:r>
          <w:r>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 xml:space="preserve"> предмета</w:t>
          </w:r>
          <w:r w:rsidR="00F85D62" w:rsidRPr="00EA4B25">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закупівлі</w:t>
          </w:r>
          <w:r w:rsidR="00BA0C72" w:rsidRPr="00BA0C72">
            <w:rPr>
              <w:rFonts w:ascii="Times New Roman" w:eastAsia="Times New Roman" w:hAnsi="Times New Roman" w:cs="Times New Roman"/>
              <w:b/>
              <w:sz w:val="28"/>
              <w:szCs w:val="28"/>
              <w:lang w:val="uk-UA" w:eastAsia="x-none"/>
            </w:rPr>
            <w:t xml:space="preserve"> </w:t>
          </w:r>
          <w:r w:rsidR="00176221" w:rsidRPr="00176221">
            <w:rPr>
              <w:rFonts w:ascii="Times New Roman" w:eastAsia="Times New Roman" w:hAnsi="Times New Roman" w:cs="Times New Roman"/>
              <w:b/>
              <w:sz w:val="28"/>
              <w:szCs w:val="28"/>
              <w:lang w:val="uk-UA" w:eastAsia="x-none"/>
            </w:rPr>
            <w:t>Послуги з обов’язкового страхування цивільно-правової відповідальності власників транспортних засобів</w:t>
          </w:r>
        </w:p>
        <w:p w14:paraId="337C4E57" w14:textId="77777777" w:rsidR="00701302" w:rsidRPr="00F85D6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bookmarkStart w:id="0" w:name="_GoBack"/>
          <w:bookmarkEnd w:id="0"/>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51F01130" w14:textId="77777777" w:rsidR="0029270F" w:rsidRDefault="0029270F" w:rsidP="00F540A4">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FA19EEF" w14:textId="2597F71E" w:rsidR="00CF103F" w:rsidRPr="00F8603F" w:rsidRDefault="00701302" w:rsidP="00F540A4">
          <w:pPr>
            <w:widowControl w:val="0"/>
            <w:tabs>
              <w:tab w:val="left" w:pos="708"/>
            </w:tabs>
            <w:suppressAutoHyphens/>
            <w:autoSpaceDE w:val="0"/>
            <w:spacing w:after="0" w:line="240" w:lineRule="auto"/>
            <w:ind w:left="320"/>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2023</w:t>
          </w:r>
        </w:p>
      </w:sdtContent>
    </w:sdt>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66391F"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185B15AA" w:rsidR="00B413F2" w:rsidRPr="00B413F2" w:rsidRDefault="006343C2" w:rsidP="0066391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 xml:space="preserve">України «Про </w:t>
            </w:r>
            <w:r w:rsidR="0066391F">
              <w:rPr>
                <w:rFonts w:ascii="Times New Roman" w:eastAsia="Times New Roman" w:hAnsi="Times New Roman" w:cs="Times New Roman"/>
                <w:sz w:val="24"/>
                <w:szCs w:val="24"/>
                <w:lang w:val="uk-UA" w:eastAsia="ru-RU"/>
              </w:rPr>
              <w:t>публічні закупівлі»</w:t>
            </w:r>
            <w:r>
              <w:rPr>
                <w:rFonts w:ascii="Times New Roman" w:eastAsia="Times New Roman" w:hAnsi="Times New Roman" w:cs="Times New Roman"/>
                <w:sz w:val="24"/>
                <w:szCs w:val="24"/>
                <w:lang w:val="uk-UA" w:eastAsia="ru-RU"/>
              </w:rPr>
              <w:t xml:space="preserve">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66391F">
              <w:rPr>
                <w:rFonts w:ascii="Times New Roman" w:eastAsia="Times New Roman" w:hAnsi="Times New Roman" w:cs="Times New Roman"/>
                <w:sz w:val="24"/>
                <w:szCs w:val="24"/>
                <w:lang w:val="uk-UA" w:eastAsia="ru-RU"/>
              </w:rPr>
              <w:t>в редакції</w:t>
            </w:r>
            <w:r w:rsidR="000108F3">
              <w:rPr>
                <w:rFonts w:ascii="Times New Roman" w:eastAsia="Times New Roman" w:hAnsi="Times New Roman" w:cs="Times New Roman"/>
                <w:sz w:val="24"/>
                <w:szCs w:val="24"/>
                <w:lang w:val="uk-UA" w:eastAsia="ru-RU"/>
              </w:rPr>
              <w:t xml:space="preserve"> </w:t>
            </w:r>
            <w:r w:rsidR="0066391F">
              <w:rPr>
                <w:rFonts w:ascii="Times New Roman" w:eastAsia="Times New Roman" w:hAnsi="Times New Roman" w:cs="Times New Roman"/>
                <w:sz w:val="24"/>
                <w:szCs w:val="24"/>
                <w:lang w:val="uk-UA" w:eastAsia="ru-RU"/>
              </w:rPr>
              <w:t xml:space="preserve">постанови </w:t>
            </w:r>
            <w:r w:rsidR="000108F3">
              <w:rPr>
                <w:rFonts w:ascii="Times New Roman" w:eastAsia="Times New Roman" w:hAnsi="Times New Roman" w:cs="Times New Roman"/>
                <w:sz w:val="24"/>
                <w:szCs w:val="24"/>
                <w:lang w:val="uk-UA" w:eastAsia="ru-RU"/>
              </w:rPr>
              <w:t xml:space="preserve">КМУ від </w:t>
            </w:r>
            <w:r w:rsidR="0066391F">
              <w:rPr>
                <w:rFonts w:ascii="Times New Roman" w:eastAsia="Times New Roman" w:hAnsi="Times New Roman" w:cs="Times New Roman"/>
                <w:sz w:val="24"/>
                <w:szCs w:val="24"/>
                <w:lang w:val="uk-UA" w:eastAsia="ru-RU"/>
              </w:rPr>
              <w:t>01.09.2023</w:t>
            </w:r>
            <w:r w:rsidR="000108F3">
              <w:rPr>
                <w:rFonts w:ascii="Times New Roman" w:eastAsia="Times New Roman" w:hAnsi="Times New Roman" w:cs="Times New Roman"/>
                <w:sz w:val="24"/>
                <w:szCs w:val="24"/>
                <w:lang w:val="uk-UA" w:eastAsia="ru-RU"/>
              </w:rPr>
              <w:t xml:space="preserve"> № </w:t>
            </w:r>
            <w:r w:rsidR="0066391F">
              <w:rPr>
                <w:rFonts w:ascii="Times New Roman" w:eastAsia="Times New Roman" w:hAnsi="Times New Roman" w:cs="Times New Roman"/>
                <w:sz w:val="24"/>
                <w:szCs w:val="24"/>
                <w:lang w:val="uk-UA" w:eastAsia="ru-RU"/>
              </w:rPr>
              <w:t>952</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176221"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4CD7B9E8" w14:textId="1874BF1D" w:rsidR="00EA4B25" w:rsidRPr="00EA4B25" w:rsidRDefault="00475FEA" w:rsidP="00544CA0">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7" w:history="1">
              <w:r w:rsidRPr="00475FEA">
                <w:rPr>
                  <w:rStyle w:val="a4"/>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DFD113C" w14:textId="77777777" w:rsidR="00176221" w:rsidRDefault="00176221" w:rsidP="002B11C8">
            <w:pPr>
              <w:spacing w:after="0" w:line="240" w:lineRule="auto"/>
              <w:rPr>
                <w:rFonts w:ascii="Times New Roman" w:eastAsia="Times New Roman" w:hAnsi="Times New Roman" w:cs="Times New Roman"/>
                <w:sz w:val="24"/>
                <w:szCs w:val="24"/>
                <w:lang w:val="uk-UA" w:eastAsia="ar-SA"/>
              </w:rPr>
            </w:pPr>
            <w:r w:rsidRPr="00176221">
              <w:rPr>
                <w:rFonts w:ascii="Times New Roman" w:eastAsia="Times New Roman" w:hAnsi="Times New Roman" w:cs="Times New Roman"/>
                <w:sz w:val="24"/>
                <w:szCs w:val="24"/>
                <w:lang w:val="uk-UA" w:eastAsia="ar-SA"/>
              </w:rPr>
              <w:t>Послуги з обов’язкового страхування цивільно-правової відповідальності власників транспортних засобів</w:t>
            </w:r>
          </w:p>
          <w:p w14:paraId="57C7EFF9" w14:textId="23026096" w:rsidR="00475FEA" w:rsidRPr="00EA4B25" w:rsidRDefault="00EA4B25" w:rsidP="00176221">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sz w:val="24"/>
                <w:szCs w:val="24"/>
                <w:lang w:val="uk-UA" w:eastAsia="uk-UA"/>
              </w:rPr>
              <w:t>код ДК 021</w:t>
            </w:r>
            <w:r w:rsidR="00A2720E">
              <w:rPr>
                <w:rFonts w:ascii="Times New Roman" w:eastAsia="Times New Roman" w:hAnsi="Times New Roman"/>
                <w:sz w:val="24"/>
                <w:szCs w:val="24"/>
                <w:lang w:val="uk-UA" w:eastAsia="uk-UA"/>
              </w:rPr>
              <w:t>-</w:t>
            </w:r>
            <w:r w:rsidRPr="00EA4B25">
              <w:rPr>
                <w:rFonts w:ascii="Times New Roman" w:eastAsia="Times New Roman" w:hAnsi="Times New Roman"/>
                <w:sz w:val="24"/>
                <w:szCs w:val="24"/>
                <w:lang w:val="uk-UA" w:eastAsia="uk-UA"/>
              </w:rPr>
              <w:t xml:space="preserve">2015: </w:t>
            </w:r>
            <w:r w:rsidR="00176221">
              <w:rPr>
                <w:rFonts w:ascii="Times New Roman" w:eastAsia="Times New Roman" w:hAnsi="Times New Roman"/>
                <w:sz w:val="24"/>
                <w:szCs w:val="24"/>
                <w:lang w:val="uk-UA" w:eastAsia="uk-UA"/>
              </w:rPr>
              <w:t>66510000-8</w:t>
            </w:r>
            <w:r w:rsidRPr="00EA4B25">
              <w:rPr>
                <w:rFonts w:ascii="Times New Roman" w:eastAsia="Times New Roman" w:hAnsi="Times New Roman"/>
                <w:sz w:val="24"/>
                <w:szCs w:val="24"/>
                <w:lang w:val="uk-UA" w:eastAsia="uk-UA"/>
              </w:rPr>
              <w:t xml:space="preserve"> </w:t>
            </w:r>
            <w:r w:rsidR="00176221">
              <w:rPr>
                <w:rFonts w:ascii="Times New Roman" w:eastAsia="Times New Roman" w:hAnsi="Times New Roman"/>
                <w:sz w:val="24"/>
                <w:szCs w:val="24"/>
                <w:lang w:val="uk-UA" w:eastAsia="uk-UA"/>
              </w:rPr>
              <w:t>Страхові послуги</w:t>
            </w:r>
          </w:p>
        </w:tc>
      </w:tr>
      <w:tr w:rsidR="00475FEA" w:rsidRPr="002B11C8"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32E7FA78" w:rsidR="00544CA0" w:rsidRPr="00544CA0" w:rsidRDefault="00176221" w:rsidP="00A2720E">
            <w:pPr>
              <w:pStyle w:val="a5"/>
              <w:tabs>
                <w:tab w:val="left" w:pos="0"/>
                <w:tab w:val="left" w:pos="288"/>
              </w:tabs>
              <w:spacing w:after="0" w:line="240" w:lineRule="auto"/>
              <w:ind w:left="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Закупівля проводиться в цілому без поділу на лоти</w:t>
            </w:r>
          </w:p>
        </w:tc>
      </w:tr>
      <w:tr w:rsidR="00E4129C" w:rsidRPr="00E4129C" w14:paraId="26B847D9" w14:textId="77777777" w:rsidTr="0004459B">
        <w:tc>
          <w:tcPr>
            <w:tcW w:w="294" w:type="pct"/>
            <w:shd w:val="clear" w:color="auto" w:fill="FFFFFF"/>
            <w:hideMark/>
          </w:tcPr>
          <w:p w14:paraId="150694D0" w14:textId="77777777" w:rsidR="00475FEA" w:rsidRPr="00E4129C" w:rsidRDefault="00475FEA" w:rsidP="00475FEA">
            <w:pPr>
              <w:spacing w:after="0" w:line="240" w:lineRule="auto"/>
              <w:jc w:val="center"/>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13B09479" w:rsidR="00475FEA" w:rsidRPr="00E4129C" w:rsidRDefault="00475FEA" w:rsidP="00475FEA">
            <w:pPr>
              <w:spacing w:after="0" w:line="240" w:lineRule="auto"/>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w:t>
            </w:r>
            <w:r w:rsidR="00544CA0">
              <w:rPr>
                <w:rFonts w:ascii="Times New Roman" w:eastAsia="Times New Roman" w:hAnsi="Times New Roman" w:cs="Times New Roman"/>
                <w:sz w:val="24"/>
                <w:szCs w:val="24"/>
                <w:lang w:val="uk-UA" w:eastAsia="ru-RU"/>
              </w:rPr>
              <w:t xml:space="preserve">поставлений товар, </w:t>
            </w:r>
            <w:r w:rsidRPr="00E4129C">
              <w:rPr>
                <w:rFonts w:ascii="Times New Roman" w:eastAsia="Times New Roman" w:hAnsi="Times New Roman" w:cs="Times New Roman"/>
                <w:sz w:val="24"/>
                <w:szCs w:val="24"/>
                <w:lang w:val="uk-UA" w:eastAsia="ru-RU"/>
              </w:rPr>
              <w:t>їх обсяги</w:t>
            </w:r>
          </w:p>
        </w:tc>
        <w:tc>
          <w:tcPr>
            <w:tcW w:w="3179" w:type="pct"/>
            <w:hideMark/>
          </w:tcPr>
          <w:p w14:paraId="1AA307A2" w14:textId="0D421197" w:rsidR="009B027D" w:rsidRPr="00E4129C"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E4129C">
              <w:rPr>
                <w:rFonts w:ascii="Times New Roman" w:eastAsia="Calibri" w:hAnsi="Times New Roman" w:cs="Times New Roman"/>
                <w:sz w:val="24"/>
                <w:szCs w:val="24"/>
                <w:lang w:val="uk-UA" w:eastAsia="uk-UA"/>
              </w:rPr>
              <w:t>Черкаська область,</w:t>
            </w:r>
            <w:r w:rsidR="009B027D" w:rsidRPr="00E4129C">
              <w:rPr>
                <w:rFonts w:ascii="Times New Roman" w:eastAsia="Calibri" w:hAnsi="Times New Roman" w:cs="Times New Roman"/>
                <w:sz w:val="24"/>
                <w:szCs w:val="24"/>
                <w:lang w:val="uk-UA"/>
              </w:rPr>
              <w:t>  </w:t>
            </w:r>
            <w:r w:rsidRPr="00E4129C">
              <w:rPr>
                <w:rFonts w:ascii="Times New Roman" w:eastAsia="Calibri" w:hAnsi="Times New Roman" w:cs="Times New Roman"/>
                <w:sz w:val="24"/>
                <w:szCs w:val="24"/>
                <w:lang w:val="uk-UA" w:eastAsia="uk-UA"/>
              </w:rPr>
              <w:t>м. Черкаси, вул. Дашковича Остафія, 76</w:t>
            </w:r>
            <w:r w:rsidR="009B027D" w:rsidRPr="00E4129C">
              <w:rPr>
                <w:rFonts w:ascii="Times New Roman" w:eastAsia="Calibri" w:hAnsi="Times New Roman" w:cs="Times New Roman"/>
                <w:sz w:val="24"/>
                <w:szCs w:val="24"/>
                <w:lang w:val="uk-UA"/>
              </w:rPr>
              <w:t xml:space="preserve">    </w:t>
            </w:r>
          </w:p>
          <w:p w14:paraId="62AD202D" w14:textId="4E4A91ED" w:rsidR="00475FEA" w:rsidRPr="00E4129C" w:rsidRDefault="00016BB2" w:rsidP="00176221">
            <w:pPr>
              <w:spacing w:after="0" w:line="240" w:lineRule="auto"/>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rPr>
              <w:t>Кількість:</w:t>
            </w:r>
            <w:r w:rsidR="0029270F">
              <w:rPr>
                <w:rFonts w:ascii="Times New Roman" w:eastAsia="Times New Roman" w:hAnsi="Times New Roman" w:cs="Times New Roman"/>
                <w:sz w:val="24"/>
                <w:szCs w:val="24"/>
                <w:lang w:val="uk-UA"/>
              </w:rPr>
              <w:t xml:space="preserve"> 3</w:t>
            </w:r>
            <w:r w:rsidRPr="00E4129C">
              <w:rPr>
                <w:rFonts w:ascii="Times New Roman" w:eastAsia="Times New Roman" w:hAnsi="Times New Roman" w:cs="Times New Roman"/>
                <w:sz w:val="24"/>
                <w:szCs w:val="24"/>
                <w:lang w:val="uk-UA"/>
              </w:rPr>
              <w:t xml:space="preserve"> </w:t>
            </w:r>
            <w:r w:rsidR="00176221">
              <w:rPr>
                <w:rFonts w:ascii="Times New Roman" w:eastAsia="Times New Roman" w:hAnsi="Times New Roman" w:cs="Times New Roman"/>
                <w:sz w:val="24"/>
                <w:szCs w:val="24"/>
                <w:lang w:val="uk-UA"/>
              </w:rPr>
              <w:t>послуги</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4F3C0C0E" w:rsidR="00475FEA" w:rsidRPr="008407E7" w:rsidRDefault="00475FEA" w:rsidP="00475FEA">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r w:rsidR="00544CA0">
              <w:rPr>
                <w:rFonts w:ascii="Times New Roman" w:eastAsia="Times New Roman" w:hAnsi="Times New Roman" w:cs="Times New Roman"/>
                <w:sz w:val="24"/>
                <w:szCs w:val="24"/>
                <w:lang w:val="uk-UA" w:eastAsia="ru-RU"/>
              </w:rPr>
              <w:t>, поставлений товар</w:t>
            </w:r>
          </w:p>
        </w:tc>
        <w:tc>
          <w:tcPr>
            <w:tcW w:w="3179" w:type="pct"/>
            <w:hideMark/>
          </w:tcPr>
          <w:p w14:paraId="29B1B321" w14:textId="3F4D42C0" w:rsidR="00F6593C" w:rsidRPr="008407E7" w:rsidRDefault="00F6593C" w:rsidP="00D345C4">
            <w:pPr>
              <w:spacing w:after="0" w:line="240" w:lineRule="auto"/>
              <w:rPr>
                <w:rFonts w:ascii="Times New Roman" w:eastAsia="Times New Roman" w:hAnsi="Times New Roman" w:cs="Times New Roman"/>
                <w:sz w:val="24"/>
                <w:szCs w:val="24"/>
                <w:lang w:val="uk-UA"/>
              </w:rPr>
            </w:pPr>
            <w:r w:rsidRPr="008407E7">
              <w:rPr>
                <w:rFonts w:ascii="Times New Roman" w:eastAsia="Times New Roman" w:hAnsi="Times New Roman" w:cs="Times New Roman"/>
                <w:sz w:val="24"/>
                <w:szCs w:val="24"/>
                <w:lang w:val="uk-UA"/>
              </w:rPr>
              <w:t xml:space="preserve">З </w:t>
            </w:r>
            <w:r w:rsidR="008407E7" w:rsidRPr="008407E7">
              <w:rPr>
                <w:rFonts w:ascii="Times New Roman" w:eastAsia="Times New Roman" w:hAnsi="Times New Roman" w:cs="Times New Roman"/>
                <w:sz w:val="24"/>
                <w:szCs w:val="24"/>
                <w:lang w:val="uk-UA"/>
              </w:rPr>
              <w:t>моменту підписання договору та до 20.12.2023</w:t>
            </w:r>
            <w:r w:rsidRPr="008407E7">
              <w:rPr>
                <w:rFonts w:ascii="Times New Roman" w:eastAsia="Times New Roman" w:hAnsi="Times New Roman" w:cs="Times New Roman"/>
                <w:sz w:val="24"/>
                <w:szCs w:val="24"/>
                <w:lang w:val="uk-UA" w:eastAsia="zh-CN"/>
              </w:rPr>
              <w:t xml:space="preserve"> </w:t>
            </w:r>
          </w:p>
          <w:p w14:paraId="44894EEA" w14:textId="49A0C862" w:rsidR="00475FEA" w:rsidRPr="008407E7" w:rsidRDefault="00F6593C" w:rsidP="00D345C4">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rPr>
              <w:t xml:space="preserve">Термін дії Договору </w:t>
            </w:r>
            <w:r w:rsidR="00016BB2" w:rsidRPr="008407E7">
              <w:rPr>
                <w:rFonts w:ascii="Times New Roman" w:eastAsia="Times New Roman" w:hAnsi="Times New Roman" w:cs="Times New Roman"/>
                <w:sz w:val="24"/>
                <w:szCs w:val="24"/>
              </w:rPr>
              <w:t>по 31.</w:t>
            </w:r>
            <w:r w:rsidR="00016BB2" w:rsidRPr="008407E7">
              <w:rPr>
                <w:rFonts w:ascii="Times New Roman" w:eastAsia="Times New Roman" w:hAnsi="Times New Roman" w:cs="Times New Roman"/>
                <w:sz w:val="24"/>
                <w:szCs w:val="24"/>
                <w:lang w:val="uk-UA"/>
              </w:rPr>
              <w:t>12</w:t>
            </w:r>
            <w:r w:rsidR="00016BB2" w:rsidRPr="008407E7">
              <w:rPr>
                <w:rFonts w:ascii="Times New Roman" w:eastAsia="Times New Roman" w:hAnsi="Times New Roman" w:cs="Times New Roman"/>
                <w:sz w:val="24"/>
                <w:szCs w:val="24"/>
              </w:rPr>
              <w:t xml:space="preserve">.2023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176221"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9A7F70">
              <w:rPr>
                <w:rFonts w:ascii="Times New Roman" w:eastAsia="Times New Roman" w:hAnsi="Times New Roman" w:cs="Times New Roman"/>
                <w:sz w:val="24"/>
                <w:szCs w:val="24"/>
                <w:lang w:val="uk-UA" w:eastAsia="ru-RU"/>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176221"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5"/>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Pr="00E4129C"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sidRPr="00E4129C">
              <w:rPr>
                <w:rFonts w:ascii="Times New Roman" w:eastAsia="Times New Roman" w:hAnsi="Times New Roman" w:cs="Times New Roman"/>
                <w:sz w:val="24"/>
                <w:szCs w:val="24"/>
                <w:lang w:val="uk-UA" w:eastAsia="ru-RU"/>
              </w:rPr>
              <w:t>,</w:t>
            </w:r>
            <w:r w:rsidRPr="00E4129C">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5"/>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5"/>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5"/>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5"/>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5"/>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5"/>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5"/>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176221"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5"/>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5"/>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176221"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692B93A0" w:rsidR="00475FEA" w:rsidRPr="00721BDB" w:rsidRDefault="00475FEA" w:rsidP="009F5C60">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BA0C72" w14:paraId="41AB5BAD" w14:textId="77777777" w:rsidTr="0004459B">
        <w:tc>
          <w:tcPr>
            <w:tcW w:w="294" w:type="pct"/>
            <w:shd w:val="clear" w:color="auto" w:fill="FFFFFF"/>
            <w:hideMark/>
          </w:tcPr>
          <w:p w14:paraId="5755A273"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6</w:t>
            </w:r>
          </w:p>
        </w:tc>
        <w:tc>
          <w:tcPr>
            <w:tcW w:w="1527" w:type="pct"/>
            <w:shd w:val="clear" w:color="auto" w:fill="FFFFFF"/>
            <w:hideMark/>
          </w:tcPr>
          <w:p w14:paraId="0B4605B9" w14:textId="77777777"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BA0C72" w:rsidRDefault="00475FEA" w:rsidP="00475FEA">
            <w:pPr>
              <w:spacing w:after="0" w:line="240" w:lineRule="auto"/>
              <w:jc w:val="both"/>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BA0C72">
              <w:rPr>
                <w:rFonts w:ascii="Times New Roman" w:eastAsia="Times New Roman" w:hAnsi="Times New Roman" w:cs="Times New Roman"/>
                <w:color w:val="000000" w:themeColor="text1"/>
                <w:sz w:val="24"/>
                <w:szCs w:val="24"/>
                <w:lang w:eastAsia="ru-RU"/>
              </w:rPr>
              <w:t xml:space="preserve">                   </w:t>
            </w:r>
            <w:r w:rsidRPr="00BA0C72">
              <w:rPr>
                <w:rFonts w:ascii="Times New Roman" w:eastAsia="Times New Roman" w:hAnsi="Times New Roman" w:cs="Times New Roman"/>
                <w:color w:val="000000" w:themeColor="text1"/>
                <w:sz w:val="24"/>
                <w:szCs w:val="24"/>
                <w:lang w:val="uk-UA" w:eastAsia="ru-RU"/>
              </w:rPr>
              <w:t>Додатку № 3.</w:t>
            </w:r>
          </w:p>
        </w:tc>
      </w:tr>
      <w:tr w:rsidR="00475FEA" w:rsidRPr="00176221"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176221"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176221"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6128317F"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w:t>
            </w:r>
            <w:r w:rsidR="009F5C60">
              <w:rPr>
                <w:rFonts w:ascii="Times New Roman" w:eastAsia="Times New Roman" w:hAnsi="Times New Roman" w:cs="Times New Roman"/>
                <w:sz w:val="24"/>
                <w:szCs w:val="24"/>
                <w:lang w:val="uk-UA"/>
              </w:rPr>
              <w:t xml:space="preserve"> юридичною особою, створеною та</w:t>
            </w:r>
            <w:r w:rsidRPr="0024015B">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9F5C60">
              <w:rPr>
                <w:rFonts w:ascii="Times New Roman" w:eastAsia="Times New Roman" w:hAnsi="Times New Roman" w:cs="Times New Roman"/>
                <w:sz w:val="24"/>
                <w:szCs w:val="24"/>
                <w:lang w:val="uk-UA"/>
              </w:rPr>
              <w:t>рації / Республіки Білорусь, та/</w:t>
            </w:r>
            <w:r w:rsidRPr="0024015B">
              <w:rPr>
                <w:rFonts w:ascii="Times New Roman" w:eastAsia="Times New Roman" w:hAnsi="Times New Roman" w:cs="Times New Roman"/>
                <w:sz w:val="24"/>
                <w:szCs w:val="24"/>
                <w:lang w:val="uk-UA"/>
              </w:rPr>
              <w:t xml:space="preserve">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24015B">
              <w:rPr>
                <w:rFonts w:ascii="Times New Roman" w:eastAsia="Times New Roman" w:hAnsi="Times New Roman" w:cs="Times New Roman"/>
                <w:sz w:val="24"/>
                <w:szCs w:val="24"/>
                <w:lang w:val="uk-UA"/>
              </w:rPr>
              <w:lastRenderedPageBreak/>
              <w:t xml:space="preserve">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w:t>
            </w:r>
            <w:r w:rsidRPr="0024015B">
              <w:rPr>
                <w:rFonts w:ascii="Times New Roman" w:eastAsia="Times New Roman" w:hAnsi="Times New Roman" w:cs="Times New Roman"/>
                <w:sz w:val="24"/>
                <w:szCs w:val="24"/>
                <w:lang w:val="uk-UA"/>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24015B">
              <w:rPr>
                <w:rFonts w:ascii="Times New Roman" w:eastAsia="Times New Roman" w:hAnsi="Times New Roman" w:cs="Times New Roman"/>
                <w:sz w:val="24"/>
                <w:szCs w:val="24"/>
                <w:lang w:val="uk-UA" w:eastAsia="ru-RU"/>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176221"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5"/>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BF6A09">
              <w:rPr>
                <w:rFonts w:ascii="Times New Roman" w:eastAsia="Times New Roman" w:hAnsi="Times New Roman"/>
                <w:sz w:val="24"/>
                <w:szCs w:val="24"/>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F6A09">
              <w:rPr>
                <w:rFonts w:ascii="Times New Roman" w:eastAsia="Times New Roman" w:hAnsi="Times New Roman"/>
                <w:sz w:val="24"/>
                <w:szCs w:val="24"/>
                <w:lang w:val="uk-UA" w:eastAsia="ru-RU"/>
              </w:rPr>
              <w:lastRenderedPageBreak/>
              <w:t>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BF6A09">
                <w:rPr>
                  <w:rStyle w:val="a4"/>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230ADE" w14:textId="0E303E28"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w:t>
            </w:r>
            <w:r w:rsidRPr="00BF6A09">
              <w:rPr>
                <w:rFonts w:ascii="Times New Roman" w:eastAsia="Times New Roman" w:hAnsi="Times New Roman"/>
                <w:sz w:val="24"/>
                <w:szCs w:val="24"/>
                <w:lang w:val="uk-UA" w:eastAsia="ru-RU"/>
              </w:rPr>
              <w:lastRenderedPageBreak/>
              <w:t xml:space="preserve">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F5C60">
              <w:rPr>
                <w:rFonts w:ascii="Times New Roman" w:eastAsia="Times New Roman" w:hAnsi="Times New Roman"/>
                <w:sz w:val="24"/>
                <w:szCs w:val="24"/>
                <w:lang w:val="uk-UA" w:eastAsia="ru-RU"/>
              </w:rPr>
              <w:t>«</w:t>
            </w:r>
            <w:r w:rsidRPr="00BF6A09">
              <w:rPr>
                <w:rFonts w:ascii="Times New Roman" w:eastAsia="Times New Roman" w:hAnsi="Times New Roman"/>
                <w:sz w:val="24"/>
                <w:szCs w:val="24"/>
                <w:lang w:val="uk-UA" w:eastAsia="ru-RU"/>
              </w:rPr>
              <w:t>Про санкції</w:t>
            </w:r>
            <w:r w:rsidR="009F5C60">
              <w:rPr>
                <w:rFonts w:ascii="Times New Roman" w:eastAsia="Times New Roman" w:hAnsi="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BF6A09">
              <w:rPr>
                <w:rFonts w:ascii="Times New Roman" w:eastAsia="Times New Roman" w:hAnsi="Times New Roman"/>
                <w:sz w:val="24"/>
                <w:szCs w:val="24"/>
                <w:lang w:val="uk-UA" w:eastAsia="ru-RU"/>
              </w:rPr>
              <w:t>;</w:t>
            </w:r>
          </w:p>
          <w:p w14:paraId="1964D7DE" w14:textId="77777777" w:rsidR="00BF6A09" w:rsidRPr="00BF6A09" w:rsidRDefault="00BF6A09" w:rsidP="00BF6A09">
            <w:pPr>
              <w:pStyle w:val="a5"/>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5"/>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5"/>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w:t>
            </w:r>
            <w:r w:rsidRPr="0024015B">
              <w:rPr>
                <w:rFonts w:ascii="Times New Roman" w:eastAsia="Times New Roman" w:hAnsi="Times New Roman"/>
                <w:sz w:val="24"/>
                <w:szCs w:val="24"/>
                <w:lang w:val="uk-UA" w:eastAsia="ru-RU"/>
              </w:rPr>
              <w:lastRenderedPageBreak/>
              <w:t>робіт чи послуг тендерної пропозиції, що є аномально низькою;</w:t>
            </w:r>
          </w:p>
          <w:p w14:paraId="026FBA9A" w14:textId="77777777" w:rsidR="00475FEA" w:rsidRPr="0024015B" w:rsidRDefault="00475FEA" w:rsidP="00EA5F0E">
            <w:pPr>
              <w:pStyle w:val="a5"/>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49306" w14:textId="77777777" w:rsidR="00EA5F0E" w:rsidRDefault="00EA5F0E" w:rsidP="00EA5F0E">
            <w:pPr>
              <w:pStyle w:val="rvps2"/>
              <w:spacing w:before="0" w:beforeAutospacing="0" w:after="0" w:afterAutospacing="0"/>
              <w:rPr>
                <w:rStyle w:val="spanrvts0"/>
                <w:lang w:val="uk" w:eastAsia="uk"/>
              </w:rPr>
            </w:pPr>
            <w:r>
              <w:rPr>
                <w:rStyle w:val="spanrvts0"/>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8407E7">
              <w:rPr>
                <w:rStyle w:val="spanrvts0"/>
                <w:lang w:val="uk" w:eastAsia="uk"/>
              </w:rPr>
              <w:t xml:space="preserve">у </w:t>
            </w:r>
            <w:hyperlink w:anchor="n618" w:history="1">
              <w:r w:rsidRPr="008407E7">
                <w:rPr>
                  <w:rStyle w:val="arvts99"/>
                  <w:color w:val="auto"/>
                  <w:lang w:val="uk" w:eastAsia="uk"/>
                </w:rPr>
                <w:t>підпунктах 3</w:t>
              </w:r>
            </w:hyperlink>
            <w:r w:rsidRPr="008407E7">
              <w:rPr>
                <w:rStyle w:val="spanrvts0"/>
                <w:lang w:val="uk" w:eastAsia="uk"/>
              </w:rPr>
              <w:t xml:space="preserve">, </w:t>
            </w:r>
            <w:hyperlink w:anchor="n620" w:history="1">
              <w:r w:rsidRPr="008407E7">
                <w:rPr>
                  <w:rStyle w:val="arvts99"/>
                  <w:color w:val="auto"/>
                  <w:lang w:val="uk" w:eastAsia="uk"/>
                </w:rPr>
                <w:t>5</w:t>
              </w:r>
            </w:hyperlink>
            <w:r w:rsidRPr="008407E7">
              <w:rPr>
                <w:rStyle w:val="spanrvts0"/>
                <w:lang w:val="uk" w:eastAsia="uk"/>
              </w:rPr>
              <w:t xml:space="preserve">, </w:t>
            </w:r>
            <w:hyperlink w:anchor="n621" w:history="1">
              <w:r w:rsidRPr="008407E7">
                <w:rPr>
                  <w:rStyle w:val="arvts99"/>
                  <w:color w:val="auto"/>
                  <w:lang w:val="uk" w:eastAsia="uk"/>
                </w:rPr>
                <w:t>6</w:t>
              </w:r>
            </w:hyperlink>
            <w:r w:rsidRPr="008407E7">
              <w:rPr>
                <w:rStyle w:val="spanrvts0"/>
                <w:lang w:val="uk" w:eastAsia="uk"/>
              </w:rPr>
              <w:t xml:space="preserve"> і </w:t>
            </w:r>
            <w:hyperlink w:anchor="n627" w:history="1">
              <w:r w:rsidRPr="008407E7">
                <w:rPr>
                  <w:rStyle w:val="arvts99"/>
                  <w:color w:val="auto"/>
                  <w:lang w:val="uk" w:eastAsia="uk"/>
                </w:rPr>
                <w:t>12</w:t>
              </w:r>
            </w:hyperlink>
            <w:r w:rsidRPr="008407E7">
              <w:rPr>
                <w:rStyle w:val="spanrvts0"/>
                <w:lang w:val="uk" w:eastAsia="uk"/>
              </w:rPr>
              <w:t xml:space="preserve"> та в </w:t>
            </w:r>
            <w:hyperlink w:anchor="n628" w:history="1">
              <w:r w:rsidRPr="008407E7">
                <w:rPr>
                  <w:rStyle w:val="arvts99"/>
                  <w:color w:val="auto"/>
                  <w:lang w:val="uk" w:eastAsia="uk"/>
                </w:rPr>
                <w:t>абзаці чотирнадцятому</w:t>
              </w:r>
            </w:hyperlink>
            <w:r w:rsidRPr="008407E7">
              <w:rPr>
                <w:rStyle w:val="spanrvts0"/>
                <w:lang w:val="uk" w:eastAsia="uk"/>
              </w:rPr>
              <w:t xml:space="preserve"> цього пункту. </w:t>
            </w:r>
            <w:r>
              <w:rPr>
                <w:rStyle w:val="spanrvts0"/>
                <w:lang w:val="uk" w:eastAsia="uk"/>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Pr>
                  <w:rStyle w:val="arvts96"/>
                  <w:lang w:val="uk" w:eastAsia="uk"/>
                </w:rPr>
                <w:t>Законом України</w:t>
              </w:r>
            </w:hyperlink>
            <w:r>
              <w:rPr>
                <w:rStyle w:val="spanrvts0"/>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B021A0" w14:textId="6C106111"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r w:rsidRPr="00EA5F0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цьому пункті (крім </w:t>
            </w:r>
            <w:hyperlink w:anchor="n616" w:history="1">
              <w:r w:rsidRPr="00EA5F0E">
                <w:rPr>
                  <w:rFonts w:ascii="Times New Roman" w:eastAsia="Times New Roman" w:hAnsi="Times New Roman" w:cs="Times New Roman"/>
                  <w:color w:val="006600"/>
                  <w:sz w:val="24"/>
                  <w:szCs w:val="24"/>
                  <w:lang w:val="uk" w:eastAsia="uk"/>
                </w:rPr>
                <w:t>підпунктів 1</w:t>
              </w:r>
            </w:hyperlink>
            <w:r w:rsidRPr="00EA5F0E">
              <w:rPr>
                <w:rFonts w:ascii="Times New Roman" w:eastAsia="Times New Roman" w:hAnsi="Times New Roman" w:cs="Times New Roman"/>
                <w:sz w:val="24"/>
                <w:szCs w:val="24"/>
                <w:lang w:val="uk" w:eastAsia="uk"/>
              </w:rPr>
              <w:t xml:space="preserve"> і </w:t>
            </w:r>
            <w:hyperlink w:anchor="n622" w:history="1">
              <w:r w:rsidRPr="00EA5F0E">
                <w:rPr>
                  <w:rFonts w:ascii="Times New Roman" w:eastAsia="Times New Roman" w:hAnsi="Times New Roman" w:cs="Times New Roman"/>
                  <w:color w:val="006600"/>
                  <w:sz w:val="24"/>
                  <w:szCs w:val="24"/>
                  <w:lang w:val="uk" w:eastAsia="uk"/>
                </w:rPr>
                <w:t>7</w:t>
              </w:r>
            </w:hyperlink>
            <w:r w:rsidRPr="00EA5F0E">
              <w:rPr>
                <w:rFonts w:ascii="Times New Roman" w:eastAsia="Times New Roman" w:hAnsi="Times New Roman" w:cs="Times New Roman"/>
                <w:sz w:val="24"/>
                <w:szCs w:val="24"/>
                <w:lang w:val="uk" w:eastAsia="uk"/>
              </w:rPr>
              <w:t xml:space="preserve">,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47 Особливостей</w:t>
            </w:r>
            <w:r w:rsidRPr="00EA5F0E">
              <w:rPr>
                <w:rFonts w:ascii="Times New Roman" w:eastAsia="Times New Roman" w:hAnsi="Times New Roman" w:cs="Times New Roman"/>
                <w:sz w:val="24"/>
                <w:szCs w:val="24"/>
                <w:lang w:val="uk" w:eastAsia="uk"/>
              </w:rPr>
              <w:t>), шляхом самостійного декларування відсутності таких підстав в електронній системі закупівель під час подання тендерної пропозиції.</w:t>
            </w:r>
          </w:p>
          <w:p w14:paraId="5306E8CA" w14:textId="2A70189E"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bookmarkStart w:id="1" w:name="n631"/>
            <w:bookmarkEnd w:id="1"/>
            <w:r w:rsidRPr="00EA5F0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цього пункту), крім самостійного декларування відсутності таких підстав учасником процедури закупівлі відповідно до </w:t>
            </w:r>
            <w:hyperlink w:anchor="n630" w:history="1">
              <w:r w:rsidRPr="00EA5F0E">
                <w:rPr>
                  <w:rFonts w:ascii="Times New Roman" w:eastAsia="Times New Roman" w:hAnsi="Times New Roman" w:cs="Times New Roman"/>
                  <w:color w:val="006600"/>
                  <w:sz w:val="24"/>
                  <w:szCs w:val="24"/>
                  <w:lang w:val="uk" w:eastAsia="uk"/>
                </w:rPr>
                <w:t>абзацу шістнадцятого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13 Особливостей</w:t>
            </w:r>
            <w:r w:rsidRPr="00EA5F0E">
              <w:rPr>
                <w:rFonts w:ascii="Times New Roman" w:eastAsia="Times New Roman" w:hAnsi="Times New Roman" w:cs="Times New Roman"/>
                <w:sz w:val="24"/>
                <w:szCs w:val="24"/>
                <w:lang w:val="uk" w:eastAsia="uk"/>
              </w:rPr>
              <w:t>.</w:t>
            </w:r>
          </w:p>
          <w:p w14:paraId="3DF0E316" w14:textId="1A64B254"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bookmarkStart w:id="2" w:name="n632"/>
            <w:bookmarkEnd w:id="2"/>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5E6934C8" w14:textId="051AC0C4" w:rsidR="0066391F" w:rsidRDefault="0066391F" w:rsidP="0066391F">
      <w:pPr>
        <w:tabs>
          <w:tab w:val="left" w:pos="7488"/>
        </w:tabs>
        <w:rPr>
          <w:lang w:val="uk-UA"/>
        </w:rPr>
      </w:pPr>
    </w:p>
    <w:p w14:paraId="6E61C617" w14:textId="37F9449C" w:rsidR="0066391F" w:rsidRDefault="0066391F" w:rsidP="0066391F">
      <w:pPr>
        <w:tabs>
          <w:tab w:val="left" w:pos="7488"/>
        </w:tabs>
        <w:rPr>
          <w:lang w:val="uk-UA"/>
        </w:rPr>
      </w:pPr>
    </w:p>
    <w:p w14:paraId="70C9F002" w14:textId="0E0966AE" w:rsidR="0066391F" w:rsidRDefault="0066391F" w:rsidP="0066391F">
      <w:pPr>
        <w:tabs>
          <w:tab w:val="left" w:pos="7488"/>
        </w:tabs>
        <w:rPr>
          <w:lang w:val="uk-UA"/>
        </w:rPr>
      </w:pPr>
    </w:p>
    <w:p w14:paraId="19B4CEB2" w14:textId="486A3FF5" w:rsidR="0066391F" w:rsidRDefault="0066391F" w:rsidP="0066391F">
      <w:pPr>
        <w:tabs>
          <w:tab w:val="left" w:pos="7488"/>
        </w:tabs>
        <w:rPr>
          <w:lang w:val="uk-UA"/>
        </w:rPr>
      </w:pPr>
    </w:p>
    <w:p w14:paraId="2F2463CF" w14:textId="2215D2D2" w:rsidR="0066391F" w:rsidRDefault="0066391F" w:rsidP="0066391F">
      <w:pPr>
        <w:tabs>
          <w:tab w:val="left" w:pos="7488"/>
        </w:tabs>
        <w:rPr>
          <w:lang w:val="uk-UA"/>
        </w:rPr>
      </w:pPr>
    </w:p>
    <w:p w14:paraId="3A4574DE" w14:textId="15A1336E" w:rsidR="0066391F" w:rsidRDefault="0066391F" w:rsidP="0066391F">
      <w:pPr>
        <w:tabs>
          <w:tab w:val="left" w:pos="7488"/>
        </w:tabs>
        <w:rPr>
          <w:lang w:val="uk-UA"/>
        </w:rPr>
      </w:pPr>
    </w:p>
    <w:p w14:paraId="2566B933" w14:textId="77777777" w:rsidR="002B11C8" w:rsidRDefault="002B11C8" w:rsidP="00A274C5">
      <w:pPr>
        <w:spacing w:after="0"/>
        <w:ind w:firstLine="7088"/>
        <w:rPr>
          <w:rFonts w:ascii="Times New Roman" w:hAnsi="Times New Roman" w:cs="Times New Roman"/>
          <w:bCs/>
          <w:sz w:val="20"/>
          <w:szCs w:val="20"/>
          <w:lang w:val="uk-UA"/>
        </w:rPr>
      </w:pPr>
    </w:p>
    <w:p w14:paraId="31D726E0" w14:textId="77777777" w:rsidR="002B11C8" w:rsidRDefault="002B11C8" w:rsidP="00A274C5">
      <w:pPr>
        <w:spacing w:after="0"/>
        <w:ind w:firstLine="7088"/>
        <w:rPr>
          <w:rFonts w:ascii="Times New Roman" w:hAnsi="Times New Roman" w:cs="Times New Roman"/>
          <w:bCs/>
          <w:sz w:val="20"/>
          <w:szCs w:val="20"/>
          <w:lang w:val="uk-UA"/>
        </w:rPr>
      </w:pPr>
    </w:p>
    <w:p w14:paraId="3098529F" w14:textId="77777777" w:rsidR="002B11C8" w:rsidRDefault="002B11C8" w:rsidP="00A274C5">
      <w:pPr>
        <w:spacing w:after="0"/>
        <w:ind w:firstLine="7088"/>
        <w:rPr>
          <w:rFonts w:ascii="Times New Roman" w:hAnsi="Times New Roman" w:cs="Times New Roman"/>
          <w:bCs/>
          <w:sz w:val="20"/>
          <w:szCs w:val="20"/>
          <w:lang w:val="uk-UA"/>
        </w:rPr>
      </w:pPr>
    </w:p>
    <w:p w14:paraId="30EB7BC7" w14:textId="77777777" w:rsidR="002B11C8" w:rsidRDefault="002B11C8" w:rsidP="00A274C5">
      <w:pPr>
        <w:spacing w:after="0"/>
        <w:ind w:firstLine="7088"/>
        <w:rPr>
          <w:rFonts w:ascii="Times New Roman" w:hAnsi="Times New Roman" w:cs="Times New Roman"/>
          <w:bCs/>
          <w:sz w:val="20"/>
          <w:szCs w:val="20"/>
          <w:lang w:val="uk-UA"/>
        </w:rPr>
      </w:pPr>
    </w:p>
    <w:p w14:paraId="27EE5AA4" w14:textId="77777777" w:rsidR="00176221" w:rsidRDefault="00176221" w:rsidP="00A274C5">
      <w:pPr>
        <w:spacing w:after="0"/>
        <w:ind w:firstLine="7088"/>
        <w:rPr>
          <w:rFonts w:ascii="Times New Roman" w:hAnsi="Times New Roman" w:cs="Times New Roman"/>
          <w:bCs/>
          <w:sz w:val="20"/>
          <w:szCs w:val="20"/>
          <w:lang w:val="uk-UA"/>
        </w:rPr>
      </w:pPr>
    </w:p>
    <w:p w14:paraId="7E5A7EF6" w14:textId="77777777" w:rsidR="00176221" w:rsidRDefault="00176221" w:rsidP="00A274C5">
      <w:pPr>
        <w:spacing w:after="0"/>
        <w:ind w:firstLine="7088"/>
        <w:rPr>
          <w:rFonts w:ascii="Times New Roman" w:hAnsi="Times New Roman" w:cs="Times New Roman"/>
          <w:bCs/>
          <w:sz w:val="20"/>
          <w:szCs w:val="20"/>
          <w:lang w:val="uk-UA"/>
        </w:rPr>
      </w:pPr>
    </w:p>
    <w:p w14:paraId="6A1DDE67" w14:textId="77777777" w:rsidR="00176221" w:rsidRDefault="00176221" w:rsidP="00A274C5">
      <w:pPr>
        <w:spacing w:after="0"/>
        <w:ind w:firstLine="7088"/>
        <w:rPr>
          <w:rFonts w:ascii="Times New Roman" w:hAnsi="Times New Roman" w:cs="Times New Roman"/>
          <w:bCs/>
          <w:sz w:val="20"/>
          <w:szCs w:val="20"/>
          <w:lang w:val="uk-UA"/>
        </w:rPr>
      </w:pPr>
    </w:p>
    <w:p w14:paraId="2BAE590F" w14:textId="77777777" w:rsidR="00176221" w:rsidRDefault="00176221" w:rsidP="00A274C5">
      <w:pPr>
        <w:spacing w:after="0"/>
        <w:ind w:firstLine="7088"/>
        <w:rPr>
          <w:rFonts w:ascii="Times New Roman" w:hAnsi="Times New Roman" w:cs="Times New Roman"/>
          <w:bCs/>
          <w:sz w:val="20"/>
          <w:szCs w:val="20"/>
          <w:lang w:val="uk-UA"/>
        </w:rPr>
      </w:pPr>
    </w:p>
    <w:p w14:paraId="14C3C283" w14:textId="77777777" w:rsidR="00176221" w:rsidRDefault="00176221" w:rsidP="00A274C5">
      <w:pPr>
        <w:spacing w:after="0"/>
        <w:ind w:firstLine="7088"/>
        <w:rPr>
          <w:rFonts w:ascii="Times New Roman" w:hAnsi="Times New Roman" w:cs="Times New Roman"/>
          <w:bCs/>
          <w:sz w:val="20"/>
          <w:szCs w:val="20"/>
          <w:lang w:val="uk-UA"/>
        </w:rPr>
      </w:pPr>
    </w:p>
    <w:p w14:paraId="537F1AAD" w14:textId="77777777" w:rsidR="00176221" w:rsidRDefault="00176221" w:rsidP="00A274C5">
      <w:pPr>
        <w:spacing w:after="0"/>
        <w:ind w:firstLine="7088"/>
        <w:rPr>
          <w:rFonts w:ascii="Times New Roman" w:hAnsi="Times New Roman" w:cs="Times New Roman"/>
          <w:bCs/>
          <w:sz w:val="20"/>
          <w:szCs w:val="20"/>
          <w:lang w:val="uk-UA"/>
        </w:rPr>
      </w:pPr>
    </w:p>
    <w:p w14:paraId="057EBF87" w14:textId="77777777" w:rsidR="00176221" w:rsidRDefault="00176221" w:rsidP="00A274C5">
      <w:pPr>
        <w:spacing w:after="0"/>
        <w:ind w:firstLine="7088"/>
        <w:rPr>
          <w:rFonts w:ascii="Times New Roman" w:hAnsi="Times New Roman" w:cs="Times New Roman"/>
          <w:bCs/>
          <w:sz w:val="20"/>
          <w:szCs w:val="20"/>
          <w:lang w:val="uk-UA"/>
        </w:rPr>
      </w:pPr>
    </w:p>
    <w:p w14:paraId="3BB346DB" w14:textId="77777777" w:rsidR="00176221" w:rsidRDefault="00176221" w:rsidP="00A274C5">
      <w:pPr>
        <w:spacing w:after="0"/>
        <w:ind w:firstLine="7088"/>
        <w:rPr>
          <w:rFonts w:ascii="Times New Roman" w:hAnsi="Times New Roman" w:cs="Times New Roman"/>
          <w:bCs/>
          <w:sz w:val="20"/>
          <w:szCs w:val="20"/>
          <w:lang w:val="uk-UA"/>
        </w:rPr>
      </w:pPr>
    </w:p>
    <w:p w14:paraId="337D12A5" w14:textId="77777777" w:rsidR="00176221" w:rsidRDefault="00176221" w:rsidP="00A274C5">
      <w:pPr>
        <w:spacing w:after="0"/>
        <w:ind w:firstLine="7088"/>
        <w:rPr>
          <w:rFonts w:ascii="Times New Roman" w:hAnsi="Times New Roman" w:cs="Times New Roman"/>
          <w:bCs/>
          <w:sz w:val="20"/>
          <w:szCs w:val="20"/>
          <w:lang w:val="uk-UA"/>
        </w:rPr>
      </w:pPr>
    </w:p>
    <w:p w14:paraId="3D14D3D9" w14:textId="77777777" w:rsidR="00176221" w:rsidRDefault="00176221" w:rsidP="00A274C5">
      <w:pPr>
        <w:spacing w:after="0"/>
        <w:ind w:firstLine="7088"/>
        <w:rPr>
          <w:rFonts w:ascii="Times New Roman" w:hAnsi="Times New Roman" w:cs="Times New Roman"/>
          <w:bCs/>
          <w:sz w:val="20"/>
          <w:szCs w:val="20"/>
          <w:lang w:val="uk-UA"/>
        </w:rPr>
      </w:pPr>
    </w:p>
    <w:p w14:paraId="00075B2E" w14:textId="60411D7B" w:rsidR="00A274C5" w:rsidRPr="00A274C5" w:rsidRDefault="0066391F" w:rsidP="00A274C5">
      <w:pPr>
        <w:spacing w:after="0"/>
        <w:ind w:firstLine="7088"/>
        <w:rPr>
          <w:rFonts w:ascii="Times New Roman" w:hAnsi="Times New Roman" w:cs="Times New Roman"/>
          <w:bCs/>
          <w:sz w:val="20"/>
          <w:szCs w:val="20"/>
          <w:lang w:val="uk-UA"/>
        </w:rPr>
      </w:pPr>
      <w:r>
        <w:rPr>
          <w:rFonts w:ascii="Times New Roman" w:hAnsi="Times New Roman" w:cs="Times New Roman"/>
          <w:bCs/>
          <w:sz w:val="20"/>
          <w:szCs w:val="20"/>
          <w:lang w:val="uk-UA"/>
        </w:rPr>
        <w:t>Д</w:t>
      </w:r>
      <w:r w:rsidR="00262241" w:rsidRPr="00A274C5">
        <w:rPr>
          <w:rFonts w:ascii="Times New Roman" w:hAnsi="Times New Roman" w:cs="Times New Roman"/>
          <w:bCs/>
          <w:sz w:val="20"/>
          <w:szCs w:val="20"/>
          <w:lang w:val="uk-UA"/>
        </w:rPr>
        <w:t xml:space="preserve">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7454CF91" w14:textId="77777777" w:rsidR="0066391F" w:rsidRDefault="0066391F" w:rsidP="00262241">
      <w:pPr>
        <w:jc w:val="center"/>
        <w:rPr>
          <w:rFonts w:ascii="Times New Roman" w:hAnsi="Times New Roman" w:cs="Times New Roman"/>
          <w:b/>
          <w:bCs/>
          <w:sz w:val="24"/>
          <w:szCs w:val="24"/>
          <w:lang w:val="uk-UA"/>
        </w:rPr>
      </w:pPr>
    </w:p>
    <w:p w14:paraId="05D40440" w14:textId="1099B8D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108F3"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1375190A"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1E45A6">
              <w:rPr>
                <w:rFonts w:ascii="Times New Roman" w:hAnsi="Times New Roman" w:cs="Times New Roman"/>
                <w:sz w:val="20"/>
                <w:szCs w:val="20"/>
                <w:lang w:val="uk-UA"/>
              </w:rPr>
              <w:t>вердження підстави володіння та/</w:t>
            </w:r>
            <w:r w:rsidRPr="00034740">
              <w:rPr>
                <w:rFonts w:ascii="Times New Roman" w:hAnsi="Times New Roman" w:cs="Times New Roman"/>
                <w:sz w:val="20"/>
                <w:szCs w:val="20"/>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9"/>
              <w:tblW w:w="0" w:type="auto"/>
              <w:tblLook w:val="04A0" w:firstRow="1" w:lastRow="0" w:firstColumn="1" w:lastColumn="0" w:noHBand="0" w:noVBand="1"/>
            </w:tblPr>
            <w:tblGrid>
              <w:gridCol w:w="495"/>
              <w:gridCol w:w="2221"/>
              <w:gridCol w:w="1194"/>
              <w:gridCol w:w="1960"/>
            </w:tblGrid>
            <w:tr w:rsidR="00262241" w:rsidRPr="00034740" w14:paraId="798A1F71" w14:textId="77777777" w:rsidTr="008024BB">
              <w:tc>
                <w:tcPr>
                  <w:tcW w:w="495"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221"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19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196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8024BB">
              <w:tc>
                <w:tcPr>
                  <w:tcW w:w="495"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8024BB">
              <w:tc>
                <w:tcPr>
                  <w:tcW w:w="495"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8024BB">
              <w:tc>
                <w:tcPr>
                  <w:tcW w:w="495"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176221" w14:paraId="57433A2F" w14:textId="77777777" w:rsidTr="008024BB">
        <w:trPr>
          <w:trHeight w:val="5377"/>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64350780"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9"/>
              <w:tblW w:w="0" w:type="auto"/>
              <w:tblLook w:val="04A0" w:firstRow="1" w:lastRow="0" w:firstColumn="1" w:lastColumn="0" w:noHBand="0" w:noVBand="1"/>
            </w:tblPr>
            <w:tblGrid>
              <w:gridCol w:w="468"/>
              <w:gridCol w:w="1187"/>
              <w:gridCol w:w="968"/>
              <w:gridCol w:w="1440"/>
              <w:gridCol w:w="1807"/>
            </w:tblGrid>
            <w:tr w:rsidR="00262241" w:rsidRPr="00176221"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176221"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176221"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176221"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9"/>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755DCFB1" w14:textId="77777777" w:rsidR="00176221" w:rsidRDefault="00176221" w:rsidP="00034740">
      <w:pPr>
        <w:spacing w:after="0"/>
        <w:ind w:firstLine="7088"/>
        <w:rPr>
          <w:rFonts w:ascii="Times New Roman" w:hAnsi="Times New Roman" w:cs="Times New Roman"/>
          <w:bCs/>
          <w:sz w:val="20"/>
          <w:szCs w:val="20"/>
          <w:lang w:val="uk-UA"/>
        </w:rPr>
      </w:pPr>
    </w:p>
    <w:p w14:paraId="5FDA3870" w14:textId="630FEF57"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lastRenderedPageBreak/>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176221"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ED2467">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8856447" w:rsidR="00774478" w:rsidRPr="00034740" w:rsidRDefault="00C010EB" w:rsidP="00286A6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4C15F6" w14:paraId="4D9A95D4" w14:textId="77777777" w:rsidTr="00EB028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795E92B0" w:rsidR="00774478" w:rsidRPr="00034740" w:rsidRDefault="00EB0288" w:rsidP="008024BB">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176221"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8F2B491" w:rsidR="00774478" w:rsidRPr="00AA6BC7" w:rsidRDefault="00EB0288" w:rsidP="008024B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774478" w:rsidRPr="00AA6BC7">
              <w:rPr>
                <w:rFonts w:ascii="Times New Roman" w:eastAsia="Times New Roman" w:hAnsi="Times New Roman" w:cs="Times New Roman"/>
                <w:sz w:val="20"/>
                <w:szCs w:val="20"/>
                <w:lang w:val="uk-UA" w:eastAsia="ru-RU"/>
              </w:rPr>
              <w:t>ідповідно до пункту 4</w:t>
            </w:r>
            <w:r w:rsidR="008024BB">
              <w:rPr>
                <w:rFonts w:ascii="Times New Roman" w:eastAsia="Times New Roman" w:hAnsi="Times New Roman" w:cs="Times New Roman"/>
                <w:sz w:val="20"/>
                <w:szCs w:val="20"/>
                <w:lang w:val="uk-UA" w:eastAsia="ru-RU"/>
              </w:rPr>
              <w:t>7</w:t>
            </w:r>
            <w:r w:rsidR="00774478"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00774478"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00774478"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00774478"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14638DF"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sidR="00EB0288">
              <w:rPr>
                <w:rFonts w:ascii="Times New Roman" w:eastAsia="Times New Roman" w:hAnsi="Times New Roman" w:cs="Times New Roman"/>
                <w:sz w:val="20"/>
                <w:szCs w:val="20"/>
                <w:shd w:val="clear" w:color="auto" w:fill="FFFFFF"/>
                <w:lang w:val="uk-UA" w:eastAsia="ru-RU"/>
              </w:rPr>
              <w:t xml:space="preserve"> процедури закупівлі</w:t>
            </w:r>
            <w:r w:rsidR="00774478"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10"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4464195E" w:rsidR="00774478" w:rsidRPr="00034740" w:rsidRDefault="00EB0288" w:rsidP="00ED2467">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433EFEFF"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судимості не має та в розшуку не перебуває.</w:t>
            </w:r>
          </w:p>
        </w:tc>
      </w:tr>
      <w:tr w:rsidR="00774478" w:rsidRPr="00176221"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2ECE834" w:rsidR="00774478" w:rsidRPr="00034740"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00774478"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00774478"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375BFB42" w:rsidR="00774478" w:rsidRPr="00034740" w:rsidRDefault="00741609" w:rsidP="00ED2467">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94DF18"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w:t>
            </w:r>
            <w:r w:rsidR="00741609">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D057A8">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176221" w14:paraId="05996E8F" w14:textId="77777777" w:rsidTr="00D057A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ED2467">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2F1833B5" w14:textId="15C812DA"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6F7AE13A"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1386AC11" w:rsidR="00774478" w:rsidRPr="00034740" w:rsidRDefault="003F7463" w:rsidP="00D057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 xml:space="preserve">є особою, до якої застосовано санкцію у виді заборони на здійснення у неї </w:t>
            </w:r>
            <w:r w:rsidR="00774478" w:rsidRPr="00034740">
              <w:rPr>
                <w:rFonts w:ascii="Times New Roman" w:eastAsia="Times New Roman" w:hAnsi="Times New Roman" w:cs="Times New Roman"/>
                <w:sz w:val="20"/>
                <w:szCs w:val="20"/>
                <w:shd w:val="clear" w:color="auto" w:fill="FFFFFF"/>
                <w:lang w:val="uk-UA" w:eastAsia="ru-RU"/>
              </w:rPr>
              <w:lastRenderedPageBreak/>
              <w:t>публічних закупівель товарів, робіт і послуг згідно із Законом України «Про санкції»</w:t>
            </w:r>
            <w:r w:rsidR="00D057A8">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00774478"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A125326" w14:textId="13198028" w:rsidR="00774478" w:rsidRPr="00034740" w:rsidRDefault="00D057A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D057A8" w:rsidRPr="00176221"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D057A8" w:rsidRDefault="002B2388" w:rsidP="002B238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Керівника учасника</w:t>
            </w:r>
            <w:r w:rsidR="00774478" w:rsidRPr="00D057A8">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D057A8"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49648DDA" w:rsidR="00774478" w:rsidRPr="00D057A8"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Відповідно до пункту 47 Особливостей, п</w:t>
            </w:r>
            <w:r w:rsidR="00774478" w:rsidRPr="00D057A8">
              <w:rPr>
                <w:rFonts w:ascii="Times New Roman" w:eastAsia="Times New Roman" w:hAnsi="Times New Roman" w:cs="Times New Roman"/>
                <w:sz w:val="20"/>
                <w:szCs w:val="20"/>
                <w:lang w:val="uk-UA" w:eastAsia="ru-RU"/>
              </w:rPr>
              <w:t xml:space="preserve">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sidRPr="00D057A8">
              <w:rPr>
                <w:rFonts w:ascii="Times New Roman" w:eastAsia="Times New Roman" w:hAnsi="Times New Roman" w:cs="Times New Roman"/>
                <w:sz w:val="20"/>
                <w:szCs w:val="20"/>
                <w:lang w:val="uk-UA" w:eastAsia="ru-RU"/>
              </w:rPr>
              <w:t>керівник</w:t>
            </w:r>
            <w:r w:rsidR="00774478" w:rsidRPr="00D057A8">
              <w:rPr>
                <w:rFonts w:ascii="Times New Roman" w:eastAsia="Times New Roman" w:hAnsi="Times New Roman" w:cs="Times New Roman"/>
                <w:sz w:val="20"/>
                <w:szCs w:val="20"/>
                <w:lang w:val="uk-UA" w:eastAsia="ru-RU"/>
              </w:rPr>
              <w:t xml:space="preserve"> учасника процедури закупівлі, </w:t>
            </w:r>
            <w:r w:rsidR="002B2388" w:rsidRPr="00D057A8">
              <w:rPr>
                <w:rFonts w:ascii="Times New Roman" w:eastAsia="Times New Roman" w:hAnsi="Times New Roman" w:cs="Times New Roman"/>
                <w:sz w:val="20"/>
                <w:szCs w:val="20"/>
                <w:lang w:val="uk-UA" w:eastAsia="ru-RU"/>
              </w:rPr>
              <w:t>або</w:t>
            </w:r>
            <w:r w:rsidR="00774478" w:rsidRPr="00D057A8">
              <w:rPr>
                <w:rFonts w:ascii="Times New Roman" w:eastAsia="Times New Roman" w:hAnsi="Times New Roman" w:cs="Times New Roman"/>
                <w:sz w:val="20"/>
                <w:szCs w:val="20"/>
                <w:lang w:val="uk-UA" w:eastAsia="ru-RU"/>
              </w:rPr>
              <w:t xml:space="preserve"> фізичну особу, яка є учасником</w:t>
            </w:r>
            <w:r w:rsidR="002B2388" w:rsidRPr="00D057A8">
              <w:rPr>
                <w:rFonts w:ascii="Times New Roman" w:eastAsia="Times New Roman" w:hAnsi="Times New Roman" w:cs="Times New Roman"/>
                <w:sz w:val="20"/>
                <w:szCs w:val="20"/>
                <w:lang w:val="uk-UA" w:eastAsia="ru-RU"/>
              </w:rPr>
              <w:t xml:space="preserve"> процедури закупівлі</w:t>
            </w:r>
            <w:r w:rsidR="00774478" w:rsidRPr="00D057A8">
              <w:rPr>
                <w:rFonts w:ascii="Times New Roman" w:eastAsia="Times New Roman" w:hAnsi="Times New Roman" w:cs="Times New Roman"/>
                <w:sz w:val="20"/>
                <w:szCs w:val="20"/>
                <w:lang w:val="uk-UA" w:eastAsia="ru-RU"/>
              </w:rPr>
              <w:t xml:space="preserve"> до кримінальної відповідальності не </w:t>
            </w:r>
            <w:r w:rsidR="002B2388" w:rsidRPr="00D057A8">
              <w:rPr>
                <w:rFonts w:ascii="Times New Roman" w:eastAsia="Times New Roman" w:hAnsi="Times New Roman" w:cs="Times New Roman"/>
                <w:sz w:val="20"/>
                <w:szCs w:val="20"/>
                <w:lang w:val="uk-UA" w:eastAsia="ru-RU"/>
              </w:rPr>
              <w:t xml:space="preserve">було </w:t>
            </w:r>
            <w:r w:rsidR="00774478" w:rsidRPr="00D057A8">
              <w:rPr>
                <w:rFonts w:ascii="Times New Roman" w:eastAsia="Times New Roman" w:hAnsi="Times New Roman" w:cs="Times New Roman"/>
                <w:sz w:val="20"/>
                <w:szCs w:val="20"/>
                <w:lang w:val="uk-UA" w:eastAsia="ru-RU"/>
              </w:rPr>
              <w:t>притяг</w:t>
            </w:r>
            <w:r w:rsidR="002B2388" w:rsidRPr="00D057A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D057A8">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176221"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01BD5FC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D057A8">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6B56F69" w14:textId="226EF1EA" w:rsidR="00774478" w:rsidRPr="00034740" w:rsidRDefault="00774478" w:rsidP="00ED2467">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sidR="00073A68">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sidR="00073A68">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sidR="00073A68">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073A68">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EFCD5" w14:textId="77777777" w:rsidR="00774478" w:rsidRDefault="00073A68" w:rsidP="00073A6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Відповідно до пункту 47 Особливостей, п</w:t>
            </w:r>
            <w:r w:rsidR="00774478" w:rsidRPr="00034740">
              <w:rPr>
                <w:rFonts w:ascii="Times New Roman" w:eastAsia="Times New Roman" w:hAnsi="Times New Roman" w:cs="Times New Roman"/>
                <w:sz w:val="20"/>
                <w:szCs w:val="20"/>
                <w:lang w:val="uk-UA" w:eastAsia="ru-RU"/>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00774478"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00774478" w:rsidRPr="00034740">
              <w:rPr>
                <w:rFonts w:ascii="Times New Roman" w:eastAsia="Times New Roman" w:hAnsi="Times New Roman" w:cs="Times New Roman"/>
                <w:sz w:val="20"/>
                <w:szCs w:val="20"/>
                <w:lang w:val="uk-UA" w:eastAsia="ru-RU"/>
              </w:rPr>
              <w:t xml:space="preserve">ереможець процедури закупівлі, що перебуває в обставинах, зазначених у </w:t>
            </w:r>
            <w:r>
              <w:rPr>
                <w:rFonts w:ascii="Times New Roman" w:eastAsia="Times New Roman" w:hAnsi="Times New Roman" w:cs="Times New Roman"/>
                <w:sz w:val="20"/>
                <w:szCs w:val="20"/>
                <w:lang w:val="uk-UA" w:eastAsia="ru-RU"/>
              </w:rPr>
              <w:t>абзаці 14 пункту 47 Особливостей</w:t>
            </w:r>
            <w:r w:rsidR="00774478" w:rsidRPr="00034740">
              <w:rPr>
                <w:rFonts w:ascii="Times New Roman" w:eastAsia="Times New Roman" w:hAnsi="Times New Roman" w:cs="Times New Roman"/>
                <w:sz w:val="20"/>
                <w:szCs w:val="20"/>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AB8CD00" w14:textId="29BDE3E7" w:rsidR="00073A68" w:rsidRPr="00034740" w:rsidRDefault="00073A68" w:rsidP="00073A68">
            <w:pPr>
              <w:spacing w:after="0" w:line="240" w:lineRule="auto"/>
              <w:jc w:val="both"/>
              <w:rPr>
                <w:rFonts w:ascii="Times New Roman" w:eastAsia="Times New Roman" w:hAnsi="Times New Roman" w:cs="Times New Roman"/>
                <w:sz w:val="20"/>
                <w:szCs w:val="20"/>
                <w:lang w:val="uk-UA" w:eastAsia="ru-RU"/>
              </w:rPr>
            </w:pPr>
          </w:p>
        </w:tc>
      </w:tr>
    </w:tbl>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29AF8CF" w14:textId="66F95007" w:rsidR="00034740" w:rsidRDefault="004B1925" w:rsidP="00176221">
      <w:pPr>
        <w:jc w:val="both"/>
        <w:rPr>
          <w:rFonts w:ascii="Times New Roman" w:eastAsia="Times New Roman" w:hAnsi="Times New Roman" w:cs="Times New Roman"/>
          <w:sz w:val="20"/>
          <w:szCs w:val="20"/>
          <w:lang w:val="uk-UA" w:eastAsia="ru-RU"/>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836F7">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sidR="002836F7">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sectPr w:rsidR="00034740" w:rsidSect="00970A1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6DEA" w14:textId="77777777" w:rsidR="00A77CEE" w:rsidRDefault="00A77CEE" w:rsidP="00970A1E">
      <w:pPr>
        <w:spacing w:after="0" w:line="240" w:lineRule="auto"/>
      </w:pPr>
      <w:r>
        <w:separator/>
      </w:r>
    </w:p>
  </w:endnote>
  <w:endnote w:type="continuationSeparator" w:id="0">
    <w:p w14:paraId="407C7112" w14:textId="77777777" w:rsidR="00A77CEE" w:rsidRDefault="00A77CEE"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176221" w:rsidRDefault="00176221">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176221" w:rsidRDefault="00176221">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176221" w:rsidRDefault="00176221">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23F3" w14:textId="77777777" w:rsidR="00A77CEE" w:rsidRDefault="00A77CEE" w:rsidP="00970A1E">
      <w:pPr>
        <w:spacing w:after="0" w:line="240" w:lineRule="auto"/>
      </w:pPr>
      <w:r>
        <w:separator/>
      </w:r>
    </w:p>
  </w:footnote>
  <w:footnote w:type="continuationSeparator" w:id="0">
    <w:p w14:paraId="607E4779" w14:textId="77777777" w:rsidR="00A77CEE" w:rsidRDefault="00A77CEE"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176221" w:rsidRDefault="00176221">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176221" w:rsidRDefault="00176221">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176221" w:rsidRDefault="00176221">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0EC26184"/>
    <w:multiLevelType w:val="hybridMultilevel"/>
    <w:tmpl w:val="BAB41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B166DC"/>
    <w:multiLevelType w:val="hybridMultilevel"/>
    <w:tmpl w:val="03CE400E"/>
    <w:lvl w:ilvl="0" w:tplc="94F86B20">
      <w:start w:val="1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0"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5"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AC92BBE"/>
    <w:multiLevelType w:val="multilevel"/>
    <w:tmpl w:val="227AF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62E3BF5"/>
    <w:multiLevelType w:val="hybridMultilevel"/>
    <w:tmpl w:val="DC02EF14"/>
    <w:lvl w:ilvl="0" w:tplc="7ABC13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56300D"/>
    <w:multiLevelType w:val="hybridMultilevel"/>
    <w:tmpl w:val="CCE4F2D8"/>
    <w:lvl w:ilvl="0" w:tplc="082CF4F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C2B7A62"/>
    <w:multiLevelType w:val="multilevel"/>
    <w:tmpl w:val="831A2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0"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CD35549"/>
    <w:multiLevelType w:val="hybridMultilevel"/>
    <w:tmpl w:val="47B44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2"/>
  </w:num>
  <w:num w:numId="2">
    <w:abstractNumId w:val="20"/>
  </w:num>
  <w:num w:numId="3">
    <w:abstractNumId w:val="4"/>
  </w:num>
  <w:num w:numId="4">
    <w:abstractNumId w:val="32"/>
  </w:num>
  <w:num w:numId="5">
    <w:abstractNumId w:val="36"/>
  </w:num>
  <w:num w:numId="6">
    <w:abstractNumId w:val="41"/>
  </w:num>
  <w:num w:numId="7">
    <w:abstractNumId w:val="10"/>
  </w:num>
  <w:num w:numId="8">
    <w:abstractNumId w:val="40"/>
  </w:num>
  <w:num w:numId="9">
    <w:abstractNumId w:val="11"/>
  </w:num>
  <w:num w:numId="10">
    <w:abstractNumId w:val="31"/>
  </w:num>
  <w:num w:numId="11">
    <w:abstractNumId w:val="38"/>
  </w:num>
  <w:num w:numId="12">
    <w:abstractNumId w:val="25"/>
  </w:num>
  <w:num w:numId="13">
    <w:abstractNumId w:val="2"/>
  </w:num>
  <w:num w:numId="14">
    <w:abstractNumId w:val="6"/>
  </w:num>
  <w:num w:numId="15">
    <w:abstractNumId w:val="15"/>
  </w:num>
  <w:num w:numId="16">
    <w:abstractNumId w:val="5"/>
  </w:num>
  <w:num w:numId="17">
    <w:abstractNumId w:val="3"/>
  </w:num>
  <w:num w:numId="18">
    <w:abstractNumId w:val="21"/>
  </w:num>
  <w:num w:numId="19">
    <w:abstractNumId w:val="8"/>
  </w:num>
  <w:num w:numId="20">
    <w:abstractNumId w:val="13"/>
  </w:num>
  <w:num w:numId="21">
    <w:abstractNumId w:val="28"/>
  </w:num>
  <w:num w:numId="22">
    <w:abstractNumId w:val="16"/>
  </w:num>
  <w:num w:numId="23">
    <w:abstractNumId w:val="17"/>
  </w:num>
  <w:num w:numId="24">
    <w:abstractNumId w:val="37"/>
  </w:num>
  <w:num w:numId="25">
    <w:abstractNumId w:val="39"/>
  </w:num>
  <w:num w:numId="26">
    <w:abstractNumId w:val="22"/>
  </w:num>
  <w:num w:numId="27">
    <w:abstractNumId w:val="33"/>
  </w:num>
  <w:num w:numId="28">
    <w:abstractNumId w:val="0"/>
  </w:num>
  <w:num w:numId="29">
    <w:abstractNumId w:val="1"/>
  </w:num>
  <w:num w:numId="30">
    <w:abstractNumId w:val="34"/>
  </w:num>
  <w:num w:numId="31">
    <w:abstractNumId w:val="23"/>
  </w:num>
  <w:num w:numId="32">
    <w:abstractNumId w:val="18"/>
  </w:num>
  <w:num w:numId="33">
    <w:abstractNumId w:val="14"/>
  </w:num>
  <w:num w:numId="34">
    <w:abstractNumId w:val="35"/>
  </w:num>
  <w:num w:numId="35">
    <w:abstractNumId w:val="24"/>
  </w:num>
  <w:num w:numId="36">
    <w:abstractNumId w:val="26"/>
  </w:num>
  <w:num w:numId="37">
    <w:abstractNumId w:val="7"/>
  </w:num>
  <w:num w:numId="38">
    <w:abstractNumId w:val="30"/>
  </w:num>
  <w:num w:numId="39">
    <w:abstractNumId w:val="19"/>
  </w:num>
  <w:num w:numId="40">
    <w:abstractNumId w:val="27"/>
  </w:num>
  <w:num w:numId="41">
    <w:abstractNumId w:val="9"/>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11B1"/>
    <w:rsid w:val="0003292A"/>
    <w:rsid w:val="00034740"/>
    <w:rsid w:val="0004459B"/>
    <w:rsid w:val="00045F3E"/>
    <w:rsid w:val="00054EC7"/>
    <w:rsid w:val="00057E1C"/>
    <w:rsid w:val="000670A7"/>
    <w:rsid w:val="00073A68"/>
    <w:rsid w:val="00077140"/>
    <w:rsid w:val="000A5534"/>
    <w:rsid w:val="000D5811"/>
    <w:rsid w:val="000F579A"/>
    <w:rsid w:val="00105ACB"/>
    <w:rsid w:val="00120D82"/>
    <w:rsid w:val="00133006"/>
    <w:rsid w:val="00153041"/>
    <w:rsid w:val="00164776"/>
    <w:rsid w:val="0017511F"/>
    <w:rsid w:val="00176221"/>
    <w:rsid w:val="001774B2"/>
    <w:rsid w:val="001776D8"/>
    <w:rsid w:val="00182F68"/>
    <w:rsid w:val="00186FE3"/>
    <w:rsid w:val="0019032B"/>
    <w:rsid w:val="00190AFA"/>
    <w:rsid w:val="001A590B"/>
    <w:rsid w:val="001D6543"/>
    <w:rsid w:val="001E45A6"/>
    <w:rsid w:val="001F3A20"/>
    <w:rsid w:val="001F766C"/>
    <w:rsid w:val="00204E29"/>
    <w:rsid w:val="002125C1"/>
    <w:rsid w:val="00217A7D"/>
    <w:rsid w:val="0024015B"/>
    <w:rsid w:val="00262241"/>
    <w:rsid w:val="002626D5"/>
    <w:rsid w:val="002768B6"/>
    <w:rsid w:val="002836F7"/>
    <w:rsid w:val="00286A6E"/>
    <w:rsid w:val="002902C6"/>
    <w:rsid w:val="0029270F"/>
    <w:rsid w:val="00294BF6"/>
    <w:rsid w:val="002B0919"/>
    <w:rsid w:val="002B11C8"/>
    <w:rsid w:val="002B2388"/>
    <w:rsid w:val="002C0A86"/>
    <w:rsid w:val="002E4ACB"/>
    <w:rsid w:val="002E603C"/>
    <w:rsid w:val="00306DC7"/>
    <w:rsid w:val="00324022"/>
    <w:rsid w:val="00354090"/>
    <w:rsid w:val="0038592C"/>
    <w:rsid w:val="003A1563"/>
    <w:rsid w:val="003A6D08"/>
    <w:rsid w:val="003D6BB9"/>
    <w:rsid w:val="003E0BA3"/>
    <w:rsid w:val="003F62B3"/>
    <w:rsid w:val="003F6E70"/>
    <w:rsid w:val="003F7463"/>
    <w:rsid w:val="004041EC"/>
    <w:rsid w:val="00427DE2"/>
    <w:rsid w:val="00432A97"/>
    <w:rsid w:val="004354DF"/>
    <w:rsid w:val="00442252"/>
    <w:rsid w:val="00463D64"/>
    <w:rsid w:val="00475FEA"/>
    <w:rsid w:val="004B1925"/>
    <w:rsid w:val="004B3D0D"/>
    <w:rsid w:val="004C15F6"/>
    <w:rsid w:val="004C206A"/>
    <w:rsid w:val="004E2E20"/>
    <w:rsid w:val="004E52BB"/>
    <w:rsid w:val="00501DD4"/>
    <w:rsid w:val="00502948"/>
    <w:rsid w:val="00506F5E"/>
    <w:rsid w:val="00535CB0"/>
    <w:rsid w:val="0054167B"/>
    <w:rsid w:val="00544CA0"/>
    <w:rsid w:val="00545C38"/>
    <w:rsid w:val="005461C6"/>
    <w:rsid w:val="00552594"/>
    <w:rsid w:val="0055492E"/>
    <w:rsid w:val="0055735C"/>
    <w:rsid w:val="00583E17"/>
    <w:rsid w:val="00597F48"/>
    <w:rsid w:val="005A0E76"/>
    <w:rsid w:val="005A6850"/>
    <w:rsid w:val="005C7632"/>
    <w:rsid w:val="005D29D0"/>
    <w:rsid w:val="00601FFA"/>
    <w:rsid w:val="00612F1D"/>
    <w:rsid w:val="00621D5A"/>
    <w:rsid w:val="0063244A"/>
    <w:rsid w:val="006343C2"/>
    <w:rsid w:val="00652FB7"/>
    <w:rsid w:val="0066391F"/>
    <w:rsid w:val="0068071F"/>
    <w:rsid w:val="00682AD2"/>
    <w:rsid w:val="00684F75"/>
    <w:rsid w:val="006930DF"/>
    <w:rsid w:val="006A4EBC"/>
    <w:rsid w:val="006A5C0B"/>
    <w:rsid w:val="006B5F4A"/>
    <w:rsid w:val="006B6135"/>
    <w:rsid w:val="006D0931"/>
    <w:rsid w:val="006D3995"/>
    <w:rsid w:val="006D666D"/>
    <w:rsid w:val="006D7791"/>
    <w:rsid w:val="006F252D"/>
    <w:rsid w:val="00701302"/>
    <w:rsid w:val="00702307"/>
    <w:rsid w:val="00705D31"/>
    <w:rsid w:val="007157DD"/>
    <w:rsid w:val="00717447"/>
    <w:rsid w:val="00721BDB"/>
    <w:rsid w:val="00730C37"/>
    <w:rsid w:val="00731252"/>
    <w:rsid w:val="00741609"/>
    <w:rsid w:val="007454CB"/>
    <w:rsid w:val="007509E9"/>
    <w:rsid w:val="007643BF"/>
    <w:rsid w:val="00771A4B"/>
    <w:rsid w:val="00774478"/>
    <w:rsid w:val="0078151B"/>
    <w:rsid w:val="00793ED3"/>
    <w:rsid w:val="007A2C33"/>
    <w:rsid w:val="007A34BA"/>
    <w:rsid w:val="007D5648"/>
    <w:rsid w:val="007E3881"/>
    <w:rsid w:val="007F1012"/>
    <w:rsid w:val="008024BB"/>
    <w:rsid w:val="00837F05"/>
    <w:rsid w:val="008407E7"/>
    <w:rsid w:val="00854D19"/>
    <w:rsid w:val="00875CE3"/>
    <w:rsid w:val="008913D1"/>
    <w:rsid w:val="00897BF9"/>
    <w:rsid w:val="008B2882"/>
    <w:rsid w:val="008D4364"/>
    <w:rsid w:val="008E2916"/>
    <w:rsid w:val="008F0871"/>
    <w:rsid w:val="008F49C3"/>
    <w:rsid w:val="008F54BC"/>
    <w:rsid w:val="008F788E"/>
    <w:rsid w:val="00906C97"/>
    <w:rsid w:val="00936F8E"/>
    <w:rsid w:val="0095528A"/>
    <w:rsid w:val="0096702C"/>
    <w:rsid w:val="00970A1E"/>
    <w:rsid w:val="009B027D"/>
    <w:rsid w:val="009B748F"/>
    <w:rsid w:val="009C050B"/>
    <w:rsid w:val="009C6B32"/>
    <w:rsid w:val="009C75F6"/>
    <w:rsid w:val="009D57AF"/>
    <w:rsid w:val="009E293C"/>
    <w:rsid w:val="009F2C8B"/>
    <w:rsid w:val="009F5C60"/>
    <w:rsid w:val="00A07EAE"/>
    <w:rsid w:val="00A1729E"/>
    <w:rsid w:val="00A2720E"/>
    <w:rsid w:val="00A274C5"/>
    <w:rsid w:val="00A318F7"/>
    <w:rsid w:val="00A42DF3"/>
    <w:rsid w:val="00A52A40"/>
    <w:rsid w:val="00A67842"/>
    <w:rsid w:val="00A73CE1"/>
    <w:rsid w:val="00A77CEE"/>
    <w:rsid w:val="00A91173"/>
    <w:rsid w:val="00AA6430"/>
    <w:rsid w:val="00AA6BC7"/>
    <w:rsid w:val="00AB708E"/>
    <w:rsid w:val="00AC2592"/>
    <w:rsid w:val="00AE0A63"/>
    <w:rsid w:val="00AE2F55"/>
    <w:rsid w:val="00B060FF"/>
    <w:rsid w:val="00B13547"/>
    <w:rsid w:val="00B36743"/>
    <w:rsid w:val="00B413F2"/>
    <w:rsid w:val="00B50862"/>
    <w:rsid w:val="00B5089A"/>
    <w:rsid w:val="00B779BF"/>
    <w:rsid w:val="00BA0C72"/>
    <w:rsid w:val="00BB5B3F"/>
    <w:rsid w:val="00BD15DB"/>
    <w:rsid w:val="00BD54BF"/>
    <w:rsid w:val="00BD6F43"/>
    <w:rsid w:val="00BE15A8"/>
    <w:rsid w:val="00BE34DC"/>
    <w:rsid w:val="00BE6948"/>
    <w:rsid w:val="00BF417B"/>
    <w:rsid w:val="00BF4670"/>
    <w:rsid w:val="00BF6A09"/>
    <w:rsid w:val="00C010EB"/>
    <w:rsid w:val="00C25CF3"/>
    <w:rsid w:val="00C30ABC"/>
    <w:rsid w:val="00C4016F"/>
    <w:rsid w:val="00C42478"/>
    <w:rsid w:val="00C46737"/>
    <w:rsid w:val="00C476A6"/>
    <w:rsid w:val="00C65BC6"/>
    <w:rsid w:val="00C754DB"/>
    <w:rsid w:val="00C83B2B"/>
    <w:rsid w:val="00CA2306"/>
    <w:rsid w:val="00CA40D8"/>
    <w:rsid w:val="00CA4ADD"/>
    <w:rsid w:val="00CB1DF9"/>
    <w:rsid w:val="00CE7D1C"/>
    <w:rsid w:val="00CF103F"/>
    <w:rsid w:val="00CF429A"/>
    <w:rsid w:val="00D0542B"/>
    <w:rsid w:val="00D057A8"/>
    <w:rsid w:val="00D14875"/>
    <w:rsid w:val="00D15F4A"/>
    <w:rsid w:val="00D345C4"/>
    <w:rsid w:val="00D54DCF"/>
    <w:rsid w:val="00D67CF4"/>
    <w:rsid w:val="00D76339"/>
    <w:rsid w:val="00D77B93"/>
    <w:rsid w:val="00D832A0"/>
    <w:rsid w:val="00D870F7"/>
    <w:rsid w:val="00DB3484"/>
    <w:rsid w:val="00DC0363"/>
    <w:rsid w:val="00DE51A3"/>
    <w:rsid w:val="00E01EE1"/>
    <w:rsid w:val="00E20465"/>
    <w:rsid w:val="00E21BC3"/>
    <w:rsid w:val="00E4129C"/>
    <w:rsid w:val="00E65A65"/>
    <w:rsid w:val="00E8143E"/>
    <w:rsid w:val="00E8686E"/>
    <w:rsid w:val="00EA2F86"/>
    <w:rsid w:val="00EA4B25"/>
    <w:rsid w:val="00EA5F0E"/>
    <w:rsid w:val="00EA6D96"/>
    <w:rsid w:val="00EB0288"/>
    <w:rsid w:val="00EB33B3"/>
    <w:rsid w:val="00EB73AA"/>
    <w:rsid w:val="00EC0863"/>
    <w:rsid w:val="00ED2467"/>
    <w:rsid w:val="00EE35C3"/>
    <w:rsid w:val="00EE52CE"/>
    <w:rsid w:val="00EE572E"/>
    <w:rsid w:val="00EF38BF"/>
    <w:rsid w:val="00EF4D28"/>
    <w:rsid w:val="00F057C0"/>
    <w:rsid w:val="00F05942"/>
    <w:rsid w:val="00F12944"/>
    <w:rsid w:val="00F1644C"/>
    <w:rsid w:val="00F2107D"/>
    <w:rsid w:val="00F2698A"/>
    <w:rsid w:val="00F27639"/>
    <w:rsid w:val="00F540A4"/>
    <w:rsid w:val="00F63715"/>
    <w:rsid w:val="00F6593C"/>
    <w:rsid w:val="00F80441"/>
    <w:rsid w:val="00F84E59"/>
    <w:rsid w:val="00F85D62"/>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6ADFE47D-7253-4BE0-88A4-4673206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D31"/>
  </w:style>
  <w:style w:type="paragraph" w:styleId="1">
    <w:name w:val="heading 1"/>
    <w:basedOn w:val="a0"/>
    <w:next w:val="a0"/>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0"/>
    <w:next w:val="a0"/>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link w:val="ab"/>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c">
    <w:name w:val="Balloon Text"/>
    <w:basedOn w:val="a0"/>
    <w:link w:val="ad"/>
    <w:uiPriority w:val="99"/>
    <w:semiHidden/>
    <w:unhideWhenUsed/>
    <w:rsid w:val="007E3881"/>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7E3881"/>
    <w:rPr>
      <w:rFonts w:ascii="Segoe UI" w:hAnsi="Segoe UI" w:cs="Segoe UI"/>
      <w:sz w:val="18"/>
      <w:szCs w:val="18"/>
    </w:rPr>
  </w:style>
  <w:style w:type="character" w:customStyle="1" w:styleId="10">
    <w:name w:val="Заголовок 1 Знак"/>
    <w:basedOn w:val="a1"/>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1"/>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3"/>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b">
    <w:name w:val="Обычный (веб) Знак"/>
    <w:link w:val="aa"/>
    <w:locked/>
    <w:rsid w:val="006A4EBC"/>
    <w:rPr>
      <w:rFonts w:ascii="Times New Roman" w:eastAsia="Times New Roman" w:hAnsi="Times New Roman" w:cs="Times New Roman"/>
      <w:sz w:val="24"/>
      <w:szCs w:val="24"/>
      <w:lang w:eastAsia="ru-RU"/>
    </w:rPr>
  </w:style>
  <w:style w:type="paragraph" w:styleId="ae">
    <w:name w:val="Normal Indent"/>
    <w:basedOn w:val="a0"/>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f">
    <w:name w:val="Пункт"/>
    <w:basedOn w:val="a0"/>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0"/>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0">
    <w:name w:val="annotation reference"/>
    <w:basedOn w:val="a1"/>
    <w:uiPriority w:val="99"/>
    <w:semiHidden/>
    <w:unhideWhenUsed/>
    <w:rsid w:val="006A4EBC"/>
    <w:rPr>
      <w:sz w:val="16"/>
      <w:szCs w:val="16"/>
    </w:rPr>
  </w:style>
  <w:style w:type="paragraph" w:styleId="af1">
    <w:name w:val="annotation text"/>
    <w:basedOn w:val="a0"/>
    <w:link w:val="af2"/>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2">
    <w:name w:val="Текст примечания Знак"/>
    <w:basedOn w:val="a1"/>
    <w:link w:val="af1"/>
    <w:uiPriority w:val="99"/>
    <w:semiHidden/>
    <w:rsid w:val="006A4EBC"/>
    <w:rPr>
      <w:rFonts w:ascii="Arial" w:eastAsia="Arial" w:hAnsi="Arial" w:cs="Arial"/>
      <w:color w:val="000000"/>
      <w:sz w:val="20"/>
      <w:szCs w:val="20"/>
      <w:lang w:eastAsia="ru-RU"/>
    </w:rPr>
  </w:style>
  <w:style w:type="paragraph" w:styleId="af3">
    <w:name w:val="annotation subject"/>
    <w:basedOn w:val="af1"/>
    <w:next w:val="af1"/>
    <w:link w:val="af4"/>
    <w:uiPriority w:val="99"/>
    <w:semiHidden/>
    <w:unhideWhenUsed/>
    <w:rsid w:val="006A4EBC"/>
    <w:rPr>
      <w:b/>
      <w:bCs/>
    </w:rPr>
  </w:style>
  <w:style w:type="character" w:customStyle="1" w:styleId="af4">
    <w:name w:val="Тема примечания Знак"/>
    <w:basedOn w:val="af2"/>
    <w:link w:val="af3"/>
    <w:uiPriority w:val="99"/>
    <w:semiHidden/>
    <w:rsid w:val="006A4EBC"/>
    <w:rPr>
      <w:rFonts w:ascii="Arial" w:eastAsia="Arial" w:hAnsi="Arial" w:cs="Arial"/>
      <w:b/>
      <w:bCs/>
      <w:color w:val="000000"/>
      <w:sz w:val="20"/>
      <w:szCs w:val="20"/>
      <w:lang w:eastAsia="ru-RU"/>
    </w:rPr>
  </w:style>
  <w:style w:type="paragraph" w:styleId="af5">
    <w:name w:val="header"/>
    <w:basedOn w:val="a0"/>
    <w:link w:val="af6"/>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6">
    <w:name w:val="Верхний колонтитул Знак"/>
    <w:basedOn w:val="a1"/>
    <w:link w:val="af5"/>
    <w:uiPriority w:val="99"/>
    <w:rsid w:val="006A4EBC"/>
    <w:rPr>
      <w:rFonts w:ascii="Arial" w:eastAsia="Arial" w:hAnsi="Arial" w:cs="Arial"/>
      <w:color w:val="000000"/>
      <w:lang w:eastAsia="ru-RU"/>
    </w:rPr>
  </w:style>
  <w:style w:type="paragraph" w:styleId="af7">
    <w:name w:val="footer"/>
    <w:basedOn w:val="a0"/>
    <w:link w:val="af8"/>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8">
    <w:name w:val="Нижний колонтитул Знак"/>
    <w:basedOn w:val="a1"/>
    <w:link w:val="af7"/>
    <w:uiPriority w:val="99"/>
    <w:rsid w:val="006A4EBC"/>
    <w:rPr>
      <w:rFonts w:ascii="Arial" w:eastAsia="Arial" w:hAnsi="Arial" w:cs="Arial"/>
      <w:color w:val="000000"/>
      <w:lang w:eastAsia="ru-RU"/>
    </w:rPr>
  </w:style>
  <w:style w:type="paragraph" w:styleId="af9">
    <w:name w:val="No Spacing"/>
    <w:uiPriority w:val="1"/>
    <w:qFormat/>
    <w:rsid w:val="006A4EBC"/>
    <w:pPr>
      <w:spacing w:after="0" w:line="240" w:lineRule="auto"/>
    </w:pPr>
    <w:rPr>
      <w:lang w:val="uk-UA"/>
    </w:rPr>
  </w:style>
  <w:style w:type="paragraph" w:styleId="afa">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0"/>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1"/>
    <w:link w:val="21"/>
    <w:rsid w:val="006A4EBC"/>
    <w:rPr>
      <w:rFonts w:ascii="Times New Roman" w:eastAsia="Times New Roman" w:hAnsi="Times New Roman" w:cs="Times New Roman"/>
      <w:sz w:val="24"/>
      <w:szCs w:val="24"/>
      <w:lang w:val="uk-UA" w:eastAsia="ru-RU"/>
    </w:rPr>
  </w:style>
  <w:style w:type="character" w:customStyle="1" w:styleId="afb">
    <w:name w:val="Основной текст Знак"/>
    <w:basedOn w:val="a1"/>
    <w:link w:val="afc"/>
    <w:semiHidden/>
    <w:rsid w:val="006A4EBC"/>
    <w:rPr>
      <w:rFonts w:ascii="Times New Roman" w:eastAsia="Times New Roman" w:hAnsi="Times New Roman" w:cs="Times New Roman"/>
      <w:sz w:val="28"/>
      <w:szCs w:val="20"/>
      <w:lang w:eastAsia="ru-RU"/>
    </w:rPr>
  </w:style>
  <w:style w:type="paragraph" w:styleId="afc">
    <w:name w:val="Body Text"/>
    <w:basedOn w:val="a0"/>
    <w:link w:val="afb"/>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1"/>
    <w:uiPriority w:val="99"/>
    <w:semiHidden/>
    <w:rsid w:val="006A4EBC"/>
  </w:style>
  <w:style w:type="character" w:customStyle="1" w:styleId="afd">
    <w:name w:val="Основной текст с отступом Знак"/>
    <w:basedOn w:val="a1"/>
    <w:link w:val="afe"/>
    <w:semiHidden/>
    <w:rsid w:val="006A4EBC"/>
    <w:rPr>
      <w:rFonts w:ascii="Times New Roman" w:eastAsia="Times New Roman" w:hAnsi="Times New Roman" w:cs="Times New Roman"/>
      <w:sz w:val="24"/>
      <w:szCs w:val="24"/>
      <w:lang w:eastAsia="ru-RU"/>
    </w:rPr>
  </w:style>
  <w:style w:type="paragraph" w:styleId="afe">
    <w:name w:val="Body Text Indent"/>
    <w:basedOn w:val="a0"/>
    <w:link w:val="afd"/>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1"/>
    <w:uiPriority w:val="99"/>
    <w:semiHidden/>
    <w:rsid w:val="006A4EBC"/>
  </w:style>
  <w:style w:type="character" w:customStyle="1" w:styleId="aff">
    <w:name w:val="Подзаголовок Знак"/>
    <w:basedOn w:val="a1"/>
    <w:link w:val="aff0"/>
    <w:rsid w:val="006A4EBC"/>
    <w:rPr>
      <w:rFonts w:ascii="Times New Roman" w:eastAsia="Times New Roman" w:hAnsi="Times New Roman" w:cs="Times New Roman"/>
      <w:b/>
      <w:sz w:val="28"/>
      <w:szCs w:val="20"/>
      <w:lang w:eastAsia="ru-RU"/>
    </w:rPr>
  </w:style>
  <w:style w:type="paragraph" w:styleId="aff0">
    <w:name w:val="Subtitle"/>
    <w:basedOn w:val="a0"/>
    <w:link w:val="aff"/>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1"/>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1"/>
    <w:link w:val="30"/>
    <w:semiHidden/>
    <w:rsid w:val="006A4EBC"/>
    <w:rPr>
      <w:rFonts w:ascii="Times New Roman" w:eastAsia="Times New Roman" w:hAnsi="Times New Roman" w:cs="Times New Roman"/>
      <w:sz w:val="16"/>
      <w:szCs w:val="16"/>
      <w:lang w:eastAsia="ru-RU"/>
    </w:rPr>
  </w:style>
  <w:style w:type="paragraph" w:styleId="30">
    <w:name w:val="Body Text Indent 3"/>
    <w:basedOn w:val="a0"/>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1"/>
    <w:uiPriority w:val="99"/>
    <w:semiHidden/>
    <w:rsid w:val="006A4EBC"/>
    <w:rPr>
      <w:sz w:val="16"/>
      <w:szCs w:val="16"/>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9B748F"/>
  </w:style>
  <w:style w:type="character" w:customStyle="1" w:styleId="spanrvts0">
    <w:name w:val="span_rvts0"/>
    <w:basedOn w:val="a1"/>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1"/>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1"/>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0"/>
    <w:rsid w:val="00D870F7"/>
    <w:pPr>
      <w:spacing w:after="0" w:line="240" w:lineRule="auto"/>
      <w:jc w:val="center"/>
    </w:pPr>
    <w:rPr>
      <w:rFonts w:ascii="Times New Roman" w:eastAsia="Times New Roman" w:hAnsi="Times New Roman" w:cs="Times New Roman"/>
      <w:sz w:val="24"/>
      <w:szCs w:val="24"/>
      <w:lang w:val="en-US"/>
    </w:rPr>
  </w:style>
  <w:style w:type="paragraph" w:customStyle="1" w:styleId="a">
    <w:name w:val="Номер"/>
    <w:basedOn w:val="a0"/>
    <w:uiPriority w:val="2"/>
    <w:qFormat/>
    <w:rsid w:val="002E4ACB"/>
    <w:pPr>
      <w:numPr>
        <w:numId w:val="42"/>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tender@customs.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36044</Words>
  <Characters>20546</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2</cp:revision>
  <cp:lastPrinted>2023-05-01T11:42:00Z</cp:lastPrinted>
  <dcterms:created xsi:type="dcterms:W3CDTF">2023-11-17T13:25:00Z</dcterms:created>
  <dcterms:modified xsi:type="dcterms:W3CDTF">2023-11-17T13:25:00Z</dcterms:modified>
</cp:coreProperties>
</file>