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B13F2A">
            <w:pPr>
              <w:spacing w:before="20"/>
              <w:ind w:left="312" w:right="-108"/>
              <w:rPr>
                <w:lang w:eastAsia="en-US"/>
              </w:rPr>
            </w:pPr>
            <w:r w:rsidRPr="00A45319">
              <w:rPr>
                <w:bCs/>
                <w:noProof/>
                <w:lang w:eastAsia="en-US"/>
              </w:rPr>
              <w:t>від “</w:t>
            </w:r>
            <w:r w:rsidR="0034088B">
              <w:rPr>
                <w:bCs/>
                <w:noProof/>
                <w:lang w:eastAsia="en-US"/>
              </w:rPr>
              <w:t>20</w:t>
            </w:r>
            <w:r w:rsidR="001D5098">
              <w:rPr>
                <w:bCs/>
                <w:noProof/>
                <w:lang w:val="ru-RU" w:eastAsia="en-US"/>
              </w:rPr>
              <w:t xml:space="preserve">  </w:t>
            </w:r>
            <w:r w:rsidRPr="004A44C1">
              <w:rPr>
                <w:bCs/>
                <w:noProof/>
                <w:lang w:eastAsia="en-US"/>
              </w:rPr>
              <w:t xml:space="preserve">” </w:t>
            </w:r>
            <w:r w:rsidR="001D5098">
              <w:rPr>
                <w:bCs/>
                <w:noProof/>
                <w:lang w:eastAsia="en-US"/>
              </w:rPr>
              <w:t xml:space="preserve">лютого </w:t>
            </w:r>
            <w:r w:rsidRPr="004A44C1">
              <w:rPr>
                <w:bCs/>
                <w:noProof/>
                <w:lang w:eastAsia="en-US"/>
              </w:rPr>
              <w:t>202</w:t>
            </w:r>
            <w:r w:rsidR="001D5098">
              <w:rPr>
                <w:bCs/>
                <w:noProof/>
                <w:lang w:eastAsia="en-US"/>
              </w:rPr>
              <w:t>4</w:t>
            </w:r>
            <w:r w:rsidRPr="004A44C1">
              <w:rPr>
                <w:bCs/>
                <w:noProof/>
                <w:lang w:eastAsia="en-US"/>
              </w:rPr>
              <w:t xml:space="preserve"> року</w:t>
            </w:r>
            <w:r w:rsidR="0038629A">
              <w:rPr>
                <w:bCs/>
                <w:noProof/>
                <w:lang w:eastAsia="en-US"/>
              </w:rPr>
              <w:t xml:space="preserve"> від20/02</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6D451E" w:rsidRPr="00F34636" w:rsidRDefault="006D451E" w:rsidP="00240149">
            <w:pPr>
              <w:pStyle w:val="6"/>
              <w:spacing w:before="20"/>
              <w:ind w:right="-25"/>
            </w:pPr>
            <w:r w:rsidRPr="00F34636">
              <w:rPr>
                <w:sz w:val="24"/>
                <w:szCs w:val="24"/>
              </w:rPr>
              <w:t>ТЕНДЕРНА ДОКУМЕНТАЦІЯ</w:t>
            </w:r>
            <w:r w:rsidR="00E84C87">
              <w:rPr>
                <w:sz w:val="24"/>
                <w:szCs w:val="24"/>
              </w:rPr>
              <w:t xml:space="preserve"> </w:t>
            </w: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676C2E" w:rsidRPr="00C06D5A" w:rsidRDefault="00DD5B24" w:rsidP="00640098">
      <w:pPr>
        <w:ind w:firstLine="357"/>
        <w:rPr>
          <w:b/>
          <w:highlight w:val="yellow"/>
          <w:lang w:eastAsia="ru-RU"/>
        </w:rPr>
      </w:pPr>
      <w:bookmarkStart w:id="0" w:name="_Hlk45789763"/>
      <w:bookmarkStart w:id="1" w:name="_Hlk49243579"/>
      <w:proofErr w:type="spellStart"/>
      <w:r w:rsidRPr="0029470F">
        <w:rPr>
          <w:b/>
          <w:bCs/>
        </w:rPr>
        <w:t>ДК</w:t>
      </w:r>
      <w:proofErr w:type="spellEnd"/>
      <w:r w:rsidRPr="0029470F">
        <w:rPr>
          <w:b/>
          <w:bCs/>
        </w:rPr>
        <w:t xml:space="preserve"> 021:2015</w:t>
      </w:r>
      <w:r w:rsidRPr="0029470F">
        <w:rPr>
          <w:b/>
        </w:rPr>
        <w:t>:</w:t>
      </w:r>
      <w:r w:rsidR="00811277" w:rsidRPr="0029470F">
        <w:rPr>
          <w:b/>
        </w:rPr>
        <w:t xml:space="preserve"> </w:t>
      </w:r>
      <w:r w:rsidR="00546B99" w:rsidRPr="004076A1">
        <w:rPr>
          <w:b/>
        </w:rPr>
        <w:t>31510000-4: Електричні лампи розжарення</w:t>
      </w:r>
      <w:r w:rsidR="004076A1">
        <w:rPr>
          <w:b/>
        </w:rPr>
        <w:t>.</w:t>
      </w:r>
      <w:r w:rsidR="004A4854" w:rsidRPr="004076A1">
        <w:rPr>
          <w:b/>
          <w:bCs/>
          <w:noProof/>
          <w:snapToGrid w:val="0"/>
          <w:lang w:eastAsia="en-US"/>
        </w:rPr>
        <w:t>31518100</w:t>
      </w:r>
      <w:r w:rsidR="004076A1">
        <w:rPr>
          <w:b/>
          <w:bCs/>
          <w:noProof/>
          <w:snapToGrid w:val="0"/>
          <w:lang w:eastAsia="en-US"/>
        </w:rPr>
        <w:t>-1</w:t>
      </w:r>
      <w:r w:rsidR="004A4854" w:rsidRPr="00546B99">
        <w:rPr>
          <w:b/>
          <w:bCs/>
          <w:noProof/>
          <w:snapToGrid w:val="0"/>
          <w:lang w:eastAsia="en-US"/>
        </w:rPr>
        <w:t xml:space="preserve"> «Прожектори заливального світла</w:t>
      </w:r>
      <w:r w:rsidR="004A4854" w:rsidRPr="00546B99">
        <w:rPr>
          <w:b/>
          <w:bCs/>
          <w:noProof/>
        </w:rPr>
        <w:t>»</w:t>
      </w:r>
      <w:proofErr w:type="spellStart"/>
      <w:r w:rsidR="004A4854" w:rsidRPr="00546B99">
        <w:rPr>
          <w:b/>
        </w:rPr>
        <w:t>.</w:t>
      </w:r>
      <w:r w:rsidR="003107A4" w:rsidRPr="00546B99">
        <w:rPr>
          <w:b/>
          <w:bCs/>
          <w:color w:val="000000" w:themeColor="text1"/>
        </w:rPr>
        <w:t>Прожектори</w:t>
      </w:r>
      <w:proofErr w:type="spellEnd"/>
      <w:r w:rsidR="003107A4" w:rsidRPr="00546B99">
        <w:rPr>
          <w:b/>
          <w:bCs/>
          <w:color w:val="000000" w:themeColor="text1"/>
        </w:rPr>
        <w:t xml:space="preserve"> заливального світла повно поворотний FREE COLOR  BEAM 7R ECO на лампі </w:t>
      </w:r>
      <w:proofErr w:type="spellStart"/>
      <w:r w:rsidR="003107A4" w:rsidRPr="00546B99">
        <w:rPr>
          <w:b/>
          <w:bCs/>
          <w:color w:val="000000" w:themeColor="text1"/>
        </w:rPr>
        <w:t>Yodn</w:t>
      </w:r>
      <w:proofErr w:type="spellEnd"/>
      <w:r w:rsidR="003107A4" w:rsidRPr="00546B99">
        <w:rPr>
          <w:b/>
          <w:bCs/>
          <w:color w:val="000000" w:themeColor="text1"/>
        </w:rPr>
        <w:t xml:space="preserve"> 230 W</w:t>
      </w:r>
      <w:r w:rsidR="00C43A86" w:rsidRPr="00546B99">
        <w:rPr>
          <w:b/>
          <w:bCs/>
          <w:color w:val="000000" w:themeColor="text1"/>
        </w:rPr>
        <w:t>(модернізований для сил ППО з метою пошук, виявлення та супроводження  літаючих апаратів на висоті до 2500 метрів</w:t>
      </w:r>
      <w:r w:rsidR="00C43A86">
        <w:rPr>
          <w:b/>
          <w:bCs/>
          <w:color w:val="000000" w:themeColor="text1"/>
        </w:rPr>
        <w:t>.)</w:t>
      </w:r>
    </w:p>
    <w:p w:rsidR="003F2ABB" w:rsidRPr="0029470F" w:rsidRDefault="003F2ABB" w:rsidP="00EE14B9">
      <w:pP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1D5098">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Default="0084097C" w:rsidP="001466CF">
      <w:pPr>
        <w:spacing w:before="20"/>
        <w:ind w:left="142"/>
        <w:rPr>
          <w:bCs/>
        </w:rPr>
      </w:pPr>
      <w:r w:rsidRPr="00F34636">
        <w:rPr>
          <w:bCs/>
        </w:rPr>
        <w:t>6. Забезпечення виконання договору про закупівлю</w:t>
      </w:r>
    </w:p>
    <w:p w:rsidR="004D2F2B" w:rsidRPr="00B13F2A" w:rsidRDefault="00914448" w:rsidP="001466CF">
      <w:pPr>
        <w:spacing w:before="20"/>
        <w:ind w:left="142"/>
        <w:rPr>
          <w:b/>
          <w:bCs/>
          <w:lang w:val="ru-RU"/>
        </w:rPr>
      </w:pPr>
      <w:r>
        <w:rPr>
          <w:b/>
          <w:bCs/>
        </w:rPr>
        <w:t>Додатки</w:t>
      </w:r>
      <w:r w:rsidR="004D2F2B" w:rsidRPr="004D2F2B">
        <w:rPr>
          <w:b/>
          <w:bCs/>
        </w:rPr>
        <w:t>:</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676C2E">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676C2E">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3169EE" w:rsidRDefault="003169EE" w:rsidP="003169EE">
      <w:pPr>
        <w:widowControl w:val="0"/>
        <w:spacing w:before="20"/>
        <w:ind w:left="142"/>
        <w:rPr>
          <w:bCs/>
        </w:rPr>
      </w:pPr>
      <w:r>
        <w:rPr>
          <w:b/>
        </w:rPr>
        <w:t>Д</w:t>
      </w:r>
      <w:r w:rsidRPr="00F34636">
        <w:rPr>
          <w:b/>
        </w:rPr>
        <w:t>ОДАТОК</w:t>
      </w:r>
      <w:r w:rsidRPr="00D72A51">
        <w:t xml:space="preserve"> </w:t>
      </w:r>
      <w:r w:rsidR="00A55C58">
        <w:rPr>
          <w:b/>
        </w:rPr>
        <w:t>4</w:t>
      </w:r>
      <w:r>
        <w:t>.</w:t>
      </w:r>
      <w:r w:rsidRPr="00D72A51">
        <w:t>Тендерна пропозиція.</w:t>
      </w:r>
    </w:p>
    <w:p w:rsidR="003169EE" w:rsidRPr="003169EE" w:rsidRDefault="003169EE" w:rsidP="001466CF">
      <w:pPr>
        <w:widowControl w:val="0"/>
        <w:spacing w:before="20"/>
        <w:ind w:left="142"/>
        <w:rPr>
          <w:b/>
          <w:bCs/>
          <w:sz w:val="28"/>
          <w:szCs w:val="28"/>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5713F3">
              <w:rPr>
                <w:rFonts w:ascii="Times New Roman" w:hAnsi="Times New Roman"/>
                <w:kern w:val="23"/>
                <w:sz w:val="24"/>
                <w:szCs w:val="24"/>
                <w:bdr w:val="none" w:sz="0" w:space="0" w:color="auto" w:frame="1"/>
                <w:lang w:eastAsia="uk-UA"/>
              </w:rPr>
              <w:t>(</w:t>
            </w:r>
            <w:proofErr w:type="spellStart"/>
            <w:r w:rsidR="005713F3">
              <w:rPr>
                <w:rFonts w:ascii="Times New Roman" w:hAnsi="Times New Roman"/>
                <w:kern w:val="23"/>
                <w:sz w:val="24"/>
                <w:szCs w:val="24"/>
                <w:bdr w:val="none" w:sz="0" w:space="0" w:color="auto" w:frame="1"/>
                <w:lang w:eastAsia="uk-UA"/>
              </w:rPr>
              <w:t>-</w:t>
            </w:r>
            <w:r w:rsidR="00062204" w:rsidRPr="003F2ABB">
              <w:rPr>
                <w:rFonts w:ascii="Times New Roman" w:hAnsi="Times New Roman"/>
                <w:kern w:val="23"/>
                <w:sz w:val="24"/>
                <w:szCs w:val="24"/>
                <w:bdr w:val="none" w:sz="0" w:space="0" w:color="auto" w:frame="1"/>
                <w:lang w:eastAsia="uk-UA"/>
              </w:rPr>
              <w:t>із</w:t>
            </w:r>
            <w:proofErr w:type="spellEnd"/>
            <w:r w:rsidR="00062204" w:rsidRPr="003F2ABB">
              <w:rPr>
                <w:rFonts w:ascii="Times New Roman" w:hAnsi="Times New Roman"/>
                <w:kern w:val="23"/>
                <w:sz w:val="24"/>
                <w:szCs w:val="24"/>
                <w:bdr w:val="none" w:sz="0" w:space="0" w:color="auto" w:frame="1"/>
                <w:lang w:eastAsia="uk-UA"/>
              </w:rPr>
              <w:t xml:space="preserve"> змінами</w:t>
            </w:r>
            <w:r w:rsidR="005713F3">
              <w:rPr>
                <w:rFonts w:ascii="Times New Roman" w:hAnsi="Times New Roman"/>
                <w:kern w:val="23"/>
                <w:sz w:val="24"/>
                <w:szCs w:val="24"/>
                <w:bdr w:val="none" w:sz="0" w:space="0" w:color="auto" w:frame="1"/>
                <w:lang w:eastAsia="uk-UA"/>
              </w:rPr>
              <w:t>)</w:t>
            </w:r>
            <w:r w:rsidR="00062204" w:rsidRPr="003F2ABB">
              <w:rPr>
                <w:rFonts w:ascii="Times New Roman" w:hAnsi="Times New Roman"/>
                <w:kern w:val="23"/>
                <w:sz w:val="24"/>
                <w:szCs w:val="24"/>
                <w:bdr w:val="none" w:sz="0" w:space="0" w:color="auto" w:frame="1"/>
                <w:lang w:eastAsia="uk-UA"/>
              </w:rPr>
              <w:t xml:space="preserve">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876D89" w:rsidP="00876D89">
            <w:pPr>
              <w:widowControl w:val="0"/>
              <w:ind w:left="20"/>
              <w:contextualSpacing/>
              <w:jc w:val="center"/>
            </w:pPr>
            <w:proofErr w:type="spellStart"/>
            <w:r>
              <w:rPr>
                <w:lang w:val="ru-RU"/>
              </w:rPr>
              <w:t>Власний</w:t>
            </w:r>
            <w:proofErr w:type="spellEnd"/>
            <w:r>
              <w:rPr>
                <w:lang w:val="ru-RU"/>
              </w:rPr>
              <w:t xml:space="preserve"> бюджет</w:t>
            </w:r>
            <w:proofErr w:type="gramStart"/>
            <w:r>
              <w:rPr>
                <w:lang w:val="ru-RU"/>
              </w:rPr>
              <w:t>.</w:t>
            </w:r>
            <w:r w:rsidR="00755DA4">
              <w:rPr>
                <w:lang w:val="ru-RU"/>
              </w:rPr>
              <w:t>.</w:t>
            </w:r>
            <w:r w:rsidR="00755DA4">
              <w:t xml:space="preserve"> </w:t>
            </w:r>
            <w:proofErr w:type="gramEnd"/>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876D89" w:rsidRDefault="007E01BC" w:rsidP="00886B60">
            <w:pPr>
              <w:jc w:val="left"/>
              <w:rPr>
                <w:color w:val="FF0000"/>
                <w:spacing w:val="-6"/>
                <w:kern w:val="23"/>
                <w:sz w:val="22"/>
                <w:szCs w:val="22"/>
                <w:bdr w:val="none" w:sz="0" w:space="0" w:color="auto" w:frame="1"/>
              </w:rPr>
            </w:pPr>
            <w:proofErr w:type="spellStart"/>
            <w:r w:rsidRPr="00D45B25">
              <w:rPr>
                <w:bCs/>
                <w:sz w:val="22"/>
                <w:szCs w:val="22"/>
              </w:rPr>
              <w:t>ДК</w:t>
            </w:r>
            <w:proofErr w:type="spellEnd"/>
            <w:r w:rsidRPr="00D45B25">
              <w:rPr>
                <w:bCs/>
                <w:sz w:val="22"/>
                <w:szCs w:val="22"/>
              </w:rPr>
              <w:t xml:space="preserve"> 021:2015:</w:t>
            </w:r>
            <w:r w:rsidR="00EE69F0" w:rsidRPr="00D45B25">
              <w:rPr>
                <w:sz w:val="22"/>
                <w:szCs w:val="22"/>
              </w:rPr>
              <w:t xml:space="preserve"> </w:t>
            </w:r>
            <w:r w:rsidR="004076A1" w:rsidRPr="004076A1">
              <w:t>31510000-4: Електричні лампи розжарення.</w:t>
            </w:r>
            <w:r w:rsidR="004076A1" w:rsidRPr="004076A1">
              <w:rPr>
                <w:bCs/>
                <w:noProof/>
                <w:snapToGrid w:val="0"/>
                <w:lang w:eastAsia="en-US"/>
              </w:rPr>
              <w:t xml:space="preserve">31518100-1 «Прожектори заливального </w:t>
            </w:r>
            <w:proofErr w:type="spellStart"/>
            <w:r w:rsidR="004076A1" w:rsidRPr="004076A1">
              <w:rPr>
                <w:bCs/>
                <w:noProof/>
                <w:snapToGrid w:val="0"/>
                <w:lang w:eastAsia="en-US"/>
              </w:rPr>
              <w:t>світла</w:t>
            </w:r>
            <w:r w:rsidR="004076A1" w:rsidRPr="004076A1">
              <w:rPr>
                <w:bCs/>
                <w:noProof/>
              </w:rPr>
              <w:t>»</w:t>
            </w:r>
            <w:r w:rsidR="004076A1" w:rsidRPr="004076A1">
              <w:t>.</w:t>
            </w:r>
            <w:r w:rsidR="004076A1" w:rsidRPr="004076A1">
              <w:rPr>
                <w:bCs/>
                <w:color w:val="000000" w:themeColor="text1"/>
              </w:rPr>
              <w:t>Прожектори</w:t>
            </w:r>
            <w:proofErr w:type="spellEnd"/>
            <w:r w:rsidR="004076A1" w:rsidRPr="004076A1">
              <w:rPr>
                <w:bCs/>
                <w:color w:val="000000" w:themeColor="text1"/>
              </w:rPr>
              <w:t xml:space="preserve"> заливального світла повно поворотний FREE COLOR  BEAM 7R ECO на лампі </w:t>
            </w:r>
            <w:proofErr w:type="spellStart"/>
            <w:r w:rsidR="004076A1" w:rsidRPr="004076A1">
              <w:rPr>
                <w:bCs/>
                <w:color w:val="000000" w:themeColor="text1"/>
              </w:rPr>
              <w:t>Yodn</w:t>
            </w:r>
            <w:proofErr w:type="spellEnd"/>
            <w:r w:rsidR="004076A1" w:rsidRPr="004076A1">
              <w:rPr>
                <w:bCs/>
                <w:color w:val="000000" w:themeColor="text1"/>
              </w:rPr>
              <w:t xml:space="preserve"> 230 W(модернізований для сил ППО з метою пошук, виявлення та супроводження  літаючих апаратів на висоті до 2500 метрів.)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E7078E" w:rsidRDefault="005D1D16" w:rsidP="008E172B">
            <w:pPr>
              <w:rPr>
                <w:kern w:val="23"/>
                <w:lang w:val="ru-RU"/>
              </w:rPr>
            </w:pPr>
            <w:r w:rsidRPr="004A2E40">
              <w:rPr>
                <w:kern w:val="23"/>
                <w:u w:val="single"/>
              </w:rPr>
              <w:t>Кількість поставки</w:t>
            </w:r>
            <w:r w:rsidR="00E7078E" w:rsidRPr="004A2E40">
              <w:rPr>
                <w:kern w:val="23"/>
                <w:u w:val="single"/>
              </w:rPr>
              <w:t xml:space="preserve"> </w:t>
            </w:r>
            <w:r w:rsidR="003E0578" w:rsidRPr="004A2E40">
              <w:rPr>
                <w:kern w:val="23"/>
                <w:u w:val="single"/>
                <w:lang w:val="ru-RU"/>
              </w:rPr>
              <w:t>:</w:t>
            </w:r>
            <w:r w:rsidR="00B87692" w:rsidRPr="004A2E40">
              <w:rPr>
                <w:kern w:val="23"/>
                <w:u w:val="single"/>
                <w:lang w:val="ru-RU"/>
              </w:rPr>
              <w:t xml:space="preserve">  </w:t>
            </w:r>
            <w:r w:rsidR="00A141A7" w:rsidRPr="004A2E40">
              <w:rPr>
                <w:kern w:val="23"/>
                <w:u w:val="single"/>
                <w:lang w:val="ru-RU"/>
              </w:rPr>
              <w:t>8</w:t>
            </w:r>
            <w:r w:rsidR="00B87692" w:rsidRPr="004A2E40">
              <w:rPr>
                <w:kern w:val="23"/>
                <w:u w:val="single"/>
                <w:lang w:val="ru-RU"/>
              </w:rPr>
              <w:t xml:space="preserve"> </w:t>
            </w:r>
            <w:r w:rsidR="00A062FA" w:rsidRPr="004A2E40">
              <w:rPr>
                <w:kern w:val="23"/>
                <w:u w:val="single"/>
                <w:lang w:val="ru-RU"/>
              </w:rPr>
              <w:t xml:space="preserve"> шт.</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w:t>
            </w:r>
            <w:r w:rsidRPr="000B7DF4">
              <w:rPr>
                <w:color w:val="000000"/>
              </w:rPr>
              <w:t xml:space="preserve">здійснюється протягом </w:t>
            </w:r>
            <w:r w:rsidR="005713F3" w:rsidRPr="000B7DF4">
              <w:rPr>
                <w:b/>
                <w:kern w:val="23"/>
              </w:rPr>
              <w:t>10</w:t>
            </w:r>
            <w:r w:rsidR="001B2C30" w:rsidRPr="000B7DF4">
              <w:rPr>
                <w:b/>
                <w:kern w:val="23"/>
              </w:rPr>
              <w:t xml:space="preserve"> </w:t>
            </w:r>
            <w:r w:rsidR="00297910" w:rsidRPr="000B7DF4">
              <w:rPr>
                <w:b/>
                <w:kern w:val="23"/>
              </w:rPr>
              <w:t>-</w:t>
            </w:r>
            <w:r w:rsidR="00297910" w:rsidRPr="000B7DF4">
              <w:rPr>
                <w:color w:val="000000"/>
              </w:rPr>
              <w:t xml:space="preserve"> </w:t>
            </w:r>
            <w:r w:rsidR="008E172B" w:rsidRPr="000B7DF4">
              <w:rPr>
                <w:color w:val="000000"/>
              </w:rPr>
              <w:t>х</w:t>
            </w:r>
            <w:r w:rsidR="009B5D1B" w:rsidRPr="000B7DF4">
              <w:rPr>
                <w:color w:val="000000"/>
              </w:rPr>
              <w:t xml:space="preserve"> </w:t>
            </w:r>
            <w:r w:rsidR="00297910" w:rsidRPr="000B7DF4">
              <w:rPr>
                <w:color w:val="000000"/>
              </w:rPr>
              <w:t xml:space="preserve"> </w:t>
            </w:r>
            <w:r w:rsidR="009B5D1B" w:rsidRPr="000B7DF4">
              <w:t>календарних</w:t>
            </w:r>
            <w:r w:rsidR="00297910" w:rsidRPr="000B7DF4">
              <w:t xml:space="preserve"> </w:t>
            </w:r>
            <w:r w:rsidR="009B5D1B" w:rsidRPr="000B7DF4">
              <w:rPr>
                <w:color w:val="000000"/>
              </w:rPr>
              <w:t>днів</w:t>
            </w:r>
            <w:r w:rsidR="00297910" w:rsidRPr="000B7DF4">
              <w:rPr>
                <w:color w:val="000000"/>
              </w:rPr>
              <w:t xml:space="preserve">  з дати  підписання і п</w:t>
            </w:r>
            <w:r w:rsidR="00297910" w:rsidRPr="005713F3">
              <w:rPr>
                <w:color w:val="000000"/>
              </w:rPr>
              <w:t>ублікації угоди  між обома Сторонами</w:t>
            </w:r>
            <w:r w:rsidR="00C93925" w:rsidRPr="005713F3">
              <w:rPr>
                <w:b/>
                <w:kern w:val="23"/>
              </w:rPr>
              <w:t xml:space="preserve"> </w:t>
            </w:r>
            <w:r w:rsidR="003C310A" w:rsidRPr="005713F3">
              <w:rPr>
                <w:kern w:val="23"/>
              </w:rPr>
              <w:t xml:space="preserve">в </w:t>
            </w:r>
            <w:r w:rsidR="00C93925" w:rsidRPr="005713F3">
              <w:rPr>
                <w:kern w:val="23"/>
              </w:rPr>
              <w:t xml:space="preserve"> </w:t>
            </w:r>
            <w:r w:rsidR="005B2E4B" w:rsidRPr="005713F3">
              <w:rPr>
                <w:kern w:val="23"/>
              </w:rPr>
              <w:t>2024</w:t>
            </w:r>
            <w:r w:rsidR="006F2136" w:rsidRPr="005713F3">
              <w:rPr>
                <w:kern w:val="23"/>
              </w:rPr>
              <w:t xml:space="preserve"> році</w:t>
            </w:r>
            <w:r w:rsidR="006F2136" w:rsidRPr="005713F3">
              <w:rPr>
                <w:b/>
                <w:kern w:val="23"/>
              </w:rPr>
              <w:t xml:space="preserve"> </w:t>
            </w:r>
            <w:r w:rsidR="003C310A" w:rsidRPr="005713F3">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t xml:space="preserve">7. Інформація про мову (мови), якою </w:t>
            </w:r>
            <w:r w:rsidRPr="00F34636">
              <w:rPr>
                <w:b/>
                <w:kern w:val="23"/>
              </w:rPr>
              <w:lastRenderedPageBreak/>
              <w:t>(якими)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lastRenderedPageBreak/>
              <w:t xml:space="preserve">Під час проведення процедури закупівлі усі документи, що </w:t>
            </w:r>
            <w:r w:rsidRPr="00F34636">
              <w:rPr>
                <w:rFonts w:eastAsia="Calibri"/>
                <w:kern w:val="23"/>
                <w:lang w:eastAsia="en-US"/>
              </w:rPr>
              <w:lastRenderedPageBreak/>
              <w:t xml:space="preserve">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lastRenderedPageBreak/>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34088B">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34088B">
            <w:pPr>
              <w:spacing w:beforeLines="30" w:afterLines="40"/>
              <w:ind w:left="113" w:right="113" w:firstLine="170"/>
              <w:rPr>
                <w:b/>
              </w:rPr>
            </w:pPr>
            <w:r w:rsidRPr="00F34636">
              <w:rPr>
                <w:b/>
              </w:rPr>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45944">
              <w:rPr>
                <w:rFonts w:ascii="Times New Roman" w:hAnsi="Times New Roman"/>
                <w:spacing w:val="-4"/>
                <w:sz w:val="24"/>
                <w:szCs w:val="24"/>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lastRenderedPageBreak/>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004A217D">
              <w:rPr>
                <w:color w:val="000000"/>
                <w:lang w:val="ru-RU"/>
              </w:rPr>
              <w:t xml:space="preserve"> </w:t>
            </w:r>
            <w:r w:rsidRPr="00F92217">
              <w:rPr>
                <w:color w:val="000000"/>
              </w:rPr>
              <w:t>“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lastRenderedPageBreak/>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2470F2" w:rsidP="00A8748A">
            <w:pPr>
              <w:ind w:firstLine="319"/>
              <w:rPr>
                <w:b/>
                <w:bCs/>
              </w:rPr>
            </w:pPr>
            <w:r>
              <w:rPr>
                <w:color w:val="000000"/>
              </w:rPr>
              <w:t>Не вимагається</w:t>
            </w:r>
          </w:p>
        </w:tc>
      </w:tr>
      <w:tr w:rsidR="004A0BA0"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4A0BA0" w:rsidRPr="004A0BA0" w:rsidRDefault="004A0BA0" w:rsidP="004A0BA0">
            <w:pPr>
              <w:pStyle w:val="a5"/>
              <w:spacing w:before="0" w:beforeAutospacing="0" w:after="0" w:afterAutospacing="0" w:line="0" w:lineRule="atLeast"/>
              <w:rPr>
                <w:b/>
                <w:color w:val="000000"/>
              </w:rPr>
            </w:pPr>
            <w:r>
              <w:rPr>
                <w:b/>
              </w:rPr>
              <w:t>2.1.</w:t>
            </w:r>
            <w:r w:rsidRPr="00715016">
              <w:rPr>
                <w:color w:val="000000"/>
              </w:rPr>
              <w:t xml:space="preserve"> </w:t>
            </w:r>
            <w:r w:rsidRPr="004A0BA0">
              <w:rPr>
                <w:b/>
                <w:color w:val="000000"/>
              </w:rPr>
              <w:t>Умови повернення чи</w:t>
            </w:r>
          </w:p>
          <w:p w:rsidR="004A0BA0" w:rsidRPr="00F34636" w:rsidRDefault="004A0BA0" w:rsidP="004A0BA0">
            <w:pPr>
              <w:spacing w:line="0" w:lineRule="atLeast"/>
              <w:jc w:val="left"/>
              <w:rPr>
                <w:b/>
              </w:rPr>
            </w:pPr>
            <w:r w:rsidRPr="004A0BA0">
              <w:rPr>
                <w:b/>
                <w:color w:val="000000"/>
              </w:rPr>
              <w:t>неповернення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4A0BA0" w:rsidRPr="00EF1EA7" w:rsidRDefault="002470F2" w:rsidP="00A8748A">
            <w:pPr>
              <w:ind w:firstLine="319"/>
              <w:rPr>
                <w:color w:val="000000"/>
              </w:rPr>
            </w:pPr>
            <w:r>
              <w:rPr>
                <w:color w:val="000000"/>
              </w:rPr>
              <w:t>Не має.</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240853" w:rsidP="001466CF">
            <w:pPr>
              <w:ind w:firstLine="284"/>
              <w:rPr>
                <w:b/>
              </w:rPr>
            </w:pPr>
            <w:r>
              <w:rPr>
                <w:b/>
              </w:rPr>
              <w:t>3</w:t>
            </w:r>
            <w:r w:rsidR="005D1D16" w:rsidRPr="00F34636">
              <w:rPr>
                <w:b/>
              </w:rPr>
              <w:t>.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240853" w:rsidP="001466CF">
            <w:pPr>
              <w:ind w:firstLine="284"/>
              <w:rPr>
                <w:b/>
              </w:rPr>
            </w:pPr>
            <w:r>
              <w:rPr>
                <w:b/>
              </w:rPr>
              <w:t>4</w:t>
            </w:r>
            <w:r w:rsidR="005D1D16" w:rsidRPr="00F34636">
              <w:rPr>
                <w:b/>
              </w:rPr>
              <w:t>.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 xml:space="preserve">погодитися з вимогою та продовжити строк дії поданої ним </w:t>
            </w:r>
            <w:r w:rsidRPr="00312741">
              <w:rPr>
                <w:spacing w:val="-6"/>
              </w:rPr>
              <w:lastRenderedPageBreak/>
              <w:t>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40853" w:rsidP="001466CF">
            <w:pPr>
              <w:ind w:firstLine="284"/>
              <w:rPr>
                <w:b/>
              </w:rPr>
            </w:pPr>
            <w:r>
              <w:rPr>
                <w:b/>
              </w:rPr>
              <w:t>5</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3B3A9A">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40853" w:rsidP="001466CF">
            <w:pPr>
              <w:ind w:firstLine="284"/>
              <w:rPr>
                <w:b/>
              </w:rPr>
            </w:pPr>
            <w:r>
              <w:rPr>
                <w:b/>
              </w:rPr>
              <w:t>6</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F20C16" w:rsidP="001466CF">
            <w:pPr>
              <w:ind w:firstLine="284"/>
              <w:contextualSpacing/>
            </w:pPr>
            <w:r w:rsidRPr="00F20C16">
              <w:rPr>
                <w:b/>
                <w:sz w:val="22"/>
                <w:szCs w:val="22"/>
                <w:lang w:val="ru-RU"/>
              </w:rPr>
              <w:t>28</w:t>
            </w:r>
            <w:r w:rsidR="00C645C6" w:rsidRPr="00F20C16">
              <w:rPr>
                <w:b/>
                <w:sz w:val="22"/>
                <w:szCs w:val="22"/>
                <w:lang w:val="ru-RU"/>
              </w:rPr>
              <w:t xml:space="preserve"> </w:t>
            </w:r>
            <w:proofErr w:type="gramStart"/>
            <w:r w:rsidR="00594A60" w:rsidRPr="00F20C16">
              <w:rPr>
                <w:b/>
                <w:sz w:val="22"/>
                <w:szCs w:val="22"/>
                <w:lang w:val="ru-RU"/>
              </w:rPr>
              <w:t>лютого</w:t>
            </w:r>
            <w:proofErr w:type="gramEnd"/>
            <w:r w:rsidR="00594A60">
              <w:rPr>
                <w:b/>
                <w:sz w:val="22"/>
                <w:szCs w:val="22"/>
                <w:lang w:val="ru-RU"/>
              </w:rPr>
              <w:t xml:space="preserve"> </w:t>
            </w:r>
            <w:r w:rsidR="00594A60">
              <w:rPr>
                <w:b/>
                <w:sz w:val="22"/>
                <w:szCs w:val="22"/>
              </w:rPr>
              <w:t>2024</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оцінки тендерної пропозиції із </w:t>
            </w:r>
            <w:r w:rsidRPr="00F34636">
              <w:rPr>
                <w:b/>
                <w:spacing w:val="-6"/>
              </w:rPr>
              <w:lastRenderedPageBreak/>
              <w:t>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w:t>
            </w:r>
            <w:r w:rsidRPr="00D94F59">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4F59">
              <w:rPr>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2"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w:t>
            </w:r>
            <w:r w:rsidRPr="00F34636">
              <w:lastRenderedPageBreak/>
              <w:t>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 w:name="_Hlk49239473"/>
            <w:r w:rsidRPr="00F34636">
              <w:t xml:space="preserve">кваліфікований електронний підпис </w:t>
            </w:r>
            <w:bookmarkEnd w:id="3"/>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F34636">
              <w:t xml:space="preserve">не містить вихідного номера </w:t>
            </w:r>
            <w:bookmarkEnd w:id="4"/>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2"/>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34636">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5" w:name="n749"/>
            <w:bookmarkEnd w:id="5"/>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0126E">
              <w:rPr>
                <w:color w:val="333333"/>
                <w:shd w:val="clear" w:color="auto" w:fill="FFFFFF"/>
              </w:rPr>
              <w:t xml:space="preserve"> </w:t>
            </w:r>
            <w:r w:rsidR="008C6107">
              <w:rPr>
                <w:color w:val="333333"/>
                <w:shd w:val="clear" w:color="auto" w:fill="FFFFFF"/>
              </w:rPr>
              <w:t>/</w:t>
            </w:r>
            <w:r w:rsidR="00C0126E" w:rsidRPr="0053253C">
              <w:rPr>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w:t>
            </w:r>
            <w:r w:rsidR="006E2FFA" w:rsidRPr="0016005B">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6" w:name="n1035"/>
            <w:bookmarkEnd w:id="6"/>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7" w:name="n1036"/>
            <w:bookmarkEnd w:id="7"/>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B72E58" w:rsidRPr="00B72E58" w:rsidRDefault="00B72E58" w:rsidP="00B72E58">
            <w:pPr>
              <w:shd w:val="clear" w:color="auto" w:fill="FFFFFF"/>
              <w:jc w:val="left"/>
              <w:rPr>
                <w:color w:val="333333"/>
              </w:rPr>
            </w:pPr>
            <w:r w:rsidRPr="00B72E58">
              <w:rPr>
                <w:rFonts w:ascii="Arial" w:hAnsi="Arial" w:cs="Arial"/>
                <w:color w:val="333333"/>
                <w:sz w:val="21"/>
                <w:szCs w:val="21"/>
              </w:rPr>
              <w:t> </w:t>
            </w:r>
            <w:r w:rsidRPr="00B72E58">
              <w:rPr>
                <w:color w:val="333333"/>
              </w:rPr>
              <w:t>П.44.Замовник відхиляє тендерну пропозицію із зазначенням аргументації в електронній системі закупівель у разі, коли:</w:t>
            </w:r>
          </w:p>
          <w:p w:rsidR="00B72E58" w:rsidRPr="00B72E58" w:rsidRDefault="00B72E58" w:rsidP="00B72E58">
            <w:pPr>
              <w:shd w:val="clear" w:color="auto" w:fill="FFFFFF"/>
              <w:jc w:val="left"/>
              <w:rPr>
                <w:color w:val="333333"/>
              </w:rPr>
            </w:pPr>
            <w:r w:rsidRPr="00B72E58">
              <w:rPr>
                <w:color w:val="333333"/>
              </w:rPr>
              <w:t>1) учасник процедури закупівлі:</w:t>
            </w:r>
          </w:p>
          <w:p w:rsidR="00B72E58" w:rsidRPr="00B72E58" w:rsidRDefault="00B72E58" w:rsidP="00B72E58">
            <w:pPr>
              <w:shd w:val="clear" w:color="auto" w:fill="FFFFFF"/>
              <w:jc w:val="left"/>
              <w:rPr>
                <w:color w:val="333333"/>
              </w:rPr>
            </w:pPr>
            <w:r w:rsidRPr="00B72E58">
              <w:rPr>
                <w:color w:val="333333"/>
              </w:rPr>
              <w:t>підпадає під підстави, встановлені пунктом 47 цих особливостей;</w:t>
            </w:r>
          </w:p>
          <w:p w:rsidR="00B72E58" w:rsidRPr="00B72E58" w:rsidRDefault="00B72E58" w:rsidP="00B72E58">
            <w:pPr>
              <w:shd w:val="clear" w:color="auto" w:fill="FFFFFF"/>
              <w:jc w:val="left"/>
              <w:rPr>
                <w:color w:val="333333"/>
              </w:rPr>
            </w:pPr>
            <w:r w:rsidRPr="00B72E58">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2E58" w:rsidRPr="00B72E58" w:rsidRDefault="00B72E58" w:rsidP="00B72E58">
            <w:pPr>
              <w:shd w:val="clear" w:color="auto" w:fill="FFFFFF"/>
              <w:jc w:val="left"/>
              <w:rPr>
                <w:color w:val="333333"/>
              </w:rPr>
            </w:pPr>
            <w:r w:rsidRPr="00B72E58">
              <w:rPr>
                <w:color w:val="333333"/>
              </w:rPr>
              <w:t>не надав забезпечення тендерної пропозиції, якщо таке забезпечення вимагалося замовником;</w:t>
            </w:r>
          </w:p>
          <w:p w:rsidR="00B72E58" w:rsidRPr="00B72E58" w:rsidRDefault="00B72E58" w:rsidP="00B72E58">
            <w:pPr>
              <w:shd w:val="clear" w:color="auto" w:fill="FFFFFF"/>
              <w:jc w:val="left"/>
              <w:rPr>
                <w:color w:val="333333"/>
              </w:rPr>
            </w:pPr>
            <w:r w:rsidRPr="00B72E58">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2E58" w:rsidRPr="00B72E58" w:rsidRDefault="00B72E58" w:rsidP="00B72E58">
            <w:pPr>
              <w:shd w:val="clear" w:color="auto" w:fill="FFFFFF"/>
              <w:jc w:val="left"/>
              <w:rPr>
                <w:color w:val="333333"/>
              </w:rPr>
            </w:pPr>
            <w:r w:rsidRPr="00B72E58">
              <w:rPr>
                <w:color w:val="333333"/>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2E58" w:rsidRPr="00B72E58" w:rsidRDefault="00B72E58" w:rsidP="00B72E58">
            <w:pPr>
              <w:shd w:val="clear" w:color="auto" w:fill="FFFFFF"/>
              <w:jc w:val="left"/>
              <w:rPr>
                <w:color w:val="333333"/>
              </w:rPr>
            </w:pPr>
            <w:r w:rsidRPr="00B72E58">
              <w:rPr>
                <w:color w:val="333333"/>
              </w:rPr>
              <w:t>визначив конфіденційною інформацію, що не може бути визначена як конфіденційна відповідно до вимог пункту 40 цих особливостей;</w:t>
            </w:r>
          </w:p>
          <w:p w:rsidR="00B72E58" w:rsidRPr="00B72E58" w:rsidRDefault="00B72E58" w:rsidP="00A659B0">
            <w:pPr>
              <w:shd w:val="clear" w:color="auto" w:fill="FFFFFF"/>
              <w:spacing w:line="0" w:lineRule="atLeast"/>
              <w:jc w:val="left"/>
              <w:rPr>
                <w:rFonts w:ascii="Arial" w:hAnsi="Arial" w:cs="Arial"/>
                <w:color w:val="333333"/>
                <w:sz w:val="21"/>
                <w:szCs w:val="21"/>
              </w:rPr>
            </w:pPr>
            <w:r w:rsidRPr="00B72E58">
              <w:rPr>
                <w:b/>
                <w:bCs/>
                <w:color w:val="333333"/>
              </w:rPr>
              <w:t>є громадянином </w:t>
            </w:r>
            <w:r w:rsidRPr="00B72E58">
              <w:rPr>
                <w:color w:val="333333"/>
              </w:rPr>
              <w:t>Російської Федерації / Республіки Білорусь /</w:t>
            </w:r>
            <w:r w:rsidRPr="00B72E58">
              <w:rPr>
                <w:b/>
                <w:bCs/>
                <w:color w:val="333333"/>
              </w:rPr>
              <w:t> Ісламської Республіки Іран</w:t>
            </w:r>
            <w:r w:rsidRPr="00B72E58">
              <w:rPr>
                <w:color w:val="333333"/>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B72E58">
              <w:rPr>
                <w:b/>
                <w:bCs/>
                <w:color w:val="333333"/>
              </w:rPr>
              <w:t> </w:t>
            </w:r>
            <w:r w:rsidRPr="00B72E58">
              <w:rPr>
                <w:color w:val="333333"/>
              </w:rPr>
              <w:t>Російської Федерації / Республіки Білорусь / </w:t>
            </w:r>
            <w:r w:rsidRPr="00B72E58">
              <w:rPr>
                <w:b/>
                <w:bCs/>
                <w:color w:val="333333"/>
              </w:rPr>
              <w:t>Ісламської Республіки Іран; </w:t>
            </w:r>
            <w:r w:rsidRPr="00B72E58">
              <w:rPr>
                <w:color w:val="333333"/>
              </w:rPr>
              <w:t xml:space="preserve">юридичною особою, утвореною та зареєстрованою відповідно до законодавства України, кінцевим </w:t>
            </w:r>
            <w:proofErr w:type="spellStart"/>
            <w:r w:rsidRPr="00B72E58">
              <w:rPr>
                <w:color w:val="333333"/>
              </w:rPr>
              <w:t>бенефіціарним</w:t>
            </w:r>
            <w:proofErr w:type="spellEnd"/>
            <w:r w:rsidRPr="00B72E58">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B72E58">
              <w:rPr>
                <w:b/>
                <w:bCs/>
                <w:color w:val="333333"/>
              </w:rPr>
              <w:t>Ісламська Республіка Іран, </w:t>
            </w:r>
            <w:r w:rsidRPr="00B72E58">
              <w:rPr>
                <w:color w:val="333333"/>
              </w:rPr>
              <w:t>громадянин Російської Федерації / Республіки Білорусь / </w:t>
            </w:r>
            <w:r w:rsidRPr="00B72E58">
              <w:rPr>
                <w:b/>
                <w:bCs/>
                <w:color w:val="333333"/>
              </w:rPr>
              <w:t>Ісламської Республіки Іран </w:t>
            </w:r>
            <w:r w:rsidRPr="00B72E58">
              <w:rPr>
                <w:color w:val="333333"/>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B72E58">
              <w:rPr>
                <w:b/>
                <w:bCs/>
                <w:color w:val="333333"/>
              </w:rPr>
              <w:t> Ісламської Республіки Іран, </w:t>
            </w:r>
            <w:r w:rsidRPr="00B72E58">
              <w:rPr>
                <w:color w:val="333333"/>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B72E58">
              <w:rPr>
                <w:b/>
                <w:bCs/>
                <w:color w:val="333333"/>
              </w:rPr>
              <w:t> Ісламської Республіки Іран </w:t>
            </w:r>
            <w:r w:rsidRPr="00B72E58">
              <w:rPr>
                <w:color w:val="333333"/>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w:t>
            </w:r>
            <w:r w:rsidRPr="00B72E58">
              <w:rPr>
                <w:rFonts w:ascii="Arial" w:hAnsi="Arial" w:cs="Arial"/>
                <w:color w:val="333333"/>
                <w:sz w:val="21"/>
                <w:szCs w:val="21"/>
              </w:rPr>
              <w:t>я".</w:t>
            </w:r>
          </w:p>
          <w:p w:rsidR="005D1D16" w:rsidRPr="003B6360" w:rsidRDefault="005D1D16" w:rsidP="00A659B0">
            <w:pPr>
              <w:pStyle w:val="a5"/>
              <w:spacing w:before="0" w:beforeAutospacing="0" w:after="0" w:afterAutospacing="0" w:line="0" w:lineRule="atLeast"/>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8" w:name="n825"/>
            <w:bookmarkStart w:id="9" w:name="n826"/>
            <w:bookmarkStart w:id="10" w:name="n827"/>
            <w:bookmarkStart w:id="11" w:name="n828"/>
            <w:bookmarkStart w:id="12" w:name="n829"/>
            <w:bookmarkStart w:id="13" w:name="n830"/>
            <w:bookmarkStart w:id="14" w:name="n831"/>
            <w:bookmarkStart w:id="15" w:name="n832"/>
            <w:bookmarkEnd w:id="8"/>
            <w:bookmarkEnd w:id="9"/>
            <w:bookmarkEnd w:id="10"/>
            <w:bookmarkEnd w:id="11"/>
            <w:bookmarkEnd w:id="12"/>
            <w:bookmarkEnd w:id="13"/>
            <w:bookmarkEnd w:id="14"/>
            <w:bookmarkEnd w:id="15"/>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6" w:name="n593"/>
            <w:bookmarkEnd w:id="16"/>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7" w:name="n594"/>
            <w:bookmarkEnd w:id="17"/>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8" w:name="n595"/>
            <w:bookmarkEnd w:id="18"/>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9" w:name="n596"/>
            <w:bookmarkEnd w:id="19"/>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0" w:name="n597"/>
            <w:bookmarkEnd w:id="20"/>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 xml:space="preserve">абзацом </w:t>
              </w:r>
              <w:r>
                <w:rPr>
                  <w:rStyle w:val="af2"/>
                  <w:color w:val="006600"/>
                </w:rPr>
                <w:lastRenderedPageBreak/>
                <w:t>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1" w:name="n598"/>
            <w:bookmarkEnd w:id="21"/>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2" w:name="n599"/>
            <w:bookmarkEnd w:id="22"/>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F59F1">
              <w:rPr>
                <w:color w:val="333333"/>
              </w:rPr>
              <w:t>/</w:t>
            </w:r>
            <w:r w:rsidR="00FB00E9" w:rsidRPr="00FB00E9">
              <w:rPr>
                <w:rFonts w:eastAsia="Times New Roman"/>
                <w:bCs/>
                <w:color w:val="333333"/>
              </w:rPr>
              <w:t>Ісламської Республіки Іран</w:t>
            </w:r>
            <w:r w:rsidR="00FB00E9" w:rsidRPr="00FB00E9">
              <w:rPr>
                <w:rFonts w:ascii="Arial" w:eastAsia="Times New Roman" w:hAnsi="Arial" w:cs="Arial"/>
                <w:b/>
                <w:bCs/>
                <w:color w:val="333333"/>
                <w:sz w:val="21"/>
              </w:rPr>
              <w:t> </w:t>
            </w:r>
            <w:r>
              <w:rPr>
                <w:color w:val="333333"/>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C4245">
              <w:rPr>
                <w:color w:val="333333"/>
              </w:rPr>
              <w:t>/</w:t>
            </w:r>
            <w:r w:rsidR="00BC4245" w:rsidRPr="00BC4245">
              <w:rPr>
                <w:rFonts w:ascii="Arial" w:eastAsia="Times New Roman" w:hAnsi="Arial" w:cs="Arial"/>
                <w:bCs/>
                <w:color w:val="333333"/>
                <w:sz w:val="21"/>
              </w:rPr>
              <w:t>Ісламської Республіки Іран</w:t>
            </w:r>
            <w:r w:rsidR="00BC4245" w:rsidRPr="00BC4245">
              <w:rPr>
                <w:rFonts w:ascii="Arial" w:eastAsia="Times New Roman" w:hAnsi="Arial" w:cs="Arial"/>
                <w:b/>
                <w:bCs/>
                <w:color w:val="333333"/>
                <w:sz w:val="21"/>
              </w:rPr>
              <w:t> </w:t>
            </w:r>
            <w:r>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3" w:name="n600"/>
            <w:bookmarkEnd w:id="23"/>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601"/>
            <w:bookmarkEnd w:id="24"/>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602"/>
            <w:bookmarkEnd w:id="25"/>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603"/>
            <w:bookmarkEnd w:id="26"/>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604"/>
            <w:bookmarkEnd w:id="27"/>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605"/>
            <w:bookmarkEnd w:id="28"/>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606"/>
            <w:bookmarkEnd w:id="29"/>
            <w:r>
              <w:rPr>
                <w:color w:val="333333"/>
              </w:rPr>
              <w:t xml:space="preserve">відмовився від підписання договору про закупівлю </w:t>
            </w:r>
            <w:r>
              <w:rPr>
                <w:color w:val="333333"/>
              </w:rPr>
              <w:lastRenderedPageBreak/>
              <w:t>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607"/>
            <w:bookmarkEnd w:id="30"/>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8"/>
            <w:bookmarkEnd w:id="31"/>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9"/>
            <w:bookmarkEnd w:id="3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33" w:name="n844"/>
            <w:bookmarkStart w:id="34" w:name="n845"/>
            <w:bookmarkStart w:id="35" w:name="n846"/>
            <w:bookmarkStart w:id="36" w:name="n847"/>
            <w:bookmarkStart w:id="37" w:name="n848"/>
            <w:bookmarkStart w:id="38" w:name="n849"/>
            <w:bookmarkStart w:id="39" w:name="n850"/>
            <w:bookmarkStart w:id="40" w:name="n851"/>
            <w:bookmarkStart w:id="41" w:name="n852"/>
            <w:bookmarkStart w:id="42" w:name="n853"/>
            <w:bookmarkStart w:id="43" w:name="n854"/>
            <w:bookmarkStart w:id="44" w:name="n855"/>
            <w:bookmarkStart w:id="45" w:name="n856"/>
            <w:bookmarkStart w:id="46" w:name="n857"/>
            <w:bookmarkStart w:id="47" w:name="n858"/>
            <w:bookmarkStart w:id="48" w:name="n8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49" w:name="n612"/>
            <w:bookmarkEnd w:id="49"/>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 xml:space="preserve">1. Відміна Замовником торгів чи </w:t>
            </w:r>
            <w:r w:rsidRPr="00F34636">
              <w:rPr>
                <w:b/>
              </w:rPr>
              <w:lastRenderedPageBreak/>
              <w:t>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lastRenderedPageBreak/>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lastRenderedPageBreak/>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0" w:name="n864"/>
            <w:bookmarkStart w:id="51" w:name="n865"/>
            <w:bookmarkStart w:id="52" w:name="n866"/>
            <w:bookmarkStart w:id="53" w:name="n867"/>
            <w:bookmarkStart w:id="54" w:name="n868"/>
            <w:bookmarkStart w:id="55" w:name="n869"/>
            <w:bookmarkStart w:id="56" w:name="n872"/>
            <w:bookmarkStart w:id="57" w:name="n873"/>
            <w:bookmarkEnd w:id="50"/>
            <w:bookmarkEnd w:id="51"/>
            <w:bookmarkEnd w:id="52"/>
            <w:bookmarkEnd w:id="53"/>
            <w:bookmarkEnd w:id="54"/>
            <w:bookmarkEnd w:id="55"/>
            <w:bookmarkEnd w:id="56"/>
            <w:bookmarkEnd w:id="57"/>
          </w:p>
          <w:p w:rsidR="005D1D16" w:rsidRPr="00F34636" w:rsidRDefault="005D1D16" w:rsidP="000A713F">
            <w:pPr>
              <w:shd w:val="clear" w:color="auto" w:fill="FFFFFF"/>
              <w:ind w:firstLine="450"/>
              <w:rPr>
                <w:color w:val="000000"/>
              </w:rPr>
            </w:pPr>
            <w:bookmarkStart w:id="58" w:name="n874"/>
            <w:bookmarkStart w:id="59" w:name="n875"/>
            <w:bookmarkEnd w:id="58"/>
            <w:bookmarkEnd w:id="59"/>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0" w:name="n876"/>
            <w:bookmarkStart w:id="61" w:name="n877"/>
            <w:bookmarkStart w:id="62" w:name="n878"/>
            <w:bookmarkStart w:id="63" w:name="n879"/>
            <w:bookmarkStart w:id="64" w:name="n880"/>
            <w:bookmarkStart w:id="65" w:name="n516"/>
            <w:bookmarkStart w:id="66" w:name="n517"/>
            <w:bookmarkStart w:id="67" w:name="n523"/>
            <w:bookmarkEnd w:id="60"/>
            <w:bookmarkEnd w:id="61"/>
            <w:bookmarkEnd w:id="62"/>
            <w:bookmarkEnd w:id="63"/>
            <w:bookmarkEnd w:id="64"/>
            <w:bookmarkEnd w:id="65"/>
            <w:bookmarkEnd w:id="66"/>
            <w:bookmarkEnd w:id="67"/>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805CCA" w:rsidP="000A713F">
            <w:pPr>
              <w:ind w:firstLine="284"/>
              <w:rPr>
                <w:b/>
              </w:rPr>
            </w:pPr>
            <w:bookmarkStart w:id="68" w:name="_Hlk46137087"/>
            <w:r>
              <w:rPr>
                <w:b/>
              </w:rPr>
              <w:t>3. </w:t>
            </w:r>
            <w:proofErr w:type="spellStart"/>
            <w:r>
              <w:rPr>
                <w:b/>
              </w:rPr>
              <w:t>Проє</w:t>
            </w:r>
            <w:r w:rsidR="005D1D16" w:rsidRPr="00F34636">
              <w:rPr>
                <w:b/>
              </w:rPr>
              <w:t>кт</w:t>
            </w:r>
            <w:proofErr w:type="spellEnd"/>
            <w:r w:rsidR="005D1D16" w:rsidRPr="00F34636">
              <w:rPr>
                <w:b/>
              </w:rPr>
              <w:t xml:space="preserve">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822E4" w:rsidP="000A713F">
            <w:pPr>
              <w:ind w:firstLine="284"/>
              <w:contextualSpacing/>
            </w:pPr>
            <w:r>
              <w:t>Проє</w:t>
            </w:r>
            <w:r w:rsidR="005D1D16" w:rsidRPr="00C80B60">
              <w:t>кт договору</w:t>
            </w:r>
            <w:r w:rsidR="00805CCA">
              <w:t xml:space="preserve"> викладено у  Додатку 3</w:t>
            </w:r>
            <w:r w:rsidR="00041E4D">
              <w:rPr>
                <w:color w:val="000000"/>
                <w:lang w:val="ru-RU"/>
              </w:rPr>
              <w:t xml:space="preserve"> </w:t>
            </w:r>
            <w:r w:rsidR="005D1D16" w:rsidRPr="00C80B60">
              <w:t>до цієї тендерної документації</w:t>
            </w:r>
            <w:r w:rsidR="005D1D16"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 xml:space="preserve">перерахунку ціни та обсягів товарів в бік зменшення за умови </w:t>
            </w:r>
            <w:r>
              <w:lastRenderedPageBreak/>
              <w:t>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68"/>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B9070B" w:rsidRDefault="00B33C3E" w:rsidP="00B9070B">
            <w:pPr>
              <w:widowControl w:val="0"/>
              <w:ind w:right="113"/>
              <w:contextualSpacing/>
            </w:pPr>
            <w:r>
              <w:t xml:space="preserve">Забезпечення виконання договору </w:t>
            </w:r>
            <w:r w:rsidR="00B9070B">
              <w:t>не вимагається</w:t>
            </w:r>
          </w:p>
          <w:p w:rsidR="00122544" w:rsidRPr="00ED5836" w:rsidRDefault="00122544" w:rsidP="00B33C3E">
            <w:pPr>
              <w:ind w:firstLine="284"/>
              <w:contextualSpacing/>
              <w:rPr>
                <w:color w:val="000000"/>
                <w:shd w:val="clear" w:color="auto" w:fill="FFFFFF"/>
              </w:rPr>
            </w:pPr>
          </w:p>
        </w:tc>
      </w:tr>
    </w:tbl>
    <w:p w:rsidR="00C06861" w:rsidRPr="004623F8" w:rsidRDefault="00C06861" w:rsidP="00C06861">
      <w:pPr>
        <w:widowControl w:val="0"/>
        <w:ind w:firstLine="5954"/>
        <w:rPr>
          <w:color w:val="000000"/>
        </w:rPr>
      </w:pPr>
    </w:p>
    <w:p w:rsidR="00C06861" w:rsidRPr="007378DE" w:rsidRDefault="00C06861" w:rsidP="00C06861">
      <w:pPr>
        <w:widowControl w:val="0"/>
        <w:ind w:firstLine="5954"/>
        <w:rPr>
          <w:color w:val="000000"/>
        </w:rPr>
      </w:pPr>
      <w:r w:rsidRPr="004623F8">
        <w:rPr>
          <w:color w:val="000000"/>
        </w:rPr>
        <w:t>до тендерної документ</w:t>
      </w:r>
      <w:r>
        <w:rPr>
          <w:color w:val="000000"/>
        </w:rPr>
        <w:t>ації</w:t>
      </w:r>
    </w:p>
    <w:p w:rsidR="00C06861" w:rsidRPr="001B7F6E"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 xml:space="preserve">Форма «Тендерна пропозиція» подається у вигляді, наведеному нижче. </w:t>
      </w:r>
    </w:p>
    <w:p w:rsidR="00C06861" w:rsidRPr="007378DE"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Учасник не повинен відступати від даної форми (крім приміток) та заповнює всі необхідні графи.</w:t>
      </w:r>
    </w:p>
    <w:p w:rsidR="00C06861"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6861" w:rsidRPr="00310139"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ТЕНДЕРНА ПРОПОЗИЦІЯ </w:t>
      </w:r>
    </w:p>
    <w:p w:rsidR="00C06861" w:rsidRPr="001B7F6E"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7A54B5">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u w:val="single"/>
        </w:rPr>
        <w:t>(</w:t>
      </w:r>
      <w:r w:rsidRPr="007A54B5">
        <w:rPr>
          <w:i/>
          <w:u w:val="single"/>
        </w:rPr>
        <w:t>назва конкретного назви  предмету закупівлі) з</w:t>
      </w:r>
      <w:r w:rsidRPr="007A54B5">
        <w:rPr>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8"/>
        <w:gridCol w:w="1417"/>
        <w:gridCol w:w="1700"/>
        <w:gridCol w:w="2125"/>
      </w:tblGrid>
      <w:tr w:rsidR="00C06861" w:rsidRPr="007A54B5" w:rsidTr="00113B2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C06861" w:rsidRPr="00EE1312" w:rsidRDefault="00C06861" w:rsidP="00113B20">
            <w:pPr>
              <w:autoSpaceDN w:val="0"/>
            </w:pPr>
            <w:r w:rsidRPr="00EE1312">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C06861" w:rsidRPr="007A54B5" w:rsidRDefault="00C06861" w:rsidP="00113B20">
            <w:pPr>
              <w:autoSpaceDN w:val="0"/>
            </w:pPr>
            <w:r w:rsidRPr="007A54B5">
              <w:t>Повне найменування учасника – суб’єкта господарювання</w:t>
            </w:r>
          </w:p>
        </w:tc>
      </w:tr>
      <w:tr w:rsidR="00C06861" w:rsidRPr="007A54B5" w:rsidTr="00113B20">
        <w:tc>
          <w:tcPr>
            <w:tcW w:w="3085" w:type="dxa"/>
            <w:vMerge/>
            <w:tcBorders>
              <w:top w:val="single" w:sz="4" w:space="0" w:color="auto"/>
              <w:left w:val="single" w:sz="4" w:space="0" w:color="auto"/>
              <w:bottom w:val="single" w:sz="4" w:space="0" w:color="auto"/>
              <w:right w:val="single" w:sz="4" w:space="0" w:color="auto"/>
            </w:tcBorders>
            <w:vAlign w:val="center"/>
            <w:hideMark/>
          </w:tcPr>
          <w:p w:rsidR="00C06861" w:rsidRPr="007A54B5" w:rsidRDefault="00C06861" w:rsidP="00113B20">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C06861" w:rsidRPr="007A54B5" w:rsidRDefault="00C06861" w:rsidP="00113B20">
            <w:pPr>
              <w:autoSpaceDN w:val="0"/>
            </w:pPr>
            <w:r w:rsidRPr="007A54B5">
              <w:t>Ідентифікаційний код за ЄДРПОУ або реєстраційний номер облікової картки платника податків</w:t>
            </w:r>
          </w:p>
        </w:tc>
      </w:tr>
      <w:tr w:rsidR="00C06861" w:rsidRPr="007A54B5" w:rsidTr="00113B2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C06861" w:rsidRPr="007A54B5" w:rsidRDefault="00C06861" w:rsidP="00113B20">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C06861" w:rsidRPr="007A54B5" w:rsidRDefault="00C06861" w:rsidP="00113B20">
            <w:pPr>
              <w:rPr>
                <w:lang w:val="ru-RU"/>
              </w:rPr>
            </w:pPr>
            <w:r w:rsidRPr="007A54B5">
              <w:t xml:space="preserve">Реквізити (адреса - юридична та фактична, телефон, факс, телефон для контактів, </w:t>
            </w:r>
            <w:r w:rsidRPr="007A54B5">
              <w:rPr>
                <w:lang w:val="en-US"/>
              </w:rPr>
              <w:t>e</w:t>
            </w:r>
            <w:r w:rsidRPr="007A54B5">
              <w:rPr>
                <w:lang w:val="ru-RU"/>
              </w:rPr>
              <w:t>-</w:t>
            </w:r>
            <w:r w:rsidRPr="007A54B5">
              <w:rPr>
                <w:lang w:val="en-US"/>
              </w:rPr>
              <w:t>mail</w:t>
            </w:r>
            <w:r w:rsidRPr="007A54B5">
              <w:rPr>
                <w:lang w:val="ru-RU"/>
              </w:rPr>
              <w:t>)</w:t>
            </w:r>
          </w:p>
          <w:p w:rsidR="00C06861" w:rsidRDefault="00C06861" w:rsidP="00113B20">
            <w:pPr>
              <w:widowControl w:val="0"/>
              <w:rPr>
                <w:lang w:eastAsia="en-US"/>
              </w:rPr>
            </w:pPr>
            <w:r w:rsidRPr="007A54B5">
              <w:rPr>
                <w:lang w:eastAsia="en-US"/>
              </w:rPr>
              <w:t>Реквізити банку/банків (номер рахунку (у разі наявності), найменування банку та його код МФО), у якому (яких) обслуговується учасник: ____</w:t>
            </w:r>
            <w:r>
              <w:rPr>
                <w:lang w:eastAsia="en-US"/>
              </w:rPr>
              <w:t>_______________________________</w:t>
            </w:r>
          </w:p>
          <w:p w:rsidR="00C06861" w:rsidRPr="007A54B5" w:rsidRDefault="00C06861" w:rsidP="00113B20">
            <w:pPr>
              <w:widowControl w:val="0"/>
              <w:rPr>
                <w:lang w:eastAsia="en-US"/>
              </w:rPr>
            </w:pPr>
            <w:r w:rsidRPr="007A54B5">
              <w:t>Класифікація суб'єкта господарювання:</w:t>
            </w:r>
            <w:r w:rsidRPr="007A54B5">
              <w:rPr>
                <w:lang w:eastAsia="en-US"/>
              </w:rPr>
              <w:t>____________________</w:t>
            </w:r>
          </w:p>
          <w:p w:rsidR="00C06861" w:rsidRPr="007A54B5" w:rsidRDefault="00C06861" w:rsidP="00113B20">
            <w:pPr>
              <w:widowControl w:val="0"/>
              <w:rPr>
                <w:color w:val="000000"/>
                <w:lang w:eastAsia="en-US"/>
              </w:rPr>
            </w:pPr>
            <w:r w:rsidRPr="007A54B5">
              <w:rPr>
                <w:color w:val="000000"/>
                <w:lang w:eastAsia="en-US"/>
              </w:rPr>
              <w:t>Організаційно-правова форма:__________________________</w:t>
            </w:r>
          </w:p>
          <w:p w:rsidR="00C06861" w:rsidRPr="007A54B5" w:rsidRDefault="00C06861" w:rsidP="00113B20">
            <w:pPr>
              <w:widowControl w:val="0"/>
              <w:rPr>
                <w:lang w:eastAsia="en-US"/>
              </w:rPr>
            </w:pPr>
            <w:r w:rsidRPr="007A54B5">
              <w:rPr>
                <w:lang w:eastAsia="en-US"/>
              </w:rPr>
              <w:t>Форма власності:__________________________________</w:t>
            </w:r>
          </w:p>
        </w:tc>
      </w:tr>
      <w:tr w:rsidR="00C06861" w:rsidRPr="007A54B5" w:rsidTr="00113B2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C06861" w:rsidRPr="00EE1312" w:rsidRDefault="00C06861" w:rsidP="00113B20">
            <w:pPr>
              <w:autoSpaceDN w:val="0"/>
            </w:pPr>
            <w:r w:rsidRPr="00EE1312">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C06861" w:rsidRPr="007A54B5" w:rsidRDefault="00C06861" w:rsidP="00113B20">
            <w:pPr>
              <w:autoSpaceDN w:val="0"/>
            </w:pPr>
            <w:r w:rsidRPr="007A54B5">
              <w:t xml:space="preserve">Учасник вказує загальну вартість предмету закупівлі </w:t>
            </w:r>
            <w:r w:rsidRPr="007A54B5">
              <w:rPr>
                <w:b/>
              </w:rPr>
              <w:t xml:space="preserve"> </w:t>
            </w:r>
            <w:r w:rsidRPr="007A54B5">
              <w:rPr>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C06861" w:rsidRPr="007A54B5" w:rsidTr="00113B20">
        <w:tc>
          <w:tcPr>
            <w:tcW w:w="3085" w:type="dxa"/>
            <w:tcBorders>
              <w:top w:val="single" w:sz="4" w:space="0" w:color="auto"/>
              <w:left w:val="single" w:sz="4" w:space="0" w:color="auto"/>
              <w:bottom w:val="single" w:sz="4" w:space="0" w:color="auto"/>
              <w:right w:val="single" w:sz="4" w:space="0" w:color="auto"/>
            </w:tcBorders>
            <w:vAlign w:val="center"/>
            <w:hideMark/>
          </w:tcPr>
          <w:p w:rsidR="00C06861" w:rsidRPr="00EE1312" w:rsidRDefault="00C06861" w:rsidP="00113B20">
            <w:pPr>
              <w:autoSpaceDN w:val="0"/>
            </w:pPr>
            <w:r w:rsidRPr="00EE1312">
              <w:lastRenderedPageBreak/>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C06861" w:rsidRPr="007A54B5" w:rsidRDefault="00C06861" w:rsidP="00113B20">
            <w:pPr>
              <w:autoSpaceDN w:val="0"/>
            </w:pPr>
            <w:r w:rsidRPr="007A54B5">
              <w:t>(Прізвище, ім’я, по батькові, посада, контактний телефон).</w:t>
            </w:r>
          </w:p>
        </w:tc>
      </w:tr>
      <w:tr w:rsidR="00C06861" w:rsidRPr="007A54B5" w:rsidTr="00113B20">
        <w:tblPrEx>
          <w:tblBorders>
            <w:insideH w:val="none" w:sz="0" w:space="0" w:color="auto"/>
            <w:insideV w:val="none" w:sz="0" w:space="0" w:color="auto"/>
          </w:tblBorders>
          <w:tblLook w:val="04A0"/>
        </w:tblPrEx>
        <w:tc>
          <w:tcPr>
            <w:tcW w:w="3085" w:type="dxa"/>
            <w:tcBorders>
              <w:top w:val="single" w:sz="6" w:space="0" w:color="auto"/>
              <w:left w:val="single" w:sz="6" w:space="0" w:color="auto"/>
              <w:bottom w:val="single" w:sz="6" w:space="0" w:color="auto"/>
              <w:right w:val="single" w:sz="6" w:space="0" w:color="auto"/>
            </w:tcBorders>
            <w:hideMark/>
          </w:tcPr>
          <w:p w:rsidR="00C06861" w:rsidRPr="00EE1312" w:rsidRDefault="00C06861" w:rsidP="00113B20">
            <w:pPr>
              <w:autoSpaceDN w:val="0"/>
              <w:rPr>
                <w:bCs/>
              </w:rPr>
            </w:pPr>
            <w:r w:rsidRPr="00EE1312">
              <w:rPr>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C06861" w:rsidRPr="00EE1312" w:rsidRDefault="00C06861" w:rsidP="00113B20">
            <w:pPr>
              <w:autoSpaceDN w:val="0"/>
              <w:rPr>
                <w:bCs/>
              </w:rPr>
            </w:pPr>
            <w:r w:rsidRPr="00EE1312">
              <w:rPr>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C06861" w:rsidRPr="00EE1312" w:rsidRDefault="00C06861" w:rsidP="00113B20">
            <w:pPr>
              <w:autoSpaceDN w:val="0"/>
              <w:rPr>
                <w:bCs/>
              </w:rPr>
            </w:pPr>
            <w:r w:rsidRPr="00EE1312">
              <w:rPr>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C06861" w:rsidRPr="00EE1312" w:rsidRDefault="00C06861" w:rsidP="00113B20">
            <w:pPr>
              <w:autoSpaceDN w:val="0"/>
              <w:rPr>
                <w:bCs/>
              </w:rPr>
            </w:pPr>
            <w:r w:rsidRPr="00EE1312">
              <w:rPr>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C06861" w:rsidRPr="00EE1312" w:rsidRDefault="00C06861" w:rsidP="00113B20">
            <w:pPr>
              <w:rPr>
                <w:bCs/>
              </w:rPr>
            </w:pPr>
            <w:r w:rsidRPr="00EE1312">
              <w:rPr>
                <w:bCs/>
              </w:rPr>
              <w:t>Загальна вартість товарів</w:t>
            </w:r>
          </w:p>
          <w:p w:rsidR="00C06861" w:rsidRPr="00EE1312" w:rsidRDefault="00C06861" w:rsidP="00113B20">
            <w:pPr>
              <w:autoSpaceDN w:val="0"/>
              <w:rPr>
                <w:bCs/>
              </w:rPr>
            </w:pPr>
            <w:r w:rsidRPr="00EE1312">
              <w:rPr>
                <w:bCs/>
              </w:rPr>
              <w:t>з ПДВ/без ПДВ</w:t>
            </w:r>
          </w:p>
        </w:tc>
      </w:tr>
      <w:tr w:rsidR="00C06861" w:rsidRPr="007A54B5" w:rsidTr="00113B20">
        <w:tblPrEx>
          <w:tblBorders>
            <w:insideH w:val="none" w:sz="0" w:space="0" w:color="auto"/>
            <w:insideV w:val="none" w:sz="0" w:space="0" w:color="auto"/>
          </w:tblBorders>
          <w:tblLook w:val="04A0"/>
        </w:tblPrEx>
        <w:tc>
          <w:tcPr>
            <w:tcW w:w="3085" w:type="dxa"/>
            <w:tcBorders>
              <w:top w:val="single" w:sz="6" w:space="0" w:color="auto"/>
              <w:left w:val="single" w:sz="6" w:space="0" w:color="auto"/>
              <w:bottom w:val="single" w:sz="6" w:space="0" w:color="auto"/>
              <w:right w:val="single" w:sz="6" w:space="0" w:color="auto"/>
            </w:tcBorders>
          </w:tcPr>
          <w:p w:rsidR="00C06861" w:rsidRPr="00EE1312" w:rsidRDefault="00C06861" w:rsidP="00C06861">
            <w:pPr>
              <w:ind w:left="-2" w:hanging="4"/>
            </w:pPr>
          </w:p>
        </w:tc>
        <w:tc>
          <w:tcPr>
            <w:tcW w:w="1558" w:type="dxa"/>
            <w:tcBorders>
              <w:top w:val="single" w:sz="6" w:space="0" w:color="auto"/>
              <w:left w:val="single" w:sz="6" w:space="0" w:color="auto"/>
              <w:bottom w:val="single" w:sz="6" w:space="0" w:color="auto"/>
              <w:right w:val="single" w:sz="6" w:space="0" w:color="auto"/>
            </w:tcBorders>
          </w:tcPr>
          <w:p w:rsidR="00C06861" w:rsidRPr="00ED7509" w:rsidRDefault="00C06861" w:rsidP="00113B20">
            <w:pPr>
              <w:jc w:val="center"/>
            </w:pPr>
            <w:r>
              <w:t>шт.</w:t>
            </w:r>
          </w:p>
        </w:tc>
        <w:tc>
          <w:tcPr>
            <w:tcW w:w="1417" w:type="dxa"/>
            <w:tcBorders>
              <w:top w:val="single" w:sz="6" w:space="0" w:color="auto"/>
              <w:left w:val="single" w:sz="6" w:space="0" w:color="auto"/>
              <w:bottom w:val="single" w:sz="6" w:space="0" w:color="auto"/>
              <w:right w:val="single" w:sz="6" w:space="0" w:color="auto"/>
            </w:tcBorders>
          </w:tcPr>
          <w:p w:rsidR="00C06861" w:rsidRPr="00EE1312" w:rsidRDefault="00C06861" w:rsidP="00113B20">
            <w:pPr>
              <w:autoSpaceDN w:val="0"/>
              <w:rPr>
                <w:bCs/>
              </w:rPr>
            </w:pPr>
          </w:p>
          <w:p w:rsidR="00C06861" w:rsidRPr="00EE1312" w:rsidRDefault="008F3B6F" w:rsidP="00113B20">
            <w:pPr>
              <w:autoSpaceDN w:val="0"/>
              <w:jc w:val="center"/>
              <w:rPr>
                <w:bCs/>
              </w:rPr>
            </w:pPr>
            <w:r>
              <w:rPr>
                <w:bCs/>
              </w:rPr>
              <w:t>8</w:t>
            </w:r>
          </w:p>
        </w:tc>
        <w:tc>
          <w:tcPr>
            <w:tcW w:w="1700" w:type="dxa"/>
            <w:tcBorders>
              <w:top w:val="single" w:sz="6" w:space="0" w:color="auto"/>
              <w:left w:val="single" w:sz="6" w:space="0" w:color="auto"/>
              <w:bottom w:val="single" w:sz="6" w:space="0" w:color="auto"/>
              <w:right w:val="single" w:sz="6" w:space="0" w:color="auto"/>
            </w:tcBorders>
          </w:tcPr>
          <w:p w:rsidR="00C06861" w:rsidRDefault="00C06861" w:rsidP="00113B20">
            <w:pPr>
              <w:autoSpaceDN w:val="0"/>
              <w:rPr>
                <w:b/>
                <w:bCs/>
                <w:i/>
              </w:rPr>
            </w:pPr>
          </w:p>
          <w:p w:rsidR="00C06861" w:rsidRDefault="00C06861" w:rsidP="00113B20">
            <w:pPr>
              <w:autoSpaceDN w:val="0"/>
              <w:rPr>
                <w:b/>
                <w:bCs/>
                <w:i/>
              </w:rPr>
            </w:pPr>
          </w:p>
          <w:p w:rsidR="00C06861" w:rsidRPr="00ED7509" w:rsidRDefault="00C06861" w:rsidP="00113B20">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rsidR="00C06861" w:rsidRPr="007A54B5" w:rsidRDefault="00C06861" w:rsidP="00113B20">
            <w:pPr>
              <w:rPr>
                <w:b/>
                <w:bCs/>
              </w:rPr>
            </w:pPr>
          </w:p>
        </w:tc>
      </w:tr>
    </w:tbl>
    <w:p w:rsidR="00C06861" w:rsidRPr="00ED7509"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 xml:space="preserve">     </w:t>
      </w:r>
    </w:p>
    <w:p w:rsidR="00C06861" w:rsidRPr="007A54B5"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1. Ми погоджуємося взяти на себе зобов'язання виконати всі умови, передбачені технічною специфікацією, що наведена у тендерній документації.</w:t>
      </w:r>
    </w:p>
    <w:p w:rsidR="00C06861" w:rsidRPr="007A54B5"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lang w:eastAsia="ru-RU"/>
        </w:rPr>
        <w:t>зобов'язуємося укласти Договір про закупівлю у терміни, що встановлені</w:t>
      </w:r>
      <w:r>
        <w:rPr>
          <w:lang w:eastAsia="ru-RU"/>
        </w:rPr>
        <w:t xml:space="preserve"> Особливостями</w:t>
      </w:r>
      <w:r w:rsidRPr="007A54B5">
        <w:rPr>
          <w:lang w:eastAsia="ru-RU"/>
        </w:rPr>
        <w:t>.</w:t>
      </w:r>
    </w:p>
    <w:p w:rsidR="00C06861" w:rsidRPr="007A54B5"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6861"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t>4</w:t>
      </w:r>
      <w:r w:rsidRPr="007A54B5">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06861"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napToGrid w:val="0"/>
          <w:color w:val="000000"/>
        </w:rPr>
      </w:pPr>
      <w:r>
        <w:t xml:space="preserve">5. </w:t>
      </w:r>
      <w:r>
        <w:rPr>
          <w:snapToGrid w:val="0"/>
          <w:color w:val="000000"/>
        </w:rPr>
        <w:t xml:space="preserve">Підтверджуємо свою згоду з усіма умовами </w:t>
      </w:r>
      <w:proofErr w:type="spellStart"/>
      <w:r>
        <w:rPr>
          <w:snapToGrid w:val="0"/>
          <w:color w:val="000000"/>
        </w:rPr>
        <w:t>Проєкту</w:t>
      </w:r>
      <w:proofErr w:type="spellEnd"/>
      <w:r>
        <w:rPr>
          <w:snapToGrid w:val="0"/>
          <w:color w:val="000000"/>
        </w:rPr>
        <w:t xml:space="preserve"> договору, що наведений у Додатку №3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rsidR="00C06861"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p>
    <w:p w:rsidR="00C06861" w:rsidRPr="007378DE" w:rsidRDefault="00C06861" w:rsidP="00C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r w:rsidRPr="009C059A">
        <w:rPr>
          <w:b/>
          <w:i/>
          <w:sz w:val="20"/>
          <w:szCs w:val="20"/>
          <w:highlight w:val="white"/>
        </w:rPr>
        <w:t>Посада, прізвище, ініціали, підпис уповноваженої особи учасника, завірені печаткою (у разі наявності)</w:t>
      </w:r>
    </w:p>
    <w:p w:rsidR="00C06861" w:rsidRPr="009C059A" w:rsidRDefault="00C06861" w:rsidP="00C068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rPr>
          <w:sz w:val="20"/>
          <w:szCs w:val="20"/>
          <w:lang w:eastAsia="ru-RU"/>
        </w:rPr>
      </w:pPr>
      <w:r w:rsidRPr="009C059A">
        <w:rPr>
          <w:sz w:val="20"/>
          <w:szCs w:val="20"/>
          <w:lang w:eastAsia="ru-RU"/>
        </w:rPr>
        <w:t>*</w:t>
      </w:r>
      <w:r w:rsidRPr="009C059A">
        <w:rPr>
          <w:sz w:val="20"/>
          <w:szCs w:val="20"/>
        </w:rPr>
        <w:t xml:space="preserve"> </w:t>
      </w:r>
      <w:r w:rsidRPr="009C059A">
        <w:rPr>
          <w:sz w:val="20"/>
          <w:szCs w:val="20"/>
          <w:lang w:eastAsia="ru-RU"/>
        </w:rPr>
        <w:t>Розрядність знаків в ціні не повинна перевищувати двох знаків після коми.</w:t>
      </w:r>
    </w:p>
    <w:p w:rsidR="00C06861" w:rsidRPr="00A9733C" w:rsidRDefault="00C06861" w:rsidP="00C068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pPr>
      <w:r w:rsidRPr="009C059A">
        <w:rPr>
          <w:b/>
          <w:sz w:val="20"/>
          <w:szCs w:val="20"/>
          <w:lang w:eastAsia="ru-RU"/>
        </w:rPr>
        <w:t>***</w:t>
      </w:r>
      <w:r w:rsidRPr="009C059A">
        <w:rPr>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C06861" w:rsidRPr="00AC7576" w:rsidRDefault="00C06861" w:rsidP="00C06861">
      <w:pPr>
        <w:ind w:right="-25"/>
        <w:rPr>
          <w:bCs/>
          <w:snapToGrid w:val="0"/>
          <w:color w:val="000000"/>
          <w:lang w:eastAsia="ru-RU"/>
        </w:rPr>
      </w:pPr>
    </w:p>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C8" w:rsidRDefault="001B4BC8">
      <w:r>
        <w:separator/>
      </w:r>
    </w:p>
  </w:endnote>
  <w:endnote w:type="continuationSeparator" w:id="0">
    <w:p w:rsidR="001B4BC8" w:rsidRDefault="001B4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FA" w:rsidRDefault="00EF39F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C8" w:rsidRDefault="001B4BC8">
      <w:r>
        <w:separator/>
      </w:r>
    </w:p>
  </w:footnote>
  <w:footnote w:type="continuationSeparator" w:id="0">
    <w:p w:rsidR="001B4BC8" w:rsidRDefault="001B4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FA" w:rsidRDefault="00E716A0" w:rsidP="007052E2">
    <w:pPr>
      <w:pStyle w:val="a9"/>
      <w:framePr w:wrap="around" w:vAnchor="text" w:hAnchor="margin" w:xAlign="center" w:y="1"/>
      <w:rPr>
        <w:rStyle w:val="ab"/>
      </w:rPr>
    </w:pPr>
    <w:r>
      <w:rPr>
        <w:rStyle w:val="ab"/>
      </w:rPr>
      <w:fldChar w:fldCharType="begin"/>
    </w:r>
    <w:r w:rsidR="00EF39FA">
      <w:rPr>
        <w:rStyle w:val="ab"/>
      </w:rPr>
      <w:instrText xml:space="preserve">PAGE  </w:instrText>
    </w:r>
    <w:r>
      <w:rPr>
        <w:rStyle w:val="ab"/>
      </w:rPr>
      <w:fldChar w:fldCharType="separate"/>
    </w:r>
    <w:r w:rsidR="00EF39FA">
      <w:rPr>
        <w:rStyle w:val="ab"/>
        <w:noProof/>
      </w:rPr>
      <w:t>19</w:t>
    </w:r>
    <w:r>
      <w:rPr>
        <w:rStyle w:val="ab"/>
      </w:rPr>
      <w:fldChar w:fldCharType="end"/>
    </w:r>
  </w:p>
  <w:p w:rsidR="00EF39FA" w:rsidRDefault="00EF39F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FA" w:rsidRDefault="00EF39F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80897"/>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AD5"/>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28CC"/>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B7DF4"/>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3553"/>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4BC8"/>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098"/>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149"/>
    <w:rsid w:val="00240618"/>
    <w:rsid w:val="00240853"/>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470F2"/>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470F"/>
    <w:rsid w:val="002954A2"/>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6931"/>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CBD"/>
    <w:rsid w:val="0030163A"/>
    <w:rsid w:val="003039B9"/>
    <w:rsid w:val="00303C08"/>
    <w:rsid w:val="0030474A"/>
    <w:rsid w:val="00306168"/>
    <w:rsid w:val="003065D1"/>
    <w:rsid w:val="00307C74"/>
    <w:rsid w:val="003107A4"/>
    <w:rsid w:val="00310B84"/>
    <w:rsid w:val="00311603"/>
    <w:rsid w:val="003121BB"/>
    <w:rsid w:val="00312741"/>
    <w:rsid w:val="00314BF8"/>
    <w:rsid w:val="00314FC5"/>
    <w:rsid w:val="0031515F"/>
    <w:rsid w:val="003169EE"/>
    <w:rsid w:val="0031758F"/>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088B"/>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29A"/>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B1B08"/>
    <w:rsid w:val="003B3A9A"/>
    <w:rsid w:val="003B3AED"/>
    <w:rsid w:val="003B418D"/>
    <w:rsid w:val="003B4F33"/>
    <w:rsid w:val="003B55AD"/>
    <w:rsid w:val="003B55D1"/>
    <w:rsid w:val="003B5C1A"/>
    <w:rsid w:val="003B5D84"/>
    <w:rsid w:val="003B6360"/>
    <w:rsid w:val="003B6DB2"/>
    <w:rsid w:val="003B72FC"/>
    <w:rsid w:val="003B79FE"/>
    <w:rsid w:val="003C0410"/>
    <w:rsid w:val="003C0999"/>
    <w:rsid w:val="003C0CD9"/>
    <w:rsid w:val="003C0E7D"/>
    <w:rsid w:val="003C1D29"/>
    <w:rsid w:val="003C23B3"/>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4C5"/>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076A1"/>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BA0"/>
    <w:rsid w:val="004A0C98"/>
    <w:rsid w:val="004A0D05"/>
    <w:rsid w:val="004A217D"/>
    <w:rsid w:val="004A289B"/>
    <w:rsid w:val="004A2E40"/>
    <w:rsid w:val="004A3BEF"/>
    <w:rsid w:val="004A44C1"/>
    <w:rsid w:val="004A4854"/>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2F2B"/>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8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53C"/>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6B99"/>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13F3"/>
    <w:rsid w:val="00572556"/>
    <w:rsid w:val="0057545B"/>
    <w:rsid w:val="00580251"/>
    <w:rsid w:val="00580E59"/>
    <w:rsid w:val="00580F16"/>
    <w:rsid w:val="0058105B"/>
    <w:rsid w:val="005822E4"/>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A60"/>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2E4B"/>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9F1"/>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098"/>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6C2E"/>
    <w:rsid w:val="006770A5"/>
    <w:rsid w:val="00677195"/>
    <w:rsid w:val="00677284"/>
    <w:rsid w:val="00680D62"/>
    <w:rsid w:val="00681627"/>
    <w:rsid w:val="00682613"/>
    <w:rsid w:val="00684F14"/>
    <w:rsid w:val="00684F7D"/>
    <w:rsid w:val="006855FE"/>
    <w:rsid w:val="006858DF"/>
    <w:rsid w:val="00686242"/>
    <w:rsid w:val="00686ADF"/>
    <w:rsid w:val="006870BE"/>
    <w:rsid w:val="006872A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1141"/>
    <w:rsid w:val="00732A4E"/>
    <w:rsid w:val="007332D2"/>
    <w:rsid w:val="007338AF"/>
    <w:rsid w:val="0073424B"/>
    <w:rsid w:val="007357A7"/>
    <w:rsid w:val="00735D20"/>
    <w:rsid w:val="0073644A"/>
    <w:rsid w:val="0073691F"/>
    <w:rsid w:val="0073788E"/>
    <w:rsid w:val="00737AFA"/>
    <w:rsid w:val="007407EE"/>
    <w:rsid w:val="00740917"/>
    <w:rsid w:val="00740CE9"/>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0C8"/>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8004E6"/>
    <w:rsid w:val="008023B6"/>
    <w:rsid w:val="00802BD8"/>
    <w:rsid w:val="00803207"/>
    <w:rsid w:val="0080389C"/>
    <w:rsid w:val="00803C2A"/>
    <w:rsid w:val="00805796"/>
    <w:rsid w:val="00805CCA"/>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2A"/>
    <w:rsid w:val="00876AC7"/>
    <w:rsid w:val="00876D89"/>
    <w:rsid w:val="00880075"/>
    <w:rsid w:val="008801F8"/>
    <w:rsid w:val="00880D18"/>
    <w:rsid w:val="0088141E"/>
    <w:rsid w:val="008822CC"/>
    <w:rsid w:val="008825E3"/>
    <w:rsid w:val="00884952"/>
    <w:rsid w:val="00884A74"/>
    <w:rsid w:val="00884CE3"/>
    <w:rsid w:val="00884FBE"/>
    <w:rsid w:val="00885729"/>
    <w:rsid w:val="00886622"/>
    <w:rsid w:val="00886B60"/>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107"/>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3B6F"/>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4448"/>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4B9"/>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2FA"/>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1A7"/>
    <w:rsid w:val="00A146CD"/>
    <w:rsid w:val="00A149D9"/>
    <w:rsid w:val="00A15178"/>
    <w:rsid w:val="00A15C51"/>
    <w:rsid w:val="00A1607C"/>
    <w:rsid w:val="00A1704E"/>
    <w:rsid w:val="00A204D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06E"/>
    <w:rsid w:val="00A4510A"/>
    <w:rsid w:val="00A45319"/>
    <w:rsid w:val="00A45B27"/>
    <w:rsid w:val="00A460E8"/>
    <w:rsid w:val="00A46A3E"/>
    <w:rsid w:val="00A47BCD"/>
    <w:rsid w:val="00A47DEF"/>
    <w:rsid w:val="00A508F4"/>
    <w:rsid w:val="00A5112D"/>
    <w:rsid w:val="00A52546"/>
    <w:rsid w:val="00A5371A"/>
    <w:rsid w:val="00A55C58"/>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9B0"/>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2A"/>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96C"/>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40A"/>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2E58"/>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87692"/>
    <w:rsid w:val="00B9034E"/>
    <w:rsid w:val="00B9070B"/>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4245"/>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26E"/>
    <w:rsid w:val="00C01338"/>
    <w:rsid w:val="00C01D6A"/>
    <w:rsid w:val="00C038F8"/>
    <w:rsid w:val="00C04774"/>
    <w:rsid w:val="00C0536E"/>
    <w:rsid w:val="00C05395"/>
    <w:rsid w:val="00C05737"/>
    <w:rsid w:val="00C06861"/>
    <w:rsid w:val="00C06D5A"/>
    <w:rsid w:val="00C07A14"/>
    <w:rsid w:val="00C07BDE"/>
    <w:rsid w:val="00C07C58"/>
    <w:rsid w:val="00C07DAA"/>
    <w:rsid w:val="00C1120B"/>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A86"/>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4E15"/>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5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E67"/>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1C9E"/>
    <w:rsid w:val="00DE26A2"/>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16A0"/>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6F1"/>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9FA"/>
    <w:rsid w:val="00EF3BC6"/>
    <w:rsid w:val="00EF3F68"/>
    <w:rsid w:val="00EF491D"/>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0C16"/>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0E9"/>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4A"/>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uiPriority w:val="22"/>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38614717">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40C1-BBF7-4C02-84BE-2F749A29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7146</Words>
  <Characters>51122</Characters>
  <Application>Microsoft Office Word</Application>
  <DocSecurity>0</DocSecurity>
  <Lines>426</Lines>
  <Paragraphs>116</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3</cp:revision>
  <cp:lastPrinted>2022-05-12T06:34:00Z</cp:lastPrinted>
  <dcterms:created xsi:type="dcterms:W3CDTF">2024-02-20T13:11:00Z</dcterms:created>
  <dcterms:modified xsi:type="dcterms:W3CDTF">2024-02-20T13:16:00Z</dcterms:modified>
</cp:coreProperties>
</file>