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30" w:rsidRPr="00505BAB" w:rsidRDefault="005F3930" w:rsidP="005F3930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05BA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</w:p>
    <w:p w:rsidR="005F3930" w:rsidRPr="00505BAB" w:rsidRDefault="005F3930" w:rsidP="005F3930">
      <w:pPr>
        <w:spacing w:after="0" w:line="240" w:lineRule="auto"/>
        <w:ind w:left="566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05BAB">
        <w:rPr>
          <w:rFonts w:ascii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  <w:r w:rsidRPr="00505BAB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5F3930" w:rsidRPr="00D96657" w:rsidRDefault="005F3930" w:rsidP="005F3930">
      <w:pPr>
        <w:spacing w:after="0"/>
        <w:jc w:val="center"/>
      </w:pPr>
      <w:r>
        <w:rPr>
          <w:rFonts w:ascii="Times New Roman" w:hAnsi="Times New Roman" w:cs="Times New Roman"/>
          <w:b/>
        </w:rPr>
        <w:t xml:space="preserve">ДОГОВІР КУПЛІ-ПРОДАЖУ №  </w:t>
      </w:r>
    </w:p>
    <w:p w:rsidR="005F3930" w:rsidRDefault="005F3930" w:rsidP="005F3930">
      <w:pPr>
        <w:spacing w:after="0"/>
        <w:jc w:val="center"/>
      </w:pPr>
    </w:p>
    <w:p w:rsidR="005F3930" w:rsidRPr="00D96657" w:rsidRDefault="005F3930" w:rsidP="005F3930">
      <w:pPr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р.</w:t>
      </w:r>
    </w:p>
    <w:p w:rsidR="005F3930" w:rsidRPr="00D96657" w:rsidRDefault="005F3930" w:rsidP="005F3930">
      <w:pPr>
        <w:spacing w:after="0"/>
        <w:ind w:firstLine="539"/>
      </w:pPr>
      <w:r>
        <w:rPr>
          <w:rFonts w:ascii="Times New Roman" w:hAnsi="Times New Roman" w:cs="Times New Roman"/>
        </w:rPr>
        <w:t>Державний заклад “Південноукраїнський національний педагогічний університет імені К. Д. Ушинського”, далі – «Покупець», в особі проректора з АГД Юрія ГРИЦЮКА,</w:t>
      </w:r>
      <w:r>
        <w:rPr>
          <w:rFonts w:ascii="Times New Roman" w:hAnsi="Times New Roman" w:cs="Times New Roman"/>
        </w:rPr>
        <w:t xml:space="preserve"> що діє на підставі наказу № 89 від 14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березня 2024</w:t>
      </w:r>
      <w:r>
        <w:rPr>
          <w:rFonts w:ascii="Times New Roman" w:hAnsi="Times New Roman" w:cs="Times New Roman"/>
        </w:rPr>
        <w:t xml:space="preserve">р , </w:t>
      </w:r>
      <w:r>
        <w:rPr>
          <w:rFonts w:ascii="Times New Roman" w:hAnsi="Times New Roman" w:cs="Times New Roman"/>
          <w:highlight w:val="white"/>
        </w:rPr>
        <w:t xml:space="preserve">і __________________________, в особі директора </w:t>
      </w:r>
      <w:r>
        <w:rPr>
          <w:rStyle w:val="xfm889121223"/>
          <w:rFonts w:ascii="Times New Roman" w:hAnsi="Times New Roman" w:cs="Times New Roman"/>
          <w:bCs/>
          <w:highlight w:val="white"/>
        </w:rPr>
        <w:t xml:space="preserve"> ______________________________</w:t>
      </w:r>
      <w:r>
        <w:rPr>
          <w:rStyle w:val="xfm889121223"/>
          <w:rFonts w:ascii="Times New Roman" w:eastAsia="Arial Unicode MS" w:hAnsi="Times New Roman" w:cs="Arial"/>
          <w:bCs/>
          <w:highlight w:val="white"/>
        </w:rPr>
        <w:t xml:space="preserve">, </w:t>
      </w:r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яий</w:t>
      </w:r>
      <w:proofErr w:type="spellEnd"/>
      <w:r>
        <w:rPr>
          <w:rFonts w:ascii="Times New Roman" w:hAnsi="Times New Roman" w:cs="Times New Roman"/>
          <w:highlight w:val="white"/>
        </w:rPr>
        <w:t xml:space="preserve"> діє на підставі ________________________</w:t>
      </w:r>
      <w:r>
        <w:rPr>
          <w:rFonts w:ascii="Times New Roman" w:hAnsi="Times New Roman" w:cs="Times New Roman"/>
        </w:rPr>
        <w:t xml:space="preserve"> далі – «Продавець» уклали цей договір (в подальшому – Договір)  про наступне:</w:t>
      </w:r>
    </w:p>
    <w:p w:rsidR="005F3930" w:rsidRDefault="005F3930" w:rsidP="005F3930">
      <w:pPr>
        <w:jc w:val="center"/>
      </w:pPr>
      <w:r>
        <w:rPr>
          <w:rFonts w:ascii="Times New Roman" w:hAnsi="Times New Roman" w:cs="Times New Roman"/>
          <w:b/>
        </w:rPr>
        <w:t>1.ПРЕДМЕТ ДОГОВОРУ</w:t>
      </w:r>
    </w:p>
    <w:p w:rsidR="005F3930" w:rsidRDefault="005F3930" w:rsidP="005F3930">
      <w:r>
        <w:rPr>
          <w:rFonts w:ascii="Times New Roman" w:hAnsi="Times New Roman" w:cs="Times New Roman"/>
        </w:rPr>
        <w:t xml:space="preserve">1.1. Продавець зобов’язується на умовах, передбачених цим Договором, поставити Покупцю товар, якій обліковується як  малоцінні та </w:t>
      </w:r>
      <w:proofErr w:type="spellStart"/>
      <w:r>
        <w:rPr>
          <w:rFonts w:ascii="Times New Roman" w:hAnsi="Times New Roman" w:cs="Times New Roman"/>
        </w:rPr>
        <w:t>швидкозношувальні</w:t>
      </w:r>
      <w:proofErr w:type="spellEnd"/>
      <w:r>
        <w:rPr>
          <w:rFonts w:ascii="Times New Roman" w:hAnsi="Times New Roman" w:cs="Times New Roman"/>
        </w:rPr>
        <w:t xml:space="preserve"> предмети згідно з класифікатором продукції та послуг </w:t>
      </w:r>
      <w:r>
        <w:rPr>
          <w:rFonts w:ascii="Times New Roman" w:hAnsi="Times New Roman" w:cs="Times New Roman"/>
          <w:b/>
        </w:rPr>
        <w:t>ДК</w:t>
      </w:r>
      <w:r>
        <w:rPr>
          <w:rFonts w:ascii="Times New Roman" w:hAnsi="Times New Roman" w:cs="Times New Roman"/>
          <w:b/>
          <w:color w:val="121212"/>
          <w:lang w:eastAsia="uk-UA"/>
        </w:rPr>
        <w:t xml:space="preserve"> 021:201</w:t>
      </w:r>
      <w:bookmarkStart w:id="0" w:name="__DdeLink__212_1191979779"/>
      <w:bookmarkEnd w:id="0"/>
      <w:r>
        <w:rPr>
          <w:rFonts w:ascii="Times New Roman" w:hAnsi="Times New Roman" w:cs="Times New Roman"/>
          <w:b/>
          <w:color w:val="121212"/>
          <w:lang w:eastAsia="uk-UA"/>
        </w:rPr>
        <w:t>5</w:t>
      </w:r>
    </w:p>
    <w:p w:rsidR="005F3930" w:rsidRDefault="005F3930" w:rsidP="005F3930">
      <w:pPr>
        <w:spacing w:after="0" w:line="240" w:lineRule="auto"/>
        <w:ind w:right="-81"/>
        <w:jc w:val="both"/>
      </w:pPr>
      <w:r>
        <w:rPr>
          <w:rFonts w:ascii="Times New Roman" w:eastAsia="Arial Unicode MS" w:hAnsi="Times New Roman" w:cs="Times New Roman"/>
          <w:bCs/>
          <w:color w:val="000000"/>
          <w:spacing w:val="-8"/>
          <w:sz w:val="21"/>
          <w:szCs w:val="21"/>
          <w:highlight w:val="white"/>
          <w:lang w:val="ru-RU" w:eastAsia="uk-UA"/>
        </w:rPr>
        <w:t xml:space="preserve">30190000-7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pacing w:val="-8"/>
          <w:sz w:val="21"/>
          <w:szCs w:val="21"/>
          <w:highlight w:val="white"/>
          <w:lang w:val="ru-RU" w:eastAsia="uk-UA"/>
        </w:rPr>
        <w:t>Офісне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pacing w:val="-8"/>
          <w:sz w:val="21"/>
          <w:szCs w:val="21"/>
          <w:highlight w:val="white"/>
          <w:lang w:val="ru-RU" w:eastAsia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pacing w:val="-8"/>
          <w:sz w:val="21"/>
          <w:szCs w:val="21"/>
          <w:highlight w:val="white"/>
          <w:lang w:val="ru-RU" w:eastAsia="uk-UA"/>
        </w:rPr>
        <w:t>устаткування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pacing w:val="-8"/>
          <w:sz w:val="21"/>
          <w:szCs w:val="21"/>
          <w:highlight w:val="white"/>
          <w:lang w:val="ru-RU" w:eastAsia="uk-UA"/>
        </w:rPr>
        <w:t xml:space="preserve"> та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pacing w:val="-8"/>
          <w:sz w:val="21"/>
          <w:szCs w:val="21"/>
          <w:highlight w:val="white"/>
          <w:lang w:val="ru-RU" w:eastAsia="uk-UA"/>
        </w:rPr>
        <w:t>приладдя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pacing w:val="-8"/>
          <w:sz w:val="21"/>
          <w:szCs w:val="21"/>
          <w:highlight w:val="white"/>
          <w:lang w:val="ru-RU" w:eastAsia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pacing w:val="-8"/>
          <w:sz w:val="21"/>
          <w:szCs w:val="21"/>
          <w:highlight w:val="white"/>
          <w:lang w:val="ru-RU" w:eastAsia="uk-UA"/>
        </w:rPr>
        <w:t>різне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pacing w:val="-8"/>
          <w:sz w:val="21"/>
          <w:szCs w:val="21"/>
          <w:highlight w:val="white"/>
          <w:lang w:val="ru-RU" w:eastAsia="uk-UA"/>
        </w:rPr>
        <w:t xml:space="preserve">, </w:t>
      </w:r>
      <w:r>
        <w:rPr>
          <w:rFonts w:ascii="Times New Roman" w:eastAsia="Arial Unicode MS" w:hAnsi="Times New Roman" w:cs="Times New Roman"/>
          <w:bCs/>
          <w:color w:val="000000"/>
          <w:spacing w:val="-8"/>
          <w:sz w:val="21"/>
          <w:szCs w:val="21"/>
          <w:highlight w:val="white"/>
          <w:lang w:eastAsia="uk-UA"/>
        </w:rPr>
        <w:t>а саме канцелярське приладдя.</w:t>
      </w:r>
    </w:p>
    <w:p w:rsidR="005F3930" w:rsidRDefault="005F3930" w:rsidP="005F3930">
      <w:pPr>
        <w:spacing w:after="0" w:line="240" w:lineRule="auto"/>
        <w:ind w:right="-81"/>
        <w:jc w:val="both"/>
        <w:rPr>
          <w:rFonts w:ascii="Times New Roman" w:eastAsia="Arial Unicode MS" w:hAnsi="Times New Roman" w:cs="Times New Roman"/>
          <w:bCs/>
          <w:color w:val="000000"/>
          <w:spacing w:val="-8"/>
          <w:sz w:val="21"/>
          <w:szCs w:val="21"/>
          <w:highlight w:val="white"/>
          <w:lang w:eastAsia="uk-UA"/>
        </w:rPr>
      </w:pPr>
    </w:p>
    <w:p w:rsidR="005F3930" w:rsidRDefault="005F3930" w:rsidP="005F3930">
      <w:pPr>
        <w:spacing w:after="0" w:line="240" w:lineRule="auto"/>
        <w:ind w:right="-81" w:firstLine="539"/>
        <w:jc w:val="both"/>
      </w:pPr>
      <w:r>
        <w:rPr>
          <w:rFonts w:ascii="Times New Roman" w:hAnsi="Times New Roman" w:cs="Times New Roman"/>
        </w:rPr>
        <w:t>1.2.Покупець зобов’язується прийняти цей товар та сплатити за нього установлену Договором суму. Кількість і ціна у відповідності зі специфікацією (Додаток№1), яка є невід’ємною частиною Договору.</w:t>
      </w:r>
    </w:p>
    <w:p w:rsidR="005F3930" w:rsidRDefault="005F3930" w:rsidP="005F3930">
      <w:pPr>
        <w:spacing w:after="0" w:line="240" w:lineRule="auto"/>
        <w:ind w:right="-81" w:firstLine="539"/>
        <w:jc w:val="both"/>
      </w:pPr>
      <w:r>
        <w:rPr>
          <w:rFonts w:ascii="Times New Roman" w:hAnsi="Times New Roman" w:cs="Times New Roman"/>
        </w:rPr>
        <w:t>1.3. Закупівля здійснюється відповідно до норм  постанови КМУ від 12.10.2022р. № 1178.</w:t>
      </w:r>
    </w:p>
    <w:p w:rsidR="005F3930" w:rsidRDefault="005F3930" w:rsidP="005F3930">
      <w:pPr>
        <w:pStyle w:val="2"/>
        <w:shd w:val="clear" w:color="auto" w:fill="auto"/>
        <w:spacing w:after="0" w:line="240" w:lineRule="auto"/>
        <w:jc w:val="center"/>
      </w:pPr>
      <w:r>
        <w:rPr>
          <w:b/>
          <w:lang w:val="uk-UA"/>
        </w:rPr>
        <w:t>2. ПРАВА ТА ОБОВ'ЯЗКИ СТОРІН</w:t>
      </w:r>
    </w:p>
    <w:p w:rsidR="005F3930" w:rsidRDefault="005F3930" w:rsidP="005F3930">
      <w:pPr>
        <w:pStyle w:val="2"/>
        <w:shd w:val="clear" w:color="auto" w:fill="auto"/>
        <w:spacing w:after="0" w:line="240" w:lineRule="auto"/>
        <w:jc w:val="center"/>
        <w:rPr>
          <w:b/>
          <w:lang w:val="uk-UA"/>
        </w:rPr>
      </w:pPr>
    </w:p>
    <w:p w:rsidR="005F3930" w:rsidRDefault="005F3930" w:rsidP="005F3930">
      <w:pPr>
        <w:pStyle w:val="2"/>
        <w:shd w:val="clear" w:color="auto" w:fill="auto"/>
        <w:spacing w:after="0" w:line="240" w:lineRule="auto"/>
        <w:ind w:firstLine="709"/>
      </w:pPr>
      <w:r>
        <w:rPr>
          <w:b/>
          <w:lang w:val="uk-UA"/>
        </w:rPr>
        <w:t>2.1 Покупець зобов’язаний:</w:t>
      </w:r>
    </w:p>
    <w:p w:rsidR="005F3930" w:rsidRDefault="005F3930" w:rsidP="005F3930">
      <w:pPr>
        <w:pStyle w:val="2"/>
        <w:shd w:val="clear" w:color="auto" w:fill="auto"/>
        <w:spacing w:after="0" w:line="240" w:lineRule="auto"/>
        <w:ind w:firstLine="709"/>
      </w:pPr>
      <w:r>
        <w:rPr>
          <w:lang w:val="uk-UA"/>
        </w:rPr>
        <w:t>2.1.1.Своєчасно та в повному обсязі сплатити Продавцю вартість фактично поставленого Товару відповідно до умов цього Договору.</w:t>
      </w:r>
    </w:p>
    <w:p w:rsidR="005F3930" w:rsidRDefault="005F3930" w:rsidP="005F3930">
      <w:pPr>
        <w:pStyle w:val="2"/>
        <w:shd w:val="clear" w:color="auto" w:fill="auto"/>
        <w:spacing w:after="0" w:line="240" w:lineRule="auto"/>
        <w:ind w:firstLine="709"/>
      </w:pPr>
      <w:r>
        <w:rPr>
          <w:lang w:val="uk-UA"/>
        </w:rPr>
        <w:t>2.1.2.Приймати поставлений Продавцем Товар, якщо він відповідає умовам цього Договору.</w:t>
      </w:r>
    </w:p>
    <w:p w:rsidR="005F3930" w:rsidRDefault="005F3930" w:rsidP="005F3930">
      <w:pPr>
        <w:pStyle w:val="2"/>
        <w:shd w:val="clear" w:color="auto" w:fill="auto"/>
        <w:spacing w:after="0" w:line="240" w:lineRule="auto"/>
        <w:ind w:firstLine="709"/>
      </w:pPr>
      <w:r>
        <w:rPr>
          <w:lang w:val="uk-UA"/>
        </w:rPr>
        <w:t>2.1.3.Надати Продавцю необхідну інформацію для виконання зобов'язань за цим Договором.</w:t>
      </w:r>
    </w:p>
    <w:p w:rsidR="005F3930" w:rsidRDefault="005F3930" w:rsidP="005F3930">
      <w:pPr>
        <w:pStyle w:val="2"/>
        <w:shd w:val="clear" w:color="auto" w:fill="auto"/>
        <w:spacing w:after="0" w:line="240" w:lineRule="auto"/>
        <w:ind w:firstLine="709"/>
      </w:pPr>
      <w:r>
        <w:rPr>
          <w:b/>
          <w:lang w:val="uk-UA"/>
        </w:rPr>
        <w:t>2.2 Покупець має право:</w:t>
      </w:r>
    </w:p>
    <w:p w:rsidR="005F3930" w:rsidRDefault="005F3930" w:rsidP="005F3930">
      <w:pPr>
        <w:pStyle w:val="2"/>
        <w:shd w:val="clear" w:color="auto" w:fill="auto"/>
        <w:spacing w:after="0" w:line="240" w:lineRule="auto"/>
        <w:ind w:firstLine="709"/>
      </w:pPr>
      <w:r>
        <w:rPr>
          <w:lang w:val="uk-UA"/>
        </w:rPr>
        <w:t>2.2.1.Достроково розірвати цей Договір в односторонньому порядку у разі невиконання (неналежного виконання) Продавцем зобов’язань за цим Договором або наявності у Покупця більш економічно вигідних пропозицій (можливостей) щодо придбання такого (аналогічного) Товару, повідомивши про це Продавця у строк не менше як за 10 календарних днів до запланованої дати розірвання цього Договору.</w:t>
      </w:r>
    </w:p>
    <w:p w:rsidR="005F3930" w:rsidRDefault="005F3930" w:rsidP="005F3930">
      <w:pPr>
        <w:pStyle w:val="2"/>
        <w:shd w:val="clear" w:color="auto" w:fill="auto"/>
        <w:tabs>
          <w:tab w:val="left" w:pos="1282"/>
        </w:tabs>
        <w:spacing w:after="0" w:line="240" w:lineRule="auto"/>
        <w:ind w:firstLine="709"/>
      </w:pPr>
      <w:r>
        <w:rPr>
          <w:lang w:val="uk-UA"/>
        </w:rPr>
        <w:t>2.2.2.Контролювати поставку Товару у строки, установлені цим Договором.</w:t>
      </w:r>
    </w:p>
    <w:p w:rsidR="005F3930" w:rsidRDefault="005F3930" w:rsidP="005F3930">
      <w:pPr>
        <w:pStyle w:val="2"/>
        <w:shd w:val="clear" w:color="auto" w:fill="auto"/>
        <w:tabs>
          <w:tab w:val="left" w:pos="1220"/>
        </w:tabs>
        <w:spacing w:after="0" w:line="240" w:lineRule="auto"/>
        <w:ind w:firstLine="709"/>
      </w:pPr>
      <w:r>
        <w:rPr>
          <w:lang w:val="uk-UA"/>
        </w:rPr>
        <w:t>2.2.3.Зменшувати обсяг закупівлі Товару та загальну вартість цього Договору залежно від реального фінансування видатків. У такому разі Сторони вносять додатковою угодою відповідні зміни до цього Договору.</w:t>
      </w:r>
    </w:p>
    <w:p w:rsidR="005F3930" w:rsidRDefault="005F3930" w:rsidP="005F3930">
      <w:pPr>
        <w:pStyle w:val="2"/>
        <w:shd w:val="clear" w:color="auto" w:fill="auto"/>
        <w:tabs>
          <w:tab w:val="left" w:pos="1224"/>
        </w:tabs>
        <w:spacing w:after="0" w:line="240" w:lineRule="auto"/>
        <w:ind w:firstLine="709"/>
      </w:pPr>
      <w:r>
        <w:rPr>
          <w:lang w:val="uk-UA"/>
        </w:rPr>
        <w:t>2.2.4. Не здійснювати оплату за Товар у разі неналежного оформлення Продавцем платіжних документів (відсутність підписів, реквізитів тощо).</w:t>
      </w:r>
    </w:p>
    <w:p w:rsidR="005F3930" w:rsidRDefault="005F3930" w:rsidP="005F3930">
      <w:pPr>
        <w:pStyle w:val="2"/>
        <w:shd w:val="clear" w:color="auto" w:fill="auto"/>
        <w:tabs>
          <w:tab w:val="left" w:pos="1220"/>
        </w:tabs>
        <w:spacing w:after="0" w:line="240" w:lineRule="auto"/>
        <w:ind w:firstLine="709"/>
      </w:pPr>
      <w:r>
        <w:rPr>
          <w:lang w:val="uk-UA"/>
        </w:rPr>
        <w:t>2.2.5. Відмовитися від підписання видаткової накладної на Товар у разі виявлення недоліків та неякісного Товару.</w:t>
      </w:r>
    </w:p>
    <w:p w:rsidR="005F3930" w:rsidRDefault="005F3930" w:rsidP="005F3930">
      <w:pPr>
        <w:pStyle w:val="2"/>
        <w:shd w:val="clear" w:color="auto" w:fill="auto"/>
        <w:tabs>
          <w:tab w:val="left" w:pos="1224"/>
        </w:tabs>
        <w:spacing w:after="0" w:line="240" w:lineRule="auto"/>
        <w:ind w:firstLine="709"/>
      </w:pPr>
      <w:r>
        <w:rPr>
          <w:lang w:val="uk-UA"/>
        </w:rPr>
        <w:t xml:space="preserve">2.2.6. Надіслати Продавцю лист про виявлені недоліки Товару із зазначенням термінів їх усунення. </w:t>
      </w:r>
    </w:p>
    <w:p w:rsidR="005F3930" w:rsidRDefault="005F3930" w:rsidP="005F3930">
      <w:pPr>
        <w:pStyle w:val="2"/>
        <w:shd w:val="clear" w:color="auto" w:fill="auto"/>
        <w:spacing w:after="0" w:line="240" w:lineRule="auto"/>
        <w:ind w:firstLine="709"/>
      </w:pPr>
      <w:r>
        <w:rPr>
          <w:b/>
          <w:lang w:val="uk-UA"/>
        </w:rPr>
        <w:t>2.3.Продавець зобов'язаний:</w:t>
      </w:r>
    </w:p>
    <w:p w:rsidR="005F3930" w:rsidRDefault="005F3930" w:rsidP="005F3930">
      <w:pPr>
        <w:pStyle w:val="2"/>
        <w:shd w:val="clear" w:color="auto" w:fill="auto"/>
        <w:spacing w:after="0" w:line="240" w:lineRule="auto"/>
        <w:ind w:firstLine="709"/>
      </w:pPr>
      <w:r>
        <w:rPr>
          <w:lang w:val="uk-UA"/>
        </w:rPr>
        <w:t>2.3.1. Забезпечити поставку Товару у строки та за цінами, установленими цим Договором.</w:t>
      </w:r>
    </w:p>
    <w:p w:rsidR="005F3930" w:rsidRDefault="005F3930" w:rsidP="005F3930">
      <w:pPr>
        <w:pStyle w:val="2"/>
        <w:shd w:val="clear" w:color="auto" w:fill="auto"/>
        <w:tabs>
          <w:tab w:val="left" w:pos="1095"/>
        </w:tabs>
        <w:spacing w:after="0" w:line="240" w:lineRule="auto"/>
        <w:ind w:firstLine="709"/>
      </w:pPr>
      <w:r>
        <w:rPr>
          <w:lang w:val="uk-UA"/>
        </w:rPr>
        <w:t>2.3.2. Забезпечити поставку (передачу) Товару, якість, кількість та асортимент якого відповідає Специфікації (додаток до цього Договору) та розділу 4 цього Договору.</w:t>
      </w:r>
    </w:p>
    <w:p w:rsidR="005F3930" w:rsidRDefault="005F3930" w:rsidP="005F3930">
      <w:pPr>
        <w:pStyle w:val="2"/>
        <w:shd w:val="clear" w:color="auto" w:fill="auto"/>
        <w:spacing w:after="0" w:line="240" w:lineRule="auto"/>
        <w:ind w:firstLine="709"/>
      </w:pPr>
      <w:r>
        <w:rPr>
          <w:lang w:val="uk-UA"/>
        </w:rPr>
        <w:t>2.3.4. За невиконання та/або неналежне виконання своїх зобов'язань за цим Договором нести перед Покупцем відповідальність, визначену цим Договором та/або</w:t>
      </w:r>
      <w:r>
        <w:rPr>
          <w:sz w:val="24"/>
          <w:szCs w:val="24"/>
          <w:lang w:val="uk-UA"/>
        </w:rPr>
        <w:t xml:space="preserve"> законодавством </w:t>
      </w:r>
      <w:r>
        <w:rPr>
          <w:lang w:val="uk-UA"/>
        </w:rPr>
        <w:t>України.</w:t>
      </w:r>
    </w:p>
    <w:p w:rsidR="005F3930" w:rsidRDefault="005F3930" w:rsidP="005F3930">
      <w:pPr>
        <w:pStyle w:val="2"/>
        <w:shd w:val="clear" w:color="auto" w:fill="auto"/>
        <w:tabs>
          <w:tab w:val="left" w:pos="1282"/>
        </w:tabs>
        <w:spacing w:after="0" w:line="240" w:lineRule="auto"/>
        <w:ind w:firstLine="709"/>
      </w:pPr>
      <w:r>
        <w:rPr>
          <w:b/>
          <w:lang w:val="uk-UA"/>
        </w:rPr>
        <w:t>2.4. Продавець має право:</w:t>
      </w:r>
    </w:p>
    <w:p w:rsidR="005F3930" w:rsidRDefault="005F3930" w:rsidP="005F3930">
      <w:pPr>
        <w:pStyle w:val="2"/>
        <w:shd w:val="clear" w:color="auto" w:fill="auto"/>
        <w:spacing w:after="0" w:line="240" w:lineRule="auto"/>
        <w:ind w:firstLine="709"/>
      </w:pPr>
      <w:r>
        <w:rPr>
          <w:lang w:val="uk-UA"/>
        </w:rPr>
        <w:t>2.4.1. Своєчасно та в повному обсязі отримувати плату за фактично поставлений Товар, що відповідає умовам цього Договору.</w:t>
      </w:r>
    </w:p>
    <w:p w:rsidR="005F3930" w:rsidRDefault="005F3930" w:rsidP="005F3930">
      <w:pPr>
        <w:pStyle w:val="2"/>
        <w:shd w:val="clear" w:color="auto" w:fill="auto"/>
        <w:tabs>
          <w:tab w:val="left" w:pos="1282"/>
        </w:tabs>
        <w:spacing w:after="0" w:line="240" w:lineRule="auto"/>
        <w:ind w:firstLine="709"/>
      </w:pPr>
      <w:r>
        <w:rPr>
          <w:lang w:val="uk-UA"/>
        </w:rPr>
        <w:t>2.4.2. На дострокову поставку Товару за погодженням Покупця.</w:t>
      </w:r>
    </w:p>
    <w:p w:rsidR="005F3930" w:rsidRDefault="005F3930" w:rsidP="005F3930">
      <w:pPr>
        <w:pStyle w:val="2"/>
        <w:shd w:val="clear" w:color="auto" w:fill="auto"/>
        <w:tabs>
          <w:tab w:val="left" w:pos="1282"/>
        </w:tabs>
        <w:spacing w:after="0" w:line="240" w:lineRule="auto"/>
        <w:ind w:firstLine="709"/>
        <w:rPr>
          <w:lang w:val="uk-UA"/>
        </w:rPr>
      </w:pPr>
    </w:p>
    <w:p w:rsidR="005F3930" w:rsidRDefault="005F3930" w:rsidP="005F3930">
      <w:pPr>
        <w:tabs>
          <w:tab w:val="left" w:pos="615"/>
          <w:tab w:val="center" w:pos="4819"/>
        </w:tabs>
        <w:spacing w:after="0"/>
      </w:pPr>
      <w:r>
        <w:rPr>
          <w:rFonts w:ascii="Times New Roman" w:hAnsi="Times New Roman" w:cs="Times New Roman"/>
          <w:b/>
        </w:rPr>
        <w:tab/>
      </w:r>
    </w:p>
    <w:p w:rsidR="005F3930" w:rsidRDefault="005F3930" w:rsidP="005F3930">
      <w:pPr>
        <w:tabs>
          <w:tab w:val="left" w:pos="615"/>
          <w:tab w:val="center" w:pos="4819"/>
        </w:tabs>
        <w:spacing w:after="0"/>
        <w:jc w:val="center"/>
      </w:pPr>
      <w:r>
        <w:rPr>
          <w:rFonts w:ascii="Times New Roman" w:hAnsi="Times New Roman" w:cs="Times New Roman"/>
          <w:b/>
        </w:rPr>
        <w:t>3.УМОВИ ПОСТАВКИ</w:t>
      </w:r>
    </w:p>
    <w:p w:rsidR="005F3930" w:rsidRDefault="005F3930" w:rsidP="005F3930">
      <w:pPr>
        <w:tabs>
          <w:tab w:val="left" w:pos="615"/>
          <w:tab w:val="center" w:pos="4819"/>
        </w:tabs>
        <w:spacing w:after="0"/>
      </w:pPr>
      <w:r>
        <w:rPr>
          <w:rFonts w:ascii="Times New Roman" w:hAnsi="Times New Roman" w:cs="Times New Roman"/>
        </w:rPr>
        <w:tab/>
        <w:t xml:space="preserve">3.1.Поставка  силами Покупця за </w:t>
      </w:r>
      <w:proofErr w:type="spellStart"/>
      <w:r>
        <w:rPr>
          <w:rFonts w:ascii="Times New Roman" w:hAnsi="Times New Roman" w:cs="Times New Roman"/>
        </w:rPr>
        <w:t>адресою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м.Одеса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вул.Старопортофранківська</w:t>
      </w:r>
      <w:proofErr w:type="spellEnd"/>
      <w:r>
        <w:rPr>
          <w:rFonts w:ascii="Times New Roman" w:hAnsi="Times New Roman" w:cs="Times New Roman"/>
        </w:rPr>
        <w:t xml:space="preserve">, 26.  </w:t>
      </w:r>
    </w:p>
    <w:p w:rsidR="005F3930" w:rsidRDefault="005F3930" w:rsidP="005F3930">
      <w:pPr>
        <w:tabs>
          <w:tab w:val="left" w:pos="615"/>
          <w:tab w:val="center" w:pos="4819"/>
        </w:tabs>
        <w:spacing w:after="0"/>
      </w:pPr>
      <w:r>
        <w:rPr>
          <w:rFonts w:ascii="Times New Roman" w:hAnsi="Times New Roman" w:cs="Times New Roman"/>
        </w:rPr>
        <w:lastRenderedPageBreak/>
        <w:tab/>
        <w:t xml:space="preserve">3.2. Строки поставки </w:t>
      </w:r>
      <w:r>
        <w:rPr>
          <w:rFonts w:ascii="Times New Roman" w:hAnsi="Times New Roman" w:cs="Times New Roman"/>
        </w:rPr>
        <w:t>товару до 31.12.2024</w:t>
      </w:r>
      <w:r>
        <w:rPr>
          <w:rFonts w:ascii="Times New Roman" w:hAnsi="Times New Roman" w:cs="Times New Roman"/>
        </w:rPr>
        <w:t>р.</w:t>
      </w:r>
    </w:p>
    <w:p w:rsidR="005F3930" w:rsidRDefault="005F3930" w:rsidP="005F393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F3930" w:rsidRDefault="005F3930" w:rsidP="005F3930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4. ЯКІСТЬ ТОВАРУ</w:t>
      </w:r>
    </w:p>
    <w:p w:rsidR="005F3930" w:rsidRDefault="005F3930" w:rsidP="005F39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4.1.Продавець  гарантує  що  якість Товару,  який  поставляється  за  цим  Договором, відповідає характеристикам та сертифікатам якості фірм-виробників, технічним вимогам виробника, державним стандартам та вимогам цього Договору.</w:t>
      </w:r>
    </w:p>
    <w:p w:rsidR="005F3930" w:rsidRDefault="005F3930" w:rsidP="005F3930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</w:rPr>
        <w:t>4.2.Продавець гарантує, що Товар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обтяження, передбаченого законодавством України.</w:t>
      </w:r>
    </w:p>
    <w:p w:rsidR="005F3930" w:rsidRDefault="005F3930" w:rsidP="005F3930">
      <w:pPr>
        <w:suppressAutoHyphens/>
        <w:spacing w:after="0" w:line="23" w:lineRule="atLeast"/>
        <w:ind w:firstLine="539"/>
        <w:rPr>
          <w:rFonts w:ascii="Times New Roman" w:hAnsi="Times New Roman" w:cs="Times New Roman"/>
        </w:rPr>
      </w:pPr>
    </w:p>
    <w:p w:rsidR="005F3930" w:rsidRDefault="005F3930" w:rsidP="005F3930">
      <w:pPr>
        <w:jc w:val="center"/>
      </w:pPr>
      <w:r>
        <w:rPr>
          <w:rFonts w:ascii="Times New Roman" w:hAnsi="Times New Roman" w:cs="Times New Roman"/>
          <w:b/>
        </w:rPr>
        <w:t>5.ЦІНА ТА ПОРЯДОК РОЗРАХУНКУ</w:t>
      </w:r>
    </w:p>
    <w:p w:rsidR="005F3930" w:rsidRDefault="005F3930" w:rsidP="005F3930">
      <w:r>
        <w:rPr>
          <w:rFonts w:ascii="Times New Roman" w:hAnsi="Times New Roman" w:cs="Times New Roman"/>
        </w:rPr>
        <w:tab/>
        <w:t>5.1 Оплата здійснюється в національній валюті України шляхом переведення грошових коштів на розрахунковий рахунок Продавця, за фактично поставлений Продавцем Товар відповідно до Специфікації (додаток до цього Договору), згідно з виставленою видатковою накладною.</w:t>
      </w:r>
    </w:p>
    <w:p w:rsidR="005F3930" w:rsidRDefault="005F3930" w:rsidP="005F3930">
      <w:r>
        <w:rPr>
          <w:rFonts w:ascii="Times New Roman" w:hAnsi="Times New Roman" w:cs="Times New Roman"/>
        </w:rPr>
        <w:tab/>
        <w:t>5.2 У випадку мотивованої відмови Покупця від підписання видаткової накладної на Товар Покупець надсилає Продавцю лист з переліком виявлених недоліків (доробок) і термінів їх усунення. У випадку такої відмови Покупця оплату останній здійснює після усунення Продавцем виявлених недоліків (доробок) на підставі підписаної Сторонами видаткової накладної на Товар протягом 7 (семи) робочих днів з моменту підписання Сторонами зазначеної накладної.</w:t>
      </w:r>
    </w:p>
    <w:p w:rsidR="005F3930" w:rsidRDefault="005F3930" w:rsidP="005F3930">
      <w:r>
        <w:rPr>
          <w:rFonts w:ascii="Times New Roman" w:hAnsi="Times New Roman" w:cs="Times New Roman"/>
        </w:rPr>
        <w:t xml:space="preserve">5.3 </w:t>
      </w:r>
      <w:r>
        <w:rPr>
          <w:rFonts w:ascii="Times New Roman" w:hAnsi="Times New Roman"/>
        </w:rPr>
        <w:t>Зобов’язання Покупця щодо оплати Товару за цим Договором вважається виконаним належно і у належний строк, у момент поставляння на видатковій накладній на Товар відмітки Державної казначейської служби України або її відділення (далі - Казначейство) про «Зареєстровано та взято на облік» та подання Покупцем до Казначейства платіжного доручення на оплату таких зобов'язань.</w:t>
      </w:r>
    </w:p>
    <w:p w:rsidR="005F3930" w:rsidRDefault="005F3930" w:rsidP="005F3930">
      <w:pPr>
        <w:spacing w:line="240" w:lineRule="auto"/>
      </w:pPr>
      <w:r>
        <w:rPr>
          <w:rFonts w:ascii="Times New Roman" w:hAnsi="Times New Roman" w:cs="Times New Roman"/>
        </w:rPr>
        <w:t>5.4.Істотними умовами цього договору є те, що сума договору може змінюватись в залежності від реального фінансування та реальної потреби установи .</w:t>
      </w:r>
    </w:p>
    <w:p w:rsidR="005F3930" w:rsidRDefault="005F3930" w:rsidP="005F3930">
      <w:pPr>
        <w:spacing w:after="0" w:line="23" w:lineRule="atLeast"/>
        <w:ind w:firstLine="539"/>
        <w:jc w:val="both"/>
      </w:pPr>
      <w:r>
        <w:rPr>
          <w:rFonts w:ascii="Times New Roman" w:hAnsi="Times New Roman" w:cs="Times New Roman"/>
        </w:rPr>
        <w:t>5.5. Ціна зазначена</w:t>
      </w:r>
      <w:r>
        <w:rPr>
          <w:rFonts w:ascii="Times New Roman" w:hAnsi="Times New Roman" w:cs="Times New Roman"/>
          <w:highlight w:val="white"/>
        </w:rPr>
        <w:t xml:space="preserve"> з урахуванням ПДВ (або без ПДВ).</w:t>
      </w:r>
    </w:p>
    <w:p w:rsidR="005F3930" w:rsidRDefault="005F3930" w:rsidP="005F3930">
      <w:pPr>
        <w:spacing w:after="0" w:line="23" w:lineRule="atLeast"/>
        <w:ind w:firstLine="539"/>
        <w:jc w:val="both"/>
      </w:pPr>
      <w:r>
        <w:rPr>
          <w:rFonts w:ascii="Times New Roman" w:hAnsi="Times New Roman" w:cs="Times New Roman"/>
          <w:highlight w:val="white"/>
        </w:rPr>
        <w:t>5.6.Загальна сума Договору складає _______________________грн.( ____________________</w:t>
      </w:r>
      <w:r>
        <w:rPr>
          <w:rFonts w:ascii="Times New Roman" w:hAnsi="Times New Roman" w:cs="Times New Roman"/>
        </w:rPr>
        <w:t xml:space="preserve"> грн. ______</w:t>
      </w:r>
      <w:proofErr w:type="spellStart"/>
      <w:r>
        <w:rPr>
          <w:rFonts w:ascii="Times New Roman" w:hAnsi="Times New Roman" w:cs="Times New Roman"/>
        </w:rPr>
        <w:t>коп</w:t>
      </w:r>
      <w:proofErr w:type="spellEnd"/>
      <w:r>
        <w:rPr>
          <w:rFonts w:ascii="Times New Roman" w:hAnsi="Times New Roman" w:cs="Times New Roman"/>
        </w:rPr>
        <w:t xml:space="preserve">).,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ПДВ ___________________грн.</w:t>
      </w:r>
    </w:p>
    <w:p w:rsidR="005F3930" w:rsidRDefault="005F3930" w:rsidP="005F3930">
      <w:pPr>
        <w:spacing w:after="0" w:line="240" w:lineRule="auto"/>
        <w:jc w:val="both"/>
        <w:rPr>
          <w:rFonts w:ascii="Times New Roman" w:hAnsi="Times New Roman" w:cs="Times New Roman"/>
          <w:color w:val="121212"/>
          <w:highlight w:val="white"/>
          <w:lang w:eastAsia="uk-UA"/>
        </w:rPr>
      </w:pPr>
    </w:p>
    <w:p w:rsidR="005F3930" w:rsidRPr="00D96657" w:rsidRDefault="005F3930" w:rsidP="005F3930">
      <w:pPr>
        <w:spacing w:after="0" w:line="23" w:lineRule="atLeast"/>
        <w:jc w:val="center"/>
      </w:pPr>
      <w:r>
        <w:rPr>
          <w:rFonts w:ascii="Times New Roman" w:hAnsi="Times New Roman" w:cs="Times New Roman"/>
          <w:b/>
        </w:rPr>
        <w:t>6. УПАКОВКА І МАРКУВАННЯ</w:t>
      </w:r>
    </w:p>
    <w:p w:rsidR="005F3930" w:rsidRDefault="005F3930" w:rsidP="005F3930">
      <w:pPr>
        <w:spacing w:after="0" w:line="23" w:lineRule="atLeast"/>
      </w:pPr>
      <w:r>
        <w:rPr>
          <w:rFonts w:ascii="Times New Roman" w:hAnsi="Times New Roman"/>
        </w:rPr>
        <w:tab/>
        <w:t>6.1 Продавець забезпечує таке пакування Товару, яке потрібно для запобігання його пошкодженню або псуванню під час транспортування до місця поставки, зазначеного в пункті 3.1. цього Договору, та рекомендаціям виробника Товару. Товар має бути у фірмовій упаковці в комплекті з приладдям та супровідною документацією до нього (якщо вид Товару передбачає).</w:t>
      </w:r>
    </w:p>
    <w:p w:rsidR="005F3930" w:rsidRDefault="005F3930" w:rsidP="005F3930">
      <w:pPr>
        <w:spacing w:after="0" w:line="23" w:lineRule="atLeast"/>
      </w:pPr>
      <w:r>
        <w:rPr>
          <w:rFonts w:ascii="Times New Roman" w:hAnsi="Times New Roman" w:cs="Times New Roman"/>
        </w:rPr>
        <w:tab/>
        <w:t>6.2 Маркування Товару має відповідати відповідним нормативним документам на цей вид Товару.</w:t>
      </w:r>
    </w:p>
    <w:p w:rsidR="005F3930" w:rsidRDefault="005F3930" w:rsidP="005F3930">
      <w:pPr>
        <w:pStyle w:val="a3"/>
        <w:suppressAutoHyphens/>
        <w:spacing w:after="0" w:line="23" w:lineRule="atLeast"/>
        <w:ind w:left="1440"/>
        <w:jc w:val="center"/>
        <w:rPr>
          <w:rFonts w:ascii="Times New Roman" w:hAnsi="Times New Roman" w:cs="Times New Roman"/>
          <w:b/>
        </w:rPr>
      </w:pPr>
    </w:p>
    <w:p w:rsidR="005F3930" w:rsidRDefault="005F3930" w:rsidP="005F3930">
      <w:pPr>
        <w:spacing w:after="0" w:line="23" w:lineRule="atLeast"/>
        <w:jc w:val="center"/>
      </w:pPr>
      <w:r>
        <w:rPr>
          <w:rFonts w:ascii="Times New Roman" w:hAnsi="Times New Roman" w:cs="Times New Roman"/>
          <w:b/>
        </w:rPr>
        <w:t>7. ФОРС-МАЖОР</w:t>
      </w:r>
    </w:p>
    <w:p w:rsidR="005F3930" w:rsidRDefault="005F3930" w:rsidP="005F3930">
      <w:pPr>
        <w:spacing w:after="0" w:line="23" w:lineRule="atLeast"/>
        <w:ind w:firstLine="540"/>
        <w:jc w:val="both"/>
      </w:pPr>
      <w:r>
        <w:rPr>
          <w:rFonts w:ascii="Times New Roman" w:hAnsi="Times New Roman" w:cs="Times New Roman"/>
        </w:rPr>
        <w:t>7.1. Сторони звільняються від відповідальності за часткове або повне невиконання зобов’язань за цим Договором, якщо це невиконання стало наслідком обставин нездоланної сили, або надзвичайних обставин, що виникли після укладання цього Договору і що не залежать від волі Сторін, і яких не могла б уникнути добросовісна Сторона (у тому числі повені, землетруси, бойові дії, оголошення надзвичайного або воєнного стану тощо). В цьому разі термін виконання відкладається на час, протягом якого буде діяти така обставина, або припиняється.</w:t>
      </w:r>
    </w:p>
    <w:p w:rsidR="005F3930" w:rsidRDefault="005F3930" w:rsidP="005F3930">
      <w:pPr>
        <w:suppressAutoHyphens/>
        <w:spacing w:after="0" w:line="23" w:lineRule="atLeast"/>
        <w:ind w:left="540"/>
        <w:jc w:val="both"/>
      </w:pPr>
      <w:r>
        <w:rPr>
          <w:rFonts w:ascii="Times New Roman" w:hAnsi="Times New Roman" w:cs="Times New Roman"/>
        </w:rPr>
        <w:t>7.2. Про такі обставини Сторони повинні негайно повідомити один одного для прийняття узгоджених рішень.</w:t>
      </w:r>
    </w:p>
    <w:p w:rsidR="005F3930" w:rsidRDefault="005F3930" w:rsidP="005F3930">
      <w:pPr>
        <w:suppressAutoHyphens/>
        <w:spacing w:after="0" w:line="23" w:lineRule="atLeast"/>
        <w:ind w:left="540"/>
        <w:jc w:val="both"/>
        <w:rPr>
          <w:rFonts w:ascii="Times New Roman" w:hAnsi="Times New Roman" w:cs="Times New Roman"/>
        </w:rPr>
      </w:pPr>
    </w:p>
    <w:p w:rsidR="005F3930" w:rsidRDefault="005F3930" w:rsidP="005F3930">
      <w:pPr>
        <w:pStyle w:val="2"/>
        <w:shd w:val="clear" w:color="auto" w:fill="auto"/>
        <w:tabs>
          <w:tab w:val="left" w:pos="1282"/>
        </w:tabs>
        <w:spacing w:after="0" w:line="240" w:lineRule="auto"/>
        <w:ind w:left="1281"/>
        <w:jc w:val="center"/>
        <w:rPr>
          <w:b/>
          <w:lang w:val="uk-UA"/>
        </w:rPr>
      </w:pPr>
    </w:p>
    <w:p w:rsidR="005F3930" w:rsidRDefault="005F3930" w:rsidP="005F3930">
      <w:pPr>
        <w:pStyle w:val="2"/>
        <w:shd w:val="clear" w:color="auto" w:fill="auto"/>
        <w:tabs>
          <w:tab w:val="left" w:pos="1282"/>
        </w:tabs>
        <w:spacing w:after="0" w:line="240" w:lineRule="auto"/>
        <w:ind w:left="1281"/>
        <w:jc w:val="center"/>
        <w:rPr>
          <w:b/>
          <w:lang w:val="uk-UA"/>
        </w:rPr>
      </w:pPr>
    </w:p>
    <w:p w:rsidR="005F3930" w:rsidRDefault="005F3930" w:rsidP="005F3930">
      <w:pPr>
        <w:pStyle w:val="2"/>
        <w:shd w:val="clear" w:color="auto" w:fill="auto"/>
        <w:tabs>
          <w:tab w:val="left" w:pos="1282"/>
        </w:tabs>
        <w:spacing w:after="0" w:line="240" w:lineRule="auto"/>
        <w:ind w:left="1281"/>
        <w:jc w:val="center"/>
        <w:rPr>
          <w:b/>
          <w:lang w:val="uk-UA"/>
        </w:rPr>
      </w:pPr>
      <w:r>
        <w:rPr>
          <w:b/>
          <w:lang w:val="uk-UA"/>
        </w:rPr>
        <w:t>8. ВІДПОВІДАЛЬНІСТЬ СТОРІН ЗА ПОРУШЕННЯ УМОВ ДОГОВОРУ</w:t>
      </w:r>
    </w:p>
    <w:p w:rsidR="005F3930" w:rsidRDefault="005F3930" w:rsidP="005F3930">
      <w:pPr>
        <w:pStyle w:val="2"/>
        <w:shd w:val="clear" w:color="auto" w:fill="auto"/>
        <w:spacing w:after="0" w:line="240" w:lineRule="auto"/>
        <w:ind w:firstLine="709"/>
      </w:pPr>
      <w:r>
        <w:rPr>
          <w:lang w:val="uk-UA"/>
        </w:rPr>
        <w:t>8.1. За невиконання або неналежне виконання умов цього Договору Сторони несуть відповідальність, передбачену цим Договором та законодавством України.</w:t>
      </w:r>
    </w:p>
    <w:p w:rsidR="005F3930" w:rsidRDefault="005F3930" w:rsidP="005F3930">
      <w:pPr>
        <w:pStyle w:val="2"/>
        <w:shd w:val="clear" w:color="auto" w:fill="auto"/>
        <w:tabs>
          <w:tab w:val="left" w:pos="710"/>
        </w:tabs>
        <w:spacing w:after="0" w:line="240" w:lineRule="auto"/>
        <w:ind w:firstLine="709"/>
      </w:pPr>
      <w:r>
        <w:rPr>
          <w:lang w:val="uk-UA"/>
        </w:rPr>
        <w:t xml:space="preserve">8.2.У разі порушення умов зобов’язання щодо якості (комплектності) Товару Продавець сплачує Покупцю штраф у розмірі 20 (двадцяти) відсотків вартості неякісних та/або некомплектних </w:t>
      </w:r>
      <w:r>
        <w:rPr>
          <w:lang w:val="uk-UA"/>
        </w:rPr>
        <w:lastRenderedPageBreak/>
        <w:t>Товарів. У разі постачання (передачі) неякісного та/або некомплектного Товару Продавець усуває недоліки своїми силами за власний кошт протягом 5 (п'яти) робочих днів з моменту отримання від Покупця листа з такими зауваженнями.</w:t>
      </w:r>
    </w:p>
    <w:p w:rsidR="005F3930" w:rsidRDefault="005F3930" w:rsidP="005F3930">
      <w:pPr>
        <w:pStyle w:val="2"/>
        <w:shd w:val="clear" w:color="auto" w:fill="auto"/>
        <w:tabs>
          <w:tab w:val="left" w:pos="710"/>
        </w:tabs>
        <w:spacing w:after="0" w:line="240" w:lineRule="auto"/>
        <w:ind w:firstLine="709"/>
      </w:pPr>
      <w:r>
        <w:rPr>
          <w:lang w:val="uk-UA"/>
        </w:rPr>
        <w:t>8.3.У разі порушення Продавцем строків поставки Товару Продавець сплачує Покупцю пеню в розмірі 0,</w:t>
      </w:r>
      <w:r>
        <w:t>1</w:t>
      </w:r>
      <w:r>
        <w:rPr>
          <w:lang w:val="uk-UA"/>
        </w:rPr>
        <w:t xml:space="preserve"> відсотка вартості Товарів, з яких допущено прострочення виконання за кожний день прострочення, а за прострочення понад 30 (тридцять) календарних днів додатково стягується штраф у розмірі 7 (семи) відсотків вказаної вартості.</w:t>
      </w:r>
    </w:p>
    <w:p w:rsidR="005F3930" w:rsidRDefault="005F3930" w:rsidP="005F3930">
      <w:pPr>
        <w:pStyle w:val="2"/>
        <w:shd w:val="clear" w:color="auto" w:fill="auto"/>
        <w:tabs>
          <w:tab w:val="left" w:pos="710"/>
        </w:tabs>
        <w:spacing w:after="0" w:line="240" w:lineRule="auto"/>
        <w:ind w:firstLine="709"/>
      </w:pPr>
      <w:r>
        <w:rPr>
          <w:lang w:val="uk-UA"/>
        </w:rPr>
        <w:t>8.4.Сплата штрафу та/або пені чи застосування інших санкцій за цим Договором не звільняє Сторони від взятих на себе зобов'язань за цим Договором.</w:t>
      </w:r>
    </w:p>
    <w:p w:rsidR="005F3930" w:rsidRDefault="005F3930" w:rsidP="005F3930">
      <w:pPr>
        <w:pStyle w:val="2"/>
        <w:shd w:val="clear" w:color="auto" w:fill="auto"/>
        <w:tabs>
          <w:tab w:val="left" w:pos="710"/>
        </w:tabs>
        <w:spacing w:after="0" w:line="240" w:lineRule="auto"/>
        <w:ind w:firstLine="709"/>
        <w:rPr>
          <w:lang w:val="uk-UA"/>
        </w:rPr>
      </w:pPr>
    </w:p>
    <w:p w:rsidR="005F3930" w:rsidRDefault="005F3930" w:rsidP="005F3930">
      <w:pPr>
        <w:pStyle w:val="2"/>
        <w:shd w:val="clear" w:color="auto" w:fill="auto"/>
        <w:tabs>
          <w:tab w:val="left" w:pos="3544"/>
        </w:tabs>
        <w:spacing w:after="0" w:line="240" w:lineRule="auto"/>
        <w:ind w:left="1281"/>
        <w:jc w:val="center"/>
      </w:pPr>
      <w:r>
        <w:rPr>
          <w:b/>
          <w:lang w:val="uk-UA"/>
        </w:rPr>
        <w:t>9. ГАРАНТІЯ</w:t>
      </w:r>
    </w:p>
    <w:p w:rsidR="005F3930" w:rsidRDefault="005F3930" w:rsidP="005F3930">
      <w:pPr>
        <w:pStyle w:val="2"/>
        <w:shd w:val="clear" w:color="auto" w:fill="auto"/>
        <w:tabs>
          <w:tab w:val="left" w:pos="3544"/>
        </w:tabs>
        <w:spacing w:after="0" w:line="240" w:lineRule="auto"/>
        <w:ind w:left="1281"/>
        <w:jc w:val="center"/>
        <w:rPr>
          <w:b/>
          <w:lang w:val="uk-UA"/>
        </w:rPr>
      </w:pPr>
    </w:p>
    <w:p w:rsidR="005F3930" w:rsidRDefault="005F3930" w:rsidP="005F3930">
      <w:pPr>
        <w:pStyle w:val="2"/>
        <w:shd w:val="clear" w:color="auto" w:fill="auto"/>
        <w:tabs>
          <w:tab w:val="left" w:pos="710"/>
        </w:tabs>
        <w:spacing w:after="0" w:line="240" w:lineRule="auto"/>
        <w:ind w:firstLine="709"/>
      </w:pPr>
      <w:r>
        <w:rPr>
          <w:lang w:val="uk-UA"/>
        </w:rPr>
        <w:t>9.1. Продавець гарантує, що Товар, який постачається за цим Договором, є новим, не був у користуванні. Продавець гарантує, що Товар, який постачається за цим Договором, не має дефектів з причини конструкції, матеріалів або якості роботи або будь-яких дій Продавця, які можуть виявитися під час використання цих Товарів.</w:t>
      </w:r>
    </w:p>
    <w:p w:rsidR="005F3930" w:rsidRDefault="005F3930" w:rsidP="005F3930">
      <w:pPr>
        <w:pStyle w:val="2"/>
        <w:shd w:val="clear" w:color="auto" w:fill="auto"/>
        <w:tabs>
          <w:tab w:val="left" w:pos="710"/>
        </w:tabs>
        <w:spacing w:after="0" w:line="240" w:lineRule="auto"/>
        <w:ind w:firstLine="709"/>
      </w:pPr>
      <w:r>
        <w:rPr>
          <w:lang w:val="uk-UA"/>
        </w:rPr>
        <w:t>9.2.Гарантія на Товар (якщо вид Товару передбачає) встановлюється фірмами - виробниками Товару.</w:t>
      </w:r>
    </w:p>
    <w:p w:rsidR="005F3930" w:rsidRDefault="005F3930" w:rsidP="005F3930">
      <w:pPr>
        <w:pStyle w:val="2"/>
        <w:shd w:val="clear" w:color="auto" w:fill="auto"/>
        <w:tabs>
          <w:tab w:val="left" w:pos="851"/>
        </w:tabs>
        <w:spacing w:after="0" w:line="240" w:lineRule="auto"/>
        <w:ind w:firstLine="709"/>
      </w:pPr>
      <w:r>
        <w:rPr>
          <w:lang w:val="uk-UA"/>
        </w:rPr>
        <w:t>9.3. Гарантійне обслуговування (якщо вид Товару передбачає) здійснюється силами Продавця та за його кошти у відповідних сервісних центрах, зазначених у документації, що передається разом із Товаром.</w:t>
      </w:r>
    </w:p>
    <w:p w:rsidR="005F3930" w:rsidRDefault="005F3930" w:rsidP="005F3930">
      <w:pPr>
        <w:spacing w:after="0" w:line="23" w:lineRule="atLeast"/>
        <w:jc w:val="center"/>
      </w:pPr>
      <w:r>
        <w:rPr>
          <w:rFonts w:ascii="Times New Roman" w:hAnsi="Times New Roman" w:cs="Times New Roman"/>
          <w:b/>
        </w:rPr>
        <w:t>10. ІНШІ УМОВИ</w:t>
      </w:r>
    </w:p>
    <w:p w:rsidR="005F3930" w:rsidRDefault="005F3930" w:rsidP="005F3930">
      <w:pPr>
        <w:spacing w:after="0" w:line="23" w:lineRule="atLeast"/>
        <w:ind w:firstLine="540"/>
        <w:jc w:val="both"/>
      </w:pPr>
      <w:r>
        <w:rPr>
          <w:rFonts w:ascii="Times New Roman" w:hAnsi="Times New Roman" w:cs="Times New Roman"/>
        </w:rPr>
        <w:t>10.1. Усі пропозиції і доповнення до цього Договору дійсні, якщо вони зроблені в письмовому вигляді.</w:t>
      </w:r>
    </w:p>
    <w:p w:rsidR="005F3930" w:rsidRDefault="005F3930" w:rsidP="005F3930">
      <w:pPr>
        <w:spacing w:after="0" w:line="23" w:lineRule="atLeast"/>
        <w:ind w:firstLine="540"/>
        <w:jc w:val="both"/>
      </w:pPr>
      <w:r>
        <w:rPr>
          <w:rFonts w:ascii="Times New Roman" w:hAnsi="Times New Roman" w:cs="Times New Roman"/>
        </w:rPr>
        <w:t>10.2. Договір укладено у двох оригінальних примірниках, що мають однакову юридичну силу, по одному для кожної зі Сторін.</w:t>
      </w:r>
    </w:p>
    <w:p w:rsidR="005F3930" w:rsidRDefault="005F3930" w:rsidP="005F3930">
      <w:pPr>
        <w:suppressAutoHyphens/>
        <w:spacing w:after="0" w:line="23" w:lineRule="atLeast"/>
        <w:ind w:left="567"/>
        <w:jc w:val="both"/>
      </w:pPr>
      <w:r>
        <w:rPr>
          <w:rFonts w:ascii="Times New Roman" w:hAnsi="Times New Roman" w:cs="Times New Roman"/>
        </w:rPr>
        <w:t>10.3 У  випадках, непередбачених Договором, Сторони керуються чинним законодавством України.</w:t>
      </w:r>
    </w:p>
    <w:p w:rsidR="005F3930" w:rsidRDefault="005F3930" w:rsidP="005F3930">
      <w:pPr>
        <w:spacing w:after="0" w:line="23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10.4. Усі документи, пов’язані з Договором, а також зміни та доповнення до нього повинні бути оформлені письмово, підписані уповноваженими представниками Сторін та завірені печатками </w:t>
      </w:r>
      <w:proofErr w:type="spellStart"/>
      <w:r>
        <w:rPr>
          <w:rFonts w:ascii="Times New Roman" w:hAnsi="Times New Roman" w:cs="Times New Roman"/>
        </w:rPr>
        <w:t>Сторін.Усі</w:t>
      </w:r>
      <w:proofErr w:type="spellEnd"/>
      <w:r>
        <w:rPr>
          <w:rFonts w:ascii="Times New Roman" w:hAnsi="Times New Roman" w:cs="Times New Roman"/>
        </w:rPr>
        <w:t xml:space="preserve"> виправлення за текстом Договору мають юридичну силу лише при взаємному їх посвідчені представниками Сторін у кожному окремому випадку.</w:t>
      </w:r>
    </w:p>
    <w:p w:rsidR="005F3930" w:rsidRDefault="005F3930" w:rsidP="005F3930">
      <w:pPr>
        <w:spacing w:after="0" w:line="23" w:lineRule="atLeast"/>
        <w:ind w:firstLine="539"/>
        <w:jc w:val="both"/>
      </w:pPr>
      <w:r>
        <w:rPr>
          <w:rFonts w:ascii="Times New Roman" w:hAnsi="Times New Roman" w:cs="Times New Roman"/>
        </w:rPr>
        <w:t>10.1. Умови Договору мають однакову юридичну силу для Сторін і можуть бути змінені  за взаємною згодою з обов’язковим складанням письмового документа.</w:t>
      </w:r>
    </w:p>
    <w:p w:rsidR="005F3930" w:rsidRDefault="005F3930" w:rsidP="005F3930">
      <w:pPr>
        <w:spacing w:after="0" w:line="23" w:lineRule="atLeast"/>
        <w:ind w:firstLine="539"/>
        <w:jc w:val="both"/>
      </w:pPr>
      <w:r>
        <w:rPr>
          <w:rFonts w:ascii="Times New Roman" w:hAnsi="Times New Roman" w:cs="Times New Roman"/>
        </w:rPr>
        <w:t>10.2.Жодна зі Сторін не має права передавати свої права чи обов’язки за даним Договором третій особі без письмової згоди на це іншої Сторони Договору.</w:t>
      </w:r>
    </w:p>
    <w:p w:rsidR="005F3930" w:rsidRDefault="005F3930" w:rsidP="005F3930">
      <w:pPr>
        <w:spacing w:after="0" w:line="23" w:lineRule="atLeast"/>
        <w:ind w:firstLine="539"/>
        <w:jc w:val="both"/>
      </w:pPr>
      <w:r>
        <w:rPr>
          <w:rFonts w:ascii="Times New Roman" w:hAnsi="Times New Roman" w:cs="Times New Roman"/>
        </w:rPr>
        <w:t>10.3. Сторони погоджуються , що Договір може бути достроково розірваний у випадках передбачених чинним  законодавством та п.2.2.1. Договору.</w:t>
      </w:r>
    </w:p>
    <w:p w:rsidR="005F3930" w:rsidRDefault="005F3930" w:rsidP="005F3930">
      <w:pPr>
        <w:pStyle w:val="2"/>
        <w:shd w:val="clear" w:color="auto" w:fill="auto"/>
        <w:tabs>
          <w:tab w:val="left" w:pos="851"/>
        </w:tabs>
        <w:spacing w:after="0" w:line="240" w:lineRule="auto"/>
        <w:rPr>
          <w:lang w:val="uk-UA"/>
        </w:rPr>
      </w:pPr>
    </w:p>
    <w:p w:rsidR="005F3930" w:rsidRDefault="005F3930" w:rsidP="005F3930">
      <w:pPr>
        <w:pStyle w:val="2"/>
        <w:shd w:val="clear" w:color="auto" w:fill="auto"/>
        <w:tabs>
          <w:tab w:val="left" w:pos="851"/>
        </w:tabs>
        <w:spacing w:after="0" w:line="240" w:lineRule="auto"/>
        <w:jc w:val="center"/>
      </w:pPr>
      <w:r>
        <w:rPr>
          <w:b/>
          <w:lang w:val="uk-UA"/>
        </w:rPr>
        <w:t>11. ВИРІШЕННЯ СПОРІВ</w:t>
      </w:r>
    </w:p>
    <w:p w:rsidR="005F3930" w:rsidRDefault="005F3930" w:rsidP="005F3930">
      <w:pPr>
        <w:pStyle w:val="2"/>
        <w:shd w:val="clear" w:color="auto" w:fill="auto"/>
        <w:spacing w:after="0" w:line="240" w:lineRule="auto"/>
        <w:ind w:firstLine="709"/>
      </w:pPr>
      <w:r>
        <w:rPr>
          <w:lang w:val="uk-UA"/>
        </w:rPr>
        <w:t>11.1. Усі спори, що виникають з цього Договору або пов'язані із ним, вирішуються шляхом переговорів між Сторонами.</w:t>
      </w:r>
    </w:p>
    <w:p w:rsidR="005F3930" w:rsidRDefault="005F3930" w:rsidP="005F3930">
      <w:pPr>
        <w:pStyle w:val="2"/>
        <w:shd w:val="clear" w:color="auto" w:fill="auto"/>
        <w:spacing w:after="0" w:line="240" w:lineRule="auto"/>
        <w:ind w:firstLine="709"/>
      </w:pPr>
      <w:r>
        <w:rPr>
          <w:lang w:val="uk-UA"/>
        </w:rPr>
        <w:t>11.2.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законодавства України.</w:t>
      </w:r>
    </w:p>
    <w:p w:rsidR="005F3930" w:rsidRDefault="005F3930" w:rsidP="005F3930">
      <w:pPr>
        <w:jc w:val="center"/>
      </w:pPr>
      <w:r>
        <w:rPr>
          <w:rFonts w:ascii="Times New Roman" w:hAnsi="Times New Roman" w:cs="Times New Roman"/>
          <w:b/>
        </w:rPr>
        <w:t>12. ТЕРМІН ДІЇ ДОГОВОРУ</w:t>
      </w:r>
    </w:p>
    <w:p w:rsidR="005F3930" w:rsidRDefault="005F3930" w:rsidP="005F3930">
      <w:pPr>
        <w:suppressAutoHyphens/>
        <w:spacing w:after="0" w:line="240" w:lineRule="auto"/>
        <w:ind w:left="720" w:hanging="153"/>
        <w:jc w:val="both"/>
      </w:pPr>
      <w:r>
        <w:rPr>
          <w:rFonts w:ascii="Times New Roman" w:hAnsi="Times New Roman" w:cs="Times New Roman"/>
        </w:rPr>
        <w:t>12.1. Договір вступає в силу з моменту підп</w:t>
      </w:r>
      <w:r>
        <w:rPr>
          <w:rFonts w:ascii="Times New Roman" w:hAnsi="Times New Roman" w:cs="Times New Roman"/>
        </w:rPr>
        <w:t>исання і діє до «31» грудня 2024</w:t>
      </w:r>
      <w:r>
        <w:rPr>
          <w:rFonts w:ascii="Times New Roman" w:hAnsi="Times New Roman" w:cs="Times New Roman"/>
        </w:rPr>
        <w:t xml:space="preserve"> р.,</w:t>
      </w:r>
    </w:p>
    <w:p w:rsidR="005F3930" w:rsidRDefault="005F3930" w:rsidP="005F3930">
      <w:pPr>
        <w:suppressAutoHyphens/>
        <w:spacing w:after="0" w:line="240" w:lineRule="auto"/>
        <w:ind w:left="540" w:hanging="153"/>
        <w:jc w:val="both"/>
      </w:pPr>
      <w:r>
        <w:rPr>
          <w:rFonts w:ascii="Times New Roman" w:hAnsi="Times New Roman" w:cs="Times New Roman"/>
        </w:rPr>
        <w:t>а в частині виконання зобов’язань до повного їх виконання.</w:t>
      </w:r>
    </w:p>
    <w:p w:rsidR="005F3930" w:rsidRDefault="005F3930" w:rsidP="005F3930">
      <w:pPr>
        <w:pStyle w:val="2"/>
        <w:shd w:val="clear" w:color="auto" w:fill="auto"/>
        <w:tabs>
          <w:tab w:val="left" w:pos="1418"/>
        </w:tabs>
        <w:spacing w:after="0" w:line="240" w:lineRule="auto"/>
        <w:ind w:firstLine="709"/>
      </w:pPr>
      <w:r>
        <w:rPr>
          <w:lang w:val="uk-UA"/>
        </w:rPr>
        <w:t>12.2. Сплив строку дії цього Договору не звільняє Сторони від відповідальності за його</w:t>
      </w:r>
    </w:p>
    <w:p w:rsidR="005F3930" w:rsidRDefault="005F3930" w:rsidP="005F3930">
      <w:pPr>
        <w:pStyle w:val="2"/>
        <w:shd w:val="clear" w:color="auto" w:fill="auto"/>
        <w:tabs>
          <w:tab w:val="left" w:pos="1418"/>
        </w:tabs>
        <w:spacing w:after="0" w:line="240" w:lineRule="auto"/>
        <w:ind w:firstLine="709"/>
      </w:pPr>
      <w:r>
        <w:rPr>
          <w:lang w:val="uk-UA"/>
        </w:rPr>
        <w:t>порушення, яке сталося під час дії цього Договору.</w:t>
      </w:r>
    </w:p>
    <w:p w:rsidR="005F3930" w:rsidRDefault="005F3930" w:rsidP="005F3930">
      <w:pPr>
        <w:pStyle w:val="2"/>
        <w:shd w:val="clear" w:color="auto" w:fill="auto"/>
        <w:tabs>
          <w:tab w:val="left" w:pos="1418"/>
        </w:tabs>
        <w:spacing w:after="0" w:line="240" w:lineRule="auto"/>
        <w:ind w:firstLine="709"/>
      </w:pPr>
      <w:r>
        <w:rPr>
          <w:lang w:val="uk-UA"/>
        </w:rPr>
        <w:t>12.3. Зміни до цього Договору набирають чинності з моменту належного оформлення</w:t>
      </w:r>
    </w:p>
    <w:p w:rsidR="005F3930" w:rsidRDefault="005F3930" w:rsidP="005F3930">
      <w:pPr>
        <w:pStyle w:val="2"/>
        <w:shd w:val="clear" w:color="auto" w:fill="auto"/>
        <w:tabs>
          <w:tab w:val="left" w:pos="1418"/>
        </w:tabs>
        <w:spacing w:after="0" w:line="240" w:lineRule="auto"/>
        <w:ind w:firstLine="709"/>
        <w:rPr>
          <w:lang w:val="uk-UA"/>
        </w:rPr>
      </w:pPr>
    </w:p>
    <w:p w:rsidR="005F3930" w:rsidRDefault="005F3930" w:rsidP="005F3930">
      <w:pPr>
        <w:pStyle w:val="2"/>
        <w:shd w:val="clear" w:color="auto" w:fill="auto"/>
        <w:tabs>
          <w:tab w:val="left" w:pos="1418"/>
        </w:tabs>
        <w:spacing w:after="0" w:line="240" w:lineRule="auto"/>
        <w:ind w:firstLine="709"/>
        <w:rPr>
          <w:lang w:val="uk-UA"/>
        </w:rPr>
      </w:pPr>
    </w:p>
    <w:p w:rsidR="005F3930" w:rsidRDefault="005F3930" w:rsidP="005F3930">
      <w:pPr>
        <w:pStyle w:val="2"/>
        <w:shd w:val="clear" w:color="auto" w:fill="auto"/>
        <w:tabs>
          <w:tab w:val="left" w:pos="1418"/>
        </w:tabs>
        <w:spacing w:after="0" w:line="240" w:lineRule="auto"/>
        <w:ind w:firstLine="709"/>
      </w:pPr>
      <w:r>
        <w:rPr>
          <w:lang w:val="uk-UA"/>
        </w:rPr>
        <w:t>Сторонами відповідної додаткової угоди до цього Договору, якщо інше не встановлено у самій додатковій угоді, цьому Договорі або законодавством України.</w:t>
      </w:r>
    </w:p>
    <w:p w:rsidR="005F3930" w:rsidRDefault="005F3930" w:rsidP="005F3930">
      <w:pPr>
        <w:pStyle w:val="2"/>
        <w:shd w:val="clear" w:color="auto" w:fill="auto"/>
        <w:tabs>
          <w:tab w:val="left" w:pos="710"/>
        </w:tabs>
        <w:suppressAutoHyphens/>
        <w:spacing w:after="0" w:line="240" w:lineRule="auto"/>
        <w:ind w:firstLine="709"/>
      </w:pPr>
      <w:r>
        <w:rPr>
          <w:lang w:val="uk-UA"/>
        </w:rPr>
        <w:t>12.4. Цей Договір вважається достроково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законодавством України.</w:t>
      </w:r>
    </w:p>
    <w:p w:rsidR="005F3930" w:rsidRDefault="005F3930" w:rsidP="005F3930">
      <w:pPr>
        <w:pStyle w:val="2"/>
        <w:shd w:val="clear" w:color="auto" w:fill="auto"/>
        <w:tabs>
          <w:tab w:val="left" w:pos="710"/>
        </w:tabs>
        <w:suppressAutoHyphens/>
        <w:spacing w:after="0" w:line="240" w:lineRule="auto"/>
        <w:ind w:firstLine="709"/>
        <w:rPr>
          <w:lang w:val="uk-UA"/>
        </w:rPr>
      </w:pPr>
    </w:p>
    <w:p w:rsidR="005F3930" w:rsidRDefault="005F3930" w:rsidP="005F3930">
      <w:pPr>
        <w:pStyle w:val="2"/>
        <w:shd w:val="clear" w:color="auto" w:fill="auto"/>
        <w:tabs>
          <w:tab w:val="left" w:pos="1129"/>
        </w:tabs>
        <w:spacing w:after="0" w:line="240" w:lineRule="auto"/>
        <w:ind w:left="1281"/>
        <w:jc w:val="center"/>
      </w:pPr>
      <w:r>
        <w:rPr>
          <w:b/>
          <w:lang w:val="uk-UA"/>
        </w:rPr>
        <w:lastRenderedPageBreak/>
        <w:t>13. АНТИКОРУПЦІЙНЕ ЗАСТЕРЕЖЕННЯ</w:t>
      </w:r>
    </w:p>
    <w:p w:rsidR="005F3930" w:rsidRDefault="005F3930" w:rsidP="005F3930">
      <w:pPr>
        <w:pStyle w:val="2"/>
        <w:shd w:val="clear" w:color="auto" w:fill="auto"/>
        <w:spacing w:after="0" w:line="240" w:lineRule="auto"/>
        <w:ind w:firstLine="709"/>
      </w:pPr>
      <w:r>
        <w:rPr>
          <w:lang w:val="uk-UA"/>
        </w:rPr>
        <w:t>13.1.Сторони зобов’язуються дотримуватися вимог антикорупційного законодавства України.</w:t>
      </w:r>
    </w:p>
    <w:p w:rsidR="005F3930" w:rsidRDefault="005F3930" w:rsidP="005F3930">
      <w:pPr>
        <w:pStyle w:val="2"/>
        <w:shd w:val="clear" w:color="auto" w:fill="auto"/>
        <w:spacing w:after="0" w:line="240" w:lineRule="auto"/>
        <w:ind w:firstLine="709"/>
      </w:pPr>
      <w:r>
        <w:rPr>
          <w:lang w:val="uk-UA"/>
        </w:rPr>
        <w:t>13.2.Кожна з Сторін цього Договору відмовляється від стимулювання будь-як працівників другої Сторони, у тому числі шляхом надання грошових сум, подарунків, безоплатного виконання на їх адресу робіт (послуг) та іншими, не поіменованими у цьому пункті способами, що ставить працівника в певну залежність, і спрямованого на забезпечення виконання цим працівником будь-яких дій на користь Сторони, що його стимулювала.</w:t>
      </w:r>
    </w:p>
    <w:p w:rsidR="005F3930" w:rsidRDefault="005F3930" w:rsidP="005F3930">
      <w:pPr>
        <w:pStyle w:val="2"/>
        <w:shd w:val="clear" w:color="auto" w:fill="auto"/>
        <w:spacing w:after="0" w:line="240" w:lineRule="auto"/>
        <w:ind w:firstLine="709"/>
        <w:jc w:val="left"/>
        <w:rPr>
          <w:lang w:val="uk-UA"/>
        </w:rPr>
      </w:pPr>
      <w:r>
        <w:rPr>
          <w:lang w:val="uk-UA"/>
        </w:rPr>
        <w:t>13.3. Сторони погоджуються не здійснювати, прямо чи опосередковано, жодних дій без законних на те підстав або всупереч умовам цього Договору з метою вчинення впливу на рішення іншої Сторони чи її службових осіб з тим, щоб отримати будь-яку вигоду або перевагу.</w:t>
      </w:r>
    </w:p>
    <w:p w:rsidR="005F3930" w:rsidRDefault="005F3930" w:rsidP="005F3930">
      <w:pPr>
        <w:ind w:firstLine="540"/>
        <w:jc w:val="center"/>
      </w:pPr>
      <w:r>
        <w:rPr>
          <w:rFonts w:ascii="Times New Roman" w:hAnsi="Times New Roman" w:cs="Times New Roman"/>
          <w:b/>
        </w:rPr>
        <w:t>14.ДОДАТКИ ДО ДОГОВОРУ</w:t>
      </w:r>
    </w:p>
    <w:p w:rsidR="005F3930" w:rsidRDefault="005F3930" w:rsidP="005F3930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Додаток № 1 – Специфікація товару , один екземпляр на 1 </w:t>
      </w:r>
      <w:proofErr w:type="spellStart"/>
      <w:r>
        <w:rPr>
          <w:rFonts w:ascii="Times New Roman" w:hAnsi="Times New Roman" w:cs="Times New Roman"/>
        </w:rPr>
        <w:t>арк</w:t>
      </w:r>
      <w:proofErr w:type="spellEnd"/>
      <w:r>
        <w:rPr>
          <w:rFonts w:ascii="Times New Roman" w:hAnsi="Times New Roman" w:cs="Times New Roman"/>
        </w:rPr>
        <w:t>.</w:t>
      </w:r>
    </w:p>
    <w:p w:rsidR="005F3930" w:rsidRDefault="005F3930" w:rsidP="005F393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15. ЮРИДИЧНІ АДРЕСИ</w:t>
      </w:r>
    </w:p>
    <w:p w:rsidR="005F3930" w:rsidRDefault="005F3930" w:rsidP="005F39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Ind w:w="-54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3" w:type="dxa"/>
        </w:tblCellMar>
        <w:tblLook w:val="04A0" w:firstRow="1" w:lastRow="0" w:firstColumn="1" w:lastColumn="0" w:noHBand="0" w:noVBand="1"/>
      </w:tblPr>
      <w:tblGrid>
        <w:gridCol w:w="4935"/>
        <w:gridCol w:w="5100"/>
      </w:tblGrid>
      <w:tr w:rsidR="005F3930" w:rsidTr="006057F8">
        <w:trPr>
          <w:trHeight w:val="3735"/>
        </w:trPr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3" w:type="dxa"/>
            </w:tcMar>
          </w:tcPr>
          <w:p w:rsidR="005F3930" w:rsidRDefault="005F3930" w:rsidP="006057F8">
            <w:pPr>
              <w:tabs>
                <w:tab w:val="left" w:pos="4500"/>
                <w:tab w:val="left" w:pos="4680"/>
              </w:tabs>
              <w:snapToGrid w:val="0"/>
              <w:spacing w:after="0" w:line="240" w:lineRule="exact"/>
              <w:ind w:right="707"/>
              <w:jc w:val="both"/>
            </w:pPr>
          </w:p>
          <w:p w:rsidR="005F3930" w:rsidRDefault="005F3930" w:rsidP="006057F8">
            <w:pPr>
              <w:tabs>
                <w:tab w:val="left" w:pos="4500"/>
                <w:tab w:val="left" w:pos="4680"/>
              </w:tabs>
              <w:spacing w:after="0" w:line="240" w:lineRule="exact"/>
              <w:ind w:right="70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“Продавець”</w:t>
            </w:r>
          </w:p>
          <w:p w:rsidR="005F3930" w:rsidRDefault="005F3930" w:rsidP="006057F8">
            <w:pPr>
              <w:tabs>
                <w:tab w:val="left" w:pos="4500"/>
                <w:tab w:val="left" w:pos="4680"/>
              </w:tabs>
              <w:spacing w:after="0" w:line="240" w:lineRule="exact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tabs>
                <w:tab w:val="left" w:pos="4500"/>
                <w:tab w:val="left" w:pos="4680"/>
              </w:tabs>
              <w:spacing w:after="0" w:line="240" w:lineRule="exact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tabs>
                <w:tab w:val="left" w:pos="4500"/>
                <w:tab w:val="left" w:pos="4680"/>
              </w:tabs>
              <w:spacing w:after="0" w:line="240" w:lineRule="exact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tabs>
                <w:tab w:val="left" w:pos="4500"/>
                <w:tab w:val="left" w:pos="4680"/>
              </w:tabs>
              <w:spacing w:after="0" w:line="240" w:lineRule="exact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tabs>
                <w:tab w:val="left" w:pos="4500"/>
                <w:tab w:val="left" w:pos="4680"/>
              </w:tabs>
              <w:spacing w:after="0" w:line="240" w:lineRule="exact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tabs>
                <w:tab w:val="left" w:pos="4500"/>
                <w:tab w:val="left" w:pos="4680"/>
              </w:tabs>
              <w:spacing w:after="0" w:line="240" w:lineRule="exact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tabs>
                <w:tab w:val="left" w:pos="4500"/>
                <w:tab w:val="left" w:pos="4680"/>
              </w:tabs>
              <w:spacing w:after="0" w:line="240" w:lineRule="exact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tabs>
                <w:tab w:val="left" w:pos="4500"/>
                <w:tab w:val="left" w:pos="4680"/>
              </w:tabs>
              <w:spacing w:after="0" w:line="240" w:lineRule="exact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tabs>
                <w:tab w:val="left" w:pos="4500"/>
                <w:tab w:val="left" w:pos="4680"/>
              </w:tabs>
              <w:spacing w:after="0" w:line="240" w:lineRule="exact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tabs>
                <w:tab w:val="left" w:pos="4500"/>
                <w:tab w:val="left" w:pos="4680"/>
              </w:tabs>
              <w:spacing w:after="0" w:line="240" w:lineRule="exact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tabs>
                <w:tab w:val="left" w:pos="4500"/>
                <w:tab w:val="left" w:pos="4680"/>
              </w:tabs>
              <w:spacing w:after="0" w:line="240" w:lineRule="exact"/>
              <w:ind w:right="707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tabs>
                <w:tab w:val="left" w:pos="4500"/>
                <w:tab w:val="left" w:pos="4680"/>
              </w:tabs>
              <w:spacing w:after="0" w:line="240" w:lineRule="exact"/>
              <w:ind w:right="70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Директор</w:t>
            </w:r>
          </w:p>
          <w:p w:rsidR="005F3930" w:rsidRDefault="005F3930" w:rsidP="006057F8">
            <w:pPr>
              <w:tabs>
                <w:tab w:val="left" w:pos="4500"/>
                <w:tab w:val="left" w:pos="4680"/>
              </w:tabs>
              <w:spacing w:after="0" w:line="240" w:lineRule="exact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tabs>
                <w:tab w:val="left" w:pos="4500"/>
                <w:tab w:val="left" w:pos="4680"/>
              </w:tabs>
              <w:spacing w:after="0" w:line="240" w:lineRule="exact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tabs>
                <w:tab w:val="left" w:pos="4500"/>
                <w:tab w:val="left" w:pos="4680"/>
              </w:tabs>
              <w:spacing w:after="0" w:line="240" w:lineRule="exact"/>
              <w:ind w:right="70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____________________</w:t>
            </w:r>
          </w:p>
        </w:tc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3" w:type="dxa"/>
            </w:tcMar>
          </w:tcPr>
          <w:p w:rsidR="005F3930" w:rsidRDefault="005F3930" w:rsidP="006057F8">
            <w:pPr>
              <w:tabs>
                <w:tab w:val="left" w:pos="4500"/>
                <w:tab w:val="left" w:pos="4680"/>
              </w:tabs>
              <w:snapToGrid w:val="0"/>
              <w:spacing w:after="0" w:line="240" w:lineRule="exact"/>
              <w:ind w:right="707"/>
              <w:jc w:val="both"/>
            </w:pPr>
          </w:p>
          <w:p w:rsidR="005F3930" w:rsidRDefault="005F3930" w:rsidP="006057F8">
            <w:pPr>
              <w:tabs>
                <w:tab w:val="left" w:pos="4500"/>
                <w:tab w:val="left" w:pos="4680"/>
              </w:tabs>
              <w:spacing w:after="0" w:line="240" w:lineRule="exact"/>
              <w:ind w:right="70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“Покупець”</w:t>
            </w:r>
          </w:p>
          <w:p w:rsidR="005F3930" w:rsidRDefault="005F3930" w:rsidP="006057F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Проректор з АГД</w:t>
            </w:r>
          </w:p>
          <w:p w:rsidR="005F3930" w:rsidRDefault="005F3930" w:rsidP="006057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5F3930" w:rsidRDefault="005F3930" w:rsidP="006057F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_______________Юрій ГРИЦЮК</w:t>
            </w:r>
          </w:p>
        </w:tc>
      </w:tr>
    </w:tbl>
    <w:p w:rsidR="005F3930" w:rsidRDefault="005F3930" w:rsidP="005F3930">
      <w:pPr>
        <w:widowControl w:val="0"/>
        <w:numPr>
          <w:ilvl w:val="0"/>
          <w:numId w:val="2"/>
        </w:numPr>
        <w:spacing w:before="29" w:after="0" w:line="180" w:lineRule="exact"/>
        <w:rPr>
          <w:rFonts w:cs="Verdana"/>
          <w:color w:val="000000"/>
        </w:rPr>
      </w:pPr>
    </w:p>
    <w:p w:rsidR="005F3930" w:rsidRDefault="005F3930" w:rsidP="005F39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Default="005F3930" w:rsidP="005F39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Default="005F3930" w:rsidP="005F39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Default="005F3930" w:rsidP="005F39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Default="005F3930" w:rsidP="005F39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Default="005F3930" w:rsidP="005F393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3930" w:rsidRDefault="005F3930" w:rsidP="005F393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3930" w:rsidRDefault="005F3930" w:rsidP="005F393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3930" w:rsidRDefault="005F3930" w:rsidP="005F393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3930" w:rsidRDefault="005F3930" w:rsidP="005F393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3930" w:rsidRDefault="005F3930" w:rsidP="005F393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3930" w:rsidRDefault="005F3930" w:rsidP="005F393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3930" w:rsidRDefault="005F3930" w:rsidP="005F393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3930" w:rsidRDefault="005F3930" w:rsidP="005F393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3930" w:rsidRDefault="005F3930" w:rsidP="005F393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3930" w:rsidRDefault="005F3930" w:rsidP="005F393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3930" w:rsidRDefault="005F3930" w:rsidP="005F393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3930" w:rsidRDefault="005F3930" w:rsidP="005F393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3930" w:rsidRDefault="005F3930" w:rsidP="005F393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3930" w:rsidRDefault="005F3930" w:rsidP="005F393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3930" w:rsidRDefault="005F3930" w:rsidP="005F393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3930" w:rsidRDefault="005F3930" w:rsidP="005F39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Default="005F3930" w:rsidP="005F39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Default="005F3930" w:rsidP="005F3930">
      <w:pPr>
        <w:ind w:firstLine="540"/>
        <w:jc w:val="right"/>
        <w:rPr>
          <w:i/>
          <w:sz w:val="24"/>
          <w:szCs w:val="24"/>
        </w:rPr>
      </w:pPr>
    </w:p>
    <w:p w:rsidR="005F3930" w:rsidRDefault="005F3930" w:rsidP="005F3930">
      <w:pPr>
        <w:ind w:firstLine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Додаток №1</w:t>
      </w:r>
    </w:p>
    <w:p w:rsidR="005F3930" w:rsidRDefault="005F3930" w:rsidP="005F3930">
      <w:pPr>
        <w:pStyle w:val="a8"/>
        <w:spacing w:after="0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До Договору №_________</w:t>
      </w:r>
    </w:p>
    <w:p w:rsidR="005F3930" w:rsidRDefault="005F3930" w:rsidP="005F3930">
      <w:pPr>
        <w:pStyle w:val="a8"/>
        <w:spacing w:after="0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Від___________________</w:t>
      </w:r>
    </w:p>
    <w:p w:rsidR="005F3930" w:rsidRDefault="005F3930" w:rsidP="005F3930">
      <w:pPr>
        <w:pStyle w:val="a8"/>
        <w:spacing w:after="0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</w:p>
    <w:p w:rsidR="005F3930" w:rsidRDefault="005F3930" w:rsidP="005F3930">
      <w:pPr>
        <w:pStyle w:val="a8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СПЕЦИФІКАЦІЯ №___</w:t>
      </w:r>
    </w:p>
    <w:p w:rsidR="005F3930" w:rsidRDefault="005F3930" w:rsidP="005F3930">
      <w:pPr>
        <w:pStyle w:val="a8"/>
        <w:spacing w:after="0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»___» _________2024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5F3930" w:rsidRDefault="005F3930" w:rsidP="005F3930">
      <w:pPr>
        <w:pStyle w:val="a8"/>
        <w:spacing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tbl>
      <w:tblPr>
        <w:tblW w:w="9925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"/>
        <w:gridCol w:w="5188"/>
        <w:gridCol w:w="708"/>
        <w:gridCol w:w="851"/>
        <w:gridCol w:w="992"/>
        <w:gridCol w:w="1852"/>
      </w:tblGrid>
      <w:tr w:rsidR="005F3930" w:rsidTr="006057F8"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F3930" w:rsidRDefault="005F3930" w:rsidP="006057F8">
            <w:pPr>
              <w:pStyle w:val="a7"/>
              <w:spacing w:line="23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F3930" w:rsidRDefault="005F3930" w:rsidP="006057F8">
            <w:pPr>
              <w:pStyle w:val="a7"/>
              <w:spacing w:line="23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F3930" w:rsidRDefault="005F3930" w:rsidP="006057F8">
            <w:pPr>
              <w:pStyle w:val="a7"/>
              <w:spacing w:line="23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F3930" w:rsidRDefault="005F3930" w:rsidP="006057F8">
            <w:pPr>
              <w:pStyle w:val="a7"/>
              <w:spacing w:line="23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кіл-</w:t>
            </w:r>
            <w:proofErr w:type="spellStart"/>
            <w:r>
              <w:rPr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F3930" w:rsidRDefault="005F3930" w:rsidP="006057F8">
            <w:pPr>
              <w:pStyle w:val="a7"/>
              <w:spacing w:line="23" w:lineRule="atLeast"/>
              <w:jc w:val="center"/>
            </w:pPr>
            <w:r>
              <w:rPr>
                <w:sz w:val="24"/>
                <w:szCs w:val="24"/>
                <w:highlight w:val="white"/>
                <w:lang w:val="uk-UA"/>
              </w:rPr>
              <w:t>Ціна без</w:t>
            </w:r>
            <w:r>
              <w:rPr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F3930" w:rsidRDefault="005F3930" w:rsidP="006057F8">
            <w:pPr>
              <w:pStyle w:val="a7"/>
              <w:spacing w:line="23" w:lineRule="atLeast"/>
              <w:jc w:val="center"/>
            </w:pPr>
            <w:r>
              <w:rPr>
                <w:sz w:val="24"/>
                <w:szCs w:val="24"/>
                <w:highlight w:val="white"/>
                <w:lang w:val="uk-UA"/>
              </w:rPr>
              <w:t>Сума без</w:t>
            </w:r>
            <w:r>
              <w:rPr>
                <w:sz w:val="24"/>
                <w:szCs w:val="24"/>
                <w:lang w:val="uk-UA"/>
              </w:rPr>
              <w:t xml:space="preserve"> ПДВ</w:t>
            </w:r>
          </w:p>
        </w:tc>
      </w:tr>
      <w:tr w:rsidR="005F3930" w:rsidTr="006057F8"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F3930" w:rsidRDefault="005F3930" w:rsidP="006057F8">
            <w:pPr>
              <w:pStyle w:val="a7"/>
              <w:spacing w:line="23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pStyle w:val="a7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snapToGrid w:val="0"/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snapToGrid w:val="0"/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snapToGrid w:val="0"/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snapToGrid w:val="0"/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5F3930" w:rsidTr="006057F8"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F3930" w:rsidRDefault="005F3930" w:rsidP="006057F8">
            <w:pPr>
              <w:pStyle w:val="a7"/>
              <w:spacing w:line="23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pStyle w:val="a7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snapToGrid w:val="0"/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snapToGrid w:val="0"/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snapToGrid w:val="0"/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snapToGrid w:val="0"/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5F3930" w:rsidTr="006057F8"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F3930" w:rsidRDefault="005F3930" w:rsidP="006057F8">
            <w:pPr>
              <w:pStyle w:val="a7"/>
              <w:spacing w:line="23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pStyle w:val="a7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snapToGrid w:val="0"/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snapToGrid w:val="0"/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snapToGrid w:val="0"/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snapToGrid w:val="0"/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5F3930" w:rsidTr="006057F8">
        <w:tc>
          <w:tcPr>
            <w:tcW w:w="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5F3930" w:rsidRDefault="005F3930" w:rsidP="006057F8">
            <w:pPr>
              <w:pStyle w:val="a7"/>
              <w:spacing w:line="23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snapToGrid w:val="0"/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snapToGrid w:val="0"/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snapToGrid w:val="0"/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5F3930" w:rsidRDefault="005F3930" w:rsidP="006057F8">
            <w:pPr>
              <w:snapToGrid w:val="0"/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5F3930" w:rsidTr="006057F8">
        <w:trPr>
          <w:trHeight w:val="601"/>
        </w:trPr>
        <w:tc>
          <w:tcPr>
            <w:tcW w:w="9915" w:type="dxa"/>
            <w:gridSpan w:val="6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5F3930" w:rsidRDefault="005F3930" w:rsidP="006057F8">
            <w:pPr>
              <w:snapToGrid w:val="0"/>
              <w:spacing w:line="23" w:lineRule="atLeast"/>
              <w:jc w:val="right"/>
            </w:pPr>
          </w:p>
          <w:p w:rsidR="005F3930" w:rsidRDefault="005F3930" w:rsidP="006057F8">
            <w:pPr>
              <w:spacing w:line="23" w:lineRule="atLeast"/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Сума без ПДВ:  </w:t>
            </w:r>
          </w:p>
          <w:p w:rsidR="005F3930" w:rsidRDefault="005F3930" w:rsidP="006057F8">
            <w:pPr>
              <w:spacing w:line="23" w:lineRule="atLeast"/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ПДВ:</w:t>
            </w:r>
          </w:p>
          <w:p w:rsidR="005F3930" w:rsidRDefault="005F3930" w:rsidP="006057F8">
            <w:pPr>
              <w:spacing w:line="23" w:lineRule="atLeast"/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Разом з ПДВ:</w:t>
            </w:r>
          </w:p>
        </w:tc>
      </w:tr>
    </w:tbl>
    <w:p w:rsidR="005F3930" w:rsidRDefault="005F3930" w:rsidP="005F3930">
      <w:pPr>
        <w:spacing w:line="23" w:lineRule="atLeast"/>
        <w:rPr>
          <w:b/>
          <w:i/>
          <w:sz w:val="24"/>
          <w:szCs w:val="24"/>
        </w:rPr>
      </w:pPr>
    </w:p>
    <w:p w:rsidR="005F3930" w:rsidRDefault="005F3930" w:rsidP="005F3930">
      <w:pPr>
        <w:spacing w:line="23" w:lineRule="atLeast"/>
        <w:jc w:val="both"/>
      </w:pPr>
      <w:r>
        <w:rPr>
          <w:sz w:val="24"/>
          <w:szCs w:val="24"/>
        </w:rPr>
        <w:t>Загальна сума договору</w:t>
      </w:r>
      <w:r>
        <w:rPr>
          <w:sz w:val="24"/>
          <w:szCs w:val="24"/>
          <w:highlight w:val="white"/>
        </w:rPr>
        <w:t xml:space="preserve"> складає </w:t>
      </w:r>
      <w:r>
        <w:rPr>
          <w:color w:val="000000"/>
          <w:sz w:val="24"/>
          <w:szCs w:val="24"/>
          <w:highlight w:val="white"/>
          <w:shd w:val="clear" w:color="auto" w:fill="FDFEFD"/>
        </w:rPr>
        <w:t>____________</w:t>
      </w:r>
      <w:r>
        <w:rPr>
          <w:sz w:val="24"/>
          <w:szCs w:val="24"/>
          <w:highlight w:val="white"/>
        </w:rPr>
        <w:t xml:space="preserve">  грн. ( ___________________  грн  00 коп.)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ПДВ.</w:t>
      </w:r>
    </w:p>
    <w:tbl>
      <w:tblPr>
        <w:tblW w:w="10016" w:type="dxa"/>
        <w:tblInd w:w="18" w:type="dxa"/>
        <w:tblLook w:val="04A0" w:firstRow="1" w:lastRow="0" w:firstColumn="1" w:lastColumn="0" w:noHBand="0" w:noVBand="1"/>
      </w:tblPr>
      <w:tblGrid>
        <w:gridCol w:w="5220"/>
        <w:gridCol w:w="4796"/>
      </w:tblGrid>
      <w:tr w:rsidR="005F3930" w:rsidTr="006057F8">
        <w:trPr>
          <w:trHeight w:val="2835"/>
        </w:trPr>
        <w:tc>
          <w:tcPr>
            <w:tcW w:w="5220" w:type="dxa"/>
            <w:shd w:val="clear" w:color="auto" w:fill="auto"/>
          </w:tcPr>
          <w:p w:rsidR="005F3930" w:rsidRDefault="005F3930" w:rsidP="006057F8">
            <w:pPr>
              <w:tabs>
                <w:tab w:val="left" w:pos="4500"/>
                <w:tab w:val="left" w:pos="4680"/>
              </w:tabs>
              <w:snapToGrid w:val="0"/>
              <w:spacing w:line="23" w:lineRule="atLeast"/>
              <w:ind w:right="70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highlight w:val="white"/>
              </w:rPr>
              <w:t>Продавець”</w:t>
            </w:r>
            <w:r>
              <w:rPr>
                <w:sz w:val="24"/>
                <w:szCs w:val="24"/>
              </w:rPr>
              <w:t>Директор</w:t>
            </w:r>
            <w:proofErr w:type="spellEnd"/>
          </w:p>
          <w:p w:rsidR="005F3930" w:rsidRDefault="005F3930" w:rsidP="006057F8">
            <w:pPr>
              <w:rPr>
                <w:sz w:val="24"/>
                <w:szCs w:val="24"/>
              </w:rPr>
            </w:pPr>
          </w:p>
          <w:p w:rsidR="005F3930" w:rsidRDefault="005F3930" w:rsidP="006057F8">
            <w:pPr>
              <w:pStyle w:val="a5"/>
              <w:spacing w:after="0"/>
              <w:rPr>
                <w:rFonts w:eastAsia="Calibri" w:cs="Times New Roman"/>
                <w:sz w:val="24"/>
                <w:szCs w:val="24"/>
                <w:highlight w:val="white"/>
                <w:lang w:val="uk-UA"/>
              </w:rPr>
            </w:pPr>
          </w:p>
          <w:p w:rsidR="005F3930" w:rsidRDefault="005F3930" w:rsidP="006057F8">
            <w:pPr>
              <w:pStyle w:val="a5"/>
              <w:spacing w:after="0"/>
              <w:rPr>
                <w:rFonts w:eastAsia="Calibri" w:cs="Times New Roman"/>
                <w:sz w:val="24"/>
                <w:szCs w:val="24"/>
                <w:highlight w:val="white"/>
                <w:lang w:val="uk-UA"/>
              </w:rPr>
            </w:pPr>
          </w:p>
          <w:p w:rsidR="005F3930" w:rsidRDefault="005F3930" w:rsidP="006057F8">
            <w:pPr>
              <w:pStyle w:val="a5"/>
              <w:spacing w:after="0"/>
              <w:rPr>
                <w:rFonts w:eastAsia="Calibri" w:cs="Times New Roman"/>
                <w:sz w:val="24"/>
                <w:szCs w:val="24"/>
                <w:highlight w:val="white"/>
                <w:lang w:val="uk-UA"/>
              </w:rPr>
            </w:pPr>
          </w:p>
          <w:p w:rsidR="005F3930" w:rsidRDefault="005F3930" w:rsidP="006057F8">
            <w:pPr>
              <w:pStyle w:val="a5"/>
              <w:spacing w:after="0"/>
              <w:rPr>
                <w:rFonts w:eastAsia="Calibri" w:cs="Times New Roman"/>
                <w:sz w:val="24"/>
                <w:szCs w:val="24"/>
                <w:highlight w:val="white"/>
                <w:lang w:val="uk-UA"/>
              </w:rPr>
            </w:pPr>
          </w:p>
          <w:p w:rsidR="005F3930" w:rsidRDefault="005F3930" w:rsidP="006057F8">
            <w:pPr>
              <w:pStyle w:val="a5"/>
              <w:spacing w:after="0"/>
            </w:pPr>
            <w:r>
              <w:rPr>
                <w:rFonts w:eastAsia="Calibri" w:cs="Times New Roman"/>
                <w:sz w:val="24"/>
                <w:szCs w:val="24"/>
                <w:highlight w:val="white"/>
                <w:lang w:val="uk-UA"/>
              </w:rPr>
              <w:t xml:space="preserve">___________ </w:t>
            </w:r>
          </w:p>
        </w:tc>
        <w:tc>
          <w:tcPr>
            <w:tcW w:w="4796" w:type="dxa"/>
            <w:shd w:val="clear" w:color="auto" w:fill="auto"/>
          </w:tcPr>
          <w:p w:rsidR="005F3930" w:rsidRDefault="005F3930" w:rsidP="006057F8">
            <w:pPr>
              <w:tabs>
                <w:tab w:val="left" w:pos="4500"/>
                <w:tab w:val="left" w:pos="4680"/>
              </w:tabs>
              <w:snapToGrid w:val="0"/>
              <w:spacing w:line="23" w:lineRule="atLeast"/>
              <w:ind w:right="707"/>
              <w:jc w:val="both"/>
            </w:pPr>
            <w:r>
              <w:rPr>
                <w:rFonts w:eastAsia="Times New Roman"/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Покупець”</w:t>
            </w:r>
          </w:p>
          <w:p w:rsidR="005F3930" w:rsidRDefault="005F3930" w:rsidP="006057F8">
            <w:pPr>
              <w:snapToGrid w:val="0"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Державний заклад “Південноукраїнський</w:t>
            </w:r>
          </w:p>
          <w:p w:rsidR="005F3930" w:rsidRDefault="005F3930" w:rsidP="006057F8">
            <w:pPr>
              <w:snapToGrid w:val="0"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національний педагогічний університет </w:t>
            </w:r>
          </w:p>
          <w:p w:rsidR="005F3930" w:rsidRDefault="005F3930" w:rsidP="006057F8">
            <w:pPr>
              <w:snapToGrid w:val="0"/>
              <w:spacing w:line="23" w:lineRule="atLeast"/>
              <w:jc w:val="both"/>
            </w:pPr>
            <w:r>
              <w:rPr>
                <w:sz w:val="24"/>
                <w:szCs w:val="24"/>
              </w:rPr>
              <w:t xml:space="preserve">імені </w:t>
            </w:r>
            <w:proofErr w:type="spellStart"/>
            <w:r>
              <w:rPr>
                <w:sz w:val="24"/>
                <w:szCs w:val="24"/>
              </w:rPr>
              <w:t>К.Д.Ушинського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5F3930" w:rsidRDefault="005F3930" w:rsidP="006057F8">
            <w:pPr>
              <w:snapToGrid w:val="0"/>
              <w:spacing w:line="23" w:lineRule="atLeast"/>
              <w:jc w:val="both"/>
            </w:pPr>
            <w:r>
              <w:rPr>
                <w:sz w:val="24"/>
                <w:szCs w:val="24"/>
              </w:rPr>
              <w:t xml:space="preserve">Проректор з АГД  </w:t>
            </w:r>
          </w:p>
          <w:p w:rsidR="005F3930" w:rsidRDefault="005F3930" w:rsidP="006057F8">
            <w:pPr>
              <w:snapToGrid w:val="0"/>
              <w:spacing w:line="23" w:lineRule="atLeast"/>
              <w:jc w:val="both"/>
            </w:pPr>
            <w:r>
              <w:rPr>
                <w:sz w:val="24"/>
                <w:szCs w:val="24"/>
              </w:rPr>
              <w:t>__________________Юрій ГРИЦЮК</w:t>
            </w:r>
          </w:p>
        </w:tc>
      </w:tr>
    </w:tbl>
    <w:p w:rsidR="005F3930" w:rsidRPr="00505BAB" w:rsidRDefault="005F3930" w:rsidP="005F393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0444" w:rsidRDefault="005F3930"/>
    <w:sectPr w:rsidR="00E10444" w:rsidSect="001473A5">
      <w:footerReference w:type="default" r:id="rId5"/>
      <w:headerReference w:type="first" r:id="rId6"/>
      <w:pgSz w:w="11906" w:h="16838"/>
      <w:pgMar w:top="850" w:right="850" w:bottom="426" w:left="1417" w:header="708" w:footer="433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0F" w:rsidRPr="00185DE5" w:rsidRDefault="005F3930" w:rsidP="00185DE5">
    <w:pPr>
      <w:jc w:val="right"/>
      <w:rPr>
        <w:rFonts w:ascii="Times New Roman" w:hAnsi="Times New Roman" w:cs="Times New Roman"/>
        <w:sz w:val="18"/>
        <w:szCs w:val="18"/>
      </w:rPr>
    </w:pPr>
    <w:r w:rsidRPr="00185DE5">
      <w:rPr>
        <w:rFonts w:ascii="Times New Roman" w:hAnsi="Times New Roman" w:cs="Times New Roman"/>
        <w:sz w:val="18"/>
        <w:szCs w:val="18"/>
      </w:rPr>
      <w:fldChar w:fldCharType="begin"/>
    </w:r>
    <w:r w:rsidRPr="00185DE5">
      <w:rPr>
        <w:rFonts w:ascii="Times New Roman" w:hAnsi="Times New Roman" w:cs="Times New Roman"/>
        <w:sz w:val="18"/>
        <w:szCs w:val="18"/>
      </w:rPr>
      <w:instrText>PAGE</w:instrText>
    </w:r>
    <w:r w:rsidRPr="00185DE5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2</w:t>
    </w:r>
    <w:r w:rsidRPr="00185DE5">
      <w:rPr>
        <w:rFonts w:ascii="Times New Roman" w:hAnsi="Times New Roman" w:cs="Times New Roman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0F" w:rsidRDefault="005F393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05F"/>
    <w:multiLevelType w:val="multilevel"/>
    <w:tmpl w:val="7E8C42D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/>
        <w:i w:val="0"/>
        <w:caps w:val="0"/>
        <w:smallCaps w:val="0"/>
        <w:strike w:val="0"/>
        <w:dstrike w:val="0"/>
        <w:color w:val="00000A"/>
        <w:sz w:val="16"/>
        <w:szCs w:val="24"/>
        <w:highlight w:val="white"/>
        <w:lang w:val="uk-UA" w:eastAsia="ru-RU" w:bidi="hi-I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A"/>
        <w:sz w:val="22"/>
        <w:szCs w:val="22"/>
        <w:highlight w:val="white"/>
        <w:lang w:val="uk-UA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AB7374D"/>
    <w:multiLevelType w:val="multilevel"/>
    <w:tmpl w:val="6B52C4D8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88"/>
    <w:rsid w:val="001B1425"/>
    <w:rsid w:val="001F3B8A"/>
    <w:rsid w:val="005F3930"/>
    <w:rsid w:val="0085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29DA"/>
  <w15:chartTrackingRefBased/>
  <w15:docId w15:val="{0B3F346C-41F4-4A91-8596-BEB264E7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Список уровня 2,Абзац,CA bullets"/>
    <w:basedOn w:val="a"/>
    <w:link w:val="a4"/>
    <w:uiPriority w:val="34"/>
    <w:qFormat/>
    <w:rsid w:val="005F3930"/>
    <w:pPr>
      <w:ind w:left="720"/>
      <w:contextualSpacing/>
    </w:pPr>
  </w:style>
  <w:style w:type="character" w:customStyle="1" w:styleId="a4">
    <w:name w:val="Абзац списку Знак"/>
    <w:aliases w:val="Number Bullets Знак,Список уровня 2 Знак,Абзац Знак,CA bullets Знак"/>
    <w:link w:val="a3"/>
    <w:uiPriority w:val="34"/>
    <w:locked/>
    <w:rsid w:val="005F3930"/>
    <w:rPr>
      <w:rFonts w:ascii="Calibri" w:eastAsia="Calibri" w:hAnsi="Calibri" w:cs="Calibri"/>
    </w:rPr>
  </w:style>
  <w:style w:type="character" w:customStyle="1" w:styleId="xfm889121223">
    <w:name w:val="xfm_889121223"/>
    <w:basedOn w:val="a0"/>
    <w:qFormat/>
    <w:rsid w:val="005F3930"/>
  </w:style>
  <w:style w:type="paragraph" w:customStyle="1" w:styleId="2">
    <w:name w:val="Основной текст (2)"/>
    <w:basedOn w:val="a"/>
    <w:qFormat/>
    <w:rsid w:val="005F3930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00000A"/>
      <w:lang w:val="ru-RU" w:eastAsia="ru-RU"/>
    </w:rPr>
  </w:style>
  <w:style w:type="paragraph" w:styleId="a5">
    <w:name w:val="List"/>
    <w:basedOn w:val="a6"/>
    <w:rsid w:val="005F3930"/>
    <w:pPr>
      <w:spacing w:after="140" w:line="288" w:lineRule="auto"/>
    </w:pPr>
    <w:rPr>
      <w:rFonts w:eastAsiaTheme="minorEastAsia" w:cs="Mangal"/>
      <w:color w:val="00000A"/>
      <w:lang w:val="ru-RU" w:eastAsia="ru-RU"/>
    </w:rPr>
  </w:style>
  <w:style w:type="paragraph" w:customStyle="1" w:styleId="a7">
    <w:name w:val="Содержимое таблицы"/>
    <w:basedOn w:val="a"/>
    <w:qFormat/>
    <w:rsid w:val="005F3930"/>
    <w:pPr>
      <w:suppressLineNumbers/>
      <w:suppressAutoHyphens/>
    </w:pPr>
    <w:rPr>
      <w:rFonts w:eastAsiaTheme="minorHAnsi" w:cstheme="minorBidi"/>
      <w:color w:val="00000A"/>
      <w:lang w:val="ru-RU"/>
    </w:rPr>
  </w:style>
  <w:style w:type="paragraph" w:customStyle="1" w:styleId="a8">
    <w:name w:val="Абзац списка"/>
    <w:basedOn w:val="a"/>
    <w:qFormat/>
    <w:rsid w:val="005F3930"/>
    <w:pPr>
      <w:spacing w:before="120" w:after="120" w:line="276" w:lineRule="auto"/>
      <w:jc w:val="both"/>
    </w:pPr>
    <w:rPr>
      <w:rFonts w:ascii="Tahoma" w:eastAsiaTheme="minorEastAsia" w:hAnsi="Tahoma" w:cs="Tahoma"/>
      <w:b/>
      <w:bCs/>
      <w:color w:val="00000A"/>
      <w:lang w:val="ru-RU" w:eastAsia="ru-RU"/>
    </w:rPr>
  </w:style>
  <w:style w:type="paragraph" w:styleId="a6">
    <w:name w:val="Body Text"/>
    <w:basedOn w:val="a"/>
    <w:link w:val="a9"/>
    <w:uiPriority w:val="99"/>
    <w:semiHidden/>
    <w:unhideWhenUsed/>
    <w:rsid w:val="005F3930"/>
    <w:pPr>
      <w:spacing w:after="120"/>
    </w:pPr>
  </w:style>
  <w:style w:type="character" w:customStyle="1" w:styleId="a9">
    <w:name w:val="Основний текст Знак"/>
    <w:basedOn w:val="a0"/>
    <w:link w:val="a6"/>
    <w:uiPriority w:val="99"/>
    <w:semiHidden/>
    <w:rsid w:val="005F39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7884</Words>
  <Characters>4494</Characters>
  <Application>Microsoft Office Word</Application>
  <DocSecurity>0</DocSecurity>
  <Lines>37</Lines>
  <Paragraphs>24</Paragraphs>
  <ScaleCrop>false</ScaleCrop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2024-04-10T06:53:00Z</dcterms:created>
  <dcterms:modified xsi:type="dcterms:W3CDTF">2024-04-10T06:54:00Z</dcterms:modified>
</cp:coreProperties>
</file>