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6D" w:rsidRPr="00910882"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bCs/>
          <w:sz w:val="18"/>
          <w:szCs w:val="18"/>
        </w:rPr>
      </w:pPr>
      <w:bookmarkStart w:id="0" w:name="16"/>
      <w:bookmarkEnd w:id="0"/>
      <w:r w:rsidRPr="00454A35">
        <w:rPr>
          <w:rFonts w:eastAsia="Times New Roman" w:cs="Arial"/>
          <w:b/>
          <w:bCs/>
          <w:sz w:val="18"/>
          <w:szCs w:val="18"/>
          <w:lang w:val="uk-UA"/>
        </w:rPr>
        <w:t xml:space="preserve">ДОГОВІР </w:t>
      </w:r>
      <w:r w:rsidRPr="00454A35">
        <w:rPr>
          <w:rFonts w:eastAsia="Times New Roman" w:cs="Arial"/>
          <w:b/>
          <w:bCs/>
          <w:sz w:val="18"/>
          <w:szCs w:val="18"/>
          <w:lang w:val="uk-UA"/>
        </w:rPr>
        <w:br/>
        <w:t>про закупівлю товарів №</w:t>
      </w:r>
      <w:r w:rsidRPr="00910882">
        <w:rPr>
          <w:rFonts w:eastAsia="Times New Roman" w:cs="Arial"/>
          <w:b/>
          <w:bCs/>
          <w:sz w:val="18"/>
          <w:szCs w:val="18"/>
        </w:rPr>
        <w:t>________</w:t>
      </w:r>
    </w:p>
    <w:p w:rsidR="00E23B6D" w:rsidRPr="005B65E6" w:rsidRDefault="00E23B6D" w:rsidP="00E23B6D">
      <w:pPr>
        <w:spacing w:line="240" w:lineRule="auto"/>
        <w:jc w:val="center"/>
        <w:rPr>
          <w:rFonts w:ascii="Calibri" w:eastAsia="Times New Roman" w:hAnsi="Calibri" w:cs="Calibri"/>
          <w:b/>
          <w:lang w:val="uk-UA" w:eastAsia="uk-UA"/>
        </w:rPr>
      </w:pPr>
      <w:r w:rsidRPr="005B65E6">
        <w:rPr>
          <w:rFonts w:ascii="Calibri" w:eastAsia="Times New Roman" w:hAnsi="Calibri" w:cs="Calibri"/>
          <w:sz w:val="18"/>
          <w:szCs w:val="18"/>
          <w:lang w:val="uk-UA" w:eastAsia="uk-UA"/>
        </w:rPr>
        <w:t xml:space="preserve">Номер у </w:t>
      </w:r>
      <w:proofErr w:type="spellStart"/>
      <w:r w:rsidRPr="005B65E6">
        <w:rPr>
          <w:rFonts w:ascii="Calibri" w:eastAsia="Times New Roman" w:hAnsi="Calibri" w:cs="Calibri"/>
          <w:sz w:val="18"/>
          <w:szCs w:val="18"/>
          <w:lang w:val="uk-UA" w:eastAsia="uk-UA"/>
        </w:rPr>
        <w:t>Prozorro</w:t>
      </w:r>
      <w:proofErr w:type="spellEnd"/>
      <w:r>
        <w:fldChar w:fldCharType="begin"/>
      </w:r>
      <w:r>
        <w:instrText>HYPERLINK "https://prozorro.gov.ua/tender/UA-2022-11-24-003648-a" \t "_blank"</w:instrText>
      </w:r>
      <w:r>
        <w:fldChar w:fldCharType="separate"/>
      </w:r>
      <w:r w:rsidRPr="00947C6E">
        <w:rPr>
          <w:rStyle w:val="a3"/>
          <w:b/>
          <w:color w:val="auto"/>
        </w:rPr>
        <w:t>___________________________</w:t>
      </w:r>
      <w:r>
        <w:fldChar w:fldCharType="end"/>
      </w:r>
    </w:p>
    <w:p w:rsidR="00E23B6D" w:rsidRPr="00454A35" w:rsidRDefault="00E23B6D" w:rsidP="00E23B6D">
      <w:pPr>
        <w:tabs>
          <w:tab w:val="left" w:pos="916"/>
          <w:tab w:val="left" w:pos="5470"/>
        </w:tabs>
        <w:spacing w:line="240" w:lineRule="auto"/>
        <w:rPr>
          <w:rFonts w:eastAsia="Times New Roman" w:cs="Arial"/>
          <w:sz w:val="18"/>
          <w:szCs w:val="18"/>
          <w:lang w:val="uk-UA"/>
        </w:rPr>
      </w:pPr>
      <w:r w:rsidRPr="005B65E6">
        <w:rPr>
          <w:rFonts w:eastAsia="Times New Roman" w:cs="Arial"/>
          <w:b/>
          <w:bCs/>
          <w:sz w:val="18"/>
          <w:szCs w:val="18"/>
          <w:lang w:val="uk-UA"/>
        </w:rPr>
        <w:tab/>
      </w:r>
      <w:r w:rsidRPr="005B65E6">
        <w:rPr>
          <w:rFonts w:eastAsia="Times New Roman" w:cs="Arial"/>
          <w:b/>
          <w:bCs/>
          <w:sz w:val="18"/>
          <w:szCs w:val="18"/>
          <w:lang w:val="uk-UA"/>
        </w:rPr>
        <w:tab/>
      </w:r>
      <w:r w:rsidRPr="005B65E6">
        <w:rPr>
          <w:rFonts w:eastAsia="Times New Roman" w:cs="Arial"/>
          <w:b/>
          <w:bCs/>
          <w:sz w:val="18"/>
          <w:szCs w:val="18"/>
          <w:lang w:val="uk-UA"/>
        </w:rPr>
        <w:br/>
      </w:r>
    </w:p>
    <w:tbl>
      <w:tblPr>
        <w:tblW w:w="9589" w:type="dxa"/>
        <w:jc w:val="center"/>
        <w:tblLayout w:type="fixed"/>
        <w:tblLook w:val="0000"/>
      </w:tblPr>
      <w:tblGrid>
        <w:gridCol w:w="4485"/>
        <w:gridCol w:w="5104"/>
      </w:tblGrid>
      <w:tr w:rsidR="00E23B6D" w:rsidRPr="00454A35" w:rsidTr="00C57528">
        <w:trPr>
          <w:jc w:val="center"/>
        </w:trPr>
        <w:tc>
          <w:tcPr>
            <w:tcW w:w="4485" w:type="dxa"/>
          </w:tcPr>
          <w:p w:rsidR="00E23B6D" w:rsidRPr="00454A35" w:rsidRDefault="00E23B6D" w:rsidP="00C57528">
            <w:pPr>
              <w:widowControl w:val="0"/>
              <w:spacing w:line="240" w:lineRule="auto"/>
              <w:rPr>
                <w:rFonts w:cs="Arial"/>
                <w:snapToGrid w:val="0"/>
                <w:color w:val="000000"/>
                <w:sz w:val="18"/>
                <w:szCs w:val="18"/>
                <w:lang w:val="uk-UA"/>
              </w:rPr>
            </w:pPr>
            <w:r>
              <w:rPr>
                <w:rFonts w:cs="Arial"/>
                <w:snapToGrid w:val="0"/>
                <w:color w:val="000000"/>
                <w:sz w:val="18"/>
                <w:szCs w:val="18"/>
                <w:lang w:val="uk-UA"/>
              </w:rPr>
              <w:t xml:space="preserve">м. </w:t>
            </w:r>
          </w:p>
        </w:tc>
        <w:tc>
          <w:tcPr>
            <w:tcW w:w="5104" w:type="dxa"/>
          </w:tcPr>
          <w:p w:rsidR="00E23B6D" w:rsidRPr="00454A35" w:rsidRDefault="00E23B6D" w:rsidP="00C57528">
            <w:pPr>
              <w:widowControl w:val="0"/>
              <w:spacing w:line="240" w:lineRule="auto"/>
              <w:jc w:val="right"/>
              <w:rPr>
                <w:rFonts w:cs="Arial"/>
                <w:snapToGrid w:val="0"/>
                <w:color w:val="000000"/>
                <w:sz w:val="18"/>
                <w:szCs w:val="18"/>
                <w:lang w:val="uk-UA"/>
              </w:rPr>
            </w:pPr>
            <w:r w:rsidRPr="00454A35">
              <w:rPr>
                <w:rFonts w:cs="Arial"/>
                <w:color w:val="000000"/>
                <w:sz w:val="18"/>
                <w:szCs w:val="18"/>
                <w:lang w:val="uk-UA"/>
              </w:rPr>
              <w:t>"</w:t>
            </w:r>
            <w:r>
              <w:rPr>
                <w:rFonts w:cs="Arial"/>
                <w:color w:val="000000"/>
                <w:sz w:val="18"/>
                <w:szCs w:val="18"/>
                <w:lang w:val="en-US"/>
              </w:rPr>
              <w:t>_______</w:t>
            </w:r>
            <w:r w:rsidRPr="00454A35">
              <w:rPr>
                <w:rFonts w:cs="Arial"/>
                <w:color w:val="000000"/>
                <w:sz w:val="18"/>
                <w:szCs w:val="18"/>
                <w:lang w:val="uk-UA"/>
              </w:rPr>
              <w:t>"</w:t>
            </w:r>
            <w:r>
              <w:rPr>
                <w:rFonts w:cs="Arial"/>
                <w:color w:val="000000"/>
                <w:sz w:val="18"/>
                <w:szCs w:val="18"/>
                <w:lang w:val="en-US"/>
              </w:rPr>
              <w:t>___________________</w:t>
            </w:r>
            <w:r w:rsidRPr="00454A35">
              <w:rPr>
                <w:rFonts w:cs="Arial"/>
                <w:color w:val="000000"/>
                <w:sz w:val="18"/>
                <w:szCs w:val="18"/>
                <w:lang w:val="uk-UA"/>
              </w:rPr>
              <w:t xml:space="preserve"> 20</w:t>
            </w:r>
            <w:r>
              <w:rPr>
                <w:rFonts w:cs="Arial"/>
                <w:color w:val="000000"/>
                <w:sz w:val="18"/>
                <w:szCs w:val="18"/>
                <w:lang w:val="uk-UA"/>
              </w:rPr>
              <w:t>2</w:t>
            </w:r>
            <w:r>
              <w:rPr>
                <w:rFonts w:cs="Arial"/>
                <w:color w:val="000000"/>
                <w:sz w:val="18"/>
                <w:szCs w:val="18"/>
                <w:lang w:val="en-US"/>
              </w:rPr>
              <w:t>3</w:t>
            </w:r>
            <w:r w:rsidRPr="00454A35">
              <w:rPr>
                <w:rFonts w:cs="Arial"/>
                <w:color w:val="000000"/>
                <w:sz w:val="18"/>
                <w:szCs w:val="18"/>
                <w:lang w:val="uk-UA"/>
              </w:rPr>
              <w:t>р.</w:t>
            </w:r>
          </w:p>
        </w:tc>
      </w:tr>
    </w:tbl>
    <w:p w:rsidR="00E23B6D" w:rsidRPr="00454A35"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sz w:val="18"/>
          <w:szCs w:val="18"/>
          <w:lang w:val="uk-UA"/>
        </w:rPr>
      </w:pPr>
      <w:bookmarkStart w:id="1" w:name="17"/>
      <w:bookmarkEnd w:id="1"/>
    </w:p>
    <w:p w:rsidR="00E23B6D" w:rsidRPr="00454A35" w:rsidRDefault="00E23B6D" w:rsidP="00E23B6D">
      <w:pPr>
        <w:pStyle w:val="a4"/>
        <w:jc w:val="both"/>
        <w:outlineLvl w:val="0"/>
        <w:rPr>
          <w:rFonts w:asciiTheme="minorHAnsi" w:hAnsiTheme="minorHAnsi" w:cs="Arial"/>
          <w:snapToGrid w:val="0"/>
          <w:color w:val="000000"/>
          <w:sz w:val="18"/>
          <w:szCs w:val="18"/>
          <w:lang w:val="uk-UA"/>
        </w:rPr>
      </w:pPr>
      <w:bookmarkStart w:id="2" w:name="24"/>
      <w:bookmarkEnd w:id="2"/>
      <w:proofErr w:type="spellStart"/>
      <w:r>
        <w:rPr>
          <w:rFonts w:asciiTheme="minorHAnsi" w:hAnsiTheme="minorHAnsi"/>
          <w:b/>
          <w:snapToGrid w:val="0"/>
          <w:color w:val="000000"/>
          <w:sz w:val="18"/>
          <w:szCs w:val="18"/>
          <w:lang w:val="uk-UA"/>
        </w:rPr>
        <w:t>____________________________________</w:t>
      </w:r>
      <w:r w:rsidRPr="00454A35">
        <w:rPr>
          <w:rFonts w:asciiTheme="minorHAnsi" w:hAnsiTheme="minorHAnsi" w:cs="Arial"/>
          <w:snapToGrid w:val="0"/>
          <w:color w:val="000000"/>
          <w:sz w:val="18"/>
          <w:szCs w:val="18"/>
          <w:lang w:val="uk-UA"/>
        </w:rPr>
        <w:t>нада</w:t>
      </w:r>
      <w:proofErr w:type="spellEnd"/>
      <w:r w:rsidRPr="00454A35">
        <w:rPr>
          <w:rFonts w:asciiTheme="minorHAnsi" w:hAnsiTheme="minorHAnsi" w:cs="Arial"/>
          <w:snapToGrid w:val="0"/>
          <w:color w:val="000000"/>
          <w:sz w:val="18"/>
          <w:szCs w:val="18"/>
          <w:lang w:val="uk-UA"/>
        </w:rPr>
        <w:t xml:space="preserve">лі Учасник, в особі  </w:t>
      </w:r>
      <w:r>
        <w:rPr>
          <w:rFonts w:asciiTheme="minorHAnsi" w:hAnsiTheme="minorHAnsi"/>
          <w:sz w:val="18"/>
          <w:szCs w:val="18"/>
          <w:lang w:val="uk-UA"/>
        </w:rPr>
        <w:t>______________________________, що діє на підставі _________________________</w:t>
      </w:r>
      <w:r>
        <w:rPr>
          <w:rFonts w:asciiTheme="minorHAnsi" w:hAnsiTheme="minorHAnsi" w:cs="Arial"/>
          <w:snapToGrid w:val="0"/>
          <w:color w:val="000000"/>
          <w:sz w:val="18"/>
          <w:szCs w:val="18"/>
          <w:lang w:val="uk-UA"/>
        </w:rPr>
        <w:t>з однієї сторони,</w:t>
      </w:r>
      <w:r w:rsidRPr="00454A35">
        <w:rPr>
          <w:rFonts w:asciiTheme="minorHAnsi" w:hAnsiTheme="minorHAnsi" w:cs="Arial"/>
          <w:snapToGrid w:val="0"/>
          <w:color w:val="000000"/>
          <w:sz w:val="18"/>
          <w:szCs w:val="18"/>
          <w:lang w:val="uk-UA"/>
        </w:rPr>
        <w:t xml:space="preserve">та </w:t>
      </w:r>
      <w:r w:rsidRPr="00910882">
        <w:rPr>
          <w:rFonts w:asciiTheme="minorHAnsi" w:hAnsiTheme="minorHAnsi" w:cs="Arial"/>
          <w:b/>
          <w:snapToGrid w:val="0"/>
          <w:color w:val="000000"/>
          <w:sz w:val="18"/>
          <w:szCs w:val="18"/>
          <w:lang w:val="uk-UA"/>
        </w:rPr>
        <w:t>________________________________________________________</w:t>
      </w:r>
      <w:r w:rsidRPr="00351700">
        <w:rPr>
          <w:rFonts w:asciiTheme="minorHAnsi" w:hAnsiTheme="minorHAnsi" w:cs="Arial"/>
          <w:b/>
          <w:snapToGrid w:val="0"/>
          <w:color w:val="000000"/>
          <w:sz w:val="18"/>
          <w:szCs w:val="18"/>
          <w:lang w:val="uk-UA"/>
        </w:rPr>
        <w:t xml:space="preserve">, </w:t>
      </w:r>
      <w:r w:rsidRPr="00454A35">
        <w:rPr>
          <w:rFonts w:asciiTheme="minorHAnsi" w:hAnsiTheme="minorHAnsi" w:cs="Arial"/>
          <w:snapToGrid w:val="0"/>
          <w:color w:val="000000"/>
          <w:sz w:val="18"/>
          <w:szCs w:val="18"/>
          <w:lang w:val="uk-UA"/>
        </w:rPr>
        <w:t>надалі</w:t>
      </w:r>
      <w:r>
        <w:rPr>
          <w:rFonts w:asciiTheme="minorHAnsi" w:hAnsiTheme="minorHAnsi" w:cs="Arial"/>
          <w:snapToGrid w:val="0"/>
          <w:color w:val="000000"/>
          <w:sz w:val="18"/>
          <w:szCs w:val="18"/>
          <w:lang w:val="uk-UA"/>
        </w:rPr>
        <w:t xml:space="preserve"> іменоване Замовник, в особі </w:t>
      </w:r>
      <w:r w:rsidRPr="00AC7661">
        <w:rPr>
          <w:rFonts w:asciiTheme="minorHAnsi" w:hAnsiTheme="minorHAnsi" w:cs="Arial"/>
          <w:snapToGrid w:val="0"/>
          <w:color w:val="000000"/>
          <w:sz w:val="18"/>
          <w:szCs w:val="18"/>
          <w:lang w:val="uk-UA"/>
        </w:rPr>
        <w:t>_______________________________________</w:t>
      </w:r>
      <w:r w:rsidRPr="00454A35">
        <w:rPr>
          <w:rFonts w:asciiTheme="minorHAnsi" w:hAnsiTheme="minorHAnsi" w:cs="Arial"/>
          <w:snapToGrid w:val="0"/>
          <w:color w:val="000000"/>
          <w:sz w:val="18"/>
          <w:szCs w:val="18"/>
          <w:lang w:val="uk-UA"/>
        </w:rPr>
        <w:t xml:space="preserve">, що діє на підставі </w:t>
      </w:r>
      <w:r w:rsidRPr="00F9737E">
        <w:rPr>
          <w:rFonts w:asciiTheme="minorHAnsi" w:hAnsiTheme="minorHAnsi" w:cs="Arial"/>
          <w:snapToGrid w:val="0"/>
          <w:color w:val="000000"/>
          <w:sz w:val="18"/>
          <w:szCs w:val="18"/>
          <w:lang w:val="uk-UA"/>
        </w:rPr>
        <w:t>_______________________________________________</w:t>
      </w:r>
      <w:r w:rsidRPr="00454A35">
        <w:rPr>
          <w:rFonts w:asciiTheme="minorHAnsi" w:hAnsiTheme="minorHAnsi" w:cs="Arial"/>
          <w:snapToGrid w:val="0"/>
          <w:color w:val="000000"/>
          <w:sz w:val="18"/>
          <w:szCs w:val="18"/>
          <w:lang w:val="uk-UA"/>
        </w:rPr>
        <w:t>, надалі іменовані "Сторони", уклали цей договір про нижченаведене:</w:t>
      </w:r>
    </w:p>
    <w:p w:rsidR="00E23B6D" w:rsidRPr="00454A35"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cs="Arial"/>
          <w:b/>
          <w:sz w:val="18"/>
          <w:szCs w:val="18"/>
          <w:lang w:val="uk-UA"/>
        </w:rPr>
      </w:pPr>
      <w:r w:rsidRPr="00454A35">
        <w:rPr>
          <w:rFonts w:eastAsia="Times New Roman" w:cs="Arial"/>
          <w:b/>
          <w:sz w:val="18"/>
          <w:szCs w:val="18"/>
          <w:lang w:val="uk-UA"/>
        </w:rPr>
        <w:t xml:space="preserve">ПРЕДМЕТ ДОГОВОРУ </w:t>
      </w:r>
    </w:p>
    <w:p w:rsidR="00E23B6D" w:rsidRPr="00AC7661"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3" w:name="25"/>
      <w:bookmarkEnd w:id="3"/>
      <w:r w:rsidRPr="00454A35">
        <w:rPr>
          <w:rFonts w:cs="Arial"/>
          <w:snapToGrid w:val="0"/>
          <w:sz w:val="18"/>
          <w:szCs w:val="18"/>
          <w:lang w:val="uk-UA"/>
        </w:rPr>
        <w:t xml:space="preserve">Учасник приймає на себе зобов’язання передати Замовнику у власність </w:t>
      </w:r>
      <w:r>
        <w:rPr>
          <w:rFonts w:cs="Arial"/>
          <w:snapToGrid w:val="0"/>
          <w:sz w:val="18"/>
          <w:szCs w:val="18"/>
          <w:lang w:val="uk-UA"/>
        </w:rPr>
        <w:t>нафтопродукти</w:t>
      </w:r>
      <w:r w:rsidRPr="00454A35">
        <w:rPr>
          <w:rFonts w:cs="Arial"/>
          <w:snapToGrid w:val="0"/>
          <w:sz w:val="18"/>
          <w:szCs w:val="18"/>
          <w:lang w:val="uk-UA"/>
        </w:rPr>
        <w:t>(</w:t>
      </w:r>
      <w:proofErr w:type="spellStart"/>
      <w:r w:rsidRPr="00364E44">
        <w:rPr>
          <w:rFonts w:cs="Arial"/>
          <w:bCs/>
          <w:snapToGrid w:val="0"/>
          <w:sz w:val="18"/>
          <w:szCs w:val="18"/>
          <w:lang w:val="uk-UA"/>
        </w:rPr>
        <w:t>ДК</w:t>
      </w:r>
      <w:proofErr w:type="spellEnd"/>
      <w:r w:rsidRPr="00364E44">
        <w:rPr>
          <w:rFonts w:cs="Arial"/>
          <w:bCs/>
          <w:snapToGrid w:val="0"/>
          <w:sz w:val="18"/>
          <w:szCs w:val="18"/>
          <w:lang w:val="uk-UA"/>
        </w:rPr>
        <w:t xml:space="preserve"> 021:2015</w:t>
      </w:r>
      <w:r w:rsidRPr="00364E44">
        <w:rPr>
          <w:rFonts w:cs="Arial"/>
          <w:snapToGrid w:val="0"/>
          <w:sz w:val="18"/>
          <w:szCs w:val="18"/>
          <w:lang w:val="uk-UA"/>
        </w:rPr>
        <w:t>:</w:t>
      </w:r>
      <w:r w:rsidRPr="0091462E">
        <w:rPr>
          <w:rFonts w:cs="Arial"/>
          <w:snapToGrid w:val="0"/>
          <w:sz w:val="18"/>
          <w:szCs w:val="18"/>
          <w:lang w:val="uk-UA"/>
        </w:rPr>
        <w:t xml:space="preserve">09130000-9 </w:t>
      </w:r>
      <w:r>
        <w:rPr>
          <w:rFonts w:cs="Arial"/>
          <w:snapToGrid w:val="0"/>
          <w:sz w:val="18"/>
          <w:szCs w:val="18"/>
          <w:lang w:val="uk-UA"/>
        </w:rPr>
        <w:t>«</w:t>
      </w:r>
      <w:r w:rsidRPr="00364E44">
        <w:rPr>
          <w:rFonts w:cs="Arial"/>
          <w:snapToGrid w:val="0"/>
          <w:sz w:val="18"/>
          <w:szCs w:val="18"/>
          <w:lang w:val="uk-UA"/>
        </w:rPr>
        <w:t>На</w:t>
      </w:r>
      <w:proofErr w:type="spellStart"/>
      <w:r w:rsidRPr="00AE7816">
        <w:rPr>
          <w:rFonts w:cs="Arial"/>
          <w:snapToGrid w:val="0"/>
          <w:sz w:val="18"/>
          <w:szCs w:val="18"/>
        </w:rPr>
        <w:t>фта</w:t>
      </w:r>
      <w:proofErr w:type="spellEnd"/>
      <w:r w:rsidRPr="00AE7816">
        <w:rPr>
          <w:rFonts w:cs="Arial"/>
          <w:snapToGrid w:val="0"/>
          <w:sz w:val="18"/>
          <w:szCs w:val="18"/>
        </w:rPr>
        <w:t xml:space="preserve"> </w:t>
      </w:r>
      <w:proofErr w:type="spellStart"/>
      <w:r w:rsidRPr="00AE7816">
        <w:rPr>
          <w:rFonts w:cs="Arial"/>
          <w:snapToGrid w:val="0"/>
          <w:sz w:val="18"/>
          <w:szCs w:val="18"/>
        </w:rPr>
        <w:t>і</w:t>
      </w:r>
      <w:proofErr w:type="spellEnd"/>
      <w:r w:rsidRPr="00AE7816">
        <w:rPr>
          <w:rFonts w:cs="Arial"/>
          <w:snapToGrid w:val="0"/>
          <w:sz w:val="18"/>
          <w:szCs w:val="18"/>
        </w:rPr>
        <w:t xml:space="preserve"> </w:t>
      </w:r>
      <w:proofErr w:type="spellStart"/>
      <w:r w:rsidRPr="00AE7816">
        <w:rPr>
          <w:rFonts w:cs="Arial"/>
          <w:snapToGrid w:val="0"/>
          <w:sz w:val="18"/>
          <w:szCs w:val="18"/>
        </w:rPr>
        <w:t>дистиляти</w:t>
      </w:r>
      <w:proofErr w:type="spellEnd"/>
      <w:r>
        <w:rPr>
          <w:rFonts w:cs="Arial"/>
          <w:snapToGrid w:val="0"/>
          <w:sz w:val="18"/>
          <w:szCs w:val="18"/>
        </w:rPr>
        <w:t>»</w:t>
      </w:r>
      <w:r w:rsidRPr="00454A35">
        <w:rPr>
          <w:rFonts w:cs="Arial"/>
          <w:snapToGrid w:val="0"/>
          <w:sz w:val="18"/>
          <w:szCs w:val="18"/>
          <w:lang w:val="uk-UA"/>
        </w:rPr>
        <w:t xml:space="preserve">) надалі - Товар, а Замовник зобов'язується сплатити і прийняти вказаний Товар. </w:t>
      </w:r>
    </w:p>
    <w:p w:rsidR="00E23B6D" w:rsidRPr="00AC7661" w:rsidRDefault="00E23B6D" w:rsidP="00E23B6D">
      <w:pPr>
        <w:widowControl w:val="0"/>
        <w:spacing w:line="240" w:lineRule="auto"/>
        <w:ind w:left="426"/>
        <w:rPr>
          <w:rFonts w:cs="Arial"/>
          <w:snapToGrid w:val="0"/>
          <w:sz w:val="18"/>
          <w:szCs w:val="18"/>
          <w:lang w:val="uk-UA"/>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
        <w:gridCol w:w="2577"/>
        <w:gridCol w:w="934"/>
        <w:gridCol w:w="1273"/>
        <w:gridCol w:w="2346"/>
        <w:gridCol w:w="2078"/>
      </w:tblGrid>
      <w:tr w:rsidR="00E23B6D" w:rsidRPr="00454A35" w:rsidTr="00C57528">
        <w:trPr>
          <w:trHeight w:val="513"/>
        </w:trPr>
        <w:tc>
          <w:tcPr>
            <w:tcW w:w="317" w:type="dxa"/>
            <w:tcBorders>
              <w:bottom w:val="nil"/>
            </w:tcBorders>
            <w:vAlign w:val="center"/>
          </w:tcPr>
          <w:p w:rsidR="00E23B6D" w:rsidRPr="00454A35" w:rsidRDefault="00E23B6D" w:rsidP="00C57528">
            <w:pPr>
              <w:spacing w:before="60" w:line="260" w:lineRule="auto"/>
              <w:jc w:val="center"/>
              <w:rPr>
                <w:rFonts w:cs="Arial"/>
                <w:color w:val="000000"/>
                <w:sz w:val="18"/>
                <w:szCs w:val="18"/>
                <w:lang w:val="uk-UA"/>
              </w:rPr>
            </w:pPr>
            <w:r w:rsidRPr="00454A35">
              <w:rPr>
                <w:rFonts w:cs="Arial"/>
                <w:color w:val="000000"/>
                <w:sz w:val="18"/>
                <w:szCs w:val="18"/>
                <w:lang w:val="uk-UA"/>
              </w:rPr>
              <w:t>№</w:t>
            </w:r>
          </w:p>
        </w:tc>
        <w:tc>
          <w:tcPr>
            <w:tcW w:w="2577" w:type="dxa"/>
            <w:tcBorders>
              <w:bottom w:val="nil"/>
            </w:tcBorders>
            <w:vAlign w:val="center"/>
          </w:tcPr>
          <w:p w:rsidR="00E23B6D" w:rsidRPr="00454A35" w:rsidRDefault="00E23B6D" w:rsidP="00C57528">
            <w:pPr>
              <w:spacing w:before="60" w:line="260" w:lineRule="auto"/>
              <w:jc w:val="center"/>
              <w:rPr>
                <w:rFonts w:cs="Arial"/>
                <w:color w:val="000000"/>
                <w:sz w:val="18"/>
                <w:szCs w:val="18"/>
                <w:lang w:val="uk-UA"/>
              </w:rPr>
            </w:pPr>
            <w:r w:rsidRPr="00454A35">
              <w:rPr>
                <w:rFonts w:cs="Arial"/>
                <w:color w:val="000000"/>
                <w:sz w:val="18"/>
                <w:szCs w:val="18"/>
                <w:lang w:val="uk-UA"/>
              </w:rPr>
              <w:t>Найменування товару</w:t>
            </w:r>
          </w:p>
        </w:tc>
        <w:tc>
          <w:tcPr>
            <w:tcW w:w="934" w:type="dxa"/>
            <w:tcBorders>
              <w:bottom w:val="nil"/>
            </w:tcBorders>
            <w:vAlign w:val="center"/>
          </w:tcPr>
          <w:p w:rsidR="00E23B6D" w:rsidRPr="00454A35" w:rsidRDefault="00E23B6D" w:rsidP="00C57528">
            <w:pPr>
              <w:spacing w:before="60" w:line="260" w:lineRule="auto"/>
              <w:jc w:val="center"/>
              <w:rPr>
                <w:rFonts w:cs="Arial"/>
                <w:color w:val="000000"/>
                <w:sz w:val="18"/>
                <w:szCs w:val="18"/>
                <w:lang w:val="uk-UA"/>
              </w:rPr>
            </w:pPr>
            <w:r w:rsidRPr="00454A35">
              <w:rPr>
                <w:rFonts w:cs="Arial"/>
                <w:color w:val="000000"/>
                <w:sz w:val="18"/>
                <w:szCs w:val="18"/>
                <w:lang w:val="uk-UA"/>
              </w:rPr>
              <w:t>Одиниця виміру</w:t>
            </w:r>
          </w:p>
        </w:tc>
        <w:tc>
          <w:tcPr>
            <w:tcW w:w="1273" w:type="dxa"/>
            <w:tcBorders>
              <w:bottom w:val="nil"/>
            </w:tcBorders>
            <w:vAlign w:val="center"/>
          </w:tcPr>
          <w:p w:rsidR="00E23B6D" w:rsidRPr="00454A35" w:rsidRDefault="00E23B6D" w:rsidP="00C57528">
            <w:pPr>
              <w:spacing w:before="60" w:line="260" w:lineRule="auto"/>
              <w:jc w:val="center"/>
              <w:rPr>
                <w:rFonts w:cs="Arial"/>
                <w:color w:val="000000"/>
                <w:sz w:val="18"/>
                <w:szCs w:val="18"/>
                <w:lang w:val="uk-UA"/>
              </w:rPr>
            </w:pPr>
            <w:r w:rsidRPr="00454A35">
              <w:rPr>
                <w:rFonts w:cs="Arial"/>
                <w:color w:val="000000"/>
                <w:sz w:val="18"/>
                <w:szCs w:val="18"/>
                <w:lang w:val="uk-UA"/>
              </w:rPr>
              <w:t>Кількість</w:t>
            </w:r>
          </w:p>
        </w:tc>
        <w:tc>
          <w:tcPr>
            <w:tcW w:w="2346" w:type="dxa"/>
            <w:tcBorders>
              <w:bottom w:val="single" w:sz="4" w:space="0" w:color="auto"/>
            </w:tcBorders>
          </w:tcPr>
          <w:p w:rsidR="00E23B6D" w:rsidRPr="00454A35" w:rsidRDefault="00E23B6D" w:rsidP="00C57528">
            <w:pPr>
              <w:spacing w:before="60" w:line="260" w:lineRule="auto"/>
              <w:jc w:val="center"/>
              <w:rPr>
                <w:rFonts w:cs="Arial"/>
                <w:color w:val="000000"/>
                <w:sz w:val="18"/>
                <w:szCs w:val="18"/>
                <w:lang w:val="uk-UA"/>
              </w:rPr>
            </w:pPr>
            <w:r w:rsidRPr="00F77C53">
              <w:rPr>
                <w:rFonts w:cs="Arial"/>
                <w:color w:val="000000"/>
                <w:sz w:val="18"/>
                <w:szCs w:val="18"/>
                <w:lang w:val="uk-UA"/>
              </w:rPr>
              <w:t>Ціна з урахуванням ПДВ, грн. /літр</w:t>
            </w:r>
          </w:p>
        </w:tc>
        <w:tc>
          <w:tcPr>
            <w:tcW w:w="2078" w:type="dxa"/>
            <w:vAlign w:val="center"/>
          </w:tcPr>
          <w:p w:rsidR="00E23B6D" w:rsidRPr="00454A35" w:rsidRDefault="00E23B6D" w:rsidP="00C57528">
            <w:pPr>
              <w:spacing w:before="60" w:line="260" w:lineRule="auto"/>
              <w:jc w:val="center"/>
              <w:rPr>
                <w:rFonts w:cs="Arial"/>
                <w:color w:val="000000"/>
                <w:sz w:val="18"/>
                <w:szCs w:val="18"/>
                <w:lang w:val="uk-UA"/>
              </w:rPr>
            </w:pPr>
            <w:r>
              <w:rPr>
                <w:rFonts w:cs="Arial"/>
                <w:color w:val="000000"/>
                <w:sz w:val="18"/>
                <w:szCs w:val="18"/>
                <w:lang w:val="uk-UA"/>
              </w:rPr>
              <w:t xml:space="preserve">Сума </w:t>
            </w:r>
            <w:r w:rsidRPr="00454A35">
              <w:rPr>
                <w:rFonts w:cs="Arial"/>
                <w:color w:val="000000"/>
                <w:sz w:val="18"/>
                <w:szCs w:val="18"/>
                <w:lang w:val="uk-UA"/>
              </w:rPr>
              <w:t>з ПДВ,                   грн.</w:t>
            </w:r>
          </w:p>
        </w:tc>
      </w:tr>
      <w:tr w:rsidR="00E23B6D" w:rsidRPr="00454A35" w:rsidTr="00C57528">
        <w:trPr>
          <w:trHeight w:val="197"/>
        </w:trPr>
        <w:tc>
          <w:tcPr>
            <w:tcW w:w="317" w:type="dxa"/>
            <w:vAlign w:val="center"/>
          </w:tcPr>
          <w:p w:rsidR="00E23B6D" w:rsidRPr="00ED2860" w:rsidRDefault="00E23B6D" w:rsidP="00C57528">
            <w:pPr>
              <w:spacing w:before="60" w:line="260" w:lineRule="auto"/>
              <w:jc w:val="center"/>
              <w:rPr>
                <w:rFonts w:cs="Arial"/>
                <w:color w:val="000000"/>
                <w:sz w:val="18"/>
                <w:szCs w:val="18"/>
                <w:lang w:val="uk-UA"/>
              </w:rPr>
            </w:pPr>
          </w:p>
        </w:tc>
        <w:tc>
          <w:tcPr>
            <w:tcW w:w="2577" w:type="dxa"/>
            <w:vAlign w:val="center"/>
          </w:tcPr>
          <w:p w:rsidR="00E23B6D" w:rsidRPr="00E23B6D" w:rsidRDefault="00E23B6D" w:rsidP="00C57528">
            <w:pPr>
              <w:spacing w:before="60" w:line="260" w:lineRule="auto"/>
              <w:rPr>
                <w:rFonts w:cs="Arial"/>
                <w:color w:val="000000"/>
                <w:sz w:val="18"/>
                <w:szCs w:val="18"/>
                <w:lang w:val="uk-UA"/>
              </w:rPr>
            </w:pPr>
          </w:p>
        </w:tc>
        <w:tc>
          <w:tcPr>
            <w:tcW w:w="934" w:type="dxa"/>
            <w:vAlign w:val="center"/>
          </w:tcPr>
          <w:p w:rsidR="00E23B6D" w:rsidRPr="00F9737E" w:rsidRDefault="00E23B6D" w:rsidP="00C57528">
            <w:pPr>
              <w:spacing w:before="60" w:line="260" w:lineRule="auto"/>
              <w:jc w:val="center"/>
              <w:rPr>
                <w:rFonts w:cs="Arial"/>
                <w:color w:val="000000"/>
                <w:sz w:val="18"/>
                <w:szCs w:val="18"/>
                <w:lang w:val="uk-UA"/>
              </w:rPr>
            </w:pPr>
          </w:p>
        </w:tc>
        <w:tc>
          <w:tcPr>
            <w:tcW w:w="1273" w:type="dxa"/>
            <w:vAlign w:val="center"/>
          </w:tcPr>
          <w:p w:rsidR="00E23B6D" w:rsidRPr="00351700" w:rsidRDefault="00E23B6D" w:rsidP="00C57528">
            <w:pPr>
              <w:spacing w:before="60" w:line="260" w:lineRule="auto"/>
              <w:jc w:val="right"/>
              <w:rPr>
                <w:rFonts w:cs="Arial"/>
                <w:color w:val="000000"/>
                <w:sz w:val="18"/>
                <w:szCs w:val="18"/>
              </w:rPr>
            </w:pPr>
          </w:p>
        </w:tc>
        <w:tc>
          <w:tcPr>
            <w:tcW w:w="2346" w:type="dxa"/>
            <w:tcBorders>
              <w:bottom w:val="single" w:sz="4" w:space="0" w:color="auto"/>
            </w:tcBorders>
          </w:tcPr>
          <w:p w:rsidR="00E23B6D" w:rsidRPr="00F9737E" w:rsidRDefault="00E23B6D" w:rsidP="00C57528">
            <w:pPr>
              <w:spacing w:before="60" w:line="260" w:lineRule="auto"/>
              <w:jc w:val="right"/>
              <w:rPr>
                <w:rFonts w:cs="Arial"/>
                <w:color w:val="000000"/>
                <w:sz w:val="18"/>
                <w:szCs w:val="18"/>
                <w:lang w:val="uk-UA"/>
              </w:rPr>
            </w:pPr>
          </w:p>
        </w:tc>
        <w:tc>
          <w:tcPr>
            <w:tcW w:w="2078" w:type="dxa"/>
            <w:tcBorders>
              <w:bottom w:val="single" w:sz="4" w:space="0" w:color="auto"/>
            </w:tcBorders>
            <w:vAlign w:val="center"/>
          </w:tcPr>
          <w:p w:rsidR="00E23B6D" w:rsidRPr="00351700" w:rsidRDefault="00E23B6D" w:rsidP="00C57528">
            <w:pPr>
              <w:spacing w:before="60" w:line="260" w:lineRule="auto"/>
              <w:jc w:val="right"/>
              <w:rPr>
                <w:rFonts w:cs="Arial"/>
                <w:color w:val="000000"/>
                <w:sz w:val="18"/>
                <w:szCs w:val="18"/>
              </w:rPr>
            </w:pPr>
          </w:p>
        </w:tc>
      </w:tr>
      <w:tr w:rsidR="00E23B6D" w:rsidRPr="00454A35" w:rsidTr="00C57528">
        <w:trPr>
          <w:trHeight w:val="197"/>
        </w:trPr>
        <w:tc>
          <w:tcPr>
            <w:tcW w:w="317" w:type="dxa"/>
            <w:vAlign w:val="center"/>
          </w:tcPr>
          <w:p w:rsidR="00E23B6D" w:rsidRPr="00E23B6D" w:rsidRDefault="00E23B6D" w:rsidP="00C57528">
            <w:pPr>
              <w:spacing w:before="60" w:line="260" w:lineRule="auto"/>
              <w:jc w:val="center"/>
              <w:rPr>
                <w:rFonts w:cs="Arial"/>
                <w:color w:val="000000"/>
                <w:sz w:val="18"/>
                <w:szCs w:val="18"/>
                <w:lang w:val="uk-UA"/>
              </w:rPr>
            </w:pPr>
          </w:p>
        </w:tc>
        <w:tc>
          <w:tcPr>
            <w:tcW w:w="2577" w:type="dxa"/>
            <w:vAlign w:val="center"/>
          </w:tcPr>
          <w:p w:rsidR="00E23B6D" w:rsidRPr="00E23B6D" w:rsidRDefault="00E23B6D" w:rsidP="00C57528">
            <w:pPr>
              <w:spacing w:before="60" w:line="260" w:lineRule="auto"/>
              <w:rPr>
                <w:rFonts w:cs="Arial"/>
                <w:color w:val="000000"/>
                <w:sz w:val="18"/>
                <w:szCs w:val="18"/>
                <w:lang w:val="uk-UA"/>
              </w:rPr>
            </w:pPr>
          </w:p>
        </w:tc>
        <w:tc>
          <w:tcPr>
            <w:tcW w:w="934" w:type="dxa"/>
            <w:vAlign w:val="center"/>
          </w:tcPr>
          <w:p w:rsidR="00E23B6D" w:rsidRPr="00183533" w:rsidRDefault="00E23B6D" w:rsidP="00C57528">
            <w:pPr>
              <w:spacing w:before="60" w:line="260" w:lineRule="auto"/>
              <w:jc w:val="center"/>
              <w:rPr>
                <w:rFonts w:cs="Arial"/>
                <w:color w:val="000000"/>
                <w:sz w:val="18"/>
                <w:szCs w:val="18"/>
                <w:lang w:val="uk-UA"/>
              </w:rPr>
            </w:pPr>
          </w:p>
        </w:tc>
        <w:tc>
          <w:tcPr>
            <w:tcW w:w="1273" w:type="dxa"/>
            <w:vAlign w:val="center"/>
          </w:tcPr>
          <w:p w:rsidR="00E23B6D" w:rsidRPr="00351700" w:rsidRDefault="00E23B6D" w:rsidP="00C57528">
            <w:pPr>
              <w:spacing w:before="60" w:line="260" w:lineRule="auto"/>
              <w:jc w:val="right"/>
              <w:rPr>
                <w:rFonts w:cs="Arial"/>
                <w:color w:val="000000"/>
                <w:sz w:val="18"/>
                <w:szCs w:val="18"/>
              </w:rPr>
            </w:pPr>
          </w:p>
        </w:tc>
        <w:tc>
          <w:tcPr>
            <w:tcW w:w="2346" w:type="dxa"/>
            <w:tcBorders>
              <w:bottom w:val="single" w:sz="4" w:space="0" w:color="auto"/>
            </w:tcBorders>
          </w:tcPr>
          <w:p w:rsidR="00E23B6D" w:rsidRDefault="00E23B6D" w:rsidP="00C57528">
            <w:pPr>
              <w:spacing w:before="60" w:line="260" w:lineRule="auto"/>
              <w:jc w:val="right"/>
              <w:rPr>
                <w:rFonts w:cs="Arial"/>
                <w:color w:val="000000"/>
                <w:sz w:val="18"/>
                <w:szCs w:val="18"/>
                <w:lang w:val="uk-UA"/>
              </w:rPr>
            </w:pPr>
          </w:p>
        </w:tc>
        <w:tc>
          <w:tcPr>
            <w:tcW w:w="2078" w:type="dxa"/>
            <w:tcBorders>
              <w:bottom w:val="single" w:sz="4" w:space="0" w:color="auto"/>
            </w:tcBorders>
            <w:vAlign w:val="center"/>
          </w:tcPr>
          <w:p w:rsidR="00E23B6D" w:rsidRPr="00351700" w:rsidRDefault="00E23B6D" w:rsidP="00C57528">
            <w:pPr>
              <w:spacing w:before="60" w:line="260" w:lineRule="auto"/>
              <w:jc w:val="right"/>
              <w:rPr>
                <w:rFonts w:cs="Arial"/>
                <w:color w:val="000000"/>
                <w:sz w:val="18"/>
                <w:szCs w:val="18"/>
              </w:rPr>
            </w:pPr>
          </w:p>
        </w:tc>
      </w:tr>
      <w:tr w:rsidR="00E23B6D" w:rsidRPr="00454A35" w:rsidTr="00C57528">
        <w:trPr>
          <w:cantSplit/>
          <w:trHeight w:val="297"/>
        </w:trPr>
        <w:tc>
          <w:tcPr>
            <w:tcW w:w="317" w:type="dxa"/>
            <w:tcBorders>
              <w:top w:val="nil"/>
              <w:left w:val="nil"/>
              <w:bottom w:val="nil"/>
              <w:right w:val="nil"/>
            </w:tcBorders>
            <w:vAlign w:val="center"/>
          </w:tcPr>
          <w:p w:rsidR="00E23B6D" w:rsidRPr="00454A35" w:rsidRDefault="00E23B6D" w:rsidP="00C57528">
            <w:pPr>
              <w:spacing w:before="60" w:line="260" w:lineRule="auto"/>
              <w:jc w:val="center"/>
              <w:rPr>
                <w:rFonts w:cs="Arial"/>
                <w:color w:val="000000"/>
                <w:sz w:val="18"/>
                <w:szCs w:val="18"/>
                <w:lang w:val="uk-UA"/>
              </w:rPr>
            </w:pPr>
          </w:p>
        </w:tc>
        <w:tc>
          <w:tcPr>
            <w:tcW w:w="2577" w:type="dxa"/>
            <w:tcBorders>
              <w:top w:val="nil"/>
              <w:left w:val="nil"/>
              <w:bottom w:val="nil"/>
              <w:right w:val="nil"/>
            </w:tcBorders>
            <w:vAlign w:val="center"/>
          </w:tcPr>
          <w:p w:rsidR="00E23B6D" w:rsidRPr="00454A35" w:rsidRDefault="00E23B6D" w:rsidP="00C57528">
            <w:pPr>
              <w:spacing w:before="60" w:line="260" w:lineRule="auto"/>
              <w:rPr>
                <w:rFonts w:cs="Arial"/>
                <w:color w:val="000000"/>
                <w:sz w:val="18"/>
                <w:szCs w:val="18"/>
                <w:lang w:val="uk-UA"/>
              </w:rPr>
            </w:pPr>
          </w:p>
        </w:tc>
        <w:tc>
          <w:tcPr>
            <w:tcW w:w="934" w:type="dxa"/>
            <w:tcBorders>
              <w:top w:val="nil"/>
              <w:left w:val="nil"/>
              <w:bottom w:val="nil"/>
              <w:right w:val="nil"/>
            </w:tcBorders>
            <w:vAlign w:val="center"/>
          </w:tcPr>
          <w:p w:rsidR="00E23B6D" w:rsidRPr="00454A35" w:rsidRDefault="00E23B6D" w:rsidP="00C57528">
            <w:pPr>
              <w:spacing w:before="60" w:line="260" w:lineRule="auto"/>
              <w:jc w:val="center"/>
              <w:rPr>
                <w:rFonts w:cs="Arial"/>
                <w:color w:val="000000"/>
                <w:sz w:val="18"/>
                <w:szCs w:val="18"/>
                <w:lang w:val="uk-UA"/>
              </w:rPr>
            </w:pPr>
          </w:p>
        </w:tc>
        <w:tc>
          <w:tcPr>
            <w:tcW w:w="1273" w:type="dxa"/>
            <w:tcBorders>
              <w:top w:val="nil"/>
              <w:left w:val="nil"/>
              <w:bottom w:val="nil"/>
              <w:right w:val="nil"/>
            </w:tcBorders>
          </w:tcPr>
          <w:p w:rsidR="00E23B6D" w:rsidRPr="00D84C9C" w:rsidRDefault="00E23B6D" w:rsidP="00C57528">
            <w:pPr>
              <w:spacing w:before="60" w:line="260" w:lineRule="auto"/>
              <w:jc w:val="right"/>
              <w:rPr>
                <w:rFonts w:cs="Arial"/>
                <w:b/>
                <w:color w:val="000000"/>
                <w:sz w:val="18"/>
                <w:szCs w:val="18"/>
                <w:lang w:val="en-US"/>
              </w:rPr>
            </w:pPr>
          </w:p>
        </w:tc>
        <w:tc>
          <w:tcPr>
            <w:tcW w:w="2346" w:type="dxa"/>
            <w:tcBorders>
              <w:top w:val="single" w:sz="4" w:space="0" w:color="auto"/>
              <w:left w:val="nil"/>
              <w:bottom w:val="nil"/>
              <w:right w:val="single" w:sz="4" w:space="0" w:color="auto"/>
            </w:tcBorders>
          </w:tcPr>
          <w:p w:rsidR="00E23B6D" w:rsidRPr="005E0D8A" w:rsidRDefault="00E23B6D" w:rsidP="00C57528">
            <w:pPr>
              <w:spacing w:before="60" w:line="260" w:lineRule="auto"/>
              <w:jc w:val="right"/>
              <w:rPr>
                <w:rFonts w:cs="Arial"/>
                <w:b/>
                <w:color w:val="000000"/>
                <w:sz w:val="18"/>
                <w:szCs w:val="18"/>
                <w:lang w:val="uk-UA"/>
              </w:rPr>
            </w:pPr>
            <w:r>
              <w:rPr>
                <w:rFonts w:cs="Arial"/>
                <w:b/>
                <w:color w:val="000000"/>
                <w:sz w:val="18"/>
                <w:szCs w:val="18"/>
                <w:lang w:val="uk-UA"/>
              </w:rPr>
              <w:t>Усього без ПДВ:</w:t>
            </w:r>
          </w:p>
        </w:tc>
        <w:tc>
          <w:tcPr>
            <w:tcW w:w="2078" w:type="dxa"/>
            <w:tcBorders>
              <w:left w:val="single" w:sz="4" w:space="0" w:color="auto"/>
            </w:tcBorders>
          </w:tcPr>
          <w:p w:rsidR="00E23B6D" w:rsidRPr="00AC7661" w:rsidRDefault="00E23B6D" w:rsidP="00C57528">
            <w:pPr>
              <w:spacing w:before="60" w:line="260" w:lineRule="auto"/>
              <w:jc w:val="right"/>
              <w:rPr>
                <w:rFonts w:cs="Arial"/>
                <w:b/>
                <w:color w:val="000000"/>
                <w:sz w:val="18"/>
                <w:szCs w:val="18"/>
              </w:rPr>
            </w:pPr>
          </w:p>
        </w:tc>
      </w:tr>
      <w:tr w:rsidR="00E23B6D" w:rsidRPr="00454A35" w:rsidTr="00C57528">
        <w:trPr>
          <w:cantSplit/>
          <w:trHeight w:val="190"/>
        </w:trPr>
        <w:tc>
          <w:tcPr>
            <w:tcW w:w="317" w:type="dxa"/>
            <w:tcBorders>
              <w:top w:val="nil"/>
              <w:left w:val="nil"/>
              <w:bottom w:val="nil"/>
              <w:right w:val="nil"/>
            </w:tcBorders>
            <w:vAlign w:val="center"/>
          </w:tcPr>
          <w:p w:rsidR="00E23B6D" w:rsidRPr="00454A35" w:rsidRDefault="00E23B6D" w:rsidP="00C57528">
            <w:pPr>
              <w:spacing w:before="60" w:line="260" w:lineRule="auto"/>
              <w:jc w:val="center"/>
              <w:rPr>
                <w:rFonts w:cs="Arial"/>
                <w:color w:val="000000"/>
                <w:sz w:val="18"/>
                <w:szCs w:val="18"/>
                <w:lang w:val="uk-UA"/>
              </w:rPr>
            </w:pPr>
          </w:p>
        </w:tc>
        <w:tc>
          <w:tcPr>
            <w:tcW w:w="2577" w:type="dxa"/>
            <w:tcBorders>
              <w:top w:val="nil"/>
              <w:left w:val="nil"/>
              <w:bottom w:val="nil"/>
              <w:right w:val="nil"/>
            </w:tcBorders>
            <w:vAlign w:val="center"/>
          </w:tcPr>
          <w:p w:rsidR="00E23B6D" w:rsidRPr="00454A35" w:rsidRDefault="00E23B6D" w:rsidP="00C57528">
            <w:pPr>
              <w:spacing w:before="60" w:line="260" w:lineRule="auto"/>
              <w:rPr>
                <w:rFonts w:cs="Arial"/>
                <w:color w:val="000000"/>
                <w:sz w:val="18"/>
                <w:szCs w:val="18"/>
                <w:lang w:val="uk-UA"/>
              </w:rPr>
            </w:pPr>
          </w:p>
        </w:tc>
        <w:tc>
          <w:tcPr>
            <w:tcW w:w="934" w:type="dxa"/>
            <w:tcBorders>
              <w:top w:val="nil"/>
              <w:left w:val="nil"/>
              <w:bottom w:val="nil"/>
              <w:right w:val="nil"/>
            </w:tcBorders>
            <w:vAlign w:val="center"/>
          </w:tcPr>
          <w:p w:rsidR="00E23B6D" w:rsidRPr="00454A35" w:rsidRDefault="00E23B6D" w:rsidP="00C57528">
            <w:pPr>
              <w:spacing w:before="60" w:line="260" w:lineRule="auto"/>
              <w:jc w:val="center"/>
              <w:rPr>
                <w:rFonts w:cs="Arial"/>
                <w:color w:val="000000"/>
                <w:sz w:val="18"/>
                <w:szCs w:val="18"/>
                <w:lang w:val="uk-UA"/>
              </w:rPr>
            </w:pPr>
          </w:p>
        </w:tc>
        <w:tc>
          <w:tcPr>
            <w:tcW w:w="1273" w:type="dxa"/>
            <w:tcBorders>
              <w:top w:val="nil"/>
              <w:left w:val="nil"/>
              <w:bottom w:val="nil"/>
              <w:right w:val="nil"/>
            </w:tcBorders>
          </w:tcPr>
          <w:p w:rsidR="00E23B6D" w:rsidRPr="005E0D8A" w:rsidRDefault="00E23B6D" w:rsidP="00C57528">
            <w:pPr>
              <w:spacing w:before="60" w:line="260" w:lineRule="auto"/>
              <w:jc w:val="right"/>
              <w:rPr>
                <w:rFonts w:cs="Arial"/>
                <w:b/>
                <w:color w:val="000000"/>
                <w:sz w:val="18"/>
                <w:szCs w:val="18"/>
                <w:lang w:val="uk-UA"/>
              </w:rPr>
            </w:pPr>
          </w:p>
        </w:tc>
        <w:tc>
          <w:tcPr>
            <w:tcW w:w="2346" w:type="dxa"/>
            <w:tcBorders>
              <w:top w:val="nil"/>
              <w:left w:val="nil"/>
              <w:bottom w:val="nil"/>
              <w:right w:val="single" w:sz="4" w:space="0" w:color="auto"/>
            </w:tcBorders>
          </w:tcPr>
          <w:p w:rsidR="00E23B6D" w:rsidRPr="005E0D8A" w:rsidRDefault="00E23B6D" w:rsidP="00C57528">
            <w:pPr>
              <w:spacing w:before="60" w:line="260" w:lineRule="auto"/>
              <w:jc w:val="right"/>
              <w:rPr>
                <w:rFonts w:cs="Arial"/>
                <w:b/>
                <w:color w:val="000000"/>
                <w:sz w:val="18"/>
                <w:szCs w:val="18"/>
                <w:lang w:val="uk-UA"/>
              </w:rPr>
            </w:pPr>
            <w:r w:rsidRPr="00951160">
              <w:rPr>
                <w:rFonts w:cs="Arial"/>
                <w:b/>
                <w:color w:val="000000"/>
                <w:sz w:val="18"/>
                <w:szCs w:val="18"/>
                <w:lang w:val="uk-UA"/>
              </w:rPr>
              <w:t>ПДВ:</w:t>
            </w:r>
          </w:p>
        </w:tc>
        <w:tc>
          <w:tcPr>
            <w:tcW w:w="2078" w:type="dxa"/>
            <w:tcBorders>
              <w:left w:val="single" w:sz="4" w:space="0" w:color="auto"/>
            </w:tcBorders>
          </w:tcPr>
          <w:p w:rsidR="00E23B6D" w:rsidRPr="00AC7661" w:rsidRDefault="00E23B6D" w:rsidP="00C57528">
            <w:pPr>
              <w:spacing w:before="60" w:line="260" w:lineRule="auto"/>
              <w:jc w:val="right"/>
              <w:rPr>
                <w:rFonts w:cs="Arial"/>
                <w:b/>
                <w:color w:val="000000"/>
                <w:sz w:val="18"/>
                <w:szCs w:val="18"/>
                <w:lang w:val="uk-UA"/>
              </w:rPr>
            </w:pPr>
          </w:p>
        </w:tc>
      </w:tr>
      <w:tr w:rsidR="00E23B6D" w:rsidRPr="00454A35" w:rsidTr="00C57528">
        <w:trPr>
          <w:cantSplit/>
          <w:trHeight w:val="205"/>
        </w:trPr>
        <w:tc>
          <w:tcPr>
            <w:tcW w:w="317" w:type="dxa"/>
            <w:tcBorders>
              <w:top w:val="nil"/>
              <w:left w:val="nil"/>
              <w:bottom w:val="nil"/>
              <w:right w:val="nil"/>
            </w:tcBorders>
            <w:vAlign w:val="center"/>
          </w:tcPr>
          <w:p w:rsidR="00E23B6D" w:rsidRPr="00454A35" w:rsidRDefault="00E23B6D" w:rsidP="00C57528">
            <w:pPr>
              <w:spacing w:before="60" w:line="260" w:lineRule="auto"/>
              <w:jc w:val="center"/>
              <w:rPr>
                <w:rFonts w:cs="Arial"/>
                <w:color w:val="000000"/>
                <w:sz w:val="18"/>
                <w:szCs w:val="18"/>
              </w:rPr>
            </w:pPr>
          </w:p>
        </w:tc>
        <w:tc>
          <w:tcPr>
            <w:tcW w:w="2577" w:type="dxa"/>
            <w:tcBorders>
              <w:top w:val="nil"/>
              <w:left w:val="nil"/>
              <w:bottom w:val="nil"/>
              <w:right w:val="nil"/>
            </w:tcBorders>
            <w:vAlign w:val="center"/>
          </w:tcPr>
          <w:p w:rsidR="00E23B6D" w:rsidRPr="00454A35" w:rsidRDefault="00E23B6D" w:rsidP="00C57528">
            <w:pPr>
              <w:spacing w:before="60" w:line="260" w:lineRule="auto"/>
              <w:rPr>
                <w:rFonts w:cs="Arial"/>
                <w:color w:val="000000"/>
                <w:sz w:val="18"/>
                <w:szCs w:val="18"/>
                <w:lang w:val="uk-UA"/>
              </w:rPr>
            </w:pPr>
          </w:p>
        </w:tc>
        <w:tc>
          <w:tcPr>
            <w:tcW w:w="934" w:type="dxa"/>
            <w:tcBorders>
              <w:top w:val="nil"/>
              <w:left w:val="nil"/>
              <w:bottom w:val="nil"/>
              <w:right w:val="nil"/>
            </w:tcBorders>
            <w:vAlign w:val="center"/>
          </w:tcPr>
          <w:p w:rsidR="00E23B6D" w:rsidRPr="00454A35" w:rsidRDefault="00E23B6D" w:rsidP="00C57528">
            <w:pPr>
              <w:spacing w:before="60" w:line="260" w:lineRule="auto"/>
              <w:jc w:val="center"/>
              <w:rPr>
                <w:rFonts w:cs="Arial"/>
                <w:color w:val="000000"/>
                <w:sz w:val="18"/>
                <w:szCs w:val="18"/>
                <w:lang w:val="uk-UA"/>
              </w:rPr>
            </w:pPr>
          </w:p>
        </w:tc>
        <w:tc>
          <w:tcPr>
            <w:tcW w:w="1273" w:type="dxa"/>
            <w:tcBorders>
              <w:top w:val="nil"/>
              <w:left w:val="nil"/>
              <w:bottom w:val="nil"/>
              <w:right w:val="nil"/>
            </w:tcBorders>
          </w:tcPr>
          <w:p w:rsidR="00E23B6D" w:rsidRDefault="00E23B6D" w:rsidP="00C57528">
            <w:pPr>
              <w:spacing w:before="60" w:line="260" w:lineRule="auto"/>
              <w:jc w:val="right"/>
              <w:rPr>
                <w:rFonts w:cs="Arial"/>
                <w:b/>
                <w:color w:val="000000"/>
                <w:sz w:val="18"/>
                <w:szCs w:val="18"/>
                <w:lang w:val="en-US"/>
              </w:rPr>
            </w:pPr>
          </w:p>
        </w:tc>
        <w:tc>
          <w:tcPr>
            <w:tcW w:w="2346" w:type="dxa"/>
            <w:tcBorders>
              <w:top w:val="nil"/>
              <w:left w:val="nil"/>
              <w:bottom w:val="nil"/>
              <w:right w:val="single" w:sz="4" w:space="0" w:color="auto"/>
            </w:tcBorders>
          </w:tcPr>
          <w:p w:rsidR="00E23B6D" w:rsidRDefault="00E23B6D" w:rsidP="00C57528">
            <w:pPr>
              <w:spacing w:before="60" w:line="260" w:lineRule="auto"/>
              <w:jc w:val="right"/>
              <w:rPr>
                <w:rFonts w:cs="Arial"/>
                <w:b/>
                <w:color w:val="000000"/>
                <w:sz w:val="18"/>
                <w:szCs w:val="18"/>
                <w:lang w:val="en-US"/>
              </w:rPr>
            </w:pPr>
            <w:proofErr w:type="spellStart"/>
            <w:r w:rsidRPr="00951160">
              <w:rPr>
                <w:rFonts w:cs="Arial"/>
                <w:b/>
                <w:color w:val="000000"/>
                <w:sz w:val="18"/>
                <w:szCs w:val="18"/>
                <w:lang w:val="en-US"/>
              </w:rPr>
              <w:t>Усього</w:t>
            </w:r>
            <w:proofErr w:type="spellEnd"/>
            <w:r w:rsidRPr="00951160">
              <w:rPr>
                <w:rFonts w:cs="Arial"/>
                <w:b/>
                <w:color w:val="000000"/>
                <w:sz w:val="18"/>
                <w:szCs w:val="18"/>
                <w:lang w:val="en-US"/>
              </w:rPr>
              <w:t xml:space="preserve"> з ПДВ</w:t>
            </w:r>
          </w:p>
        </w:tc>
        <w:tc>
          <w:tcPr>
            <w:tcW w:w="2078" w:type="dxa"/>
            <w:tcBorders>
              <w:left w:val="single" w:sz="4" w:space="0" w:color="auto"/>
            </w:tcBorders>
          </w:tcPr>
          <w:p w:rsidR="00E23B6D" w:rsidRPr="00F9737E" w:rsidRDefault="00E23B6D" w:rsidP="00C57528">
            <w:pPr>
              <w:spacing w:before="60" w:line="260" w:lineRule="auto"/>
              <w:jc w:val="right"/>
              <w:rPr>
                <w:rFonts w:cs="Arial"/>
                <w:b/>
                <w:color w:val="000000"/>
                <w:sz w:val="18"/>
                <w:szCs w:val="18"/>
                <w:lang w:val="uk-UA"/>
              </w:rPr>
            </w:pPr>
          </w:p>
        </w:tc>
      </w:tr>
    </w:tbl>
    <w:p w:rsidR="00E23B6D" w:rsidRPr="00454A35" w:rsidRDefault="00E23B6D" w:rsidP="00E23B6D">
      <w:pPr>
        <w:widowControl w:val="0"/>
        <w:spacing w:line="240" w:lineRule="auto"/>
        <w:ind w:left="426"/>
        <w:rPr>
          <w:rFonts w:cs="Arial"/>
          <w:snapToGrid w:val="0"/>
          <w:sz w:val="18"/>
          <w:szCs w:val="18"/>
          <w:lang w:val="uk-UA"/>
        </w:rPr>
      </w:pPr>
    </w:p>
    <w:p w:rsidR="00E23B6D" w:rsidRPr="00947C6E"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Продаж товару здійснюється відповідно Закону України "Про публічні</w:t>
      </w:r>
      <w:r>
        <w:rPr>
          <w:rFonts w:cs="Arial"/>
          <w:snapToGrid w:val="0"/>
          <w:sz w:val="18"/>
          <w:szCs w:val="18"/>
          <w:lang w:val="uk-UA"/>
        </w:rPr>
        <w:t xml:space="preserve"> </w:t>
      </w:r>
      <w:r w:rsidRPr="00454A35">
        <w:rPr>
          <w:rFonts w:cs="Arial"/>
          <w:snapToGrid w:val="0"/>
          <w:sz w:val="18"/>
          <w:szCs w:val="18"/>
          <w:lang w:val="uk-UA"/>
        </w:rPr>
        <w:t>закупівлі" 922-VIII від 25.12.2015р.</w:t>
      </w:r>
      <w:r>
        <w:rPr>
          <w:rFonts w:cs="Arial"/>
          <w:bCs/>
          <w:snapToGrid w:val="0"/>
          <w:sz w:val="18"/>
          <w:szCs w:val="18"/>
          <w:lang w:val="uk-UA"/>
        </w:rPr>
        <w:t xml:space="preserve">та </w:t>
      </w:r>
      <w:r w:rsidRPr="00947C6E">
        <w:rPr>
          <w:rFonts w:cs="Arial"/>
          <w:bCs/>
          <w:snapToGrid w:val="0"/>
          <w:sz w:val="18"/>
          <w:szCs w:val="18"/>
          <w:lang w:val="uk-UA"/>
        </w:rPr>
        <w:t>відповідно до Постанови Кабінету Міністрів України «</w:t>
      </w:r>
      <w:r w:rsidRPr="00947C6E">
        <w:rPr>
          <w:rFonts w:cs="Arial"/>
          <w:snapToGrid w:val="0"/>
          <w:sz w:val="18"/>
          <w:szCs w:val="18"/>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47C6E">
        <w:rPr>
          <w:rFonts w:cs="Arial"/>
          <w:snapToGrid w:val="0"/>
          <w:sz w:val="18"/>
          <w:szCs w:val="18"/>
          <w:lang w:val="uk-UA"/>
        </w:rPr>
        <w:t>“Про</w:t>
      </w:r>
      <w:proofErr w:type="spellEnd"/>
      <w:r w:rsidRPr="00947C6E">
        <w:rPr>
          <w:rFonts w:cs="Arial"/>
          <w:snapToGrid w:val="0"/>
          <w:sz w:val="18"/>
          <w:szCs w:val="18"/>
          <w:lang w:val="uk-UA"/>
        </w:rPr>
        <w:t xml:space="preserve"> публічні </w:t>
      </w:r>
      <w:proofErr w:type="spellStart"/>
      <w:r w:rsidRPr="00947C6E">
        <w:rPr>
          <w:rFonts w:cs="Arial"/>
          <w:snapToGrid w:val="0"/>
          <w:sz w:val="18"/>
          <w:szCs w:val="18"/>
          <w:lang w:val="uk-UA"/>
        </w:rPr>
        <w:t>закупівлі”</w:t>
      </w:r>
      <w:proofErr w:type="spellEnd"/>
      <w:r w:rsidRPr="00947C6E">
        <w:rPr>
          <w:rFonts w:cs="Arial"/>
          <w:snapToGrid w:val="0"/>
          <w:sz w:val="18"/>
          <w:szCs w:val="18"/>
          <w:lang w:val="uk-UA"/>
        </w:rPr>
        <w:t xml:space="preserve">, на період дії правового режиму воєнного стану в Україні та протягом 90 днів з дня його </w:t>
      </w:r>
      <w:proofErr w:type="spellStart"/>
      <w:r w:rsidRPr="00947C6E">
        <w:rPr>
          <w:rFonts w:cs="Arial"/>
          <w:snapToGrid w:val="0"/>
          <w:sz w:val="18"/>
          <w:szCs w:val="18"/>
          <w:lang w:val="uk-UA"/>
        </w:rPr>
        <w:t>припиненняабо</w:t>
      </w:r>
      <w:proofErr w:type="spellEnd"/>
      <w:r w:rsidRPr="00947C6E">
        <w:rPr>
          <w:rFonts w:cs="Arial"/>
          <w:snapToGrid w:val="0"/>
          <w:sz w:val="18"/>
          <w:szCs w:val="18"/>
          <w:lang w:val="uk-UA"/>
        </w:rPr>
        <w:t xml:space="preserve"> скасування</w:t>
      </w:r>
      <w:r w:rsidRPr="00947C6E">
        <w:rPr>
          <w:rFonts w:cs="Arial"/>
          <w:bCs/>
          <w:snapToGrid w:val="0"/>
          <w:sz w:val="18"/>
          <w:szCs w:val="18"/>
          <w:lang w:val="uk-UA"/>
        </w:rPr>
        <w:t>» від 12.10.2022 № 1178</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Відпуск Товару з АЗС здійснюється за довірчими документами (</w:t>
      </w:r>
      <w:proofErr w:type="spellStart"/>
      <w:r w:rsidRPr="00454A35">
        <w:rPr>
          <w:rFonts w:cs="Arial"/>
          <w:snapToGrid w:val="0"/>
          <w:sz w:val="18"/>
          <w:szCs w:val="18"/>
          <w:lang w:val="uk-UA"/>
        </w:rPr>
        <w:t>скретч-картки</w:t>
      </w:r>
      <w:proofErr w:type="spellEnd"/>
      <w:r w:rsidRPr="00454A35">
        <w:rPr>
          <w:rFonts w:cs="Arial"/>
          <w:snapToGrid w:val="0"/>
          <w:sz w:val="18"/>
          <w:szCs w:val="18"/>
          <w:lang w:val="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4" w:name="34"/>
      <w:bookmarkEnd w:id="4"/>
      <w:r w:rsidRPr="00454A35">
        <w:rPr>
          <w:rFonts w:cs="Arial"/>
          <w:snapToGrid w:val="0"/>
          <w:sz w:val="18"/>
          <w:szCs w:val="18"/>
          <w:lang w:val="uk-UA"/>
        </w:rPr>
        <w:t>Обсяги закупівлі товарів можуть</w:t>
      </w:r>
      <w:r>
        <w:rPr>
          <w:rFonts w:cs="Arial"/>
          <w:snapToGrid w:val="0"/>
          <w:sz w:val="18"/>
          <w:szCs w:val="18"/>
          <w:lang w:val="uk-UA"/>
        </w:rPr>
        <w:t xml:space="preserve"> </w:t>
      </w:r>
      <w:r w:rsidRPr="00454A35">
        <w:rPr>
          <w:rFonts w:cs="Arial"/>
          <w:snapToGrid w:val="0"/>
          <w:sz w:val="18"/>
          <w:szCs w:val="18"/>
          <w:lang w:val="uk-UA"/>
        </w:rPr>
        <w:t>бути зменшені залежно від реального фінансування видатків.</w:t>
      </w:r>
    </w:p>
    <w:p w:rsidR="00E23B6D" w:rsidRPr="00454A35"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cs="Arial"/>
          <w:b/>
          <w:sz w:val="18"/>
          <w:szCs w:val="18"/>
          <w:lang w:val="uk-UA"/>
        </w:rPr>
      </w:pPr>
      <w:bookmarkStart w:id="5" w:name="35"/>
      <w:bookmarkEnd w:id="5"/>
      <w:r w:rsidRPr="00454A35">
        <w:rPr>
          <w:rFonts w:eastAsia="Times New Roman" w:cs="Arial"/>
          <w:b/>
          <w:sz w:val="18"/>
          <w:szCs w:val="18"/>
          <w:lang w:val="uk-UA"/>
        </w:rPr>
        <w:t>ЯКІСТЬ ТОВАРІВ</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6" w:name="36"/>
      <w:bookmarkStart w:id="7" w:name="38"/>
      <w:bookmarkEnd w:id="6"/>
      <w:bookmarkEnd w:id="7"/>
      <w:r w:rsidRPr="00454A35">
        <w:rPr>
          <w:rFonts w:cs="Arial"/>
          <w:snapToGrid w:val="0"/>
          <w:sz w:val="18"/>
          <w:szCs w:val="18"/>
          <w:lang w:val="uk-UA"/>
        </w:rPr>
        <w:t>Товар вважається переданим Учасником і прийнятим Замовником по кількості і якості з моменту отримання Товару згідно умов Договору.</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Якість Т</w:t>
      </w:r>
      <w:r>
        <w:rPr>
          <w:rFonts w:cs="Arial"/>
          <w:snapToGrid w:val="0"/>
          <w:sz w:val="18"/>
          <w:szCs w:val="18"/>
          <w:lang w:val="uk-UA"/>
        </w:rPr>
        <w:t xml:space="preserve">овару повинна відповідати </w:t>
      </w:r>
      <w:proofErr w:type="spellStart"/>
      <w:r>
        <w:rPr>
          <w:rFonts w:cs="Arial"/>
          <w:snapToGrid w:val="0"/>
          <w:sz w:val="18"/>
          <w:szCs w:val="18"/>
          <w:lang w:val="uk-UA"/>
        </w:rPr>
        <w:t>дійсн</w:t>
      </w:r>
      <w:proofErr w:type="spellEnd"/>
      <w:r w:rsidRPr="00DC65EB">
        <w:rPr>
          <w:rFonts w:cs="Arial"/>
          <w:snapToGrid w:val="0"/>
          <w:sz w:val="18"/>
          <w:szCs w:val="18"/>
        </w:rPr>
        <w:t>и</w:t>
      </w:r>
      <w:r w:rsidRPr="00454A35">
        <w:rPr>
          <w:rFonts w:cs="Arial"/>
          <w:snapToGrid w:val="0"/>
          <w:sz w:val="18"/>
          <w:szCs w:val="18"/>
          <w:lang w:val="uk-UA"/>
        </w:rPr>
        <w:t>м на дату отримання Товару ДСТУ.</w:t>
      </w:r>
    </w:p>
    <w:p w:rsidR="00E23B6D" w:rsidRPr="00454A35"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cs="Arial"/>
          <w:b/>
          <w:sz w:val="18"/>
          <w:szCs w:val="18"/>
          <w:lang w:val="uk-UA"/>
        </w:rPr>
      </w:pPr>
      <w:r w:rsidRPr="00454A35">
        <w:rPr>
          <w:rFonts w:eastAsia="Times New Roman" w:cs="Arial"/>
          <w:b/>
          <w:sz w:val="18"/>
          <w:szCs w:val="18"/>
          <w:lang w:val="uk-UA"/>
        </w:rPr>
        <w:t>ЦІНА ДОГОВОРУ</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8" w:name="39"/>
      <w:bookmarkEnd w:id="8"/>
      <w:r w:rsidRPr="00454A35">
        <w:rPr>
          <w:rFonts w:cs="Arial"/>
          <w:snapToGrid w:val="0"/>
          <w:sz w:val="18"/>
          <w:szCs w:val="18"/>
          <w:lang w:val="uk-UA"/>
        </w:rPr>
        <w:t xml:space="preserve">Ціна цього Договору становить: </w:t>
      </w:r>
      <w:r w:rsidRPr="00E96F01">
        <w:rPr>
          <w:rFonts w:cs="Arial"/>
          <w:b/>
          <w:snapToGrid w:val="0"/>
          <w:sz w:val="18"/>
          <w:szCs w:val="18"/>
        </w:rPr>
        <w:t>_______________</w:t>
      </w:r>
      <w:r>
        <w:rPr>
          <w:rFonts w:cs="Arial"/>
          <w:b/>
          <w:snapToGrid w:val="0"/>
          <w:sz w:val="18"/>
          <w:szCs w:val="18"/>
          <w:lang w:val="uk-UA"/>
        </w:rPr>
        <w:t xml:space="preserve">грн. </w:t>
      </w:r>
      <w:r w:rsidRPr="0091462E">
        <w:rPr>
          <w:rFonts w:cs="Arial"/>
          <w:b/>
          <w:snapToGrid w:val="0"/>
          <w:sz w:val="18"/>
          <w:szCs w:val="18"/>
          <w:lang w:val="uk-UA"/>
        </w:rPr>
        <w:t>(</w:t>
      </w:r>
      <w:r>
        <w:rPr>
          <w:rFonts w:cs="Arial"/>
          <w:b/>
          <w:snapToGrid w:val="0"/>
          <w:sz w:val="18"/>
          <w:szCs w:val="18"/>
        </w:rPr>
        <w:t>____________________</w:t>
      </w:r>
      <w:r w:rsidRPr="0091462E">
        <w:rPr>
          <w:rFonts w:cs="Arial"/>
          <w:b/>
          <w:snapToGrid w:val="0"/>
          <w:sz w:val="18"/>
          <w:szCs w:val="18"/>
          <w:lang w:val="uk-UA"/>
        </w:rPr>
        <w:t>)</w:t>
      </w:r>
      <w:r w:rsidRPr="00454A35">
        <w:rPr>
          <w:rFonts w:cs="Arial"/>
          <w:snapToGrid w:val="0"/>
          <w:sz w:val="18"/>
          <w:szCs w:val="18"/>
          <w:lang w:val="uk-UA"/>
        </w:rPr>
        <w:t>,</w:t>
      </w:r>
      <w:bookmarkStart w:id="9" w:name="40"/>
      <w:bookmarkEnd w:id="9"/>
      <w:r w:rsidRPr="00454A35">
        <w:rPr>
          <w:rFonts w:cs="Arial"/>
          <w:snapToGrid w:val="0"/>
          <w:sz w:val="18"/>
          <w:szCs w:val="18"/>
          <w:lang w:val="uk-UA"/>
        </w:rPr>
        <w:t xml:space="preserve"> у</w:t>
      </w:r>
      <w:r>
        <w:rPr>
          <w:rFonts w:cs="Arial"/>
          <w:snapToGrid w:val="0"/>
          <w:sz w:val="18"/>
          <w:szCs w:val="18"/>
          <w:lang w:val="uk-UA"/>
        </w:rPr>
        <w:t xml:space="preserve"> тому числі </w:t>
      </w:r>
      <w:r w:rsidRPr="00454A35">
        <w:rPr>
          <w:rFonts w:cs="Arial"/>
          <w:snapToGrid w:val="0"/>
          <w:sz w:val="18"/>
          <w:szCs w:val="18"/>
          <w:lang w:val="uk-UA"/>
        </w:rPr>
        <w:t>ПДВ.</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10" w:name="41"/>
      <w:bookmarkEnd w:id="10"/>
      <w:r w:rsidRPr="00454A35">
        <w:rPr>
          <w:rFonts w:cs="Arial"/>
          <w:snapToGrid w:val="0"/>
          <w:sz w:val="18"/>
          <w:szCs w:val="18"/>
          <w:lang w:val="uk-UA"/>
        </w:rPr>
        <w:t>Ціна цього</w:t>
      </w:r>
      <w:r>
        <w:rPr>
          <w:rFonts w:cs="Arial"/>
          <w:snapToGrid w:val="0"/>
          <w:sz w:val="18"/>
          <w:szCs w:val="18"/>
          <w:lang w:val="uk-UA"/>
        </w:rPr>
        <w:t xml:space="preserve"> </w:t>
      </w:r>
      <w:r w:rsidRPr="00454A35">
        <w:rPr>
          <w:rFonts w:cs="Arial"/>
          <w:snapToGrid w:val="0"/>
          <w:sz w:val="18"/>
          <w:szCs w:val="18"/>
          <w:lang w:val="uk-UA"/>
        </w:rPr>
        <w:t>Договору</w:t>
      </w:r>
      <w:r>
        <w:rPr>
          <w:rFonts w:cs="Arial"/>
          <w:snapToGrid w:val="0"/>
          <w:sz w:val="18"/>
          <w:szCs w:val="18"/>
          <w:lang w:val="uk-UA"/>
        </w:rPr>
        <w:t xml:space="preserve"> </w:t>
      </w:r>
      <w:r w:rsidRPr="00454A35">
        <w:rPr>
          <w:rFonts w:cs="Arial"/>
          <w:snapToGrid w:val="0"/>
          <w:sz w:val="18"/>
          <w:szCs w:val="18"/>
          <w:lang w:val="uk-UA"/>
        </w:rPr>
        <w:t>може</w:t>
      </w:r>
      <w:r>
        <w:rPr>
          <w:rFonts w:cs="Arial"/>
          <w:snapToGrid w:val="0"/>
          <w:sz w:val="18"/>
          <w:szCs w:val="18"/>
          <w:lang w:val="uk-UA"/>
        </w:rPr>
        <w:t xml:space="preserve"> бути зменшена </w:t>
      </w:r>
      <w:r w:rsidRPr="00454A35">
        <w:rPr>
          <w:rFonts w:cs="Arial"/>
          <w:snapToGrid w:val="0"/>
          <w:sz w:val="18"/>
          <w:szCs w:val="18"/>
          <w:lang w:val="uk-UA"/>
        </w:rPr>
        <w:t>за</w:t>
      </w:r>
      <w:r>
        <w:rPr>
          <w:rFonts w:cs="Arial"/>
          <w:snapToGrid w:val="0"/>
          <w:sz w:val="18"/>
          <w:szCs w:val="18"/>
          <w:lang w:val="uk-UA"/>
        </w:rPr>
        <w:t xml:space="preserve"> </w:t>
      </w:r>
      <w:r w:rsidRPr="00454A35">
        <w:rPr>
          <w:rFonts w:cs="Arial"/>
          <w:snapToGrid w:val="0"/>
          <w:sz w:val="18"/>
          <w:szCs w:val="18"/>
          <w:lang w:val="uk-UA"/>
        </w:rPr>
        <w:t>взаємною згодою Сторін.</w:t>
      </w:r>
    </w:p>
    <w:p w:rsidR="00E23B6D" w:rsidRPr="00454A35"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cs="Arial"/>
          <w:b/>
          <w:sz w:val="18"/>
          <w:szCs w:val="18"/>
          <w:lang w:val="uk-UA"/>
        </w:rPr>
      </w:pPr>
      <w:bookmarkStart w:id="11" w:name="44"/>
      <w:bookmarkEnd w:id="11"/>
      <w:r w:rsidRPr="00454A35">
        <w:rPr>
          <w:rFonts w:eastAsia="Times New Roman" w:cs="Arial"/>
          <w:b/>
          <w:sz w:val="18"/>
          <w:szCs w:val="18"/>
          <w:lang w:val="uk-UA"/>
        </w:rPr>
        <w:t>ПОРЯДОК ЗДІЙСНЕННЯ ОПЛАТИ</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12" w:name="45"/>
      <w:bookmarkEnd w:id="12"/>
      <w:r w:rsidRPr="00454A35">
        <w:rPr>
          <w:rFonts w:cs="Arial"/>
          <w:snapToGrid w:val="0"/>
          <w:sz w:val="18"/>
          <w:szCs w:val="18"/>
          <w:lang w:val="uk-UA"/>
        </w:rPr>
        <w:t>Оплата Товару здійснюється Замовником шляхом перерахування коштів на вказані в рахунку-фактурі реквізити Учасника.</w:t>
      </w:r>
    </w:p>
    <w:p w:rsidR="00E23B6D" w:rsidRPr="00454A35" w:rsidRDefault="00E23B6D" w:rsidP="00E23B6D">
      <w:pPr>
        <w:widowControl w:val="0"/>
        <w:spacing w:line="240" w:lineRule="auto"/>
        <w:ind w:left="426"/>
        <w:rPr>
          <w:rFonts w:cs="Arial"/>
          <w:snapToGrid w:val="0"/>
          <w:sz w:val="18"/>
          <w:szCs w:val="18"/>
          <w:lang w:val="uk-UA"/>
        </w:rPr>
      </w:pPr>
      <w:r w:rsidRPr="00454A35">
        <w:rPr>
          <w:rFonts w:cs="Arial"/>
          <w:snapToGrid w:val="0"/>
          <w:sz w:val="18"/>
          <w:szCs w:val="18"/>
          <w:lang w:val="uk-UA"/>
        </w:rPr>
        <w:t xml:space="preserve">Постачальник звільняється від своїх обов’язків стосовно партії товару оплата якої здійснена на інші реквізити.  </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Оплата Товару здійснюється Замовником в національній валюті України в безготівковій формі, шляхом  перерахування коштів на рахунок Учасника в день виписки рахунку-фактури та накладної на Товар. Ціна одного літру товару вказується у рахунку-фактурі та накладній і дійсна тільки протягом дня їх виписки.</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 xml:space="preserve">У разі відмови Замовника від оплати Товару згідно умов, передбачених Договором, зобов’язання Учасника </w:t>
      </w:r>
      <w:proofErr w:type="spellStart"/>
      <w:r w:rsidRPr="00454A35">
        <w:rPr>
          <w:rFonts w:cs="Arial"/>
          <w:snapToGrid w:val="0"/>
          <w:sz w:val="18"/>
          <w:szCs w:val="18"/>
          <w:lang w:val="uk-UA"/>
        </w:rPr>
        <w:t>припиняютьсяу</w:t>
      </w:r>
      <w:proofErr w:type="spellEnd"/>
      <w:r w:rsidRPr="00454A35">
        <w:rPr>
          <w:rFonts w:cs="Arial"/>
          <w:snapToGrid w:val="0"/>
          <w:sz w:val="18"/>
          <w:szCs w:val="18"/>
          <w:lang w:val="uk-UA"/>
        </w:rPr>
        <w:t xml:space="preserve"> частині несплаченого Товару.</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Умови договору відповідають умовам тендерної пропозиції.</w:t>
      </w:r>
    </w:p>
    <w:p w:rsidR="00E23B6D" w:rsidRPr="00454A35"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cs="Arial"/>
          <w:b/>
          <w:sz w:val="18"/>
          <w:szCs w:val="18"/>
          <w:lang w:val="uk-UA"/>
        </w:rPr>
      </w:pPr>
      <w:bookmarkStart w:id="13" w:name="55"/>
      <w:bookmarkEnd w:id="13"/>
      <w:r w:rsidRPr="00454A35">
        <w:rPr>
          <w:rFonts w:eastAsia="Times New Roman" w:cs="Arial"/>
          <w:b/>
          <w:sz w:val="18"/>
          <w:szCs w:val="18"/>
          <w:lang w:val="uk-UA"/>
        </w:rPr>
        <w:t>ПОСТАВКА ТОВАРІВ</w:t>
      </w:r>
      <w:bookmarkStart w:id="14" w:name="56"/>
      <w:bookmarkEnd w:id="14"/>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Строк поставки</w:t>
      </w:r>
      <w:r w:rsidR="00CC12E3">
        <w:rPr>
          <w:rFonts w:cs="Arial"/>
          <w:snapToGrid w:val="0"/>
          <w:sz w:val="18"/>
          <w:szCs w:val="18"/>
          <w:lang w:val="uk-UA"/>
        </w:rPr>
        <w:t xml:space="preserve"> </w:t>
      </w:r>
      <w:r w:rsidRPr="00454A35">
        <w:rPr>
          <w:rFonts w:cs="Arial"/>
          <w:snapToGrid w:val="0"/>
          <w:sz w:val="18"/>
          <w:szCs w:val="18"/>
          <w:lang w:val="uk-UA"/>
        </w:rPr>
        <w:t xml:space="preserve">товарів </w:t>
      </w:r>
      <w:proofErr w:type="spellStart"/>
      <w:r w:rsidRPr="00454A35">
        <w:rPr>
          <w:rFonts w:cs="Arial"/>
          <w:snapToGrid w:val="0"/>
          <w:sz w:val="18"/>
          <w:szCs w:val="18"/>
          <w:lang w:val="uk-UA"/>
        </w:rPr>
        <w:t>-</w:t>
      </w:r>
      <w:bookmarkStart w:id="15" w:name="57"/>
      <w:bookmarkEnd w:id="15"/>
      <w:r w:rsidRPr="00454A35">
        <w:rPr>
          <w:rFonts w:cs="Arial"/>
          <w:snapToGrid w:val="0"/>
          <w:sz w:val="18"/>
          <w:szCs w:val="18"/>
          <w:lang w:val="uk-UA"/>
        </w:rPr>
        <w:t>до</w:t>
      </w:r>
      <w:proofErr w:type="spellEnd"/>
      <w:r w:rsidRPr="00454A35">
        <w:rPr>
          <w:rFonts w:cs="Arial"/>
          <w:snapToGrid w:val="0"/>
          <w:sz w:val="18"/>
          <w:szCs w:val="18"/>
          <w:lang w:val="uk-UA"/>
        </w:rPr>
        <w:t xml:space="preserve"> закінчення терміну дії довірчого документу.</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16" w:name="58"/>
      <w:bookmarkEnd w:id="16"/>
      <w:r w:rsidRPr="00454A35">
        <w:rPr>
          <w:rFonts w:cs="Arial"/>
          <w:snapToGrid w:val="0"/>
          <w:sz w:val="18"/>
          <w:szCs w:val="18"/>
          <w:lang w:val="uk-UA"/>
        </w:rPr>
        <w:t>Місце</w:t>
      </w:r>
      <w:r w:rsidR="00CC12E3">
        <w:rPr>
          <w:rFonts w:cs="Arial"/>
          <w:snapToGrid w:val="0"/>
          <w:sz w:val="18"/>
          <w:szCs w:val="18"/>
          <w:lang w:val="uk-UA"/>
        </w:rPr>
        <w:t xml:space="preserve"> </w:t>
      </w:r>
      <w:r w:rsidRPr="00454A35">
        <w:rPr>
          <w:rFonts w:cs="Arial"/>
          <w:snapToGrid w:val="0"/>
          <w:sz w:val="18"/>
          <w:szCs w:val="18"/>
          <w:lang w:val="uk-UA"/>
        </w:rPr>
        <w:t>поставки(передачі) товарів:</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r w:rsidRPr="00454A35">
        <w:rPr>
          <w:rFonts w:cs="Arial"/>
          <w:snapToGrid w:val="0"/>
          <w:sz w:val="18"/>
          <w:szCs w:val="18"/>
          <w:lang w:val="uk-UA"/>
        </w:rPr>
        <w:t xml:space="preserve">Передача Замовнику товару за цім Договором здійснюється Учасником на АЗС шляхом заправки автомобілів Замовника при пред’явленні довіреними особами Замовника </w:t>
      </w:r>
      <w:proofErr w:type="spellStart"/>
      <w:r w:rsidRPr="00454A35">
        <w:rPr>
          <w:rFonts w:cs="Arial"/>
          <w:snapToGrid w:val="0"/>
          <w:sz w:val="18"/>
          <w:szCs w:val="18"/>
          <w:lang w:val="uk-UA"/>
        </w:rPr>
        <w:t>скретч-карт</w:t>
      </w:r>
      <w:proofErr w:type="spellEnd"/>
      <w:r w:rsidRPr="00454A35">
        <w:rPr>
          <w:rFonts w:cs="Arial"/>
          <w:snapToGrid w:val="0"/>
          <w:sz w:val="18"/>
          <w:szCs w:val="18"/>
          <w:lang w:val="uk-UA"/>
        </w:rPr>
        <w:t>.</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bookmarkStart w:id="17" w:name="61"/>
      <w:bookmarkEnd w:id="17"/>
      <w:proofErr w:type="spellStart"/>
      <w:r w:rsidRPr="00454A35">
        <w:rPr>
          <w:rFonts w:cs="Arial"/>
          <w:snapToGrid w:val="0"/>
          <w:sz w:val="18"/>
          <w:szCs w:val="18"/>
          <w:lang w:val="uk-UA"/>
        </w:rPr>
        <w:t>Скретч-карта</w:t>
      </w:r>
      <w:proofErr w:type="spellEnd"/>
      <w:r w:rsidRPr="00454A35">
        <w:rPr>
          <w:rFonts w:cs="Arial"/>
          <w:snapToGrid w:val="0"/>
          <w:sz w:val="18"/>
          <w:szCs w:val="18"/>
          <w:lang w:val="uk-UA"/>
        </w:rPr>
        <w:t xml:space="preserve"> є підставою для видачі (заправки) з АЗС вказаного у карті об’єму і марки товару, після чого всі обов’язки </w:t>
      </w:r>
      <w:r w:rsidRPr="00454A35">
        <w:rPr>
          <w:rFonts w:cs="Arial"/>
          <w:snapToGrid w:val="0"/>
          <w:sz w:val="18"/>
          <w:szCs w:val="18"/>
          <w:lang w:val="uk-UA"/>
        </w:rPr>
        <w:lastRenderedPageBreak/>
        <w:t xml:space="preserve">сторін по погашених </w:t>
      </w:r>
      <w:proofErr w:type="spellStart"/>
      <w:r w:rsidRPr="00454A35">
        <w:rPr>
          <w:rFonts w:cs="Arial"/>
          <w:snapToGrid w:val="0"/>
          <w:sz w:val="18"/>
          <w:szCs w:val="18"/>
          <w:lang w:val="uk-UA"/>
        </w:rPr>
        <w:t>скретч-картах</w:t>
      </w:r>
      <w:proofErr w:type="spellEnd"/>
      <w:r w:rsidRPr="00454A35">
        <w:rPr>
          <w:rFonts w:cs="Arial"/>
          <w:snapToGrid w:val="0"/>
          <w:sz w:val="18"/>
          <w:szCs w:val="18"/>
          <w:lang w:val="uk-UA"/>
        </w:rPr>
        <w:t xml:space="preserve"> вважаються виконаними, при цьому Учасник не може передати Замовнику товар іншої марки чи в кількості меншій, ніж зазначено в </w:t>
      </w:r>
      <w:proofErr w:type="spellStart"/>
      <w:r w:rsidRPr="00454A35">
        <w:rPr>
          <w:rFonts w:cs="Arial"/>
          <w:snapToGrid w:val="0"/>
          <w:sz w:val="18"/>
          <w:szCs w:val="18"/>
          <w:lang w:val="uk-UA"/>
        </w:rPr>
        <w:t>скретч-карті</w:t>
      </w:r>
      <w:proofErr w:type="spellEnd"/>
      <w:r w:rsidRPr="00454A35">
        <w:rPr>
          <w:rFonts w:cs="Arial"/>
          <w:snapToGrid w:val="0"/>
          <w:sz w:val="18"/>
          <w:szCs w:val="18"/>
          <w:lang w:val="uk-UA"/>
        </w:rPr>
        <w:t>.</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 xml:space="preserve">Умови постачання Товару – </w:t>
      </w:r>
      <w:proofErr w:type="spellStart"/>
      <w:r w:rsidRPr="00454A35">
        <w:rPr>
          <w:rFonts w:cs="Arial"/>
          <w:snapToGrid w:val="0"/>
          <w:sz w:val="18"/>
          <w:szCs w:val="18"/>
          <w:lang w:val="uk-UA"/>
        </w:rPr>
        <w:t>самовивезення</w:t>
      </w:r>
      <w:proofErr w:type="spellEnd"/>
      <w:r w:rsidRPr="00454A35">
        <w:rPr>
          <w:rFonts w:cs="Arial"/>
          <w:snapToGrid w:val="0"/>
          <w:sz w:val="18"/>
          <w:szCs w:val="18"/>
          <w:lang w:val="uk-UA"/>
        </w:rPr>
        <w:t>. Замовник зобов’язується отримати Товар на АЗС до закінчення терміну дії довірчого документу який зазначений на довірчому документі.</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Учасник не несе ніякої відповідальності у разі неотримання Замовником товару на АЗС до закінчення терміну дії довірчого документу, який зазначений на довірчому документі.</w:t>
      </w:r>
    </w:p>
    <w:p w:rsidR="00E23B6D" w:rsidRPr="00454A35"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cs="Arial"/>
          <w:b/>
          <w:sz w:val="18"/>
          <w:szCs w:val="18"/>
          <w:lang w:val="uk-UA"/>
        </w:rPr>
      </w:pPr>
      <w:r w:rsidRPr="00454A35">
        <w:rPr>
          <w:rFonts w:eastAsia="Times New Roman" w:cs="Arial"/>
          <w:b/>
          <w:sz w:val="18"/>
          <w:szCs w:val="18"/>
          <w:lang w:val="uk-UA"/>
        </w:rPr>
        <w:t xml:space="preserve">ПРАВА ТА ОБОВ'ЯЗКИ СТОРІН </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18" w:name="62"/>
      <w:bookmarkEnd w:id="18"/>
      <w:r w:rsidRPr="00454A35">
        <w:rPr>
          <w:rFonts w:cs="Arial"/>
          <w:snapToGrid w:val="0"/>
          <w:sz w:val="18"/>
          <w:szCs w:val="18"/>
          <w:lang w:val="uk-UA"/>
        </w:rPr>
        <w:t>Замовник зобов'язаний:</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bookmarkStart w:id="19" w:name="63"/>
      <w:bookmarkEnd w:id="19"/>
      <w:r w:rsidRPr="00454A35">
        <w:rPr>
          <w:rFonts w:cs="Arial"/>
          <w:snapToGrid w:val="0"/>
          <w:sz w:val="18"/>
          <w:szCs w:val="18"/>
          <w:lang w:val="uk-UA"/>
        </w:rPr>
        <w:t>Своєчасно та в повному обсязі сплачувати кошти за поставлені товари;</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bookmarkStart w:id="20" w:name="64"/>
      <w:bookmarkEnd w:id="20"/>
      <w:r w:rsidRPr="00454A35">
        <w:rPr>
          <w:rFonts w:cs="Arial"/>
          <w:snapToGrid w:val="0"/>
          <w:sz w:val="18"/>
          <w:szCs w:val="18"/>
          <w:lang w:val="uk-UA"/>
        </w:rPr>
        <w:t>Приймати</w:t>
      </w:r>
      <w:r w:rsidR="00CC12E3">
        <w:rPr>
          <w:rFonts w:cs="Arial"/>
          <w:snapToGrid w:val="0"/>
          <w:sz w:val="18"/>
          <w:szCs w:val="18"/>
          <w:lang w:val="uk-UA"/>
        </w:rPr>
        <w:t xml:space="preserve"> </w:t>
      </w:r>
      <w:r w:rsidRPr="00454A35">
        <w:rPr>
          <w:rFonts w:cs="Arial"/>
          <w:snapToGrid w:val="0"/>
          <w:sz w:val="18"/>
          <w:szCs w:val="18"/>
          <w:lang w:val="uk-UA"/>
        </w:rPr>
        <w:t>поставлені</w:t>
      </w:r>
      <w:r w:rsidR="00CC12E3">
        <w:rPr>
          <w:rFonts w:cs="Arial"/>
          <w:snapToGrid w:val="0"/>
          <w:sz w:val="18"/>
          <w:szCs w:val="18"/>
          <w:lang w:val="uk-UA"/>
        </w:rPr>
        <w:t xml:space="preserve"> </w:t>
      </w:r>
      <w:r w:rsidRPr="00454A35">
        <w:rPr>
          <w:rFonts w:cs="Arial"/>
          <w:snapToGrid w:val="0"/>
          <w:sz w:val="18"/>
          <w:szCs w:val="18"/>
          <w:lang w:val="uk-UA"/>
        </w:rPr>
        <w:t>товари</w:t>
      </w:r>
      <w:r w:rsidR="00CC12E3">
        <w:rPr>
          <w:rFonts w:cs="Arial"/>
          <w:snapToGrid w:val="0"/>
          <w:sz w:val="18"/>
          <w:szCs w:val="18"/>
          <w:lang w:val="uk-UA"/>
        </w:rPr>
        <w:t xml:space="preserve"> </w:t>
      </w:r>
      <w:r w:rsidRPr="00454A35">
        <w:rPr>
          <w:rFonts w:cs="Arial"/>
          <w:snapToGrid w:val="0"/>
          <w:sz w:val="18"/>
          <w:szCs w:val="18"/>
          <w:lang w:val="uk-UA"/>
        </w:rPr>
        <w:t>згідно накладної на товар.</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21" w:name="65"/>
      <w:bookmarkStart w:id="22" w:name="66"/>
      <w:bookmarkEnd w:id="21"/>
      <w:bookmarkEnd w:id="22"/>
      <w:r w:rsidRPr="00454A35">
        <w:rPr>
          <w:rFonts w:cs="Arial"/>
          <w:snapToGrid w:val="0"/>
          <w:sz w:val="18"/>
          <w:szCs w:val="18"/>
          <w:lang w:val="uk-UA"/>
        </w:rPr>
        <w:t>Замовник має право:</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bookmarkStart w:id="23" w:name="67"/>
      <w:bookmarkEnd w:id="23"/>
      <w:r w:rsidRPr="00454A35">
        <w:rPr>
          <w:rFonts w:cs="Arial"/>
          <w:snapToGrid w:val="0"/>
          <w:sz w:val="18"/>
          <w:szCs w:val="18"/>
          <w:lang w:val="uk-UA"/>
        </w:rPr>
        <w:t>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bookmarkStart w:id="24" w:name="68"/>
      <w:bookmarkEnd w:id="24"/>
      <w:r w:rsidRPr="00454A35">
        <w:rPr>
          <w:rFonts w:cs="Arial"/>
          <w:snapToGrid w:val="0"/>
          <w:sz w:val="18"/>
          <w:szCs w:val="18"/>
          <w:lang w:val="uk-UA"/>
        </w:rPr>
        <w:t>Контролювати поставку</w:t>
      </w:r>
      <w:r w:rsidR="00CC12E3">
        <w:rPr>
          <w:rFonts w:cs="Arial"/>
          <w:snapToGrid w:val="0"/>
          <w:sz w:val="18"/>
          <w:szCs w:val="18"/>
          <w:lang w:val="uk-UA"/>
        </w:rPr>
        <w:t xml:space="preserve"> </w:t>
      </w:r>
      <w:r w:rsidRPr="00454A35">
        <w:rPr>
          <w:rFonts w:cs="Arial"/>
          <w:snapToGrid w:val="0"/>
          <w:sz w:val="18"/>
          <w:szCs w:val="18"/>
          <w:lang w:val="uk-UA"/>
        </w:rPr>
        <w:t>товарів</w:t>
      </w:r>
      <w:r w:rsidR="00CC12E3">
        <w:rPr>
          <w:rFonts w:cs="Arial"/>
          <w:snapToGrid w:val="0"/>
          <w:sz w:val="18"/>
          <w:szCs w:val="18"/>
          <w:lang w:val="uk-UA"/>
        </w:rPr>
        <w:t xml:space="preserve"> </w:t>
      </w:r>
      <w:r w:rsidRPr="00454A35">
        <w:rPr>
          <w:rFonts w:cs="Arial"/>
          <w:snapToGrid w:val="0"/>
          <w:sz w:val="18"/>
          <w:szCs w:val="18"/>
          <w:lang w:val="uk-UA"/>
        </w:rPr>
        <w:t>у строки, встановлені цим Договором;</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bookmarkStart w:id="25" w:name="69"/>
      <w:bookmarkEnd w:id="25"/>
      <w:r w:rsidRPr="00454A35">
        <w:rPr>
          <w:rFonts w:cs="Arial"/>
          <w:snapToGrid w:val="0"/>
          <w:sz w:val="18"/>
          <w:szCs w:val="18"/>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26" w:name="70"/>
      <w:bookmarkStart w:id="27" w:name="71"/>
      <w:bookmarkStart w:id="28" w:name="72"/>
      <w:bookmarkEnd w:id="26"/>
      <w:bookmarkEnd w:id="27"/>
      <w:bookmarkEnd w:id="28"/>
      <w:r w:rsidRPr="00454A35">
        <w:rPr>
          <w:rFonts w:cs="Arial"/>
          <w:snapToGrid w:val="0"/>
          <w:sz w:val="18"/>
          <w:szCs w:val="18"/>
          <w:lang w:val="uk-UA"/>
        </w:rPr>
        <w:t>Учасник зобов'язаний:</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bookmarkStart w:id="29" w:name="73"/>
      <w:bookmarkEnd w:id="29"/>
      <w:r w:rsidRPr="00454A35">
        <w:rPr>
          <w:rFonts w:cs="Arial"/>
          <w:snapToGrid w:val="0"/>
          <w:sz w:val="18"/>
          <w:szCs w:val="18"/>
          <w:lang w:val="uk-UA"/>
        </w:rPr>
        <w:t>Забезпечити поставку товарів у строки, встановлені цим Договором;</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bookmarkStart w:id="30" w:name="74"/>
      <w:bookmarkEnd w:id="30"/>
      <w:r w:rsidRPr="00454A35">
        <w:rPr>
          <w:rFonts w:cs="Arial"/>
          <w:snapToGrid w:val="0"/>
          <w:sz w:val="18"/>
          <w:szCs w:val="18"/>
          <w:lang w:val="uk-UA"/>
        </w:rPr>
        <w:t>Забезпечити поставку товарів, якість яких відповідає умовам, установленим розділом 2 цього Договору;</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31" w:name="75"/>
      <w:bookmarkStart w:id="32" w:name="76"/>
      <w:bookmarkEnd w:id="31"/>
      <w:bookmarkEnd w:id="32"/>
      <w:r w:rsidRPr="00454A35">
        <w:rPr>
          <w:rFonts w:cs="Arial"/>
          <w:snapToGrid w:val="0"/>
          <w:sz w:val="18"/>
          <w:szCs w:val="18"/>
          <w:lang w:val="uk-UA"/>
        </w:rPr>
        <w:t>Учасник має право:</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bookmarkStart w:id="33" w:name="77"/>
      <w:bookmarkEnd w:id="33"/>
      <w:r w:rsidRPr="00454A35">
        <w:rPr>
          <w:rFonts w:cs="Arial"/>
          <w:snapToGrid w:val="0"/>
          <w:sz w:val="18"/>
          <w:szCs w:val="18"/>
          <w:lang w:val="uk-UA"/>
        </w:rPr>
        <w:t>Своєчасно та в повному обсязі отримувати плату за поставлені товари;</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bookmarkStart w:id="34" w:name="78"/>
      <w:bookmarkEnd w:id="34"/>
      <w:r w:rsidRPr="00454A35">
        <w:rPr>
          <w:rFonts w:cs="Arial"/>
          <w:snapToGrid w:val="0"/>
          <w:sz w:val="18"/>
          <w:szCs w:val="18"/>
          <w:lang w:val="uk-UA"/>
        </w:rPr>
        <w:t>На дострокову поставку товарів за письмовим погодженням Замовника;</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bookmarkStart w:id="35" w:name="79"/>
      <w:bookmarkEnd w:id="35"/>
      <w:r w:rsidRPr="00454A35">
        <w:rPr>
          <w:rFonts w:cs="Arial"/>
          <w:snapToGrid w:val="0"/>
          <w:sz w:val="18"/>
          <w:szCs w:val="18"/>
          <w:lang w:val="uk-UA"/>
        </w:rPr>
        <w:t>У разі невиконання зобов'язань Замовником Учасник має право достроково розірвати цей Договір, повідомивши про це</w:t>
      </w:r>
      <w:r w:rsidR="00CC12E3">
        <w:rPr>
          <w:rFonts w:cs="Arial"/>
          <w:snapToGrid w:val="0"/>
          <w:sz w:val="18"/>
          <w:szCs w:val="18"/>
          <w:lang w:val="uk-UA"/>
        </w:rPr>
        <w:t xml:space="preserve"> </w:t>
      </w:r>
      <w:r w:rsidRPr="00454A35">
        <w:rPr>
          <w:rFonts w:cs="Arial"/>
          <w:snapToGrid w:val="0"/>
          <w:sz w:val="18"/>
          <w:szCs w:val="18"/>
          <w:lang w:val="uk-UA"/>
        </w:rPr>
        <w:t>Замовника за 5 календарних днів до його розірвання.</w:t>
      </w:r>
    </w:p>
    <w:p w:rsidR="00E23B6D" w:rsidRPr="00454A35"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cs="Arial"/>
          <w:b/>
          <w:sz w:val="18"/>
          <w:szCs w:val="18"/>
          <w:lang w:val="uk-UA"/>
        </w:rPr>
      </w:pPr>
      <w:bookmarkStart w:id="36" w:name="80"/>
      <w:bookmarkStart w:id="37" w:name="81"/>
      <w:bookmarkEnd w:id="36"/>
      <w:bookmarkEnd w:id="37"/>
      <w:r w:rsidRPr="00454A35">
        <w:rPr>
          <w:rFonts w:eastAsia="Times New Roman" w:cs="Arial"/>
          <w:b/>
          <w:sz w:val="18"/>
          <w:szCs w:val="18"/>
          <w:lang w:val="uk-UA"/>
        </w:rPr>
        <w:t>ВІДПОВІДАЛЬНІСТЬ СТОРІН</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38" w:name="82"/>
      <w:bookmarkEnd w:id="38"/>
      <w:r w:rsidRPr="00454A35">
        <w:rPr>
          <w:rFonts w:cs="Arial"/>
          <w:snapToGrid w:val="0"/>
          <w:sz w:val="18"/>
          <w:szCs w:val="18"/>
          <w:lang w:val="uk-UA"/>
        </w:rPr>
        <w:t>Уразі</w:t>
      </w:r>
      <w:r w:rsidR="00CC12E3">
        <w:rPr>
          <w:rFonts w:cs="Arial"/>
          <w:snapToGrid w:val="0"/>
          <w:sz w:val="18"/>
          <w:szCs w:val="18"/>
          <w:lang w:val="uk-UA"/>
        </w:rPr>
        <w:t xml:space="preserve"> </w:t>
      </w:r>
      <w:r w:rsidRPr="00454A35">
        <w:rPr>
          <w:rFonts w:cs="Arial"/>
          <w:snapToGrid w:val="0"/>
          <w:sz w:val="18"/>
          <w:szCs w:val="18"/>
          <w:lang w:val="uk-UA"/>
        </w:rPr>
        <w:t>невиконання</w:t>
      </w:r>
      <w:r w:rsidR="00CC12E3">
        <w:rPr>
          <w:rFonts w:cs="Arial"/>
          <w:snapToGrid w:val="0"/>
          <w:sz w:val="18"/>
          <w:szCs w:val="18"/>
          <w:lang w:val="uk-UA"/>
        </w:rPr>
        <w:t xml:space="preserve"> </w:t>
      </w:r>
      <w:r w:rsidRPr="00454A35">
        <w:rPr>
          <w:rFonts w:cs="Arial"/>
          <w:snapToGrid w:val="0"/>
          <w:sz w:val="18"/>
          <w:szCs w:val="18"/>
          <w:lang w:val="uk-UA"/>
        </w:rPr>
        <w:t>або</w:t>
      </w:r>
      <w:r w:rsidR="00CC12E3">
        <w:rPr>
          <w:rFonts w:cs="Arial"/>
          <w:snapToGrid w:val="0"/>
          <w:sz w:val="18"/>
          <w:szCs w:val="18"/>
          <w:lang w:val="uk-UA"/>
        </w:rPr>
        <w:t xml:space="preserve"> </w:t>
      </w:r>
      <w:r w:rsidRPr="00454A35">
        <w:rPr>
          <w:rFonts w:cs="Arial"/>
          <w:snapToGrid w:val="0"/>
          <w:sz w:val="18"/>
          <w:szCs w:val="18"/>
          <w:lang w:val="uk-UA"/>
        </w:rPr>
        <w:t>неналежного</w:t>
      </w:r>
      <w:r w:rsidR="00CC12E3">
        <w:rPr>
          <w:rFonts w:cs="Arial"/>
          <w:snapToGrid w:val="0"/>
          <w:sz w:val="18"/>
          <w:szCs w:val="18"/>
          <w:lang w:val="uk-UA"/>
        </w:rPr>
        <w:t xml:space="preserve"> </w:t>
      </w:r>
      <w:r w:rsidRPr="00454A35">
        <w:rPr>
          <w:rFonts w:cs="Arial"/>
          <w:snapToGrid w:val="0"/>
          <w:sz w:val="18"/>
          <w:szCs w:val="18"/>
          <w:lang w:val="uk-UA"/>
        </w:rPr>
        <w:t>виконання</w:t>
      </w:r>
      <w:r w:rsidR="00183533">
        <w:rPr>
          <w:rFonts w:cs="Arial"/>
          <w:snapToGrid w:val="0"/>
          <w:sz w:val="18"/>
          <w:szCs w:val="18"/>
          <w:lang w:val="uk-UA"/>
        </w:rPr>
        <w:t xml:space="preserve"> </w:t>
      </w:r>
      <w:r w:rsidRPr="00454A35">
        <w:rPr>
          <w:rFonts w:cs="Arial"/>
          <w:snapToGrid w:val="0"/>
          <w:sz w:val="18"/>
          <w:szCs w:val="18"/>
          <w:lang w:val="uk-UA"/>
        </w:rPr>
        <w:t>своїх зобов'язань</w:t>
      </w:r>
      <w:r w:rsidR="00183533">
        <w:rPr>
          <w:rFonts w:cs="Arial"/>
          <w:snapToGrid w:val="0"/>
          <w:sz w:val="18"/>
          <w:szCs w:val="18"/>
          <w:lang w:val="uk-UA"/>
        </w:rPr>
        <w:t xml:space="preserve"> </w:t>
      </w:r>
      <w:r w:rsidRPr="00454A35">
        <w:rPr>
          <w:rFonts w:cs="Arial"/>
          <w:snapToGrid w:val="0"/>
          <w:sz w:val="18"/>
          <w:szCs w:val="18"/>
          <w:lang w:val="uk-UA"/>
        </w:rPr>
        <w:t>за</w:t>
      </w:r>
      <w:r w:rsidR="00183533">
        <w:rPr>
          <w:rFonts w:cs="Arial"/>
          <w:snapToGrid w:val="0"/>
          <w:sz w:val="18"/>
          <w:szCs w:val="18"/>
          <w:lang w:val="uk-UA"/>
        </w:rPr>
        <w:t xml:space="preserve"> </w:t>
      </w:r>
      <w:r w:rsidRPr="00454A35">
        <w:rPr>
          <w:rFonts w:cs="Arial"/>
          <w:snapToGrid w:val="0"/>
          <w:sz w:val="18"/>
          <w:szCs w:val="18"/>
          <w:lang w:val="uk-UA"/>
        </w:rPr>
        <w:t>Договором</w:t>
      </w:r>
      <w:r w:rsidR="00183533">
        <w:rPr>
          <w:rFonts w:cs="Arial"/>
          <w:snapToGrid w:val="0"/>
          <w:sz w:val="18"/>
          <w:szCs w:val="18"/>
          <w:lang w:val="uk-UA"/>
        </w:rPr>
        <w:t xml:space="preserve"> </w:t>
      </w:r>
      <w:r w:rsidRPr="00454A35">
        <w:rPr>
          <w:rFonts w:cs="Arial"/>
          <w:snapToGrid w:val="0"/>
          <w:sz w:val="18"/>
          <w:szCs w:val="18"/>
          <w:lang w:val="uk-UA"/>
        </w:rPr>
        <w:t>Сторони</w:t>
      </w:r>
      <w:r w:rsidR="00183533">
        <w:rPr>
          <w:rFonts w:cs="Arial"/>
          <w:snapToGrid w:val="0"/>
          <w:sz w:val="18"/>
          <w:szCs w:val="18"/>
          <w:lang w:val="uk-UA"/>
        </w:rPr>
        <w:t xml:space="preserve"> </w:t>
      </w:r>
      <w:r w:rsidRPr="00454A35">
        <w:rPr>
          <w:rFonts w:cs="Arial"/>
          <w:snapToGrid w:val="0"/>
          <w:sz w:val="18"/>
          <w:szCs w:val="18"/>
          <w:lang w:val="uk-UA"/>
        </w:rPr>
        <w:t>несуть</w:t>
      </w:r>
      <w:r w:rsidR="00183533">
        <w:rPr>
          <w:rFonts w:cs="Arial"/>
          <w:snapToGrid w:val="0"/>
          <w:sz w:val="18"/>
          <w:szCs w:val="18"/>
          <w:lang w:val="uk-UA"/>
        </w:rPr>
        <w:t xml:space="preserve"> </w:t>
      </w:r>
      <w:r w:rsidRPr="00454A35">
        <w:rPr>
          <w:rFonts w:cs="Arial"/>
          <w:snapToGrid w:val="0"/>
          <w:sz w:val="18"/>
          <w:szCs w:val="18"/>
          <w:lang w:val="uk-UA"/>
        </w:rPr>
        <w:t xml:space="preserve">відповідальність, передбачену законами та цим Договором. </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39" w:name="83"/>
      <w:bookmarkEnd w:id="39"/>
      <w:r w:rsidRPr="00454A35">
        <w:rPr>
          <w:rFonts w:cs="Arial"/>
          <w:snapToGrid w:val="0"/>
          <w:sz w:val="18"/>
          <w:szCs w:val="18"/>
          <w:lang w:val="uk-UA"/>
        </w:rPr>
        <w:t>Уразі</w:t>
      </w:r>
      <w:r w:rsidR="00183533">
        <w:rPr>
          <w:rFonts w:cs="Arial"/>
          <w:snapToGrid w:val="0"/>
          <w:sz w:val="18"/>
          <w:szCs w:val="18"/>
          <w:lang w:val="uk-UA"/>
        </w:rPr>
        <w:t xml:space="preserve"> </w:t>
      </w:r>
      <w:r w:rsidRPr="00454A35">
        <w:rPr>
          <w:rFonts w:cs="Arial"/>
          <w:snapToGrid w:val="0"/>
          <w:sz w:val="18"/>
          <w:szCs w:val="18"/>
          <w:lang w:val="uk-UA"/>
        </w:rPr>
        <w:t>невиконання</w:t>
      </w:r>
      <w:r w:rsidR="00183533">
        <w:rPr>
          <w:rFonts w:cs="Arial"/>
          <w:snapToGrid w:val="0"/>
          <w:sz w:val="18"/>
          <w:szCs w:val="18"/>
          <w:lang w:val="uk-UA"/>
        </w:rPr>
        <w:t xml:space="preserve"> </w:t>
      </w:r>
      <w:r w:rsidRPr="00454A35">
        <w:rPr>
          <w:rFonts w:cs="Arial"/>
          <w:snapToGrid w:val="0"/>
          <w:sz w:val="18"/>
          <w:szCs w:val="18"/>
          <w:lang w:val="uk-UA"/>
        </w:rPr>
        <w:t>або</w:t>
      </w:r>
      <w:r w:rsidR="00183533">
        <w:rPr>
          <w:rFonts w:cs="Arial"/>
          <w:snapToGrid w:val="0"/>
          <w:sz w:val="18"/>
          <w:szCs w:val="18"/>
          <w:lang w:val="uk-UA"/>
        </w:rPr>
        <w:t xml:space="preserve"> </w:t>
      </w:r>
      <w:r w:rsidRPr="00454A35">
        <w:rPr>
          <w:rFonts w:cs="Arial"/>
          <w:snapToGrid w:val="0"/>
          <w:sz w:val="18"/>
          <w:szCs w:val="18"/>
          <w:lang w:val="uk-UA"/>
        </w:rPr>
        <w:t>несвоєчасного</w:t>
      </w:r>
      <w:r w:rsidR="00183533">
        <w:rPr>
          <w:rFonts w:cs="Arial"/>
          <w:snapToGrid w:val="0"/>
          <w:sz w:val="18"/>
          <w:szCs w:val="18"/>
          <w:lang w:val="uk-UA"/>
        </w:rPr>
        <w:t xml:space="preserve"> </w:t>
      </w:r>
      <w:r w:rsidRPr="00454A35">
        <w:rPr>
          <w:rFonts w:cs="Arial"/>
          <w:snapToGrid w:val="0"/>
          <w:sz w:val="18"/>
          <w:szCs w:val="18"/>
          <w:lang w:val="uk-UA"/>
        </w:rPr>
        <w:t>виконання зобов'язань при закупівлі товарів за</w:t>
      </w:r>
      <w:r w:rsidR="00183533">
        <w:rPr>
          <w:rFonts w:cs="Arial"/>
          <w:snapToGrid w:val="0"/>
          <w:sz w:val="18"/>
          <w:szCs w:val="18"/>
          <w:lang w:val="uk-UA"/>
        </w:rPr>
        <w:t xml:space="preserve"> </w:t>
      </w:r>
      <w:r w:rsidRPr="00454A35">
        <w:rPr>
          <w:rFonts w:cs="Arial"/>
          <w:snapToGrid w:val="0"/>
          <w:sz w:val="18"/>
          <w:szCs w:val="18"/>
          <w:lang w:val="uk-UA"/>
        </w:rPr>
        <w:t xml:space="preserve">бюджетні кошти Учасник сплачує Замовнику штрафні санкції (неустойка, штраф, пеня) у розмірі, визначеному відповідно до </w:t>
      </w:r>
      <w:proofErr w:type="spellStart"/>
      <w:r w:rsidRPr="00454A35">
        <w:rPr>
          <w:rFonts w:cs="Arial"/>
          <w:snapToGrid w:val="0"/>
          <w:sz w:val="18"/>
          <w:szCs w:val="18"/>
          <w:lang w:val="uk-UA"/>
        </w:rPr>
        <w:t>п.п</w:t>
      </w:r>
      <w:proofErr w:type="spellEnd"/>
      <w:r w:rsidRPr="00454A35">
        <w:rPr>
          <w:rFonts w:cs="Arial"/>
          <w:snapToGrid w:val="0"/>
          <w:sz w:val="18"/>
          <w:szCs w:val="18"/>
          <w:lang w:val="uk-UA"/>
        </w:rPr>
        <w:t>. 7.3.1, 7.3.2 цього Договору, а у разі здійснення</w:t>
      </w:r>
      <w:r w:rsidR="00183533">
        <w:rPr>
          <w:rFonts w:cs="Arial"/>
          <w:snapToGrid w:val="0"/>
          <w:sz w:val="18"/>
          <w:szCs w:val="18"/>
          <w:lang w:val="uk-UA"/>
        </w:rPr>
        <w:t xml:space="preserve"> </w:t>
      </w:r>
      <w:r w:rsidRPr="00454A35">
        <w:rPr>
          <w:rFonts w:cs="Arial"/>
          <w:snapToGrid w:val="0"/>
          <w:sz w:val="18"/>
          <w:szCs w:val="18"/>
          <w:lang w:val="uk-UA"/>
        </w:rPr>
        <w:t>попередньої оплати Учасник, крім сплати зазначених штрафних санкцій, повертає Замовнику кошти з урахуванням індексу інфляції.</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Види порушень та санкції за них, установлені Договором:</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r w:rsidRPr="00454A35">
        <w:rPr>
          <w:rFonts w:cs="Arial"/>
          <w:snapToGrid w:val="0"/>
          <w:sz w:val="18"/>
          <w:szCs w:val="18"/>
          <w:lang w:val="uk-UA"/>
        </w:rPr>
        <w:t>У разі порушення умов зобов’язання щодо якості</w:t>
      </w:r>
      <w:r w:rsidR="00183533">
        <w:rPr>
          <w:rFonts w:cs="Arial"/>
          <w:snapToGrid w:val="0"/>
          <w:sz w:val="18"/>
          <w:szCs w:val="18"/>
          <w:lang w:val="uk-UA"/>
        </w:rPr>
        <w:t xml:space="preserve"> </w:t>
      </w:r>
      <w:r w:rsidRPr="00454A35">
        <w:rPr>
          <w:rFonts w:cs="Arial"/>
          <w:snapToGrid w:val="0"/>
          <w:sz w:val="18"/>
          <w:szCs w:val="18"/>
          <w:lang w:val="uk-UA"/>
        </w:rPr>
        <w:t>товарів</w:t>
      </w:r>
      <w:r w:rsidR="00183533">
        <w:rPr>
          <w:rFonts w:cs="Arial"/>
          <w:snapToGrid w:val="0"/>
          <w:sz w:val="18"/>
          <w:szCs w:val="18"/>
          <w:lang w:val="uk-UA"/>
        </w:rPr>
        <w:t xml:space="preserve"> </w:t>
      </w:r>
      <w:r w:rsidRPr="00454A35">
        <w:rPr>
          <w:rFonts w:cs="Arial"/>
          <w:snapToGrid w:val="0"/>
          <w:sz w:val="18"/>
          <w:szCs w:val="18"/>
          <w:lang w:val="uk-UA"/>
        </w:rPr>
        <w:t>Учасник несе відповідальність передбачену законодавством України;</w:t>
      </w:r>
    </w:p>
    <w:p w:rsidR="00E23B6D" w:rsidRPr="00454A35" w:rsidRDefault="00E23B6D" w:rsidP="00E23B6D">
      <w:pPr>
        <w:widowControl w:val="0"/>
        <w:numPr>
          <w:ilvl w:val="2"/>
          <w:numId w:val="3"/>
        </w:numPr>
        <w:spacing w:after="0" w:line="240" w:lineRule="auto"/>
        <w:ind w:left="567" w:hanging="425"/>
        <w:jc w:val="both"/>
        <w:rPr>
          <w:rFonts w:cs="Arial"/>
          <w:snapToGrid w:val="0"/>
          <w:sz w:val="18"/>
          <w:szCs w:val="18"/>
          <w:lang w:val="uk-UA"/>
        </w:rPr>
      </w:pPr>
      <w:r w:rsidRPr="00454A35">
        <w:rPr>
          <w:rFonts w:cs="Arial"/>
          <w:snapToGrid w:val="0"/>
          <w:sz w:val="18"/>
          <w:szCs w:val="18"/>
          <w:lang w:val="uk-UA"/>
        </w:rPr>
        <w:t>У разі</w:t>
      </w:r>
      <w:r w:rsidR="00183533">
        <w:rPr>
          <w:rFonts w:cs="Arial"/>
          <w:snapToGrid w:val="0"/>
          <w:sz w:val="18"/>
          <w:szCs w:val="18"/>
          <w:lang w:val="uk-UA"/>
        </w:rPr>
        <w:t xml:space="preserve"> </w:t>
      </w:r>
      <w:r w:rsidRPr="00454A35">
        <w:rPr>
          <w:rFonts w:cs="Arial"/>
          <w:snapToGrid w:val="0"/>
          <w:sz w:val="18"/>
          <w:szCs w:val="18"/>
          <w:lang w:val="uk-UA"/>
        </w:rPr>
        <w:t>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rsidR="00E23B6D" w:rsidRPr="00454A35" w:rsidRDefault="00E23B6D" w:rsidP="00E23B6D">
      <w:pPr>
        <w:spacing w:line="240" w:lineRule="auto"/>
        <w:rPr>
          <w:rFonts w:eastAsia="Times New Roman" w:cs="Arial"/>
          <w:b/>
          <w:sz w:val="18"/>
          <w:szCs w:val="18"/>
          <w:lang w:val="uk-UA"/>
        </w:rPr>
      </w:pPr>
      <w:bookmarkStart w:id="40" w:name="84"/>
      <w:bookmarkStart w:id="41" w:name="86"/>
      <w:bookmarkEnd w:id="40"/>
      <w:bookmarkEnd w:id="41"/>
    </w:p>
    <w:p w:rsidR="00E23B6D" w:rsidRPr="00454A35"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cs="Arial"/>
          <w:b/>
          <w:sz w:val="18"/>
          <w:szCs w:val="18"/>
          <w:lang w:val="uk-UA"/>
        </w:rPr>
      </w:pPr>
      <w:r w:rsidRPr="00454A35">
        <w:rPr>
          <w:rFonts w:eastAsia="Times New Roman" w:cs="Arial"/>
          <w:b/>
          <w:sz w:val="18"/>
          <w:szCs w:val="18"/>
          <w:lang w:val="uk-UA"/>
        </w:rPr>
        <w:t xml:space="preserve">ОБСТАВИНИ НЕПЕРЕБОРНОЇ СИЛИ </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42" w:name="87"/>
      <w:bookmarkStart w:id="43" w:name="92"/>
      <w:bookmarkEnd w:id="42"/>
      <w:bookmarkEnd w:id="43"/>
      <w:r w:rsidRPr="00454A35">
        <w:rPr>
          <w:rFonts w:cs="Arial"/>
          <w:snapToGrid w:val="0"/>
          <w:sz w:val="18"/>
          <w:szCs w:val="18"/>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 xml:space="preserve">Під форс-мажорними обставинами у цьому Договорі розуміються непереборна сила та випадок. </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 xml:space="preserve">Настання непереборної сили має бути засвідчено компетентним органом, що визначений чинним законодавством України. </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E23B6D" w:rsidRPr="00454A35"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cs="Arial"/>
          <w:b/>
          <w:sz w:val="18"/>
          <w:szCs w:val="18"/>
          <w:lang w:val="uk-UA"/>
        </w:rPr>
      </w:pPr>
      <w:r w:rsidRPr="00454A35">
        <w:rPr>
          <w:rFonts w:eastAsia="Times New Roman" w:cs="Arial"/>
          <w:b/>
          <w:sz w:val="18"/>
          <w:szCs w:val="18"/>
          <w:lang w:val="uk-UA"/>
        </w:rPr>
        <w:t xml:space="preserve">ВИРІШЕННЯ СПОРІВ </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44" w:name="93"/>
      <w:bookmarkStart w:id="45" w:name="95"/>
      <w:bookmarkStart w:id="46" w:name="98"/>
      <w:bookmarkEnd w:id="44"/>
      <w:bookmarkEnd w:id="45"/>
      <w:bookmarkEnd w:id="46"/>
      <w:r w:rsidRPr="00454A35">
        <w:rPr>
          <w:rFonts w:cs="Arial"/>
          <w:snapToGrid w:val="0"/>
          <w:sz w:val="18"/>
          <w:szCs w:val="18"/>
          <w:lang w:val="uk-UA"/>
        </w:rPr>
        <w:lastRenderedPageBreak/>
        <w:t>Усі спори, що виникають з цього Договору або пов'язані із ним, вирішуються шляхом переговорів між Сторонами.</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E23B6D" w:rsidRPr="00454A35"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cs="Arial"/>
          <w:b/>
          <w:sz w:val="18"/>
          <w:szCs w:val="18"/>
          <w:lang w:val="uk-UA"/>
        </w:rPr>
      </w:pPr>
      <w:r w:rsidRPr="00454A35">
        <w:rPr>
          <w:rFonts w:eastAsia="Times New Roman" w:cs="Arial"/>
          <w:b/>
          <w:sz w:val="18"/>
          <w:szCs w:val="18"/>
          <w:lang w:val="uk-UA"/>
        </w:rPr>
        <w:t>СТРОК ДІЇ ДОГОВОРУ</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47" w:name="99"/>
      <w:bookmarkStart w:id="48" w:name="101"/>
      <w:bookmarkEnd w:id="47"/>
      <w:bookmarkEnd w:id="48"/>
      <w:r w:rsidRPr="00454A35">
        <w:rPr>
          <w:rFonts w:cs="Arial"/>
          <w:snapToGrid w:val="0"/>
          <w:sz w:val="18"/>
          <w:szCs w:val="18"/>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bookmarkStart w:id="49" w:name="102"/>
      <w:bookmarkStart w:id="50" w:name="106"/>
      <w:bookmarkEnd w:id="49"/>
      <w:bookmarkEnd w:id="50"/>
      <w:r w:rsidRPr="00454A35">
        <w:rPr>
          <w:rFonts w:cs="Arial"/>
          <w:snapToGrid w:val="0"/>
          <w:sz w:val="18"/>
          <w:szCs w:val="18"/>
          <w:lang w:val="uk-UA"/>
        </w:rPr>
        <w:t xml:space="preserve">Строк цього Договору починає свій перебіг у момент, визначений у п. 10.1 цього </w:t>
      </w:r>
      <w:r>
        <w:rPr>
          <w:rFonts w:cs="Arial"/>
          <w:snapToGrid w:val="0"/>
          <w:sz w:val="18"/>
          <w:szCs w:val="18"/>
          <w:lang w:val="uk-UA"/>
        </w:rPr>
        <w:t xml:space="preserve">Договору та діє до </w:t>
      </w:r>
      <w:r w:rsidRPr="00E96F01">
        <w:rPr>
          <w:rFonts w:cs="Arial"/>
          <w:snapToGrid w:val="0"/>
          <w:sz w:val="18"/>
          <w:szCs w:val="18"/>
        </w:rPr>
        <w:t>__________________</w:t>
      </w:r>
      <w:r w:rsidRPr="00454A35">
        <w:rPr>
          <w:rFonts w:cs="Arial"/>
          <w:snapToGrid w:val="0"/>
          <w:sz w:val="18"/>
          <w:szCs w:val="18"/>
          <w:lang w:val="uk-UA"/>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23B6D" w:rsidRPr="00454A35"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cs="Arial"/>
          <w:b/>
          <w:sz w:val="18"/>
          <w:szCs w:val="18"/>
          <w:lang w:val="uk-UA"/>
        </w:rPr>
      </w:pPr>
      <w:r w:rsidRPr="00454A35">
        <w:rPr>
          <w:rFonts w:eastAsia="Times New Roman" w:cs="Arial"/>
          <w:b/>
          <w:sz w:val="18"/>
          <w:szCs w:val="18"/>
          <w:lang w:val="uk-UA"/>
        </w:rPr>
        <w:t>ІНШІ УМОВИ</w:t>
      </w:r>
    </w:p>
    <w:p w:rsidR="00E23B6D" w:rsidRPr="00454A35" w:rsidRDefault="00E23B6D" w:rsidP="00E23B6D">
      <w:pPr>
        <w:widowControl w:val="0"/>
        <w:numPr>
          <w:ilvl w:val="1"/>
          <w:numId w:val="1"/>
        </w:numPr>
        <w:spacing w:after="0" w:line="240" w:lineRule="auto"/>
        <w:ind w:left="426" w:hanging="426"/>
        <w:jc w:val="both"/>
        <w:rPr>
          <w:rFonts w:cs="Arial"/>
          <w:snapToGrid w:val="0"/>
          <w:sz w:val="18"/>
          <w:szCs w:val="18"/>
          <w:lang w:val="uk-UA"/>
        </w:rPr>
      </w:pPr>
      <w:bookmarkStart w:id="51" w:name="107"/>
      <w:bookmarkStart w:id="52" w:name="108"/>
      <w:bookmarkStart w:id="53" w:name="111"/>
      <w:bookmarkEnd w:id="51"/>
      <w:bookmarkEnd w:id="52"/>
      <w:bookmarkEnd w:id="53"/>
      <w:r w:rsidRPr="00454A35">
        <w:rPr>
          <w:rFonts w:cs="Arial"/>
          <w:snapToGrid w:val="0"/>
          <w:sz w:val="18"/>
          <w:szCs w:val="18"/>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454A35">
        <w:rPr>
          <w:rFonts w:cs="Arial"/>
          <w:snapToGrid w:val="0"/>
          <w:sz w:val="18"/>
          <w:szCs w:val="18"/>
        </w:rPr>
        <w:t>/</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 xml:space="preserve">Учасник має право ініціювати обмін бланків довірчих документів, попередивши Замовника шляхом розміщення об’яви про умови такого обміну на сайті </w:t>
      </w:r>
      <w:hyperlink r:id="rId5" w:history="1">
        <w:r w:rsidRPr="00454A35">
          <w:rPr>
            <w:rFonts w:cs="Arial"/>
            <w:snapToGrid w:val="0"/>
            <w:sz w:val="18"/>
            <w:szCs w:val="18"/>
            <w:lang w:val="uk-UA"/>
          </w:rPr>
          <w:t>www.avias.ua</w:t>
        </w:r>
      </w:hyperlink>
      <w:r w:rsidRPr="00454A35">
        <w:rPr>
          <w:rFonts w:cs="Arial"/>
          <w:snapToGrid w:val="0"/>
          <w:sz w:val="18"/>
          <w:szCs w:val="18"/>
          <w:lang w:val="uk-UA"/>
        </w:rPr>
        <w:t>не пізніше ніж за один календарний місяць до його початку.</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 xml:space="preserve"> Термін обміну бланків довірчих документів не може бути меншим ніж календарній місяць.</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 xml:space="preserve">Учасник не несе ніякої відповідальності у разі не звернення Замовника у термін встановлений в об’яві, означеної в п.11.2. Договору, недодержання Замовником умов означеної об’яви та не буде мати жодних зобов'язань за довірчими документами, які не були обміняні.  </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 xml:space="preserve">Умови даного Договору можуть бути змінені за взаємною згодою сторін з обов’язковим </w:t>
      </w:r>
      <w:proofErr w:type="spellStart"/>
      <w:r w:rsidRPr="00454A35">
        <w:rPr>
          <w:rFonts w:cs="Arial"/>
          <w:snapToGrid w:val="0"/>
          <w:sz w:val="18"/>
          <w:szCs w:val="18"/>
          <w:lang w:val="uk-UA"/>
        </w:rPr>
        <w:t>складаннямвідповідної</w:t>
      </w:r>
      <w:proofErr w:type="spellEnd"/>
      <w:r w:rsidRPr="00454A35">
        <w:rPr>
          <w:rFonts w:cs="Arial"/>
          <w:snapToGrid w:val="0"/>
          <w:sz w:val="18"/>
          <w:szCs w:val="18"/>
          <w:lang w:val="uk-UA"/>
        </w:rPr>
        <w:t xml:space="preserve"> додаткової угоди до цього Договору.</w:t>
      </w:r>
    </w:p>
    <w:p w:rsidR="00E23B6D" w:rsidRPr="002C2A5A"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2C2A5A">
        <w:rPr>
          <w:rFonts w:cs="Arial"/>
          <w:snapToGrid w:val="0"/>
          <w:sz w:val="18"/>
          <w:szCs w:val="18"/>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r w:rsidR="00183533">
        <w:rPr>
          <w:rFonts w:cs="Arial"/>
          <w:snapToGrid w:val="0"/>
          <w:sz w:val="18"/>
          <w:szCs w:val="18"/>
          <w:lang w:val="uk-UA"/>
        </w:rPr>
        <w:t xml:space="preserve"> </w:t>
      </w:r>
      <w:r w:rsidRPr="00454A35">
        <w:rPr>
          <w:rFonts w:cs="Arial"/>
          <w:snapToGrid w:val="0"/>
          <w:sz w:val="18"/>
          <w:szCs w:val="18"/>
          <w:lang w:val="uk-UA"/>
        </w:rPr>
        <w:t>У випадку отримання письмового повідомлення про розірвання договору укладання додаткової угоди про розірвання не потребується.</w:t>
      </w:r>
    </w:p>
    <w:p w:rsidR="00E23B6D" w:rsidRPr="00454A35" w:rsidRDefault="00E23B6D" w:rsidP="00E23B6D">
      <w:pPr>
        <w:widowControl w:val="0"/>
        <w:numPr>
          <w:ilvl w:val="1"/>
          <w:numId w:val="2"/>
        </w:numPr>
        <w:spacing w:after="0" w:line="240" w:lineRule="auto"/>
        <w:ind w:left="426" w:hanging="426"/>
        <w:jc w:val="both"/>
        <w:rPr>
          <w:rFonts w:cs="Arial"/>
          <w:snapToGrid w:val="0"/>
          <w:sz w:val="18"/>
          <w:szCs w:val="18"/>
          <w:lang w:val="uk-UA"/>
        </w:rPr>
      </w:pPr>
      <w:r w:rsidRPr="00454A35">
        <w:rPr>
          <w:rFonts w:cs="Arial"/>
          <w:snapToGrid w:val="0"/>
          <w:sz w:val="18"/>
          <w:szCs w:val="18"/>
          <w:lang w:val="uk-UA"/>
        </w:rPr>
        <w:t>Учасник є платником податку на прибуток на загальних умовах згідно чинного законодавства України.</w:t>
      </w:r>
    </w:p>
    <w:p w:rsidR="00E23B6D" w:rsidRPr="00454A35" w:rsidRDefault="00E23B6D" w:rsidP="00E23B6D">
      <w:pPr>
        <w:pStyle w:val="a9"/>
        <w:numPr>
          <w:ilvl w:val="1"/>
          <w:numId w:val="2"/>
        </w:numPr>
        <w:ind w:left="426" w:hanging="426"/>
        <w:rPr>
          <w:rFonts w:asciiTheme="minorHAnsi" w:hAnsiTheme="minorHAnsi" w:cs="Arial"/>
          <w:sz w:val="18"/>
          <w:szCs w:val="18"/>
          <w:lang w:val="uk-UA"/>
        </w:rPr>
      </w:pPr>
      <w:r w:rsidRPr="00454A35">
        <w:rPr>
          <w:rFonts w:asciiTheme="minorHAnsi" w:hAnsiTheme="minorHAnsi" w:cs="Arial"/>
          <w:sz w:val="18"/>
          <w:szCs w:val="18"/>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454A35">
        <w:rPr>
          <w:rFonts w:asciiTheme="minorHAnsi" w:hAnsiTheme="minorHAnsi" w:cs="Arial"/>
          <w:sz w:val="18"/>
          <w:szCs w:val="18"/>
          <w:shd w:val="clear" w:color="auto" w:fill="FFFFFF"/>
          <w:lang w:val="en-US"/>
        </w:rPr>
        <w:t>e</w:t>
      </w:r>
      <w:r w:rsidRPr="00454A35">
        <w:rPr>
          <w:rFonts w:asciiTheme="minorHAnsi" w:hAnsiTheme="minorHAnsi" w:cs="Arial"/>
          <w:sz w:val="18"/>
          <w:szCs w:val="18"/>
          <w:shd w:val="clear" w:color="auto" w:fill="FFFFFF"/>
          <w:lang w:val="uk-UA"/>
        </w:rPr>
        <w:t>-</w:t>
      </w:r>
      <w:r w:rsidRPr="00454A35">
        <w:rPr>
          <w:rFonts w:asciiTheme="minorHAnsi" w:hAnsiTheme="minorHAnsi" w:cs="Arial"/>
          <w:sz w:val="18"/>
          <w:szCs w:val="18"/>
          <w:shd w:val="clear" w:color="auto" w:fill="FFFFFF"/>
          <w:lang w:val="en-US"/>
        </w:rPr>
        <w:t>mail</w:t>
      </w:r>
      <w:r w:rsidRPr="00454A35">
        <w:rPr>
          <w:rFonts w:asciiTheme="minorHAnsi" w:hAnsiTheme="minorHAnsi" w:cs="Arial"/>
          <w:sz w:val="18"/>
          <w:szCs w:val="18"/>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E23B6D" w:rsidRPr="00454A35" w:rsidRDefault="00E23B6D" w:rsidP="00E23B6D">
      <w:pPr>
        <w:widowControl w:val="0"/>
        <w:spacing w:line="240" w:lineRule="auto"/>
        <w:ind w:left="426"/>
        <w:rPr>
          <w:rFonts w:cs="Arial"/>
          <w:snapToGrid w:val="0"/>
          <w:sz w:val="18"/>
          <w:szCs w:val="18"/>
          <w:lang w:val="uk-UA"/>
        </w:rPr>
      </w:pPr>
    </w:p>
    <w:p w:rsidR="00183533" w:rsidRDefault="00E23B6D" w:rsidP="00E23B6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cs="Arial"/>
          <w:b/>
          <w:sz w:val="18"/>
          <w:szCs w:val="18"/>
          <w:lang w:val="uk-UA"/>
        </w:rPr>
      </w:pPr>
      <w:r w:rsidRPr="00454A35">
        <w:rPr>
          <w:rFonts w:eastAsia="Times New Roman" w:cs="Arial"/>
          <w:b/>
          <w:sz w:val="18"/>
          <w:szCs w:val="18"/>
          <w:lang w:val="uk-UA"/>
        </w:rPr>
        <w:t xml:space="preserve">МІСЦЕЗНАХОДЖЕННЯ ТА БАНКІВСЬКІ РЕКВІЗИТИ СТОРІН </w:t>
      </w:r>
    </w:p>
    <w:p w:rsidR="00183533" w:rsidRDefault="00183533" w:rsidP="0018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eastAsia="Times New Roman" w:cs="Arial"/>
          <w:b/>
          <w:sz w:val="18"/>
          <w:szCs w:val="18"/>
          <w:lang w:val="uk-UA"/>
        </w:rPr>
      </w:pPr>
    </w:p>
    <w:p w:rsidR="00183533" w:rsidRDefault="00183533" w:rsidP="0018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eastAsia="Times New Roman" w:cs="Arial"/>
          <w:b/>
          <w:sz w:val="18"/>
          <w:szCs w:val="18"/>
          <w:lang w:val="uk-UA"/>
        </w:rPr>
      </w:pPr>
      <w:r>
        <w:rPr>
          <w:rFonts w:eastAsia="Times New Roman" w:cs="Arial"/>
          <w:b/>
          <w:sz w:val="18"/>
          <w:szCs w:val="18"/>
          <w:lang w:val="uk-UA"/>
        </w:rPr>
        <w:t xml:space="preserve">                    УЧАСНИК                                                                                                   ЗАМОВНИК</w:t>
      </w:r>
      <w:r w:rsidR="00E23B6D" w:rsidRPr="00454A35">
        <w:rPr>
          <w:rFonts w:eastAsia="Times New Roman" w:cs="Arial"/>
          <w:b/>
          <w:sz w:val="18"/>
          <w:szCs w:val="18"/>
          <w:lang w:val="uk-UA"/>
        </w:rPr>
        <w:br/>
      </w:r>
    </w:p>
    <w:p w:rsidR="00183533" w:rsidRPr="00183533" w:rsidRDefault="00183533" w:rsidP="00183533">
      <w:pPr>
        <w:rPr>
          <w:rFonts w:eastAsia="Times New Roman" w:cs="Arial"/>
          <w:sz w:val="18"/>
          <w:szCs w:val="18"/>
          <w:lang w:val="uk-UA"/>
        </w:rPr>
      </w:pPr>
    </w:p>
    <w:p w:rsidR="00E23B6D" w:rsidRDefault="00E23B6D" w:rsidP="00183533">
      <w:pPr>
        <w:tabs>
          <w:tab w:val="left" w:pos="1532"/>
        </w:tabs>
        <w:rPr>
          <w:rFonts w:eastAsia="Times New Roman" w:cs="Arial"/>
          <w:sz w:val="18"/>
          <w:szCs w:val="18"/>
          <w:lang w:val="uk-UA"/>
        </w:rPr>
      </w:pPr>
    </w:p>
    <w:p w:rsidR="00183533" w:rsidRDefault="00183533" w:rsidP="00183533">
      <w:pPr>
        <w:tabs>
          <w:tab w:val="left" w:pos="1532"/>
        </w:tabs>
        <w:rPr>
          <w:rFonts w:eastAsia="Times New Roman" w:cs="Arial"/>
          <w:sz w:val="18"/>
          <w:szCs w:val="18"/>
          <w:lang w:val="uk-UA"/>
        </w:rPr>
      </w:pPr>
    </w:p>
    <w:p w:rsidR="00183533" w:rsidRDefault="00183533" w:rsidP="00183533">
      <w:pPr>
        <w:tabs>
          <w:tab w:val="left" w:pos="1532"/>
        </w:tabs>
        <w:rPr>
          <w:rFonts w:eastAsia="Times New Roman" w:cs="Arial"/>
          <w:sz w:val="18"/>
          <w:szCs w:val="18"/>
          <w:lang w:val="uk-UA"/>
        </w:rPr>
      </w:pPr>
    </w:p>
    <w:p w:rsidR="00183533" w:rsidRDefault="00183533" w:rsidP="00183533">
      <w:pPr>
        <w:tabs>
          <w:tab w:val="left" w:pos="1532"/>
        </w:tabs>
        <w:rPr>
          <w:rFonts w:eastAsia="Times New Roman" w:cs="Arial"/>
          <w:sz w:val="18"/>
          <w:szCs w:val="18"/>
          <w:lang w:val="uk-UA"/>
        </w:rPr>
      </w:pPr>
    </w:p>
    <w:p w:rsidR="00183533" w:rsidRDefault="00183533" w:rsidP="00183533">
      <w:pPr>
        <w:tabs>
          <w:tab w:val="left" w:pos="1532"/>
        </w:tabs>
        <w:rPr>
          <w:rFonts w:eastAsia="Times New Roman" w:cs="Arial"/>
          <w:sz w:val="18"/>
          <w:szCs w:val="18"/>
          <w:lang w:val="uk-UA"/>
        </w:rPr>
      </w:pPr>
    </w:p>
    <w:p w:rsidR="00183533" w:rsidRDefault="00183533" w:rsidP="00183533">
      <w:pPr>
        <w:tabs>
          <w:tab w:val="left" w:pos="1532"/>
        </w:tabs>
        <w:rPr>
          <w:rFonts w:eastAsia="Times New Roman" w:cs="Arial"/>
          <w:sz w:val="18"/>
          <w:szCs w:val="18"/>
          <w:lang w:val="uk-UA"/>
        </w:rPr>
      </w:pPr>
    </w:p>
    <w:p w:rsidR="00183533" w:rsidRDefault="00183533" w:rsidP="00183533">
      <w:pPr>
        <w:tabs>
          <w:tab w:val="left" w:pos="1532"/>
        </w:tabs>
        <w:rPr>
          <w:rFonts w:eastAsia="Times New Roman" w:cs="Arial"/>
          <w:sz w:val="18"/>
          <w:szCs w:val="18"/>
          <w:lang w:val="uk-UA"/>
        </w:rPr>
      </w:pPr>
    </w:p>
    <w:p w:rsidR="00183533" w:rsidRDefault="00183533" w:rsidP="00183533">
      <w:pPr>
        <w:tabs>
          <w:tab w:val="left" w:pos="1532"/>
        </w:tabs>
        <w:rPr>
          <w:rFonts w:eastAsia="Times New Roman" w:cs="Arial"/>
          <w:sz w:val="18"/>
          <w:szCs w:val="18"/>
          <w:lang w:val="uk-UA"/>
        </w:rPr>
      </w:pPr>
      <w:r>
        <w:rPr>
          <w:rFonts w:eastAsia="Times New Roman" w:cs="Arial"/>
          <w:sz w:val="18"/>
          <w:szCs w:val="18"/>
          <w:lang w:val="uk-UA"/>
        </w:rPr>
        <w:t>____________________________                                                                   ___________________________________</w:t>
      </w:r>
    </w:p>
    <w:p w:rsidR="00E23B6D" w:rsidRPr="00183533" w:rsidRDefault="00183533" w:rsidP="00183533">
      <w:pPr>
        <w:tabs>
          <w:tab w:val="left" w:pos="1532"/>
        </w:tabs>
        <w:rPr>
          <w:rFonts w:eastAsia="Times New Roman" w:cs="Arial"/>
          <w:sz w:val="18"/>
          <w:szCs w:val="18"/>
          <w:lang w:val="uk-UA"/>
        </w:rPr>
      </w:pPr>
      <w:r>
        <w:rPr>
          <w:rFonts w:eastAsia="Times New Roman" w:cs="Arial"/>
          <w:sz w:val="18"/>
          <w:szCs w:val="18"/>
          <w:lang w:val="uk-UA"/>
        </w:rPr>
        <w:t xml:space="preserve">м/п                                                                                                                             </w:t>
      </w:r>
      <w:proofErr w:type="spellStart"/>
      <w:r>
        <w:rPr>
          <w:rFonts w:eastAsia="Times New Roman" w:cs="Arial"/>
          <w:sz w:val="18"/>
          <w:szCs w:val="18"/>
          <w:lang w:val="uk-UA"/>
        </w:rPr>
        <w:t>м/п</w:t>
      </w:r>
      <w:proofErr w:type="spellEnd"/>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Arial"/>
          <w:b/>
          <w:sz w:val="18"/>
          <w:szCs w:val="18"/>
          <w:lang w:val="uk-UA"/>
        </w:rPr>
      </w:pPr>
      <w:r w:rsidRPr="0070321D">
        <w:rPr>
          <w:rFonts w:cs="Arial"/>
          <w:b/>
          <w:sz w:val="18"/>
          <w:szCs w:val="18"/>
          <w:lang w:val="uk-UA"/>
        </w:rPr>
        <w:lastRenderedPageBreak/>
        <w:t>Додаток № 1</w:t>
      </w:r>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Arial"/>
          <w:b/>
          <w:sz w:val="18"/>
          <w:szCs w:val="18"/>
          <w:lang w:val="uk-UA"/>
        </w:rPr>
      </w:pPr>
      <w:r w:rsidRPr="0070321D">
        <w:rPr>
          <w:rFonts w:cs="Arial"/>
          <w:b/>
          <w:sz w:val="18"/>
          <w:szCs w:val="18"/>
          <w:lang w:val="uk-UA"/>
        </w:rPr>
        <w:t xml:space="preserve">до Договору поставки № </w:t>
      </w:r>
      <w:r w:rsidRPr="0070321D">
        <w:rPr>
          <w:rFonts w:cs="Arial"/>
          <w:b/>
          <w:sz w:val="18"/>
          <w:szCs w:val="18"/>
        </w:rPr>
        <w:t xml:space="preserve">___________ </w:t>
      </w:r>
      <w:r w:rsidRPr="0070321D">
        <w:rPr>
          <w:rFonts w:cs="Arial"/>
          <w:b/>
          <w:sz w:val="18"/>
          <w:szCs w:val="18"/>
          <w:lang w:val="uk-UA"/>
        </w:rPr>
        <w:t xml:space="preserve">від </w:t>
      </w:r>
      <w:r w:rsidRPr="0070321D">
        <w:rPr>
          <w:rFonts w:cs="Arial"/>
          <w:b/>
          <w:sz w:val="18"/>
          <w:szCs w:val="18"/>
        </w:rPr>
        <w:t>____________________2023</w:t>
      </w:r>
      <w:r w:rsidRPr="0070321D">
        <w:rPr>
          <w:rFonts w:cs="Arial"/>
          <w:b/>
          <w:sz w:val="18"/>
          <w:szCs w:val="18"/>
          <w:lang w:val="uk-UA"/>
        </w:rPr>
        <w:t>р.</w:t>
      </w:r>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Arial"/>
          <w:sz w:val="18"/>
          <w:szCs w:val="18"/>
          <w:lang w:val="uk-UA"/>
        </w:rPr>
      </w:pPr>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p>
    <w:p w:rsidR="00E23B6D" w:rsidRPr="00183533" w:rsidRDefault="00E23B6D" w:rsidP="0018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b/>
          <w:sz w:val="18"/>
          <w:szCs w:val="18"/>
          <w:lang w:val="uk-UA"/>
        </w:rPr>
      </w:pPr>
      <w:r w:rsidRPr="0070321D">
        <w:rPr>
          <w:rFonts w:cs="Arial"/>
          <w:b/>
          <w:sz w:val="18"/>
          <w:szCs w:val="18"/>
          <w:lang w:val="uk-UA"/>
        </w:rPr>
        <w:t>Перелік представників Покупця</w:t>
      </w:r>
    </w:p>
    <w:tbl>
      <w:tblPr>
        <w:tblStyle w:val="aa"/>
        <w:tblW w:w="0" w:type="auto"/>
        <w:tblLook w:val="04A0"/>
      </w:tblPr>
      <w:tblGrid>
        <w:gridCol w:w="545"/>
        <w:gridCol w:w="2540"/>
        <w:gridCol w:w="1559"/>
        <w:gridCol w:w="2552"/>
        <w:gridCol w:w="1134"/>
        <w:gridCol w:w="1524"/>
      </w:tblGrid>
      <w:tr w:rsidR="00E23B6D" w:rsidRPr="0070321D" w:rsidTr="00C57528">
        <w:tc>
          <w:tcPr>
            <w:tcW w:w="545"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r w:rsidRPr="0070321D">
              <w:rPr>
                <w:rFonts w:asciiTheme="minorHAnsi" w:hAnsiTheme="minorHAnsi" w:cs="Arial"/>
                <w:sz w:val="18"/>
                <w:szCs w:val="18"/>
                <w:lang w:val="uk-UA"/>
              </w:rPr>
              <w:t xml:space="preserve">№ </w:t>
            </w:r>
            <w:proofErr w:type="spellStart"/>
            <w:r w:rsidRPr="0070321D">
              <w:rPr>
                <w:rFonts w:asciiTheme="minorHAnsi" w:hAnsiTheme="minorHAnsi" w:cs="Arial"/>
                <w:sz w:val="18"/>
                <w:szCs w:val="18"/>
                <w:lang w:val="uk-UA"/>
              </w:rPr>
              <w:t>п.п</w:t>
            </w:r>
            <w:proofErr w:type="spellEnd"/>
            <w:r w:rsidRPr="0070321D">
              <w:rPr>
                <w:rFonts w:asciiTheme="minorHAnsi" w:hAnsiTheme="minorHAnsi" w:cs="Arial"/>
                <w:sz w:val="18"/>
                <w:szCs w:val="18"/>
                <w:lang w:val="uk-UA"/>
              </w:rPr>
              <w:t>.</w:t>
            </w:r>
          </w:p>
        </w:tc>
        <w:tc>
          <w:tcPr>
            <w:tcW w:w="2540"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r w:rsidRPr="0070321D">
              <w:rPr>
                <w:rFonts w:asciiTheme="minorHAnsi" w:hAnsiTheme="minorHAnsi" w:cs="Arial"/>
                <w:sz w:val="18"/>
                <w:szCs w:val="18"/>
                <w:lang w:val="uk-UA"/>
              </w:rPr>
              <w:t xml:space="preserve">ПІБ </w:t>
            </w:r>
            <w:r w:rsidRPr="0070321D">
              <w:rPr>
                <w:rFonts w:asciiTheme="minorHAnsi" w:hAnsiTheme="minorHAnsi" w:cs="Arial"/>
                <w:i/>
                <w:sz w:val="18"/>
                <w:szCs w:val="18"/>
                <w:lang w:val="uk-UA"/>
              </w:rPr>
              <w:t>(повністю)</w:t>
            </w:r>
          </w:p>
        </w:tc>
        <w:tc>
          <w:tcPr>
            <w:tcW w:w="1559"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r w:rsidRPr="0070321D">
              <w:rPr>
                <w:rFonts w:asciiTheme="minorHAnsi" w:hAnsiTheme="minorHAnsi" w:cs="Arial"/>
                <w:sz w:val="18"/>
                <w:szCs w:val="18"/>
                <w:lang w:val="uk-UA"/>
              </w:rPr>
              <w:t>Серія та номер паспорту</w:t>
            </w:r>
          </w:p>
        </w:tc>
        <w:tc>
          <w:tcPr>
            <w:tcW w:w="2552"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r w:rsidRPr="0070321D">
              <w:rPr>
                <w:rFonts w:asciiTheme="minorHAnsi" w:hAnsiTheme="minorHAnsi" w:cs="Arial"/>
                <w:sz w:val="18"/>
                <w:szCs w:val="18"/>
                <w:lang w:val="uk-UA"/>
              </w:rPr>
              <w:t>Ким виданий паспорт</w:t>
            </w:r>
          </w:p>
        </w:tc>
        <w:tc>
          <w:tcPr>
            <w:tcW w:w="1134"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r w:rsidRPr="0070321D">
              <w:rPr>
                <w:rFonts w:asciiTheme="minorHAnsi" w:hAnsiTheme="minorHAnsi" w:cs="Arial"/>
                <w:sz w:val="18"/>
                <w:szCs w:val="18"/>
                <w:lang w:val="uk-UA"/>
              </w:rPr>
              <w:t xml:space="preserve">Дата </w:t>
            </w:r>
            <w:proofErr w:type="spellStart"/>
            <w:r w:rsidRPr="0070321D">
              <w:rPr>
                <w:rFonts w:asciiTheme="minorHAnsi" w:hAnsiTheme="minorHAnsi" w:cs="Arial"/>
                <w:sz w:val="18"/>
                <w:szCs w:val="18"/>
                <w:lang w:val="uk-UA"/>
              </w:rPr>
              <w:t>видачи</w:t>
            </w:r>
            <w:proofErr w:type="spellEnd"/>
            <w:r w:rsidRPr="0070321D">
              <w:rPr>
                <w:rFonts w:asciiTheme="minorHAnsi" w:hAnsiTheme="minorHAnsi" w:cs="Arial"/>
                <w:sz w:val="18"/>
                <w:szCs w:val="18"/>
                <w:lang w:val="uk-UA"/>
              </w:rPr>
              <w:t xml:space="preserve"> паспорту</w:t>
            </w:r>
          </w:p>
        </w:tc>
        <w:tc>
          <w:tcPr>
            <w:tcW w:w="1524"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r w:rsidRPr="0070321D">
              <w:rPr>
                <w:rFonts w:asciiTheme="minorHAnsi" w:hAnsiTheme="minorHAnsi" w:cs="Arial"/>
                <w:sz w:val="18"/>
                <w:szCs w:val="18"/>
                <w:lang w:val="uk-UA"/>
              </w:rPr>
              <w:t>Зразок підпису</w:t>
            </w:r>
          </w:p>
        </w:tc>
      </w:tr>
      <w:tr w:rsidR="00E23B6D" w:rsidRPr="0070321D" w:rsidTr="00C57528">
        <w:trPr>
          <w:trHeight w:val="532"/>
        </w:trPr>
        <w:tc>
          <w:tcPr>
            <w:tcW w:w="545"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2540"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1559"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2552"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1134"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1524"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r>
      <w:tr w:rsidR="00E23B6D" w:rsidRPr="0070321D" w:rsidTr="00C57528">
        <w:trPr>
          <w:trHeight w:val="532"/>
        </w:trPr>
        <w:tc>
          <w:tcPr>
            <w:tcW w:w="545"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2540"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1559"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2552"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1134"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1524"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r>
      <w:tr w:rsidR="00E23B6D" w:rsidRPr="0070321D" w:rsidTr="00C57528">
        <w:trPr>
          <w:trHeight w:val="532"/>
        </w:trPr>
        <w:tc>
          <w:tcPr>
            <w:tcW w:w="545"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2540"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1559"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2552"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1134"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c>
          <w:tcPr>
            <w:tcW w:w="1524" w:type="dxa"/>
            <w:vAlign w:val="center"/>
          </w:tcPr>
          <w:p w:rsidR="00E23B6D" w:rsidRPr="0070321D" w:rsidRDefault="00E23B6D" w:rsidP="00C5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lang w:val="uk-UA"/>
              </w:rPr>
            </w:pPr>
          </w:p>
        </w:tc>
      </w:tr>
    </w:tbl>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en-US"/>
        </w:rPr>
      </w:pPr>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r w:rsidRPr="0070321D">
        <w:rPr>
          <w:rFonts w:cs="Arial"/>
          <w:sz w:val="18"/>
          <w:szCs w:val="18"/>
          <w:lang w:val="uk-UA"/>
        </w:rPr>
        <w:t>Покупець підтверджує, що зазначені особи у Переліку є уповноваженими представниками Покупця на підписання, отримання та надіслання документів, що оформлюються під час виконання цього Договору.</w:t>
      </w:r>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p>
    <w:p w:rsidR="00E23B6D" w:rsidRDefault="00183533"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r>
        <w:rPr>
          <w:rFonts w:cs="Arial"/>
          <w:sz w:val="18"/>
          <w:szCs w:val="18"/>
          <w:lang w:val="uk-UA"/>
        </w:rPr>
        <w:t>УЧАСНИК                                                                                                                                  ЗАМОВНИК</w:t>
      </w:r>
    </w:p>
    <w:p w:rsidR="00183533" w:rsidRDefault="00183533"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p>
    <w:p w:rsidR="00183533" w:rsidRDefault="00183533"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p>
    <w:p w:rsidR="00183533" w:rsidRDefault="00183533"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r>
        <w:rPr>
          <w:rFonts w:cs="Arial"/>
          <w:sz w:val="18"/>
          <w:szCs w:val="18"/>
          <w:lang w:val="uk-UA"/>
        </w:rPr>
        <w:t>_________________________________                                                                             ________________________________</w:t>
      </w:r>
    </w:p>
    <w:p w:rsidR="00183533" w:rsidRPr="00183533" w:rsidRDefault="00183533"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lang w:val="uk-UA"/>
        </w:rPr>
      </w:pPr>
      <w:r>
        <w:rPr>
          <w:rFonts w:cs="Arial"/>
          <w:sz w:val="18"/>
          <w:szCs w:val="18"/>
          <w:lang w:val="uk-UA"/>
        </w:rPr>
        <w:t xml:space="preserve">м/п                                                                                                                                                            </w:t>
      </w:r>
      <w:proofErr w:type="spellStart"/>
      <w:r>
        <w:rPr>
          <w:rFonts w:cs="Arial"/>
          <w:sz w:val="18"/>
          <w:szCs w:val="18"/>
          <w:lang w:val="uk-UA"/>
        </w:rPr>
        <w:t>м/п</w:t>
      </w:r>
      <w:proofErr w:type="spellEnd"/>
    </w:p>
    <w:p w:rsidR="00E23B6D" w:rsidRPr="0070321D" w:rsidRDefault="00E23B6D" w:rsidP="00E2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sz w:val="18"/>
          <w:szCs w:val="18"/>
        </w:rPr>
      </w:pPr>
      <w:bookmarkStart w:id="54" w:name="_GoBack"/>
      <w:bookmarkEnd w:id="54"/>
    </w:p>
    <w:p w:rsidR="00A1709D" w:rsidRDefault="00A1709D"/>
    <w:sectPr w:rsidR="00A1709D" w:rsidSect="00B51F44">
      <w:footerReference w:type="even" r:id="rId6"/>
      <w:footerReference w:type="default" r:id="rId7"/>
      <w:pgSz w:w="11906" w:h="16838" w:code="9"/>
      <w:pgMar w:top="397" w:right="1134" w:bottom="397" w:left="1134" w:header="397" w:footer="35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A1" w:rsidRPr="00B51F44" w:rsidRDefault="00A1709D" w:rsidP="009267F9">
    <w:pPr>
      <w:pStyle w:val="a6"/>
      <w:framePr w:wrap="around" w:vAnchor="text" w:hAnchor="margin" w:xAlign="center" w:y="1"/>
      <w:rPr>
        <w:rStyle w:val="a8"/>
        <w:sz w:val="19"/>
        <w:szCs w:val="19"/>
      </w:rPr>
    </w:pPr>
    <w:r w:rsidRPr="00B51F44">
      <w:rPr>
        <w:rStyle w:val="a8"/>
        <w:sz w:val="19"/>
        <w:szCs w:val="19"/>
      </w:rPr>
      <w:fldChar w:fldCharType="begin"/>
    </w:r>
    <w:r w:rsidRPr="00B51F44">
      <w:rPr>
        <w:rStyle w:val="a8"/>
        <w:sz w:val="19"/>
        <w:szCs w:val="19"/>
      </w:rPr>
      <w:instrText xml:space="preserve">PAGE  </w:instrText>
    </w:r>
    <w:r w:rsidRPr="00B51F44">
      <w:rPr>
        <w:rStyle w:val="a8"/>
        <w:sz w:val="19"/>
        <w:szCs w:val="19"/>
      </w:rPr>
      <w:fldChar w:fldCharType="end"/>
    </w:r>
  </w:p>
  <w:p w:rsidR="005539A1" w:rsidRPr="00B51F44" w:rsidRDefault="00A1709D">
    <w:pPr>
      <w:pStyle w:val="a6"/>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A1" w:rsidRPr="00B51F44" w:rsidRDefault="00A1709D" w:rsidP="00EF5761">
    <w:pPr>
      <w:pStyle w:val="a6"/>
      <w:jc w:val="center"/>
      <w:rPr>
        <w:rFonts w:ascii="Arial" w:hAnsi="Arial" w:cs="Arial"/>
        <w:i/>
        <w:sz w:val="12"/>
        <w:szCs w:val="12"/>
      </w:rPr>
    </w:pPr>
    <w:r w:rsidRPr="00B51F44">
      <w:rPr>
        <w:rFonts w:ascii="Arial" w:hAnsi="Arial" w:cs="Arial"/>
        <w:i/>
        <w:sz w:val="12"/>
        <w:szCs w:val="12"/>
      </w:rPr>
      <w:t xml:space="preserve">стр. </w:t>
    </w:r>
    <w:r w:rsidRPr="00B51F44">
      <w:rPr>
        <w:rFonts w:ascii="Arial" w:hAnsi="Arial" w:cs="Arial"/>
        <w:i/>
        <w:sz w:val="12"/>
        <w:szCs w:val="12"/>
      </w:rPr>
      <w:fldChar w:fldCharType="begin"/>
    </w:r>
    <w:r w:rsidRPr="00B51F44">
      <w:rPr>
        <w:rFonts w:ascii="Arial" w:hAnsi="Arial" w:cs="Arial"/>
        <w:i/>
        <w:sz w:val="12"/>
        <w:szCs w:val="12"/>
      </w:rPr>
      <w:instrText xml:space="preserve"> PAGE </w:instrText>
    </w:r>
    <w:r w:rsidRPr="00B51F44">
      <w:rPr>
        <w:rFonts w:ascii="Arial" w:hAnsi="Arial" w:cs="Arial"/>
        <w:i/>
        <w:sz w:val="12"/>
        <w:szCs w:val="12"/>
      </w:rPr>
      <w:fldChar w:fldCharType="separate"/>
    </w:r>
    <w:r w:rsidR="00183533">
      <w:rPr>
        <w:rFonts w:ascii="Arial" w:hAnsi="Arial" w:cs="Arial"/>
        <w:i/>
        <w:noProof/>
        <w:sz w:val="12"/>
        <w:szCs w:val="12"/>
      </w:rPr>
      <w:t>2</w:t>
    </w:r>
    <w:r w:rsidRPr="00B51F44">
      <w:rPr>
        <w:rFonts w:ascii="Arial" w:hAnsi="Arial" w:cs="Arial"/>
        <w:i/>
        <w:sz w:val="12"/>
        <w:szCs w:val="12"/>
      </w:rPr>
      <w:fldChar w:fldCharType="end"/>
    </w:r>
    <w:r w:rsidRPr="00B51F44">
      <w:rPr>
        <w:rFonts w:ascii="Arial" w:hAnsi="Arial" w:cs="Arial"/>
        <w:i/>
        <w:sz w:val="12"/>
        <w:szCs w:val="12"/>
      </w:rPr>
      <w:t xml:space="preserve"> из </w:t>
    </w:r>
    <w:r w:rsidRPr="00B51F44">
      <w:rPr>
        <w:rFonts w:ascii="Arial" w:hAnsi="Arial" w:cs="Arial"/>
        <w:i/>
        <w:sz w:val="12"/>
        <w:szCs w:val="12"/>
      </w:rPr>
      <w:fldChar w:fldCharType="begin"/>
    </w:r>
    <w:r w:rsidRPr="00B51F44">
      <w:rPr>
        <w:rFonts w:ascii="Arial" w:hAnsi="Arial" w:cs="Arial"/>
        <w:i/>
        <w:sz w:val="12"/>
        <w:szCs w:val="12"/>
      </w:rPr>
      <w:instrText xml:space="preserve"> NUMPAGES </w:instrText>
    </w:r>
    <w:r w:rsidRPr="00B51F44">
      <w:rPr>
        <w:rFonts w:ascii="Arial" w:hAnsi="Arial" w:cs="Arial"/>
        <w:i/>
        <w:sz w:val="12"/>
        <w:szCs w:val="12"/>
      </w:rPr>
      <w:fldChar w:fldCharType="separate"/>
    </w:r>
    <w:r w:rsidR="00183533">
      <w:rPr>
        <w:rFonts w:ascii="Arial" w:hAnsi="Arial" w:cs="Arial"/>
        <w:i/>
        <w:noProof/>
        <w:sz w:val="12"/>
        <w:szCs w:val="12"/>
      </w:rPr>
      <w:t>4</w:t>
    </w:r>
    <w:r w:rsidRPr="00B51F44">
      <w:rPr>
        <w:rFonts w:ascii="Arial" w:hAnsi="Arial" w:cs="Arial"/>
        <w:i/>
        <w:sz w:val="12"/>
        <w:szCs w:val="12"/>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23B6D"/>
    <w:rsid w:val="00183533"/>
    <w:rsid w:val="00A1709D"/>
    <w:rsid w:val="00CC12E3"/>
    <w:rsid w:val="00E23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3B6D"/>
    <w:pPr>
      <w:keepNext/>
      <w:spacing w:after="0" w:line="240" w:lineRule="auto"/>
      <w:jc w:val="both"/>
      <w:outlineLvl w:val="0"/>
    </w:pPr>
    <w:rPr>
      <w:rFonts w:ascii="Times New Roman" w:eastAsia="Times New Roman" w:hAnsi="Times New Roman" w:cs="Times New Roman"/>
      <w:b/>
      <w:sz w:val="24"/>
      <w:szCs w:val="20"/>
      <w:lang w:val="uk-UA"/>
    </w:rPr>
  </w:style>
  <w:style w:type="paragraph" w:styleId="2">
    <w:name w:val="heading 2"/>
    <w:basedOn w:val="a"/>
    <w:next w:val="a"/>
    <w:link w:val="20"/>
    <w:qFormat/>
    <w:rsid w:val="00E23B6D"/>
    <w:pPr>
      <w:keepNext/>
      <w:spacing w:before="240" w:after="60"/>
      <w:jc w:val="both"/>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B6D"/>
    <w:rPr>
      <w:rFonts w:ascii="Times New Roman" w:eastAsia="Times New Roman" w:hAnsi="Times New Roman" w:cs="Times New Roman"/>
      <w:b/>
      <w:sz w:val="24"/>
      <w:szCs w:val="20"/>
      <w:lang w:val="uk-UA"/>
    </w:rPr>
  </w:style>
  <w:style w:type="character" w:customStyle="1" w:styleId="20">
    <w:name w:val="Заголовок 2 Знак"/>
    <w:basedOn w:val="a0"/>
    <w:link w:val="2"/>
    <w:rsid w:val="00E23B6D"/>
    <w:rPr>
      <w:rFonts w:ascii="Arial" w:eastAsia="Calibri" w:hAnsi="Arial" w:cs="Arial"/>
      <w:b/>
      <w:bCs/>
      <w:i/>
      <w:iCs/>
      <w:sz w:val="28"/>
      <w:szCs w:val="28"/>
      <w:lang w:eastAsia="en-US"/>
    </w:rPr>
  </w:style>
  <w:style w:type="character" w:styleId="a3">
    <w:name w:val="Hyperlink"/>
    <w:basedOn w:val="a0"/>
    <w:uiPriority w:val="99"/>
    <w:unhideWhenUsed/>
    <w:rsid w:val="00E23B6D"/>
    <w:rPr>
      <w:color w:val="0000FF"/>
      <w:u w:val="single"/>
    </w:rPr>
  </w:style>
  <w:style w:type="paragraph" w:styleId="21">
    <w:name w:val="Body Text 2"/>
    <w:basedOn w:val="a"/>
    <w:link w:val="22"/>
    <w:rsid w:val="00E23B6D"/>
    <w:pPr>
      <w:spacing w:after="0" w:line="240" w:lineRule="auto"/>
      <w:jc w:val="both"/>
    </w:pPr>
    <w:rPr>
      <w:rFonts w:ascii="Peterburg" w:eastAsia="Times New Roman" w:hAnsi="Peterburg" w:cs="Times New Roman"/>
      <w:sz w:val="24"/>
      <w:szCs w:val="20"/>
      <w:lang w:val="uk-UA"/>
    </w:rPr>
  </w:style>
  <w:style w:type="character" w:customStyle="1" w:styleId="22">
    <w:name w:val="Основной текст 2 Знак"/>
    <w:basedOn w:val="a0"/>
    <w:link w:val="21"/>
    <w:rsid w:val="00E23B6D"/>
    <w:rPr>
      <w:rFonts w:ascii="Peterburg" w:eastAsia="Times New Roman" w:hAnsi="Peterburg" w:cs="Times New Roman"/>
      <w:sz w:val="24"/>
      <w:szCs w:val="20"/>
      <w:lang w:val="uk-UA"/>
    </w:rPr>
  </w:style>
  <w:style w:type="paragraph" w:styleId="a4">
    <w:name w:val="Title"/>
    <w:basedOn w:val="a"/>
    <w:link w:val="a5"/>
    <w:qFormat/>
    <w:rsid w:val="00E23B6D"/>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0"/>
    <w:link w:val="a4"/>
    <w:rsid w:val="00E23B6D"/>
    <w:rPr>
      <w:rFonts w:ascii="Times New Roman" w:eastAsia="Times New Roman" w:hAnsi="Times New Roman" w:cs="Times New Roman"/>
      <w:sz w:val="24"/>
      <w:szCs w:val="20"/>
    </w:rPr>
  </w:style>
  <w:style w:type="paragraph" w:styleId="a6">
    <w:name w:val="footer"/>
    <w:basedOn w:val="a"/>
    <w:link w:val="a7"/>
    <w:rsid w:val="00E23B6D"/>
    <w:pPr>
      <w:tabs>
        <w:tab w:val="center" w:pos="4677"/>
        <w:tab w:val="right" w:pos="9355"/>
      </w:tabs>
      <w:spacing w:after="0"/>
      <w:jc w:val="both"/>
    </w:pPr>
    <w:rPr>
      <w:rFonts w:ascii="Times New Roman" w:eastAsia="Calibri" w:hAnsi="Times New Roman" w:cs="Times New Roman"/>
      <w:sz w:val="24"/>
      <w:szCs w:val="24"/>
      <w:lang w:eastAsia="en-US"/>
    </w:rPr>
  </w:style>
  <w:style w:type="character" w:customStyle="1" w:styleId="a7">
    <w:name w:val="Нижний колонтитул Знак"/>
    <w:basedOn w:val="a0"/>
    <w:link w:val="a6"/>
    <w:rsid w:val="00E23B6D"/>
    <w:rPr>
      <w:rFonts w:ascii="Times New Roman" w:eastAsia="Calibri" w:hAnsi="Times New Roman" w:cs="Times New Roman"/>
      <w:sz w:val="24"/>
      <w:szCs w:val="24"/>
      <w:lang w:eastAsia="en-US"/>
    </w:rPr>
  </w:style>
  <w:style w:type="character" w:styleId="a8">
    <w:name w:val="page number"/>
    <w:basedOn w:val="a0"/>
    <w:rsid w:val="00E23B6D"/>
  </w:style>
  <w:style w:type="paragraph" w:styleId="a9">
    <w:name w:val="List Paragraph"/>
    <w:basedOn w:val="a"/>
    <w:uiPriority w:val="99"/>
    <w:qFormat/>
    <w:rsid w:val="00E23B6D"/>
    <w:pPr>
      <w:spacing w:after="0"/>
      <w:ind w:left="720"/>
      <w:contextualSpacing/>
      <w:jc w:val="both"/>
    </w:pPr>
    <w:rPr>
      <w:rFonts w:ascii="Times New Roman" w:eastAsia="Calibri" w:hAnsi="Times New Roman" w:cs="Times New Roman"/>
      <w:sz w:val="24"/>
      <w:szCs w:val="24"/>
      <w:lang w:eastAsia="en-US"/>
    </w:rPr>
  </w:style>
  <w:style w:type="table" w:styleId="aa">
    <w:name w:val="Table Grid"/>
    <w:basedOn w:val="a1"/>
    <w:uiPriority w:val="59"/>
    <w:rsid w:val="00E23B6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avias.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2128</Words>
  <Characters>12130</Characters>
  <Application>Microsoft Office Word</Application>
  <DocSecurity>0</DocSecurity>
  <Lines>101</Lines>
  <Paragraphs>28</Paragraphs>
  <ScaleCrop>false</ScaleCrop>
  <Company>Reanimator Extreme Edition</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2023-07-18T18:07:00Z</dcterms:created>
  <dcterms:modified xsi:type="dcterms:W3CDTF">2023-07-18T18:17:00Z</dcterms:modified>
</cp:coreProperties>
</file>