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6300" w:leader="none"/>
        </w:tabs>
        <w:spacing w:lineRule="auto" w:line="240" w:before="0" w:after="0"/>
        <w:jc w:val="center"/>
        <w:rPr>
          <w:rFonts w:ascii="Times New Roman" w:hAnsi="Times New Roman"/>
          <w:b/>
          <w:b/>
          <w:bCs/>
          <w:sz w:val="24"/>
          <w:szCs w:val="24"/>
          <w:lang w:val="uk-UA"/>
        </w:rPr>
      </w:pPr>
      <w:r>
        <w:rPr>
          <w:rFonts w:ascii="Times New Roman" w:hAnsi="Times New Roman"/>
          <w:b/>
          <w:bCs/>
          <w:sz w:val="28"/>
          <w:szCs w:val="28"/>
          <w:shd w:fill="FFFFFF" w:val="clear"/>
          <w:lang w:val="uk-UA"/>
        </w:rPr>
        <w:t xml:space="preserve">   </w:t>
      </w:r>
      <w:r>
        <w:rPr>
          <w:rFonts w:ascii="Times New Roman" w:hAnsi="Times New Roman"/>
          <w:b/>
          <w:bCs/>
          <w:sz w:val="28"/>
          <w:szCs w:val="28"/>
          <w:shd w:fill="FFFFFF" w:val="clear"/>
          <w:lang w:val="uk-UA"/>
        </w:rPr>
        <w:t>5</w:t>
      </w:r>
      <w:r>
        <w:rPr>
          <w:rFonts w:ascii="Times New Roman" w:hAnsi="Times New Roman"/>
          <w:b/>
          <w:bCs/>
          <w:sz w:val="28"/>
          <w:szCs w:val="28"/>
          <w:shd w:fill="FFFFFF" w:val="clear"/>
        </w:rPr>
        <w:t xml:space="preserve"> ДЕРЖАВНИЙ</w:t>
      </w:r>
      <w:r>
        <w:rPr>
          <w:rFonts w:ascii="Times New Roman" w:hAnsi="Times New Roman"/>
          <w:b/>
          <w:bCs/>
          <w:sz w:val="28"/>
          <w:szCs w:val="28"/>
          <w:shd w:fill="FFFFFF" w:val="clear"/>
          <w:lang w:val="uk-UA"/>
        </w:rPr>
        <w:t xml:space="preserve"> </w:t>
      </w:r>
      <w:r>
        <w:rPr>
          <w:rFonts w:ascii="Times New Roman" w:hAnsi="Times New Roman"/>
          <w:b/>
          <w:bCs/>
          <w:sz w:val="28"/>
          <w:szCs w:val="28"/>
          <w:shd w:fill="FFFFFF" w:val="clear"/>
        </w:rPr>
        <w:t>ПОЖЕЖНО</w:t>
      </w:r>
      <w:r>
        <w:rPr>
          <w:rFonts w:ascii="Times New Roman" w:hAnsi="Times New Roman"/>
          <w:b/>
          <w:bCs/>
          <w:sz w:val="28"/>
          <w:szCs w:val="28"/>
          <w:shd w:fill="FFFFFF" w:val="clear"/>
          <w:lang w:val="uk-UA"/>
        </w:rPr>
        <w:t>-</w:t>
      </w:r>
      <w:r>
        <w:rPr>
          <w:rFonts w:ascii="Times New Roman" w:hAnsi="Times New Roman"/>
          <w:b/>
          <w:bCs/>
          <w:sz w:val="28"/>
          <w:szCs w:val="28"/>
          <w:shd w:fill="FFFFFF" w:val="clear"/>
        </w:rPr>
        <w:t>РЯТУВАЛЬНИЙ ЗАГІН ГОЛОВНОГО УПРАВЛІННЯ ДЕРЖАВНОЇ СЛУЖБИ УКРАЇНИ З НАДЗВИЧАЙНИХ СИТУАЦІЙ В ІВАНО-ФРАНКІВСЬКІЙ ОБЛАСТІ</w:t>
      </w:r>
    </w:p>
    <w:p>
      <w:pPr>
        <w:pStyle w:val="Normal"/>
        <w:tabs>
          <w:tab w:val="clear" w:pos="720"/>
          <w:tab w:val="center" w:pos="5104" w:leader="none"/>
          <w:tab w:val="left" w:pos="7095" w:leader="none"/>
        </w:tabs>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numPr>
          <w:ilvl w:val="2"/>
          <w:numId w:val="1"/>
        </w:numPr>
        <w:tabs>
          <w:tab w:val="clear" w:pos="720"/>
          <w:tab w:val="left" w:pos="0" w:leader="none"/>
        </w:tabs>
        <w:spacing w:lineRule="auto" w:line="240" w:before="0" w:after="0"/>
        <w:ind w:left="0" w:hanging="0"/>
        <w:jc w:val="center"/>
        <w:rPr>
          <w:rFonts w:ascii="Times New Roman" w:hAnsi="Times New Roman" w:eastAsia="Arial"/>
          <w:b/>
          <w:b/>
          <w:sz w:val="28"/>
          <w:szCs w:val="28"/>
          <w:lang w:eastAsia="ar-SA"/>
        </w:rPr>
      </w:pPr>
      <w:r>
        <w:rPr>
          <w:rFonts w:eastAsia="Arial" w:ascii="Times New Roman" w:hAnsi="Times New Roman"/>
          <w:b/>
          <w:sz w:val="28"/>
          <w:szCs w:val="28"/>
          <w:lang w:eastAsia="ar-SA"/>
        </w:rPr>
      </w:r>
    </w:p>
    <w:p>
      <w:pPr>
        <w:pStyle w:val="Normal"/>
        <w:spacing w:lineRule="auto" w:line="240" w:before="0" w:after="0"/>
        <w:ind w:left="5245" w:hanging="0"/>
        <w:rPr>
          <w:rFonts w:ascii="Times New Roman" w:hAnsi="Times New Roman" w:cs="Times New Roman"/>
          <w:b/>
          <w:b/>
          <w:bCs/>
          <w:sz w:val="24"/>
          <w:szCs w:val="28"/>
        </w:rPr>
      </w:pPr>
      <w:r>
        <w:rPr>
          <w:rFonts w:cs="Times New Roman" w:ascii="Times New Roman" w:hAnsi="Times New Roman"/>
          <w:b/>
          <w:bCs/>
          <w:sz w:val="24"/>
          <w:szCs w:val="28"/>
        </w:rPr>
        <w:t>ЗАТВЕРДЖЕНО</w:t>
      </w:r>
    </w:p>
    <w:p>
      <w:pPr>
        <w:pStyle w:val="Normal"/>
        <w:spacing w:lineRule="auto" w:line="240" w:before="0" w:after="0"/>
        <w:ind w:left="5245" w:hanging="0"/>
        <w:rPr>
          <w:rFonts w:ascii="Times New Roman" w:hAnsi="Times New Roman" w:cs="Times New Roman"/>
          <w:b/>
          <w:b/>
          <w:bCs/>
          <w:sz w:val="24"/>
          <w:szCs w:val="28"/>
          <w:lang w:val="uk-UA"/>
        </w:rPr>
      </w:pPr>
      <w:r>
        <w:rPr>
          <w:rFonts w:cs="Times New Roman" w:ascii="Times New Roman" w:hAnsi="Times New Roman"/>
          <w:b/>
          <w:bCs/>
          <w:sz w:val="24"/>
          <w:szCs w:val="28"/>
          <w:lang w:val="uk-UA"/>
        </w:rPr>
        <w:t>Протокольним рішенням уповноваженої особи</w:t>
      </w:r>
      <w:r>
        <w:rPr>
          <w:rFonts w:cs="Times New Roman" w:ascii="Times New Roman" w:hAnsi="Times New Roman"/>
          <w:b/>
          <w:bCs/>
          <w:sz w:val="24"/>
          <w:szCs w:val="28"/>
        </w:rPr>
        <w:t xml:space="preserve"> </w:t>
      </w:r>
    </w:p>
    <w:p>
      <w:pPr>
        <w:pStyle w:val="Normal"/>
        <w:spacing w:lineRule="auto" w:line="240" w:before="0" w:after="0"/>
        <w:ind w:left="5245" w:hanging="0"/>
        <w:rPr>
          <w:rFonts w:ascii="Times New Roman" w:hAnsi="Times New Roman" w:cs="Times New Roman"/>
          <w:b/>
          <w:b/>
          <w:bCs/>
          <w:sz w:val="24"/>
          <w:szCs w:val="28"/>
          <w:lang w:val="uk-UA"/>
        </w:rPr>
      </w:pPr>
      <w:r>
        <w:rPr>
          <w:rFonts w:cs="Times New Roman" w:ascii="Times New Roman" w:hAnsi="Times New Roman"/>
          <w:b/>
          <w:bCs/>
          <w:sz w:val="24"/>
          <w:szCs w:val="28"/>
        </w:rPr>
        <w:t xml:space="preserve">від </w:t>
      </w:r>
      <w:r>
        <w:rPr>
          <w:rFonts w:cs="Times New Roman" w:ascii="Times New Roman" w:hAnsi="Times New Roman"/>
          <w:b/>
          <w:bCs/>
          <w:sz w:val="24"/>
          <w:szCs w:val="28"/>
          <w:lang w:val="uk-UA"/>
        </w:rPr>
        <w:t>22</w:t>
      </w:r>
      <w:r>
        <w:rPr>
          <w:rFonts w:cs="Times New Roman" w:ascii="Times New Roman" w:hAnsi="Times New Roman"/>
          <w:b/>
          <w:bCs/>
          <w:sz w:val="24"/>
          <w:szCs w:val="28"/>
        </w:rPr>
        <w:t>.</w:t>
      </w:r>
      <w:r>
        <w:rPr>
          <w:rFonts w:cs="Times New Roman" w:ascii="Times New Roman" w:hAnsi="Times New Roman"/>
          <w:b/>
          <w:bCs/>
          <w:sz w:val="24"/>
          <w:szCs w:val="28"/>
          <w:lang w:val="uk-UA"/>
        </w:rPr>
        <w:t>03</w:t>
      </w:r>
      <w:r>
        <w:rPr>
          <w:rFonts w:cs="Times New Roman" w:ascii="Times New Roman" w:hAnsi="Times New Roman"/>
          <w:b/>
          <w:bCs/>
          <w:sz w:val="24"/>
          <w:szCs w:val="28"/>
        </w:rPr>
        <w:t>.202</w:t>
      </w:r>
      <w:r>
        <w:rPr>
          <w:rFonts w:cs="Times New Roman" w:ascii="Times New Roman" w:hAnsi="Times New Roman"/>
          <w:b/>
          <w:bCs/>
          <w:sz w:val="24"/>
          <w:szCs w:val="28"/>
          <w:lang w:val="uk-UA"/>
        </w:rPr>
        <w:t>4</w:t>
      </w:r>
      <w:r>
        <w:rPr>
          <w:rFonts w:cs="Times New Roman" w:ascii="Times New Roman" w:hAnsi="Times New Roman"/>
          <w:b/>
          <w:bCs/>
          <w:sz w:val="24"/>
          <w:szCs w:val="28"/>
        </w:rPr>
        <w:t xml:space="preserve"> рок</w:t>
      </w:r>
      <w:r>
        <w:rPr>
          <w:rFonts w:cs="Times New Roman" w:ascii="Times New Roman" w:hAnsi="Times New Roman"/>
          <w:b/>
          <w:bCs/>
          <w:sz w:val="24"/>
          <w:szCs w:val="28"/>
          <w:lang w:val="uk-UA"/>
        </w:rPr>
        <w:t>у</w:t>
      </w:r>
    </w:p>
    <w:p>
      <w:pPr>
        <w:pStyle w:val="Normal"/>
        <w:spacing w:lineRule="auto" w:line="240" w:before="0" w:after="0"/>
        <w:ind w:left="5245" w:hanging="0"/>
        <w:rPr>
          <w:rFonts w:ascii="Times New Roman" w:hAnsi="Times New Roman" w:cs="Times New Roman"/>
          <w:b/>
          <w:b/>
          <w:bCs/>
          <w:sz w:val="24"/>
          <w:szCs w:val="28"/>
          <w:lang w:val="uk-UA"/>
        </w:rPr>
      </w:pPr>
      <w:r>
        <w:rPr>
          <w:rFonts w:cs="Times New Roman" w:ascii="Times New Roman" w:hAnsi="Times New Roman"/>
          <w:b/>
          <w:bCs/>
          <w:sz w:val="24"/>
          <w:szCs w:val="28"/>
          <w:lang w:val="uk-UA"/>
        </w:rPr>
        <w:t xml:space="preserve">Уповноважена особа  </w:t>
      </w:r>
    </w:p>
    <w:p>
      <w:pPr>
        <w:pStyle w:val="Normal"/>
        <w:spacing w:lineRule="auto" w:line="240" w:before="0" w:after="0"/>
        <w:ind w:left="5245" w:hanging="0"/>
        <w:rPr>
          <w:rFonts w:ascii="Times New Roman" w:hAnsi="Times New Roman" w:cs="Times New Roman"/>
          <w:b/>
          <w:b/>
          <w:bCs/>
          <w:sz w:val="24"/>
          <w:szCs w:val="28"/>
          <w:lang w:val="uk-UA"/>
        </w:rPr>
      </w:pPr>
      <w:r>
        <w:rPr>
          <w:rFonts w:eastAsia="Arial" w:cs="Times New Roman" w:ascii="Times New Roman" w:hAnsi="Times New Roman"/>
          <w:b/>
          <w:bCs/>
          <w:sz w:val="24"/>
          <w:szCs w:val="28"/>
          <w:lang w:eastAsia="ar-SA"/>
        </w:rPr>
        <w:t xml:space="preserve">_______________ / </w:t>
      </w:r>
      <w:r>
        <w:rPr>
          <w:rFonts w:eastAsia="Arial" w:cs="Times New Roman" w:ascii="Times New Roman" w:hAnsi="Times New Roman"/>
          <w:b/>
          <w:bCs/>
          <w:sz w:val="24"/>
          <w:szCs w:val="28"/>
          <w:lang w:val="uk-UA" w:eastAsia="ar-SA"/>
        </w:rPr>
        <w:t>Галина Вінтоник</w:t>
      </w:r>
    </w:p>
    <w:p>
      <w:pPr>
        <w:pStyle w:val="Normal"/>
        <w:spacing w:lineRule="auto" w:line="240" w:before="0" w:after="0"/>
        <w:jc w:val="center"/>
        <w:rPr>
          <w:rFonts w:ascii="Times New Roman" w:hAnsi="Times New Roman" w:eastAsia="Times New Roman"/>
          <w:bCs/>
          <w:lang w:eastAsia="uk-UA"/>
        </w:rPr>
      </w:pPr>
      <w:r>
        <w:rPr>
          <w:rFonts w:eastAsia="Times New Roman" w:ascii="Times New Roman" w:hAnsi="Times New Roman"/>
          <w:bCs/>
          <w:lang w:eastAsia="uk-UA"/>
        </w:rPr>
      </w:r>
    </w:p>
    <w:p>
      <w:pPr>
        <w:pStyle w:val="Style22"/>
        <w:spacing w:lineRule="auto" w:line="240"/>
        <w:ind w:hanging="0"/>
        <w:rPr>
          <w:color w:val="auto"/>
        </w:rPr>
      </w:pPr>
      <w:r>
        <w:rPr>
          <w:color w:val="auto"/>
        </w:rPr>
      </w:r>
    </w:p>
    <w:p>
      <w:pPr>
        <w:pStyle w:val="Normal"/>
        <w:spacing w:lineRule="auto" w:line="240" w:before="0" w:after="0"/>
        <w:jc w:val="center"/>
        <w:rPr>
          <w:rFonts w:ascii="Times New Roman" w:hAnsi="Times New Roman" w:eastAsia="Times New Roman"/>
          <w:b/>
          <w:b/>
          <w:sz w:val="32"/>
          <w:szCs w:val="32"/>
          <w:lang w:eastAsia="uk-UA"/>
        </w:rPr>
      </w:pPr>
      <w:r>
        <w:rPr>
          <w:rFonts w:eastAsia="Times New Roman" w:ascii="Times New Roman" w:hAnsi="Times New Roman"/>
          <w:b/>
          <w:sz w:val="32"/>
          <w:szCs w:val="32"/>
          <w:lang w:eastAsia="uk-UA"/>
        </w:rPr>
        <w:t>ТЕНДЕРНА ДОКУМЕНТАЦІЯ</w:t>
      </w:r>
    </w:p>
    <w:p>
      <w:pPr>
        <w:pStyle w:val="Normal"/>
        <w:spacing w:lineRule="auto" w:line="240" w:before="0" w:after="0"/>
        <w:jc w:val="center"/>
        <w:rPr>
          <w:rFonts w:ascii="Times New Roman" w:hAnsi="Times New Roman" w:eastAsia="Times New Roman"/>
          <w:b/>
          <w:b/>
          <w:sz w:val="32"/>
          <w:szCs w:val="32"/>
          <w:lang w:eastAsia="uk-UA"/>
        </w:rPr>
      </w:pPr>
      <w:r>
        <w:rPr>
          <w:rFonts w:eastAsia="Times New Roman" w:ascii="Times New Roman" w:hAnsi="Times New Roman"/>
          <w:b/>
          <w:sz w:val="32"/>
          <w:szCs w:val="32"/>
          <w:lang w:eastAsia="uk-UA"/>
        </w:rPr>
      </w:r>
    </w:p>
    <w:p>
      <w:pPr>
        <w:pStyle w:val="Normal"/>
        <w:spacing w:lineRule="auto" w:line="240" w:before="0" w:after="0"/>
        <w:jc w:val="center"/>
        <w:rPr>
          <w:rFonts w:ascii="Times New Roman" w:hAnsi="Times New Roman" w:eastAsia="Times New Roman"/>
          <w:b/>
          <w:b/>
          <w:sz w:val="32"/>
          <w:szCs w:val="32"/>
          <w:lang w:eastAsia="uk-UA"/>
        </w:rPr>
      </w:pPr>
      <w:r>
        <w:rPr>
          <w:rFonts w:eastAsia="Times New Roman" w:ascii="Times New Roman" w:hAnsi="Times New Roman"/>
          <w:b/>
          <w:sz w:val="32"/>
          <w:szCs w:val="32"/>
          <w:lang w:eastAsia="uk-UA"/>
        </w:rPr>
      </w:r>
    </w:p>
    <w:p>
      <w:pPr>
        <w:pStyle w:val="Normal"/>
        <w:spacing w:lineRule="auto" w:line="240" w:before="0" w:after="0"/>
        <w:jc w:val="center"/>
        <w:rPr>
          <w:rFonts w:ascii="Times New Roman" w:hAnsi="Times New Roman" w:eastAsia="Times New Roman"/>
          <w:b/>
          <w:b/>
          <w:sz w:val="32"/>
          <w:szCs w:val="32"/>
          <w:lang w:eastAsia="uk-UA"/>
        </w:rPr>
      </w:pPr>
      <w:r>
        <w:rPr>
          <w:rFonts w:eastAsia="Times New Roman" w:ascii="Times New Roman" w:hAnsi="Times New Roman"/>
          <w:b/>
          <w:sz w:val="32"/>
          <w:szCs w:val="32"/>
          <w:lang w:eastAsia="uk-UA"/>
        </w:rPr>
        <w:t>ВІДКРИТІ ТОРГИ з особливостями</w:t>
      </w:r>
    </w:p>
    <w:p>
      <w:pPr>
        <w:pStyle w:val="Normal"/>
        <w:spacing w:lineRule="auto" w:line="240" w:before="0" w:after="0"/>
        <w:jc w:val="center"/>
        <w:rPr>
          <w:rFonts w:ascii="Times New Roman" w:hAnsi="Times New Roman" w:eastAsia="Times New Roman"/>
          <w:b/>
          <w:b/>
          <w:lang w:eastAsia="uk-UA"/>
        </w:rPr>
      </w:pPr>
      <w:r>
        <w:rPr>
          <w:rFonts w:eastAsia="Times New Roman" w:ascii="Times New Roman" w:hAnsi="Times New Roman"/>
          <w:b/>
          <w:lang w:eastAsia="uk-UA"/>
        </w:rPr>
      </w:r>
    </w:p>
    <w:p>
      <w:pPr>
        <w:pStyle w:val="Normal"/>
        <w:widowControl w:val="false"/>
        <w:spacing w:lineRule="auto" w:line="240" w:before="0" w:after="0"/>
        <w:jc w:val="center"/>
        <w:rPr>
          <w:rFonts w:ascii="Times New Roman" w:hAnsi="Times New Roman" w:eastAsia="Dotum"/>
          <w:sz w:val="32"/>
          <w:szCs w:val="32"/>
          <w:lang w:eastAsia="uk-UA"/>
        </w:rPr>
      </w:pPr>
      <w:r>
        <w:rPr>
          <w:rFonts w:eastAsia="Dotum" w:ascii="Times New Roman" w:hAnsi="Times New Roman"/>
          <w:sz w:val="32"/>
          <w:szCs w:val="32"/>
          <w:lang w:eastAsia="uk-UA"/>
        </w:rPr>
        <w:t>для учасників процедури закупівлі щодо підготовки тендерних пропозицій на закупівлю за предметом</w:t>
      </w:r>
    </w:p>
    <w:p>
      <w:pPr>
        <w:pStyle w:val="Normal"/>
        <w:spacing w:lineRule="auto" w:line="240" w:before="0" w:after="0"/>
        <w:jc w:val="center"/>
        <w:rPr>
          <w:rFonts w:ascii="Times New Roman" w:hAnsi="Times New Roman" w:eastAsia="Times New Roman"/>
          <w:b/>
          <w:b/>
          <w:sz w:val="32"/>
          <w:szCs w:val="32"/>
          <w:lang w:val="ru-RU" w:eastAsia="uk-UA"/>
        </w:rPr>
      </w:pPr>
      <w:r>
        <w:rPr>
          <w:rFonts w:eastAsia="Times New Roman" w:ascii="Times New Roman" w:hAnsi="Times New Roman"/>
          <w:b/>
          <w:sz w:val="32"/>
          <w:szCs w:val="32"/>
          <w:lang w:val="ru-RU" w:eastAsia="uk-UA"/>
        </w:rPr>
      </w:r>
    </w:p>
    <w:p>
      <w:pPr>
        <w:pStyle w:val="Normal"/>
        <w:jc w:val="center"/>
        <w:rPr>
          <w:rFonts w:ascii="Times New Roman" w:hAnsi="Times New Roman" w:cs="Times New Roman"/>
          <w:b/>
          <w:b/>
          <w:sz w:val="36"/>
          <w:szCs w:val="28"/>
          <w:lang w:val="ru-RU"/>
        </w:rPr>
      </w:pPr>
      <w:r>
        <w:rPr>
          <w:rFonts w:cs="Times New Roman" w:ascii="Times New Roman" w:hAnsi="Times New Roman"/>
          <w:b/>
          <w:sz w:val="36"/>
          <w:szCs w:val="28"/>
        </w:rPr>
        <w:t>Шини для транспортних засобів великої тоннажності</w:t>
      </w:r>
    </w:p>
    <w:p>
      <w:pPr>
        <w:pStyle w:val="Normal"/>
        <w:jc w:val="center"/>
        <w:rPr>
          <w:rFonts w:ascii="Times New Roman" w:hAnsi="Times New Roman" w:cs="Times New Roman"/>
          <w:i/>
          <w:i/>
          <w:sz w:val="36"/>
          <w:szCs w:val="28"/>
        </w:rPr>
      </w:pPr>
      <w:r>
        <w:rPr>
          <w:rFonts w:cs="Times New Roman" w:ascii="Times New Roman" w:hAnsi="Times New Roman"/>
          <w:i/>
          <w:sz w:val="36"/>
          <w:szCs w:val="28"/>
        </w:rPr>
        <w:t>34350000-5 - Шини для транспортних засобів великої та малої тоннажності</w:t>
      </w:r>
    </w:p>
    <w:p>
      <w:pPr>
        <w:pStyle w:val="Normal"/>
        <w:rPr/>
      </w:pPr>
      <w:r>
        <w:rPr/>
      </w:r>
    </w:p>
    <w:p>
      <w:pPr>
        <w:pStyle w:val="LOnormal"/>
        <w:widowControl/>
        <w:spacing w:lineRule="auto" w:line="240"/>
        <w:ind w:hanging="0"/>
        <w:jc w:val="center"/>
        <w:rPr>
          <w:rFonts w:ascii="Times New Roman" w:hAnsi="Times New Roman" w:eastAsia="Times New Roman" w:cs="Times New Roman"/>
          <w:i/>
          <w:i/>
          <w:sz w:val="36"/>
          <w:lang w:val="ru-RU" w:eastAsia="en-US" w:bidi="ar-SA"/>
        </w:rPr>
      </w:pPr>
      <w:r>
        <w:rPr>
          <w:rFonts w:eastAsia="Times New Roman" w:cs="Times New Roman" w:ascii="Times New Roman" w:hAnsi="Times New Roman"/>
          <w:i/>
          <w:sz w:val="36"/>
          <w:lang w:val="ru-RU" w:eastAsia="en-US" w:bidi="ar-SA"/>
        </w:rPr>
      </w:r>
    </w:p>
    <w:p>
      <w:pPr>
        <w:pStyle w:val="LOnormal"/>
        <w:widowControl/>
        <w:spacing w:lineRule="auto" w:line="240"/>
        <w:ind w:hanging="0"/>
        <w:jc w:val="center"/>
        <w:rPr>
          <w:rFonts w:ascii="Times New Roman" w:hAnsi="Times New Roman" w:eastAsia="Times New Roman" w:cs="Times New Roman"/>
          <w:i/>
          <w:i/>
          <w:sz w:val="36"/>
          <w:lang w:val="ru-RU" w:eastAsia="en-US" w:bidi="ar-SA"/>
        </w:rPr>
      </w:pPr>
      <w:r>
        <w:rPr>
          <w:rFonts w:eastAsia="Times New Roman" w:cs="Times New Roman" w:ascii="Times New Roman" w:hAnsi="Times New Roman"/>
          <w:i/>
          <w:sz w:val="36"/>
          <w:lang w:val="ru-RU" w:eastAsia="en-US" w:bidi="ar-SA"/>
        </w:rPr>
      </w:r>
    </w:p>
    <w:p>
      <w:pPr>
        <w:pStyle w:val="Style22"/>
        <w:spacing w:lineRule="auto" w:line="240"/>
        <w:ind w:hanging="0"/>
        <w:jc w:val="center"/>
        <w:rPr>
          <w:color w:val="auto"/>
          <w:sz w:val="28"/>
          <w:szCs w:val="28"/>
        </w:rPr>
      </w:pPr>
      <w:r>
        <w:rPr>
          <w:color w:val="auto"/>
          <w:sz w:val="28"/>
          <w:szCs w:val="28"/>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b/>
          <w:b/>
          <w:color w:val="auto"/>
          <w:sz w:val="32"/>
          <w:szCs w:val="32"/>
        </w:rPr>
      </w:pPr>
      <w:r>
        <w:rPr>
          <w:b/>
          <w:color w:val="auto"/>
          <w:sz w:val="32"/>
          <w:szCs w:val="32"/>
        </w:rPr>
      </w:r>
    </w:p>
    <w:p>
      <w:pPr>
        <w:pStyle w:val="Style22"/>
        <w:spacing w:lineRule="auto" w:line="240"/>
        <w:ind w:hanging="0"/>
        <w:jc w:val="center"/>
        <w:rPr>
          <w:sz w:val="26"/>
          <w:szCs w:val="26"/>
        </w:rPr>
      </w:pPr>
      <w:r>
        <w:rPr>
          <w:color w:val="auto"/>
          <w:sz w:val="26"/>
          <w:szCs w:val="26"/>
        </w:rPr>
        <w:t>м. Коломия- 202</w:t>
      </w:r>
      <w:r>
        <w:rPr>
          <w:color w:val="auto"/>
          <w:sz w:val="26"/>
          <w:szCs w:val="26"/>
          <w:lang w:val="ru-RU"/>
        </w:rPr>
        <w:t>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val="0400"/>
      </w:tblPr>
      <w:tblGrid>
        <w:gridCol w:w="705"/>
        <w:gridCol w:w="2801"/>
        <w:gridCol w:w="645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tcPr>
          <w:p>
            <w:pPr>
              <w:pStyle w:val="12"/>
              <w:widowControl w:val="false"/>
              <w:jc w:val="both"/>
              <w:rPr/>
            </w:pPr>
            <w:r>
              <w:rPr>
                <w:bCs/>
              </w:rPr>
              <w:t xml:space="preserve">5 ДЕРЖАВНИЙ ПОЖЕЖНО-РЯТУВАЛЬНИЙ ЗАГІН </w:t>
            </w:r>
            <w:r>
              <w:rPr>
                <w:bCs/>
                <w:lang w:val="uk-UA"/>
              </w:rPr>
              <w:t xml:space="preserve">       </w:t>
            </w:r>
            <w:r>
              <w:rPr>
                <w:bCs/>
              </w:rPr>
              <w:t>ГОЛОВНОГО УПРАВЛІННЯ ДЕРЖАВНОЇ СЛУЖБИ УКРАЇНИ З НАДЗВИЧАЙНИХ СИТУАЦІЙ В ІВАНО-ФРАНКІВСЬКІЙ ОБЛАСТІ</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jc w:val="both"/>
              <w:rPr>
                <w:color w:val="000000"/>
              </w:rPr>
            </w:pPr>
            <w:r>
              <w:rPr>
                <w:bCs/>
                <w:color w:val="000000"/>
                <w:sz w:val="24"/>
                <w:szCs w:val="24"/>
                <w:lang w:val="uk-UA"/>
              </w:rPr>
              <w:t>78200, Івано-Франківська обл., Коломийськийр-н,</w:t>
            </w:r>
          </w:p>
          <w:p>
            <w:pPr>
              <w:pStyle w:val="Rvps2"/>
              <w:widowControl w:val="false"/>
              <w:shd w:val="clear" w:color="auto" w:fill="FFFFFF"/>
              <w:spacing w:before="0" w:after="0"/>
              <w:jc w:val="both"/>
              <w:rPr>
                <w:color w:val="000000"/>
              </w:rPr>
            </w:pPr>
            <w:r>
              <w:rPr>
                <w:bCs/>
                <w:color w:val="000000"/>
                <w:sz w:val="24"/>
                <w:szCs w:val="24"/>
                <w:lang w:val="uk-UA"/>
              </w:rPr>
              <w:t xml:space="preserve"> </w:t>
            </w:r>
            <w:r>
              <w:rPr>
                <w:bCs/>
                <w:color w:val="000000"/>
                <w:sz w:val="24"/>
                <w:szCs w:val="24"/>
                <w:lang w:val="uk-UA"/>
              </w:rPr>
              <w:t>місто Коломия, вул. І. Мазепи, 237.</w:t>
            </w:r>
          </w:p>
          <w:p>
            <w:pPr>
              <w:pStyle w:val="A"/>
              <w:widowControl w:val="false"/>
              <w:suppressAutoHyphens w:val="true"/>
              <w:jc w:val="both"/>
              <w:rPr>
                <w:color w:val="000000"/>
              </w:rPr>
            </w:pPr>
            <w:r>
              <w:rPr>
                <w:rFonts w:ascii="Times New Roman" w:hAnsi="Times New Roman"/>
                <w:bCs/>
                <w:color w:val="000000"/>
                <w:sz w:val="24"/>
                <w:szCs w:val="24"/>
              </w:rPr>
              <w:t>38153333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cs="Times New Roman" w:ascii="Times New Roman" w:hAnsi="Times New Roman"/>
                <w:color w:val="000000"/>
                <w:sz w:val="24"/>
                <w:szCs w:val="24"/>
                <w:lang w:val="uk-UA"/>
              </w:rPr>
              <w:t>ПІБ: Вінтоник Галина Михайлівна – уповноважена особа, фахівець (з ресурсного забезпечення) 5 ДПРЗ ГУ ДСНС України в Івано-Франківській області (м. Коломия)</w:t>
            </w:r>
          </w:p>
          <w:p>
            <w:pPr>
              <w:pStyle w:val="Normal"/>
              <w:widowControl w:val="false"/>
              <w:jc w:val="both"/>
              <w:rPr>
                <w:color w:val="000000"/>
              </w:rPr>
            </w:pPr>
            <w:r>
              <w:rPr>
                <w:rFonts w:cs="Times New Roman" w:ascii="Times New Roman" w:hAnsi="Times New Roman"/>
                <w:color w:val="000000"/>
                <w:sz w:val="24"/>
                <w:szCs w:val="24"/>
                <w:lang w:val="en-US"/>
              </w:rPr>
              <w:t>e-mail: dprz5@if.dsns.gov.ua</w:t>
            </w:r>
          </w:p>
          <w:p>
            <w:pPr>
              <w:pStyle w:val="Normal"/>
              <w:widowControl w:val="false"/>
              <w:spacing w:before="0" w:after="200"/>
              <w:jc w:val="both"/>
              <w:rPr>
                <w:color w:val="000000"/>
              </w:rPr>
            </w:pPr>
            <w:r>
              <w:rPr>
                <w:rFonts w:cs="Times New Roman" w:ascii="Times New Roman" w:hAnsi="Times New Roman"/>
                <w:color w:val="000000"/>
                <w:sz w:val="24"/>
                <w:szCs w:val="24"/>
              </w:rPr>
              <w:t>тел</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uk-UA"/>
              </w:rPr>
              <w:t>0664249085</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sz w:val="24"/>
                <w:szCs w:val="28"/>
                <w:lang w:val="ru-RU"/>
              </w:rPr>
            </w:pPr>
            <w:r>
              <w:rPr>
                <w:rFonts w:cs="Times New Roman" w:ascii="Times New Roman" w:hAnsi="Times New Roman"/>
                <w:b/>
                <w:sz w:val="24"/>
                <w:szCs w:val="28"/>
              </w:rPr>
              <w:t>Шини для транспортних засобів великої  тоннажності</w:t>
            </w:r>
          </w:p>
          <w:p>
            <w:pPr>
              <w:pStyle w:val="Normal"/>
              <w:widowControl w:val="false"/>
              <w:spacing w:before="0" w:after="160"/>
              <w:jc w:val="center"/>
              <w:rPr>
                <w:rFonts w:ascii="Times New Roman" w:hAnsi="Times New Roman" w:cs="Times New Roman"/>
                <w:i/>
                <w:i/>
                <w:sz w:val="24"/>
                <w:szCs w:val="28"/>
              </w:rPr>
            </w:pPr>
            <w:r>
              <w:rPr>
                <w:rFonts w:cs="Times New Roman" w:ascii="Times New Roman" w:hAnsi="Times New Roman"/>
                <w:i/>
                <w:sz w:val="24"/>
                <w:szCs w:val="28"/>
              </w:rPr>
              <w:t>34350000-5 - Шини для транспортних засобів великої та малої тоннажності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0" w:after="150"/>
              <w:jc w:val="both"/>
              <w:rPr>
                <w:rFonts w:ascii="Times New Roman" w:hAnsi="Times New Roman" w:eastAsia="Times New Roman"/>
                <w:sz w:val="24"/>
                <w:szCs w:val="24"/>
              </w:rPr>
            </w:pPr>
            <w:r>
              <w:rPr>
                <w:rFonts w:eastAsia="Times New Roman" w:ascii="Times New Roman" w:hAnsi="Times New Roman"/>
                <w:sz w:val="24"/>
                <w:szCs w:val="24"/>
              </w:rPr>
              <w:t>У даній закупівлі поділ на лоти не передбачений</w:t>
            </w:r>
          </w:p>
          <w:p>
            <w:pPr>
              <w:pStyle w:val="Normal"/>
              <w:widowControl w:val="false"/>
              <w:spacing w:before="0" w:after="160"/>
              <w:ind w:right="120" w:hanging="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товару та місце його поставки</w:t>
            </w:r>
          </w:p>
          <w:p>
            <w:pPr>
              <w:pStyle w:val="Normal"/>
              <w:widowControl w:val="false"/>
              <w:spacing w:before="0" w:after="16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b/>
                <w:b/>
                <w:sz w:val="24"/>
              </w:rPr>
            </w:pPr>
            <w:r>
              <w:rPr>
                <w:rFonts w:ascii="Times New Roman" w:hAnsi="Times New Roman"/>
                <w:sz w:val="24"/>
              </w:rPr>
              <w:t xml:space="preserve">Адреса: за місцезнаходженням </w:t>
            </w:r>
            <w:r>
              <w:rPr>
                <w:rFonts w:ascii="Times New Roman" w:hAnsi="Times New Roman"/>
                <w:sz w:val="24"/>
                <w:lang w:val="ru-RU"/>
              </w:rPr>
              <w:t>Замовника</w:t>
            </w:r>
            <w:r>
              <w:rPr>
                <w:rFonts w:ascii="Times New Roman" w:hAnsi="Times New Roman"/>
                <w:b/>
                <w:sz w:val="24"/>
              </w:rPr>
              <w:t>.</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ascii="Times New Roman" w:hAnsi="Times New Roman"/>
                <w:sz w:val="24"/>
                <w:lang w:eastAsia="ar-SA"/>
              </w:rPr>
              <w:t>Детальний опис предмета закупівлі, у т.ч. інформація про перелік товару, викладено у Додатку №3 до цієї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pPr>
              <w:pStyle w:val="Style15"/>
              <w:widowControl w:val="false"/>
              <w:spacing w:lineRule="auto" w:line="271" w:before="57" w:after="0"/>
              <w:jc w:val="both"/>
              <w:rPr>
                <w:rFonts w:ascii="Times New Roman" w:hAnsi="Times New Roman" w:eastAsia="Times New Roman"/>
                <w:sz w:val="24"/>
                <w:szCs w:val="24"/>
                <w:highlight w:val="cyan"/>
                <w:lang w:val="uk-UA"/>
              </w:rPr>
            </w:pPr>
            <w:r>
              <w:rPr>
                <w:rFonts w:ascii="Times New Roman" w:hAnsi="Times New Roman"/>
                <w:sz w:val="24"/>
                <w:szCs w:val="24"/>
                <w:lang w:val="uk-UA"/>
              </w:rPr>
              <w:t>До 31.10.2024</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xml:space="preserve">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uppressAutoHyphens w:val="true"/>
              <w:jc w:val="both"/>
              <w:rPr>
                <w:sz w:val="24"/>
                <w:szCs w:val="24"/>
              </w:rPr>
            </w:pPr>
            <w:r>
              <w:rPr>
                <w:rFonts w:eastAsia="Times New Roman" w:ascii="Times New Roman" w:hAnsi="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Normal"/>
              <w:widowControl w:val="false"/>
              <w:numPr>
                <w:ilvl w:val="0"/>
                <w:numId w:val="2"/>
              </w:numPr>
              <w:suppressAutoHyphens w:val="true"/>
              <w:jc w:val="both"/>
              <w:rPr>
                <w:sz w:val="24"/>
                <w:szCs w:val="24"/>
              </w:rPr>
            </w:pPr>
            <w:r>
              <w:rPr>
                <w:rFonts w:eastAsia="Times New Roman" w:ascii="Times New Roman" w:hAnsi="Times New Roman"/>
                <w:sz w:val="24"/>
                <w:szCs w:val="24"/>
              </w:rPr>
              <w:t>інформації про підтвердження відсутності підстав для відмови в участі у процедурі закупівлі визначені у п. 47 Особливостей у відповідності до вимог визначених у Додатку № 2 до тендерної документації;</w:t>
            </w:r>
          </w:p>
          <w:p>
            <w:pPr>
              <w:pStyle w:val="Normal"/>
              <w:widowControl w:val="false"/>
              <w:numPr>
                <w:ilvl w:val="0"/>
                <w:numId w:val="2"/>
              </w:numPr>
              <w:suppressAutoHyphens w:val="true"/>
              <w:jc w:val="both"/>
              <w:rPr>
                <w:sz w:val="24"/>
                <w:szCs w:val="24"/>
              </w:rPr>
            </w:pPr>
            <w:r>
              <w:rPr>
                <w:rFonts w:eastAsia="Times New Roman" w:ascii="Times New Roman" w:hAnsi="Times New Roman"/>
                <w:sz w:val="24"/>
                <w:szCs w:val="24"/>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pPr>
              <w:pStyle w:val="ListParagraph"/>
              <w:widowControl w:val="false"/>
              <w:numPr>
                <w:ilvl w:val="0"/>
                <w:numId w:val="2"/>
              </w:numPr>
              <w:suppressAutoHyphens w:val="true"/>
              <w:rPr>
                <w:rFonts w:ascii="Times New Roman" w:hAnsi="Times New Roman"/>
                <w:sz w:val="24"/>
                <w:szCs w:val="24"/>
              </w:rPr>
            </w:pPr>
            <w:r>
              <w:rPr>
                <w:rFonts w:ascii="Times New Roman" w:hAnsi="Times New Roman"/>
                <w:sz w:val="24"/>
                <w:szCs w:val="24"/>
              </w:rPr>
              <w:t xml:space="preserve">проект договору (Додаток </w:t>
            </w:r>
            <w:r>
              <w:rPr>
                <w:rFonts w:ascii="Times New Roman" w:hAnsi="Times New Roman"/>
                <w:sz w:val="24"/>
                <w:szCs w:val="24"/>
                <w:lang w:val="ru-RU"/>
              </w:rPr>
              <w:t>4</w:t>
            </w:r>
            <w:r>
              <w:rPr>
                <w:rFonts w:ascii="Times New Roman" w:hAnsi="Times New Roman"/>
                <w:sz w:val="24"/>
                <w:szCs w:val="24"/>
              </w:rPr>
              <w:t>);</w:t>
            </w:r>
          </w:p>
          <w:p>
            <w:pPr>
              <w:pStyle w:val="Normal"/>
              <w:widowControl w:val="false"/>
              <w:numPr>
                <w:ilvl w:val="0"/>
                <w:numId w:val="2"/>
              </w:numPr>
              <w:suppressAutoHyphens w:val="true"/>
              <w:jc w:val="both"/>
              <w:rPr>
                <w:b/>
                <w:b/>
                <w:sz w:val="24"/>
                <w:szCs w:val="24"/>
              </w:rPr>
            </w:pPr>
            <w:r>
              <w:rPr>
                <w:rFonts w:eastAsia="Times New Roman" w:ascii="Times New Roman" w:hAnsi="Times New Roman"/>
                <w:sz w:val="24"/>
                <w:szCs w:val="24"/>
              </w:rPr>
              <w:t>забезпечення тендерної пропозиції відповідно до вимог визначених у пункті 2 розділу «Інструкція з підготовки тендерної пропозиції» (</w:t>
            </w:r>
            <w:r>
              <w:rPr>
                <w:rFonts w:eastAsia="Times New Roman" w:ascii="Times New Roman" w:hAnsi="Times New Roman"/>
                <w:b/>
                <w:sz w:val="24"/>
                <w:szCs w:val="24"/>
              </w:rPr>
              <w:t>забезпечення не вимагається Замовником)</w:t>
            </w:r>
          </w:p>
          <w:p>
            <w:pPr>
              <w:pStyle w:val="Normal"/>
              <w:widowControl w:val="false"/>
              <w:numPr>
                <w:ilvl w:val="0"/>
                <w:numId w:val="2"/>
              </w:numPr>
              <w:suppressAutoHyphens w:val="true"/>
              <w:jc w:val="both"/>
              <w:rPr>
                <w:sz w:val="24"/>
                <w:szCs w:val="24"/>
              </w:rPr>
            </w:pPr>
            <w:r>
              <w:rPr>
                <w:rFonts w:eastAsia="Times New Roman" w:ascii="Times New Roman" w:hAnsi="Times New Roman"/>
                <w:sz w:val="24"/>
                <w:szCs w:val="24"/>
              </w:rPr>
              <w:t>документ про створення такого об’єднання (у разі якщо тендерна пропозиція подається об’єднанням учасників);</w:t>
            </w:r>
          </w:p>
          <w:p>
            <w:pPr>
              <w:pStyle w:val="Normal"/>
              <w:widowControl w:val="false"/>
              <w:numPr>
                <w:ilvl w:val="0"/>
                <w:numId w:val="2"/>
              </w:numPr>
              <w:suppressAutoHyphens w:val="true"/>
              <w:spacing w:before="0" w:after="150"/>
              <w:jc w:val="both"/>
              <w:rPr>
                <w:sz w:val="24"/>
                <w:szCs w:val="24"/>
              </w:rPr>
            </w:pPr>
            <w:r>
              <w:rPr>
                <w:rFonts w:eastAsia="Times New Roman" w:ascii="Times New Roman" w:hAnsi="Times New Roman"/>
                <w:sz w:val="24"/>
                <w:szCs w:val="24"/>
              </w:rPr>
              <w:t>інших документів та / або інформації визначені тендерною документацією та додатками.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eastAsia="Times New Roman" w:cs="Times New Roman" w:ascii="Times New Roman" w:hAnsi="Times New Roman"/>
                <w:sz w:val="24"/>
                <w:szCs w:val="24"/>
              </w:rPr>
              <w:t>Додатку 2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b/>
                <w:b/>
                <w:sz w:val="24"/>
                <w:szCs w:val="24"/>
              </w:rPr>
            </w:pPr>
            <w:bookmarkStart w:id="0" w:name="_heading=h.3znysh7"/>
            <w:bookmarkEnd w:id="0"/>
            <w:r>
              <w:rPr>
                <w:rFonts w:eastAsia="Times New Roman" w:cs="Times New Roman" w:ascii="Times New Roman" w:hAnsi="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sz w:val="24"/>
                <w:szCs w:val="24"/>
              </w:rPr>
            </w:pPr>
            <w:bookmarkStart w:id="1" w:name="_heading=h.2et92p0"/>
            <w:bookmarkEnd w:id="1"/>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sz w:val="24"/>
                <w:szCs w:val="24"/>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sz w:val="24"/>
                <w:szCs w:val="24"/>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rPr>
              <w:t xml:space="preserve"> 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2</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b/>
                <w:sz w:val="24"/>
                <w:szCs w:val="24"/>
              </w:rPr>
              <w:t xml:space="preserve">у </w:t>
            </w:r>
            <w:r>
              <w:rPr>
                <w:rFonts w:eastAsia="Times New Roman" w:cs="Times New Roman" w:ascii="Times New Roman" w:hAnsi="Times New Roman"/>
                <w:b/>
                <w:sz w:val="24"/>
                <w:szCs w:val="24"/>
                <w:highlight w:val="white"/>
              </w:rPr>
              <w:t>неї</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 </w:t>
            </w:r>
            <w:r>
              <w:rPr>
                <w:rStyle w:val="Strong"/>
                <w:rFonts w:cs="Arial" w:ascii="Arial" w:hAnsi="Arial"/>
                <w:iCs/>
                <w:color w:val="323232"/>
                <w:sz w:val="20"/>
                <w:u w:val="single"/>
              </w:rPr>
              <w:t>крім випадку, коли активи такої особи в установленому законодавством порядку передані в управління АРМА</w:t>
            </w:r>
            <w:r>
              <w:rPr>
                <w:rFonts w:cs="Arial" w:ascii="Arial" w:hAnsi="Arial"/>
                <w:color w:val="323232"/>
                <w:sz w:val="20"/>
              </w:rPr>
              <w:t>».</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Не передбачено.</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50" w:after="150"/>
              <w:jc w:val="both"/>
              <w:rPr>
                <w:rFonts w:ascii="Times New Roman" w:hAnsi="Times New Roman" w:eastAsia="Times New Roman"/>
                <w:b/>
                <w:b/>
                <w:i/>
                <w:i/>
                <w:iCs/>
                <w:sz w:val="24"/>
                <w:szCs w:val="24"/>
              </w:rPr>
            </w:pPr>
            <w:r>
              <w:rPr>
                <w:rFonts w:eastAsia="Times New Roman" w:ascii="Times New Roman" w:hAnsi="Times New Roman"/>
                <w:b/>
                <w:sz w:val="24"/>
                <w:szCs w:val="24"/>
                <w:highlight w:val="yellow"/>
              </w:rPr>
              <w:t xml:space="preserve">Кінцевий строк подання тендерних пропозицій: </w:t>
            </w:r>
            <w:r>
              <w:rPr>
                <w:rFonts w:eastAsia="Times New Roman" w:ascii="Times New Roman" w:hAnsi="Times New Roman"/>
                <w:b/>
                <w:sz w:val="24"/>
                <w:szCs w:val="24"/>
                <w:highlight w:val="yellow"/>
                <w:lang w:val="ru-RU"/>
              </w:rPr>
              <w:t>до 30.03.2024 00:00</w:t>
            </w:r>
            <w:r>
              <w:rPr>
                <w:rFonts w:eastAsia="Times New Roman" w:ascii="Times New Roman" w:hAnsi="Times New Roman"/>
                <w:b/>
                <w:sz w:val="24"/>
                <w:szCs w:val="24"/>
                <w:highlight w:val="yellow"/>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До розгляду </w:t>
            </w:r>
            <w:r>
              <w:rPr>
                <w:rFonts w:eastAsia="Times New Roman" w:cs="Times New Roman" w:ascii="Times New Roman" w:hAnsi="Times New Roman"/>
                <w:sz w:val="24"/>
                <w:szCs w:val="24"/>
                <w:u w:val="single"/>
              </w:rPr>
              <w:t xml:space="preserve">не приймається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pPr>
              <w:pStyle w:val="Normal"/>
              <w:widowControl w:val="false"/>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pPr>
            <w:r>
              <w:rPr>
                <w:rFonts w:cs="Times New Roman" w:ascii="Times New Roman" w:hAnsi="Times New Roman"/>
                <w:b/>
                <w:sz w:val="24"/>
                <w:szCs w:val="24"/>
              </w:rPr>
              <w:t>Замовник підтверджує, що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(надалі - Постанова) та підтверджує, що до припинення чи скасування воєнного стану операції з постачання товарів для забезпечення транспорту Замовника обкладаються податком на додану вартість за нульовою ставкою.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 xml:space="preserve">Розмір мінімального кроку пониження ціни під час електронного аукціону – </w:t>
            </w:r>
            <w:r>
              <w:rPr>
                <w:rFonts w:eastAsia="Times New Roman" w:cs="Times New Roman" w:ascii="Times New Roman" w:hAnsi="Times New Roman"/>
                <w:sz w:val="24"/>
                <w:szCs w:val="24"/>
              </w:rPr>
              <w:t>0,5 % .</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2</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highlight w:val="yellow"/>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 xml:space="preserve">4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 передбачених п. 19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5" w:name="_heading=h.2s8eyo1"/>
      <w:bookmarkStart w:id="6" w:name="_heading=h.2s8eyo1"/>
      <w:bookmarkEnd w:id="6"/>
    </w:p>
    <w:p>
      <w:pPr>
        <w:pStyle w:val="LOnormal1"/>
        <w:rPr>
          <w:rFonts w:ascii="Times New Roman" w:hAnsi="Times New Roman" w:cs="Times New Roman"/>
          <w:sz w:val="24"/>
        </w:rPr>
      </w:pPr>
      <w:r>
        <w:rPr>
          <w:rFonts w:cs="Times New Roman" w:ascii="Times New Roman" w:hAnsi="Times New Roman"/>
          <w:sz w:val="24"/>
        </w:rPr>
        <w:t xml:space="preserve">Додатки: </w:t>
      </w:r>
    </w:p>
    <w:p>
      <w:pPr>
        <w:pStyle w:val="LOnormal1"/>
        <w:rPr>
          <w:rFonts w:ascii="Times New Roman" w:hAnsi="Times New Roman" w:cs="Times New Roman"/>
          <w:sz w:val="24"/>
        </w:rPr>
      </w:pPr>
      <w:r>
        <w:rPr>
          <w:rFonts w:cs="Times New Roman" w:ascii="Times New Roman" w:hAnsi="Times New Roman"/>
          <w:sz w:val="24"/>
        </w:rPr>
        <w:t xml:space="preserve">1. Додаток 1 до тендерної документації на </w:t>
      </w:r>
      <w:r>
        <w:rPr>
          <w:rFonts w:cs="Times New Roman" w:ascii="Times New Roman" w:hAnsi="Times New Roman"/>
          <w:sz w:val="24"/>
          <w:lang w:val="ru-RU"/>
        </w:rPr>
        <w:t>1</w:t>
      </w:r>
      <w:r>
        <w:rPr>
          <w:rFonts w:cs="Times New Roman" w:ascii="Times New Roman" w:hAnsi="Times New Roman"/>
          <w:sz w:val="24"/>
        </w:rPr>
        <w:t xml:space="preserve"> арк. в 1 прим.</w:t>
      </w:r>
    </w:p>
    <w:p>
      <w:pPr>
        <w:pStyle w:val="LOnormal1"/>
        <w:rPr>
          <w:rFonts w:ascii="Times New Roman" w:hAnsi="Times New Roman" w:cs="Times New Roman"/>
          <w:sz w:val="24"/>
        </w:rPr>
      </w:pPr>
      <w:r>
        <w:rPr>
          <w:rFonts w:cs="Times New Roman" w:ascii="Times New Roman" w:hAnsi="Times New Roman"/>
          <w:sz w:val="24"/>
        </w:rPr>
        <w:t xml:space="preserve">2. Додаток 2 до тендерної документації на </w:t>
      </w:r>
      <w:r>
        <w:rPr>
          <w:rFonts w:cs="Times New Roman" w:ascii="Times New Roman" w:hAnsi="Times New Roman"/>
          <w:sz w:val="24"/>
          <w:lang w:val="ru-RU"/>
        </w:rPr>
        <w:t>5</w:t>
      </w:r>
      <w:r>
        <w:rPr>
          <w:rFonts w:cs="Times New Roman" w:ascii="Times New Roman" w:hAnsi="Times New Roman"/>
          <w:sz w:val="24"/>
        </w:rPr>
        <w:t xml:space="preserve"> арк. в 1 прим.</w:t>
      </w:r>
    </w:p>
    <w:p>
      <w:pPr>
        <w:pStyle w:val="LOnormal1"/>
        <w:rPr>
          <w:rFonts w:ascii="Times New Roman" w:hAnsi="Times New Roman" w:cs="Times New Roman"/>
          <w:sz w:val="24"/>
        </w:rPr>
      </w:pPr>
      <w:r>
        <w:rPr>
          <w:rFonts w:cs="Times New Roman" w:ascii="Times New Roman" w:hAnsi="Times New Roman"/>
          <w:sz w:val="24"/>
        </w:rPr>
        <w:t xml:space="preserve">3. Додаток 3 до тендерної документації на </w:t>
      </w:r>
      <w:r>
        <w:rPr>
          <w:rFonts w:cs="Times New Roman" w:ascii="Times New Roman" w:hAnsi="Times New Roman"/>
          <w:sz w:val="24"/>
          <w:lang w:val="ru-RU"/>
        </w:rPr>
        <w:t>3</w:t>
      </w:r>
      <w:r>
        <w:rPr>
          <w:rFonts w:cs="Times New Roman" w:ascii="Times New Roman" w:hAnsi="Times New Roman"/>
          <w:sz w:val="24"/>
        </w:rPr>
        <w:t xml:space="preserve"> арк. в 1 прим.</w:t>
      </w:r>
    </w:p>
    <w:p>
      <w:pPr>
        <w:pStyle w:val="LOnormal1"/>
        <w:rPr>
          <w:rFonts w:ascii="Times New Roman" w:hAnsi="Times New Roman" w:cs="Times New Roman"/>
          <w:sz w:val="24"/>
          <w:lang w:val="ru-RU"/>
        </w:rPr>
      </w:pPr>
      <w:r>
        <w:rPr>
          <w:rFonts w:cs="Times New Roman" w:ascii="Times New Roman" w:hAnsi="Times New Roman"/>
          <w:sz w:val="24"/>
        </w:rPr>
        <w:t xml:space="preserve">4. Додаток 4 до тендерної документації на </w:t>
      </w:r>
      <w:r>
        <w:rPr>
          <w:rFonts w:cs="Times New Roman" w:ascii="Times New Roman" w:hAnsi="Times New Roman"/>
          <w:sz w:val="24"/>
          <w:lang w:val="ru-RU"/>
        </w:rPr>
        <w:t>7</w:t>
      </w:r>
      <w:r>
        <w:rPr>
          <w:rFonts w:cs="Times New Roman" w:ascii="Times New Roman" w:hAnsi="Times New Roman"/>
          <w:sz w:val="24"/>
        </w:rPr>
        <w:t xml:space="preserve"> арк. в 1 прим.</w:t>
      </w:r>
    </w:p>
    <w:p>
      <w:pPr>
        <w:pStyle w:val="Normal"/>
        <w:spacing w:lineRule="auto" w:line="360"/>
        <w:ind w:left="5529" w:right="-426" w:hanging="0"/>
        <w:rPr>
          <w:rFonts w:ascii="Times New Roman" w:hAnsi="Times New Roman" w:eastAsia="Times New Roman"/>
          <w:lang w:eastAsia="zh-CN"/>
        </w:rPr>
      </w:pPr>
      <w:r>
        <w:rPr>
          <w:rFonts w:eastAsia="Times New Roman" w:ascii="Times New Roman" w:hAnsi="Times New Roman"/>
          <w:lang w:eastAsia="zh-CN"/>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ntiqua">
    <w:charset w:val="01"/>
    <w:family w:val="roman"/>
    <w:pitch w:val="variable"/>
  </w:font>
  <w:font w:name="Courier New">
    <w:charset w:val="01"/>
    <w:family w:val="roman"/>
    <w:pitch w:val="variable"/>
  </w:font>
  <w:font w:name="Arial">
    <w:charset w:val="01"/>
    <w:family w:val="roman"/>
    <w:pitch w:val="variable"/>
  </w:font>
  <w:font w:name="Helvetica Neue">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2973" w:hanging="432"/>
      </w:pPr>
      <w:rPr/>
    </w:lvl>
    <w:lvl w:ilvl="1">
      <w:start w:val="1"/>
      <w:numFmt w:val="none"/>
      <w:suff w:val="nothing"/>
      <w:lvlText w:val=""/>
      <w:lvlJc w:val="left"/>
      <w:pPr>
        <w:tabs>
          <w:tab w:val="num" w:pos="0"/>
        </w:tabs>
        <w:ind w:left="3117" w:hanging="576"/>
      </w:pPr>
      <w:rPr/>
    </w:lvl>
    <w:lvl w:ilvl="2">
      <w:start w:val="1"/>
      <w:numFmt w:val="none"/>
      <w:suff w:val="nothing"/>
      <w:lvlText w:val=""/>
      <w:lvlJc w:val="left"/>
      <w:pPr>
        <w:tabs>
          <w:tab w:val="num" w:pos="0"/>
        </w:tabs>
        <w:ind w:left="3261" w:hanging="720"/>
      </w:pPr>
      <w:rPr/>
    </w:lvl>
    <w:lvl w:ilvl="3">
      <w:start w:val="1"/>
      <w:numFmt w:val="none"/>
      <w:suff w:val="nothing"/>
      <w:lvlText w:val=""/>
      <w:lvlJc w:val="left"/>
      <w:pPr>
        <w:tabs>
          <w:tab w:val="num" w:pos="0"/>
        </w:tabs>
        <w:ind w:left="3405" w:hanging="864"/>
      </w:pPr>
      <w:rPr/>
    </w:lvl>
    <w:lvl w:ilvl="4">
      <w:start w:val="1"/>
      <w:numFmt w:val="none"/>
      <w:suff w:val="nothing"/>
      <w:lvlText w:val=""/>
      <w:lvlJc w:val="left"/>
      <w:pPr>
        <w:tabs>
          <w:tab w:val="num" w:pos="0"/>
        </w:tabs>
        <w:ind w:left="3549" w:hanging="1008"/>
      </w:pPr>
      <w:rPr/>
    </w:lvl>
    <w:lvl w:ilvl="5">
      <w:start w:val="1"/>
      <w:numFmt w:val="none"/>
      <w:suff w:val="nothing"/>
      <w:lvlText w:val=""/>
      <w:lvlJc w:val="left"/>
      <w:pPr>
        <w:tabs>
          <w:tab w:val="num" w:pos="0"/>
        </w:tabs>
        <w:ind w:left="3693" w:hanging="1152"/>
      </w:pPr>
      <w:rPr/>
    </w:lvl>
    <w:lvl w:ilvl="6">
      <w:start w:val="1"/>
      <w:numFmt w:val="none"/>
      <w:suff w:val="nothing"/>
      <w:lvlText w:val=""/>
      <w:lvlJc w:val="left"/>
      <w:pPr>
        <w:tabs>
          <w:tab w:val="num" w:pos="0"/>
        </w:tabs>
        <w:ind w:left="3837" w:hanging="1296"/>
      </w:pPr>
      <w:rPr/>
    </w:lvl>
    <w:lvl w:ilvl="7">
      <w:start w:val="1"/>
      <w:numFmt w:val="none"/>
      <w:suff w:val="nothing"/>
      <w:lvlText w:val=""/>
      <w:lvlJc w:val="left"/>
      <w:pPr>
        <w:tabs>
          <w:tab w:val="num" w:pos="0"/>
        </w:tabs>
        <w:ind w:left="3981" w:hanging="1440"/>
      </w:pPr>
      <w:rPr/>
    </w:lvl>
    <w:lvl w:ilvl="8">
      <w:start w:val="1"/>
      <w:numFmt w:val="none"/>
      <w:suff w:val="nothing"/>
      <w:lvlText w:val=""/>
      <w:lvlJc w:val="left"/>
      <w:pPr>
        <w:tabs>
          <w:tab w:val="num" w:pos="0"/>
        </w:tabs>
        <w:ind w:left="4125" w:hanging="1584"/>
      </w:pPr>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rsid w:val="0014100f"/>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14100f"/>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14100f"/>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14100f"/>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4100f"/>
    <w:pPr>
      <w:keepNext w:val="true"/>
      <w:keepLines/>
      <w:spacing w:before="220" w:after="40"/>
      <w:outlineLvl w:val="4"/>
    </w:pPr>
    <w:rPr>
      <w:b/>
    </w:rPr>
  </w:style>
  <w:style w:type="paragraph" w:styleId="6">
    <w:name w:val="Heading 6"/>
    <w:basedOn w:val="Normal"/>
    <w:next w:val="Normal"/>
    <w:uiPriority w:val="9"/>
    <w:semiHidden/>
    <w:unhideWhenUsed/>
    <w:qFormat/>
    <w:rsid w:val="0014100f"/>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yle12" w:customStyle="1">
    <w:name w:val="ОСНОВНИЙ Знак"/>
    <w:link w:val="Style22"/>
    <w:qFormat/>
    <w:rsid w:val="007e7596"/>
    <w:rPr>
      <w:rFonts w:ascii="Times New Roman" w:hAnsi="Times New Roman" w:eastAsia="Times New Roman" w:cs="Times New Roman"/>
      <w:color w:val="000000"/>
      <w:sz w:val="24"/>
      <w:szCs w:val="24"/>
      <w:shd w:fill="FFFFFF" w:val="clear"/>
    </w:rPr>
  </w:style>
  <w:style w:type="character" w:styleId="Qaclassifierdk" w:customStyle="1">
    <w:name w:val="qa_classifier_dk"/>
    <w:basedOn w:val="DefaultParagraphFont"/>
    <w:qFormat/>
    <w:rsid w:val="00a16751"/>
    <w:rPr/>
  </w:style>
  <w:style w:type="character" w:styleId="Style13" w:customStyle="1">
    <w:name w:val="Основной текст Знак"/>
    <w:basedOn w:val="DefaultParagraphFont"/>
    <w:qFormat/>
    <w:rsid w:val="00222c82"/>
    <w:rPr>
      <w:rFonts w:ascii="Calibri" w:hAnsi="Calibri" w:eastAsia="Calibri" w:cs="Times New Roman" w:asciiTheme="minorHAnsi" w:eastAsiaTheme="minorHAnsi" w:hAnsiTheme="minorHAnsi"/>
      <w:lang w:val="ru-RU" w:eastAsia="en-US"/>
    </w:rPr>
  </w:style>
  <w:style w:type="character" w:styleId="Strong">
    <w:name w:val="Strong"/>
    <w:basedOn w:val="DefaultParagraphFont"/>
    <w:uiPriority w:val="22"/>
    <w:qFormat/>
    <w:rsid w:val="00182a9c"/>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link w:val="Style13"/>
    <w:rsid w:val="00222c82"/>
    <w:pPr>
      <w:suppressAutoHyphens w:val="true"/>
      <w:spacing w:lineRule="auto" w:line="276" w:before="0" w:after="140"/>
    </w:pPr>
    <w:rPr>
      <w:rFonts w:ascii="Calibri" w:hAnsi="Calibri" w:eastAsia="Calibri" w:cs="Times New Roman" w:asciiTheme="minorHAnsi" w:eastAsiaTheme="minorHAnsi" w:hAnsiTheme="minorHAnsi"/>
      <w:lang w:val="ru-RU" w:eastAsia="en-US"/>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LOnormal1" w:customStyle="1">
    <w:name w:val="LO-normal1"/>
    <w:qFormat/>
    <w:rsid w:val="0014100f"/>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Style19">
    <w:name w:val="Title"/>
    <w:basedOn w:val="Normal"/>
    <w:next w:val="Normal"/>
    <w:uiPriority w:val="10"/>
    <w:qFormat/>
    <w:rsid w:val="0014100f"/>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LOnormal1"/>
    <w:next w:val="LOnormal1"/>
    <w:qFormat/>
    <w:rsid w:val="0014100f"/>
    <w:pPr>
      <w:keepNext w:val="true"/>
      <w:keepLines/>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Style22" w:customStyle="1">
    <w:name w:val="ОСНОВНИЙ"/>
    <w:basedOn w:val="Normal"/>
    <w:link w:val="Style12"/>
    <w:qFormat/>
    <w:rsid w:val="007e7596"/>
    <w:pPr>
      <w:shd w:val="clear" w:color="auto" w:fill="FFFFFF"/>
      <w:suppressAutoHyphens w:val="true"/>
      <w:spacing w:lineRule="auto" w:line="276" w:before="0" w:after="0"/>
      <w:ind w:firstLine="450"/>
      <w:jc w:val="both"/>
      <w:textAlignment w:val="baseline"/>
    </w:pPr>
    <w:rPr>
      <w:rFonts w:ascii="Times New Roman" w:hAnsi="Times New Roman" w:eastAsia="Times New Roman" w:cs="Times New Roman"/>
      <w:color w:val="000000"/>
      <w:sz w:val="24"/>
      <w:szCs w:val="24"/>
    </w:rPr>
  </w:style>
  <w:style w:type="paragraph" w:styleId="LOnormal" w:customStyle="1">
    <w:name w:val="LO-normal"/>
    <w:qFormat/>
    <w:rsid w:val="007e7596"/>
    <w:pPr>
      <w:widowControl w:val="false"/>
      <w:suppressAutoHyphens w:val="true"/>
      <w:bidi w:val="0"/>
      <w:spacing w:lineRule="auto" w:line="300" w:before="0" w:after="0"/>
      <w:ind w:firstLine="720"/>
      <w:jc w:val="both"/>
    </w:pPr>
    <w:rPr>
      <w:rFonts w:ascii="Courier New" w:hAnsi="Courier New" w:eastAsia="Courier New" w:cs="Courier New"/>
      <w:color w:val="auto"/>
      <w:kern w:val="0"/>
      <w:sz w:val="28"/>
      <w:szCs w:val="28"/>
      <w:lang w:val="uk-UA" w:eastAsia="zh-CN" w:bidi="hi-IN"/>
    </w:rPr>
  </w:style>
  <w:style w:type="paragraph" w:styleId="21" w:customStyle="1">
    <w:name w:val="Обычный2"/>
    <w:qFormat/>
    <w:rsid w:val="007e7596"/>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3">
    <w:name w:val="Верхній і нижній колонтитули"/>
    <w:basedOn w:val="Normal"/>
    <w:qFormat/>
    <w:pPr/>
    <w:rPr/>
  </w:style>
  <w:style w:type="paragraph" w:styleId="Style24">
    <w:name w:val="Footer"/>
    <w:basedOn w:val="Style23"/>
    <w:pPr/>
    <w:rPr/>
  </w:style>
  <w:style w:type="paragraph" w:styleId="Style25">
    <w:name w:val="Header"/>
    <w:basedOn w:val="Style23"/>
    <w:pPr/>
    <w:rPr/>
  </w:style>
  <w:style w:type="paragraph" w:styleId="12">
    <w:name w:val="Звичайний1"/>
    <w:qFormat/>
    <w:pPr>
      <w:widowControl/>
      <w:suppressAutoHyphens w:val="false"/>
      <w:bidi w:val="0"/>
      <w:spacing w:lineRule="auto" w:line="259" w:before="0" w:after="0"/>
      <w:jc w:val="left"/>
    </w:pPr>
    <w:rPr>
      <w:rFonts w:ascii="Times New Roman" w:hAnsi="Times New Roman" w:eastAsia="Arial Unicode MS" w:cs="Arial Unicode MS"/>
      <w:color w:val="000000"/>
      <w:kern w:val="0"/>
      <w:sz w:val="24"/>
      <w:szCs w:val="24"/>
      <w:u w:val="none" w:color="000000"/>
      <w:lang w:val="ru-RU" w:eastAsia="en-US" w:bidi="ar-SA"/>
    </w:rPr>
  </w:style>
  <w:style w:type="paragraph" w:styleId="A">
    <w:name w:val="Основний текст A"/>
    <w:qFormat/>
    <w:pPr>
      <w:widowControl/>
      <w:suppressAutoHyphens w:val="false"/>
      <w:bidi w:val="0"/>
      <w:spacing w:lineRule="auto" w:line="259" w:before="0" w:after="0"/>
      <w:jc w:val="left"/>
    </w:pPr>
    <w:rPr>
      <w:rFonts w:ascii="Helvetica Neue" w:hAnsi="Helvetica Neue" w:eastAsia="Arial Unicode MS" w:cs="Arial Unicode MS"/>
      <w:color w:val="000000"/>
      <w:kern w:val="0"/>
      <w:sz w:val="22"/>
      <w:szCs w:val="22"/>
      <w:u w:val="none" w:color="000000"/>
      <w:lang w:val="ru-RU" w:eastAsia="en-US" w:bidi="ar-SA"/>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4100f"/>
    <w:tblPr>
      <w:tblCellMar>
        <w:top w:w="0" w:type="dxa"/>
        <w:left w:w="0" w:type="dxa"/>
        <w:bottom w:w="0" w:type="dxa"/>
        <w:right w:w="0" w:type="dxa"/>
      </w:tblCellMar>
    </w:tblPr>
  </w:style>
  <w:style w:type="table" w:customStyle="1" w:styleId="TableNormal0">
    <w:name w:val="Table Normal"/>
    <w:rsid w:val="0014100f"/>
    <w:tblPr>
      <w:tblCellMar>
        <w:top w:w="0" w:type="dxa"/>
        <w:left w:w="0" w:type="dxa"/>
        <w:bottom w:w="0" w:type="dxa"/>
        <w:right w:w="0" w:type="dxa"/>
      </w:tblCellMar>
    </w:tblPr>
  </w:style>
  <w:style w:type="table" w:customStyle="1" w:styleId="TableNormal1">
    <w:name w:val="Table Normal"/>
    <w:rsid w:val="0014100f"/>
    <w:tblPr>
      <w:tblCellMar>
        <w:top w:w="0" w:type="dxa"/>
        <w:left w:w="0" w:type="dxa"/>
        <w:bottom w:w="0" w:type="dxa"/>
        <w:right w:w="0" w:type="dxa"/>
      </w:tblCellMar>
    </w:tblPr>
  </w:style>
  <w:style w:type="table" w:customStyle="1" w:styleId="TableNormal2">
    <w:name w:val="Table Normal"/>
    <w:rsid w:val="0014100f"/>
    <w:tblPr>
      <w:tblCellMar>
        <w:top w:w="0" w:type="dxa"/>
        <w:left w:w="0" w:type="dxa"/>
        <w:bottom w:w="0" w:type="dxa"/>
        <w:right w:w="0" w:type="dxa"/>
      </w:tblCellMar>
    </w:tblPr>
  </w:style>
  <w:style w:type="table" w:customStyle="1" w:styleId="TableNormal3">
    <w:name w:val="Table Normal"/>
    <w:rsid w:val="0014100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Application>LibreOffice/7.3.7.2$Linux_X86_64 LibreOffice_project/30$Build-2</Application>
  <AppVersion>15.0000</AppVersion>
  <Pages>26</Pages>
  <Words>6684</Words>
  <Characters>45909</Characters>
  <CharactersWithSpaces>52377</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2023-05-19T08:15:00Z</dcterms:created>
  <dc:creator>userua12</dc:creator>
  <dc:description/>
  <dc:language>uk-UA</dc:language>
  <cp:lastModifiedBy/>
  <dcterms:modified xsi:type="dcterms:W3CDTF">2024-03-22T11:42:03Z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file>