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FD197F" w:rsidRDefault="00FD197F" w:rsidP="00933A0E">
      <w:pPr>
        <w:rPr>
          <w:rFonts w:ascii="Times New Roman" w:eastAsia="Calibri" w:hAnsi="Times New Roman" w:cs="Times New Roman"/>
          <w:b/>
          <w:color w:val="auto"/>
          <w:sz w:val="24"/>
          <w:szCs w:val="24"/>
          <w:lang w:val="uk-UA" w:eastAsia="en-US"/>
        </w:rPr>
      </w:pPr>
    </w:p>
    <w:p w:rsidR="00FD197F" w:rsidRPr="00FD197F" w:rsidRDefault="00FD197F" w:rsidP="00FD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b/>
          <w:color w:val="auto"/>
          <w:sz w:val="24"/>
          <w:szCs w:val="24"/>
          <w:lang w:val="uk-UA"/>
        </w:rPr>
      </w:pPr>
      <w:r w:rsidRPr="00FD197F">
        <w:rPr>
          <w:rFonts w:ascii="Times New Roman" w:eastAsia="Times New Roman" w:hAnsi="Times New Roman" w:cs="Times New Roman"/>
          <w:b/>
          <w:color w:val="auto"/>
          <w:sz w:val="24"/>
          <w:szCs w:val="24"/>
          <w:lang w:val="uk-UA"/>
        </w:rPr>
        <w:t>Технічне завдання</w:t>
      </w:r>
    </w:p>
    <w:p w:rsidR="00E15AF5" w:rsidRPr="00FD197F" w:rsidRDefault="00E15AF5" w:rsidP="00E15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rFonts w:ascii="Times New Roman" w:eastAsia="Times New Roman" w:hAnsi="Times New Roman" w:cs="Times New Roman"/>
          <w:color w:val="auto"/>
          <w:sz w:val="24"/>
          <w:szCs w:val="24"/>
          <w:lang w:val="uk-UA"/>
        </w:rPr>
      </w:pPr>
    </w:p>
    <w:p w:rsidR="00E15AF5" w:rsidRDefault="00E15AF5" w:rsidP="00E15AF5">
      <w:pPr>
        <w:jc w:val="center"/>
        <w:rPr>
          <w:rFonts w:ascii="Times New Roman" w:eastAsia="Calibri" w:hAnsi="Times New Roman" w:cs="Times New Roman"/>
          <w:b/>
          <w:i/>
          <w:color w:val="auto"/>
          <w:sz w:val="24"/>
          <w:szCs w:val="24"/>
          <w:u w:val="single"/>
          <w:lang w:val="uk-UA" w:eastAsia="en-US"/>
        </w:rPr>
      </w:pPr>
      <w:r w:rsidRPr="00390613">
        <w:rPr>
          <w:rFonts w:ascii="Times New Roman" w:eastAsia="Calibri" w:hAnsi="Times New Roman" w:cs="Times New Roman"/>
          <w:b/>
          <w:i/>
          <w:color w:val="auto"/>
          <w:sz w:val="24"/>
          <w:szCs w:val="24"/>
          <w:u w:val="single"/>
          <w:lang w:val="uk-UA" w:eastAsia="en-US"/>
        </w:rPr>
        <w:t>Порівняльна таблиця технічних</w:t>
      </w:r>
      <w:r>
        <w:rPr>
          <w:rFonts w:ascii="Times New Roman" w:eastAsia="Calibri" w:hAnsi="Times New Roman" w:cs="Times New Roman"/>
          <w:b/>
          <w:i/>
          <w:color w:val="auto"/>
          <w:sz w:val="24"/>
          <w:szCs w:val="24"/>
          <w:u w:val="single"/>
          <w:lang w:val="uk-UA" w:eastAsia="en-US"/>
        </w:rPr>
        <w:t xml:space="preserve">, якісних та кількісних </w:t>
      </w:r>
      <w:r w:rsidRPr="00390613">
        <w:rPr>
          <w:rFonts w:ascii="Times New Roman" w:eastAsia="Calibri" w:hAnsi="Times New Roman" w:cs="Times New Roman"/>
          <w:b/>
          <w:i/>
          <w:color w:val="auto"/>
          <w:sz w:val="24"/>
          <w:szCs w:val="24"/>
          <w:u w:val="single"/>
          <w:lang w:val="uk-UA" w:eastAsia="en-US"/>
        </w:rPr>
        <w:t xml:space="preserve"> характеристик</w:t>
      </w:r>
    </w:p>
    <w:p w:rsidR="00C66F66" w:rsidRDefault="00C66F66" w:rsidP="00E15AF5">
      <w:pPr>
        <w:jc w:val="center"/>
        <w:rPr>
          <w:rFonts w:ascii="Times New Roman" w:eastAsia="Calibri" w:hAnsi="Times New Roman" w:cs="Times New Roman"/>
          <w:b/>
          <w:i/>
          <w:color w:val="auto"/>
          <w:sz w:val="24"/>
          <w:szCs w:val="24"/>
          <w:u w:val="single"/>
          <w:lang w:val="uk-UA"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418"/>
        <w:gridCol w:w="1276"/>
        <w:gridCol w:w="1701"/>
        <w:gridCol w:w="1559"/>
        <w:gridCol w:w="1276"/>
      </w:tblGrid>
      <w:tr w:rsidR="00C66F66" w:rsidRPr="00F13874" w:rsidTr="009D0805">
        <w:tc>
          <w:tcPr>
            <w:tcW w:w="534" w:type="dxa"/>
            <w:tcBorders>
              <w:top w:val="single" w:sz="4" w:space="0" w:color="auto"/>
              <w:left w:val="single" w:sz="4" w:space="0" w:color="auto"/>
              <w:bottom w:val="single" w:sz="4" w:space="0" w:color="auto"/>
              <w:right w:val="single" w:sz="4" w:space="0" w:color="auto"/>
            </w:tcBorders>
            <w:vAlign w:val="center"/>
            <w:hideMark/>
          </w:tcPr>
          <w:p w:rsidR="00C66F66" w:rsidRPr="00F13874" w:rsidRDefault="00C66F66" w:rsidP="0003509D">
            <w:pPr>
              <w:spacing w:after="200"/>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6F66" w:rsidRDefault="00C66F66" w:rsidP="0003509D">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до предмету закупівлі, що встановлені Замовником</w:t>
            </w:r>
          </w:p>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c>
          <w:tcPr>
            <w:tcW w:w="1701" w:type="dxa"/>
            <w:tcBorders>
              <w:top w:val="single" w:sz="4" w:space="0" w:color="auto"/>
              <w:left w:val="single" w:sz="4" w:space="0" w:color="auto"/>
              <w:bottom w:val="single" w:sz="4" w:space="0" w:color="auto"/>
              <w:right w:val="single" w:sz="4" w:space="0" w:color="auto"/>
            </w:tcBorders>
            <w:vAlign w:val="center"/>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559" w:type="dxa"/>
            <w:tcBorders>
              <w:top w:val="single" w:sz="4" w:space="0" w:color="auto"/>
              <w:left w:val="single" w:sz="4" w:space="0" w:color="auto"/>
              <w:bottom w:val="single" w:sz="4" w:space="0" w:color="auto"/>
              <w:right w:val="single" w:sz="4" w:space="0" w:color="auto"/>
            </w:tcBorders>
          </w:tcPr>
          <w:p w:rsidR="00C66F66" w:rsidRDefault="00C66F66" w:rsidP="0003509D">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запропоновано</w:t>
            </w:r>
            <w:r>
              <w:rPr>
                <w:rFonts w:ascii="Times New Roman" w:eastAsia="Calibri" w:hAnsi="Times New Roman" w:cs="Times New Roman"/>
                <w:b/>
                <w:color w:val="auto"/>
                <w:sz w:val="20"/>
                <w:szCs w:val="20"/>
                <w:lang w:val="uk-UA" w:eastAsia="en-US"/>
              </w:rPr>
              <w:t>го предмету закупівлі Учасником</w:t>
            </w:r>
          </w:p>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r>
      <w:tr w:rsidR="00C66F66" w:rsidRPr="00F13874" w:rsidTr="009D0805">
        <w:trPr>
          <w:trHeight w:val="499"/>
        </w:trPr>
        <w:tc>
          <w:tcPr>
            <w:tcW w:w="534" w:type="dxa"/>
            <w:tcBorders>
              <w:top w:val="single" w:sz="4" w:space="0" w:color="auto"/>
              <w:left w:val="single" w:sz="4" w:space="0" w:color="auto"/>
              <w:bottom w:val="single" w:sz="4" w:space="0" w:color="auto"/>
              <w:right w:val="single" w:sz="4" w:space="0" w:color="auto"/>
            </w:tcBorders>
            <w:vAlign w:val="center"/>
            <w:hideMark/>
          </w:tcPr>
          <w:p w:rsidR="00C66F66" w:rsidRPr="00244008" w:rsidRDefault="00C66F66" w:rsidP="0003509D">
            <w:pPr>
              <w:spacing w:after="200"/>
              <w:jc w:val="center"/>
              <w:rPr>
                <w:rFonts w:ascii="Times New Roman" w:eastAsia="Calibri" w:hAnsi="Times New Roman" w:cs="Times New Roman"/>
                <w:color w:val="auto"/>
                <w:lang w:val="uk-UA" w:eastAsia="en-US"/>
              </w:rPr>
            </w:pPr>
            <w:r w:rsidRPr="00244008">
              <w:rPr>
                <w:rFonts w:ascii="Times New Roman" w:eastAsia="Calibri" w:hAnsi="Times New Roman" w:cs="Times New Roman"/>
                <w:color w:val="auto"/>
                <w:lang w:val="uk-UA" w:eastAsia="en-US"/>
              </w:rPr>
              <w:t>1</w:t>
            </w:r>
          </w:p>
        </w:tc>
        <w:tc>
          <w:tcPr>
            <w:tcW w:w="1842" w:type="dxa"/>
            <w:tcBorders>
              <w:top w:val="single" w:sz="4" w:space="0" w:color="auto"/>
              <w:left w:val="single" w:sz="4" w:space="0" w:color="auto"/>
              <w:bottom w:val="single" w:sz="4" w:space="0" w:color="auto"/>
              <w:right w:val="single" w:sz="4" w:space="0" w:color="auto"/>
            </w:tcBorders>
          </w:tcPr>
          <w:p w:rsidR="00C66F66" w:rsidRPr="00C66F66" w:rsidRDefault="00C66F66" w:rsidP="00C66F66">
            <w:pPr>
              <w:jc w:val="center"/>
              <w:rPr>
                <w:rFonts w:ascii="Times New Roman" w:hAnsi="Times New Roman" w:cs="Times New Roman"/>
                <w:sz w:val="20"/>
                <w:szCs w:val="20"/>
                <w:lang w:val="uk-UA"/>
              </w:rPr>
            </w:pPr>
            <w:r w:rsidRPr="00C66F66">
              <w:rPr>
                <w:rFonts w:ascii="Times New Roman" w:hAnsi="Times New Roman" w:cs="Times New Roman"/>
                <w:sz w:val="20"/>
                <w:szCs w:val="20"/>
                <w:lang w:val="uk-UA"/>
              </w:rPr>
              <w:t xml:space="preserve">Шина </w:t>
            </w:r>
            <w:r w:rsidRPr="00C66F66">
              <w:rPr>
                <w:rFonts w:ascii="Times New Roman" w:hAnsi="Times New Roman" w:cs="Times New Roman"/>
                <w:sz w:val="20"/>
                <w:szCs w:val="20"/>
              </w:rPr>
              <w:t>HS</w:t>
            </w:r>
            <w:r w:rsidRPr="00C66F66">
              <w:rPr>
                <w:rFonts w:ascii="Times New Roman" w:hAnsi="Times New Roman" w:cs="Times New Roman"/>
                <w:sz w:val="20"/>
                <w:szCs w:val="20"/>
                <w:lang w:val="uk-UA"/>
              </w:rPr>
              <w:t xml:space="preserve">205 </w:t>
            </w:r>
            <w:r w:rsidRPr="00C66F66">
              <w:rPr>
                <w:rFonts w:ascii="Times New Roman" w:hAnsi="Times New Roman" w:cs="Times New Roman"/>
                <w:sz w:val="20"/>
                <w:szCs w:val="20"/>
              </w:rPr>
              <w:t>TAITONG</w:t>
            </w:r>
          </w:p>
          <w:p w:rsidR="00C66F66" w:rsidRPr="00C66F66" w:rsidRDefault="00C66F66" w:rsidP="00C66F66">
            <w:pPr>
              <w:jc w:val="center"/>
              <w:rPr>
                <w:rFonts w:ascii="Times New Roman" w:hAnsi="Times New Roman" w:cs="Times New Roman"/>
                <w:sz w:val="20"/>
                <w:szCs w:val="20"/>
                <w:lang w:val="uk-UA"/>
              </w:rPr>
            </w:pPr>
            <w:r w:rsidRPr="00C66F66">
              <w:rPr>
                <w:rFonts w:ascii="Times New Roman" w:hAnsi="Times New Roman" w:cs="Times New Roman"/>
                <w:sz w:val="20"/>
                <w:szCs w:val="20"/>
                <w:lang w:val="uk-UA"/>
              </w:rPr>
              <w:t xml:space="preserve">або </w:t>
            </w:r>
            <w:r>
              <w:rPr>
                <w:rFonts w:ascii="Times New Roman" w:hAnsi="Times New Roman" w:cs="Times New Roman"/>
                <w:sz w:val="20"/>
                <w:szCs w:val="20"/>
                <w:lang w:val="uk-UA"/>
              </w:rPr>
              <w:t>еквівалент</w:t>
            </w:r>
          </w:p>
        </w:tc>
        <w:tc>
          <w:tcPr>
            <w:tcW w:w="1418" w:type="dxa"/>
            <w:tcBorders>
              <w:top w:val="single" w:sz="4" w:space="0" w:color="auto"/>
              <w:left w:val="single" w:sz="4" w:space="0" w:color="auto"/>
              <w:bottom w:val="single" w:sz="4" w:space="0" w:color="auto"/>
              <w:right w:val="single" w:sz="4" w:space="0" w:color="auto"/>
            </w:tcBorders>
          </w:tcPr>
          <w:p w:rsidR="00C66F66" w:rsidRPr="00C66F66" w:rsidRDefault="00C66F66" w:rsidP="00C66F66">
            <w:pPr>
              <w:jc w:val="center"/>
              <w:rPr>
                <w:rFonts w:ascii="Times New Roman" w:hAnsi="Times New Roman" w:cs="Times New Roman"/>
                <w:sz w:val="20"/>
                <w:szCs w:val="20"/>
                <w:lang w:val="uk-UA"/>
              </w:rPr>
            </w:pPr>
            <w:r w:rsidRPr="00C66F66">
              <w:rPr>
                <w:rFonts w:ascii="Times New Roman" w:hAnsi="Times New Roman" w:cs="Times New Roman"/>
                <w:sz w:val="20"/>
                <w:szCs w:val="20"/>
                <w:lang w:val="uk-UA"/>
              </w:rPr>
              <w:t>215/75R17.5</w:t>
            </w:r>
          </w:p>
          <w:p w:rsidR="00C66F66" w:rsidRPr="00505EB0" w:rsidRDefault="00C66F66" w:rsidP="00C66F66">
            <w:pPr>
              <w:jc w:val="center"/>
              <w:rPr>
                <w:rFonts w:ascii="Times New Roman" w:hAnsi="Times New Roman" w:cs="Times New Roman"/>
                <w:sz w:val="20"/>
                <w:szCs w:val="20"/>
                <w:lang w:val="uk-UA"/>
              </w:rPr>
            </w:pPr>
            <w:r w:rsidRPr="00C66F66">
              <w:rPr>
                <w:rFonts w:ascii="Times New Roman" w:hAnsi="Times New Roman" w:cs="Times New Roman"/>
                <w:sz w:val="20"/>
                <w:szCs w:val="20"/>
                <w:lang w:val="uk-UA"/>
              </w:rPr>
              <w:t>16PR 126/124M</w:t>
            </w:r>
          </w:p>
        </w:tc>
        <w:tc>
          <w:tcPr>
            <w:tcW w:w="1276" w:type="dxa"/>
            <w:tcBorders>
              <w:top w:val="single" w:sz="4" w:space="0" w:color="auto"/>
              <w:left w:val="single" w:sz="4" w:space="0" w:color="auto"/>
              <w:bottom w:val="single" w:sz="4" w:space="0" w:color="auto"/>
              <w:right w:val="single" w:sz="4" w:space="0" w:color="auto"/>
            </w:tcBorders>
          </w:tcPr>
          <w:p w:rsidR="00C66F66" w:rsidRPr="00505EB0" w:rsidRDefault="00C66F66" w:rsidP="0003509D">
            <w:pPr>
              <w:jc w:val="center"/>
              <w:rPr>
                <w:rFonts w:ascii="Times New Roman" w:hAnsi="Times New Roman" w:cs="Times New Roman"/>
                <w:sz w:val="20"/>
                <w:szCs w:val="20"/>
                <w:lang w:val="uk-UA"/>
              </w:rPr>
            </w:pPr>
            <w:r>
              <w:rPr>
                <w:rFonts w:ascii="Times New Roman" w:hAnsi="Times New Roman" w:cs="Times New Roman"/>
                <w:sz w:val="20"/>
                <w:szCs w:val="20"/>
                <w:lang w:val="uk-UA"/>
              </w:rPr>
              <w:t>50</w:t>
            </w:r>
          </w:p>
        </w:tc>
        <w:tc>
          <w:tcPr>
            <w:tcW w:w="1701" w:type="dxa"/>
            <w:tcBorders>
              <w:top w:val="single" w:sz="4" w:space="0" w:color="auto"/>
              <w:left w:val="single" w:sz="4" w:space="0" w:color="auto"/>
              <w:bottom w:val="single" w:sz="4" w:space="0" w:color="auto"/>
              <w:right w:val="single" w:sz="4" w:space="0" w:color="auto"/>
            </w:tcBorders>
            <w:vAlign w:val="center"/>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66F66" w:rsidRPr="00F13874" w:rsidRDefault="00C66F66" w:rsidP="0003509D">
            <w:pPr>
              <w:spacing w:line="240" w:lineRule="auto"/>
              <w:jc w:val="center"/>
              <w:rPr>
                <w:rFonts w:ascii="Times New Roman" w:eastAsia="Calibri" w:hAnsi="Times New Roman" w:cs="Times New Roman"/>
                <w:b/>
                <w:color w:val="auto"/>
                <w:sz w:val="20"/>
                <w:szCs w:val="20"/>
                <w:lang w:val="uk-UA" w:eastAsia="en-US"/>
              </w:rPr>
            </w:pPr>
          </w:p>
        </w:tc>
      </w:tr>
    </w:tbl>
    <w:p w:rsidR="00C66F66" w:rsidRPr="00933A0E" w:rsidRDefault="00C66F66" w:rsidP="00C66F66">
      <w:pPr>
        <w:widowControl w:val="0"/>
        <w:suppressAutoHyphens/>
        <w:spacing w:line="240" w:lineRule="auto"/>
        <w:rPr>
          <w:rFonts w:ascii="Times New Roman" w:eastAsia="DejaVu Sans" w:hAnsi="Times New Roman" w:cs="FreeSans"/>
          <w:color w:val="auto"/>
          <w:kern w:val="2"/>
          <w:sz w:val="24"/>
          <w:szCs w:val="24"/>
          <w:lang w:val="uk-UA" w:eastAsia="zh-CN" w:bidi="hi-IN"/>
        </w:rPr>
      </w:pPr>
    </w:p>
    <w:tbl>
      <w:tblPr>
        <w:tblStyle w:val="1"/>
        <w:tblW w:w="0" w:type="auto"/>
        <w:tblLook w:val="04A0" w:firstRow="1" w:lastRow="0" w:firstColumn="1" w:lastColumn="0" w:noHBand="0" w:noVBand="1"/>
      </w:tblPr>
      <w:tblGrid>
        <w:gridCol w:w="3190"/>
        <w:gridCol w:w="6381"/>
      </w:tblGrid>
      <w:tr w:rsidR="00C66F66" w:rsidRPr="00C66F66" w:rsidTr="0003509D">
        <w:tc>
          <w:tcPr>
            <w:tcW w:w="3190" w:type="dxa"/>
            <w:vMerge w:val="restart"/>
            <w:vAlign w:val="center"/>
          </w:tcPr>
          <w:p w:rsidR="00C66F66" w:rsidRPr="00C66F66" w:rsidRDefault="00C66F66" w:rsidP="00C66F66">
            <w:pPr>
              <w:jc w:val="cente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Характеристика</w:t>
            </w: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Розмір шини</w:t>
            </w:r>
          </w:p>
        </w:tc>
      </w:tr>
      <w:tr w:rsidR="00C66F66" w:rsidRPr="00C66F66" w:rsidTr="0003509D">
        <w:tc>
          <w:tcPr>
            <w:tcW w:w="3190" w:type="dxa"/>
            <w:vMerge/>
            <w:vAlign w:val="center"/>
          </w:tcPr>
          <w:p w:rsidR="00C66F66" w:rsidRPr="00C66F66" w:rsidRDefault="00C66F66" w:rsidP="00C66F66">
            <w:pPr>
              <w:jc w:val="center"/>
              <w:rPr>
                <w:rFonts w:ascii="Times New Roman" w:eastAsia="Calibri" w:hAnsi="Times New Roman" w:cs="Times New Roman"/>
                <w:color w:val="auto"/>
                <w:sz w:val="24"/>
                <w:szCs w:val="24"/>
                <w:lang w:val="uk-UA" w:eastAsia="en-US"/>
              </w:rPr>
            </w:pP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215/75R17,5</w:t>
            </w:r>
          </w:p>
        </w:tc>
      </w:tr>
      <w:tr w:rsidR="00C66F66" w:rsidRPr="00C66F66" w:rsidTr="0003509D">
        <w:tc>
          <w:tcPr>
            <w:tcW w:w="3190" w:type="dxa"/>
            <w:vMerge/>
            <w:vAlign w:val="center"/>
          </w:tcPr>
          <w:p w:rsidR="00C66F66" w:rsidRPr="00C66F66" w:rsidRDefault="00C66F66" w:rsidP="00C66F66">
            <w:pPr>
              <w:jc w:val="center"/>
              <w:rPr>
                <w:rFonts w:ascii="Times New Roman" w:eastAsia="Calibri" w:hAnsi="Times New Roman" w:cs="Times New Roman"/>
                <w:color w:val="auto"/>
                <w:sz w:val="24"/>
                <w:szCs w:val="24"/>
                <w:lang w:eastAsia="en-US"/>
              </w:rPr>
            </w:pP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en-US" w:eastAsia="en-US"/>
              </w:rPr>
            </w:pPr>
            <w:r w:rsidRPr="00C66F66">
              <w:rPr>
                <w:rFonts w:ascii="Times New Roman" w:eastAsia="Calibri" w:hAnsi="Times New Roman" w:cs="Times New Roman"/>
                <w:color w:val="auto"/>
                <w:sz w:val="24"/>
                <w:szCs w:val="24"/>
                <w:lang w:val="en-US" w:eastAsia="en-US"/>
              </w:rPr>
              <w:t>HS205</w:t>
            </w:r>
          </w:p>
        </w:tc>
      </w:tr>
      <w:tr w:rsidR="00C66F66" w:rsidRPr="00C66F66" w:rsidTr="0003509D">
        <w:tc>
          <w:tcPr>
            <w:tcW w:w="3190" w:type="dxa"/>
            <w:vAlign w:val="center"/>
          </w:tcPr>
          <w:p w:rsidR="00C66F66" w:rsidRPr="00C66F66" w:rsidRDefault="00C66F66" w:rsidP="00C66F66">
            <w:pP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Конструкція шини</w:t>
            </w: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радіальна</w:t>
            </w:r>
          </w:p>
        </w:tc>
      </w:tr>
      <w:tr w:rsidR="00C66F66" w:rsidRPr="00C66F66" w:rsidTr="0003509D">
        <w:tc>
          <w:tcPr>
            <w:tcW w:w="3190" w:type="dxa"/>
            <w:vAlign w:val="center"/>
          </w:tcPr>
          <w:p w:rsidR="00C66F66" w:rsidRPr="00C66F66" w:rsidRDefault="00C66F66" w:rsidP="00C66F66">
            <w:pP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Індекс навантаження</w:t>
            </w: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en-US" w:eastAsia="en-US"/>
              </w:rPr>
            </w:pPr>
            <w:r w:rsidRPr="00C66F66">
              <w:rPr>
                <w:rFonts w:ascii="Times New Roman" w:eastAsia="Calibri" w:hAnsi="Times New Roman" w:cs="Times New Roman"/>
                <w:color w:val="auto"/>
                <w:sz w:val="24"/>
                <w:szCs w:val="24"/>
                <w:lang w:val="en-US" w:eastAsia="en-US"/>
              </w:rPr>
              <w:t>126/124</w:t>
            </w:r>
          </w:p>
        </w:tc>
      </w:tr>
      <w:tr w:rsidR="00C66F66" w:rsidRPr="00C66F66" w:rsidTr="0003509D">
        <w:tc>
          <w:tcPr>
            <w:tcW w:w="3190" w:type="dxa"/>
            <w:vAlign w:val="center"/>
          </w:tcPr>
          <w:p w:rsidR="00C66F66" w:rsidRPr="00C66F66" w:rsidRDefault="00C66F66" w:rsidP="00C66F66">
            <w:pP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Індекс швидкості</w:t>
            </w: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en-US" w:eastAsia="en-US"/>
              </w:rPr>
            </w:pPr>
            <w:r w:rsidRPr="00C66F66">
              <w:rPr>
                <w:rFonts w:ascii="Times New Roman" w:eastAsia="Calibri" w:hAnsi="Times New Roman" w:cs="Times New Roman"/>
                <w:color w:val="auto"/>
                <w:sz w:val="24"/>
                <w:szCs w:val="24"/>
                <w:lang w:val="en-US" w:eastAsia="en-US"/>
              </w:rPr>
              <w:t>M</w:t>
            </w:r>
          </w:p>
        </w:tc>
      </w:tr>
      <w:tr w:rsidR="00C66F66" w:rsidRPr="00C66F66" w:rsidTr="0003509D">
        <w:tc>
          <w:tcPr>
            <w:tcW w:w="3190" w:type="dxa"/>
            <w:vAlign w:val="center"/>
          </w:tcPr>
          <w:p w:rsidR="00C66F66" w:rsidRPr="00C66F66" w:rsidRDefault="00C66F66" w:rsidP="00C66F66">
            <w:pP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Тип малюнка протектора</w:t>
            </w: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Кермова, всесезонна</w:t>
            </w:r>
          </w:p>
        </w:tc>
      </w:tr>
      <w:tr w:rsidR="00C66F66" w:rsidRPr="00C66F66" w:rsidTr="0003509D">
        <w:trPr>
          <w:trHeight w:val="5164"/>
        </w:trPr>
        <w:tc>
          <w:tcPr>
            <w:tcW w:w="3190" w:type="dxa"/>
            <w:vAlign w:val="center"/>
          </w:tcPr>
          <w:p w:rsidR="00C66F66" w:rsidRPr="00C66F66" w:rsidRDefault="00C66F66" w:rsidP="00C66F66">
            <w:pPr>
              <w:rPr>
                <w:rFonts w:ascii="Times New Roman" w:eastAsia="Calibri" w:hAnsi="Times New Roman" w:cs="Times New Roman"/>
                <w:color w:val="auto"/>
                <w:sz w:val="24"/>
                <w:szCs w:val="24"/>
                <w:lang w:val="uk-UA" w:eastAsia="en-US"/>
              </w:rPr>
            </w:pPr>
            <w:r w:rsidRPr="00C66F66">
              <w:rPr>
                <w:rFonts w:ascii="Times New Roman" w:eastAsia="Calibri" w:hAnsi="Times New Roman" w:cs="Times New Roman"/>
                <w:color w:val="auto"/>
                <w:sz w:val="24"/>
                <w:szCs w:val="24"/>
                <w:lang w:val="uk-UA" w:eastAsia="en-US"/>
              </w:rPr>
              <w:t>Малюнок протектора</w:t>
            </w:r>
          </w:p>
        </w:tc>
        <w:tc>
          <w:tcPr>
            <w:tcW w:w="6381" w:type="dxa"/>
            <w:vAlign w:val="center"/>
          </w:tcPr>
          <w:p w:rsidR="00C66F66" w:rsidRPr="00C66F66" w:rsidRDefault="00C66F66" w:rsidP="00C66F66">
            <w:pPr>
              <w:jc w:val="center"/>
              <w:rPr>
                <w:rFonts w:ascii="Times New Roman" w:eastAsia="Calibri" w:hAnsi="Times New Roman" w:cs="Times New Roman"/>
                <w:color w:val="auto"/>
                <w:sz w:val="24"/>
                <w:szCs w:val="24"/>
                <w:lang w:eastAsia="en-US"/>
              </w:rPr>
            </w:pPr>
            <w:r w:rsidRPr="00C66F66">
              <w:rPr>
                <w:rFonts w:ascii="Times New Roman" w:eastAsia="DejaVu Sans" w:hAnsi="Times New Roman" w:cs="FreeSans"/>
                <w:noProof/>
                <w:color w:val="auto"/>
                <w:kern w:val="2"/>
                <w:sz w:val="24"/>
                <w:szCs w:val="24"/>
              </w:rPr>
              <w:drawing>
                <wp:inline distT="0" distB="0" distL="0" distR="0" wp14:anchorId="7C63F62D" wp14:editId="21E8246B">
                  <wp:extent cx="3060000" cy="3060000"/>
                  <wp:effectExtent l="0" t="0" r="7620" b="7620"/>
                  <wp:docPr id="1" name="Рисунок 1" descr="Вантажні шини Taitong HS205 (рульова) 215/75 R17.5 126/124M 16PR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нтажні шини Taitong HS205 (рульова) 215/75 R17.5 126/124M 16PR - зображення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000" cy="3060000"/>
                          </a:xfrm>
                          <a:prstGeom prst="rect">
                            <a:avLst/>
                          </a:prstGeom>
                          <a:noFill/>
                          <a:ln>
                            <a:noFill/>
                          </a:ln>
                        </pic:spPr>
                      </pic:pic>
                    </a:graphicData>
                  </a:graphic>
                </wp:inline>
              </w:drawing>
            </w:r>
          </w:p>
        </w:tc>
      </w:tr>
    </w:tbl>
    <w:p w:rsidR="00C66F66" w:rsidRPr="00C66F66" w:rsidRDefault="00C66F66" w:rsidP="00C66F66">
      <w:pPr>
        <w:widowControl w:val="0"/>
        <w:suppressAutoHyphens/>
        <w:spacing w:line="240" w:lineRule="auto"/>
        <w:rPr>
          <w:rFonts w:ascii="Times New Roman" w:eastAsia="DejaVu Sans" w:hAnsi="Times New Roman" w:cs="FreeSans"/>
          <w:color w:val="auto"/>
          <w:kern w:val="2"/>
          <w:sz w:val="24"/>
          <w:szCs w:val="24"/>
          <w:lang w:val="en-US" w:eastAsia="zh-CN" w:bidi="hi-IN"/>
        </w:rPr>
      </w:pPr>
    </w:p>
    <w:p w:rsidR="00C42B60" w:rsidRPr="002F7F9C" w:rsidRDefault="00C42B60" w:rsidP="00C42B60">
      <w:pPr>
        <w:spacing w:after="60" w:line="240" w:lineRule="auto"/>
        <w:jc w:val="both"/>
        <w:rPr>
          <w:rFonts w:ascii="Times New Roman" w:eastAsia="DejaVu Sans" w:hAnsi="Times New Roman" w:cs="FreeSans"/>
          <w:color w:val="auto"/>
          <w:kern w:val="2"/>
          <w:sz w:val="24"/>
          <w:szCs w:val="24"/>
          <w:lang w:val="uk-UA" w:eastAsia="zh-CN" w:bidi="hi-IN"/>
        </w:rPr>
      </w:pPr>
      <w:r w:rsidRPr="002F7F9C">
        <w:rPr>
          <w:rFonts w:ascii="Times New Roman" w:eastAsia="DejaVu Sans" w:hAnsi="Times New Roman" w:cs="FreeSans"/>
          <w:color w:val="auto"/>
          <w:kern w:val="2"/>
          <w:sz w:val="24"/>
          <w:szCs w:val="24"/>
          <w:lang w:val="uk-UA" w:eastAsia="zh-CN" w:bidi="hi-IN"/>
        </w:rPr>
        <w:lastRenderedPageBreak/>
        <w:t>1. Товар новий, не перебував в експлуатації, термін та умови його зберігання не порушені.</w:t>
      </w:r>
      <w:r w:rsidR="00987C81" w:rsidRPr="00987C81">
        <w:t xml:space="preserve"> </w:t>
      </w:r>
      <w:r w:rsidR="00987C81" w:rsidRPr="00987C81">
        <w:rPr>
          <w:rFonts w:ascii="Times New Roman" w:eastAsia="DejaVu Sans" w:hAnsi="Times New Roman" w:cs="FreeSans"/>
          <w:color w:val="auto"/>
          <w:kern w:val="2"/>
          <w:sz w:val="24"/>
          <w:szCs w:val="24"/>
          <w:lang w:val="uk-UA" w:eastAsia="zh-CN" w:bidi="hi-IN"/>
        </w:rPr>
        <w:t>Дата в</w:t>
      </w:r>
      <w:r w:rsidR="00791958">
        <w:rPr>
          <w:rFonts w:ascii="Times New Roman" w:eastAsia="DejaVu Sans" w:hAnsi="Times New Roman" w:cs="FreeSans"/>
          <w:color w:val="auto"/>
          <w:kern w:val="2"/>
          <w:sz w:val="24"/>
          <w:szCs w:val="24"/>
          <w:lang w:val="uk-UA" w:eastAsia="zh-CN" w:bidi="hi-IN"/>
        </w:rPr>
        <w:t>иготовлення –  2022 – 2023 ро</w:t>
      </w:r>
      <w:r w:rsidR="00987C81" w:rsidRPr="00987C81">
        <w:rPr>
          <w:rFonts w:ascii="Times New Roman" w:eastAsia="DejaVu Sans" w:hAnsi="Times New Roman" w:cs="FreeSans"/>
          <w:color w:val="auto"/>
          <w:kern w:val="2"/>
          <w:sz w:val="24"/>
          <w:szCs w:val="24"/>
          <w:lang w:val="uk-UA" w:eastAsia="zh-CN" w:bidi="hi-IN"/>
        </w:rPr>
        <w:t>к</w:t>
      </w:r>
      <w:r w:rsidR="00791958">
        <w:rPr>
          <w:rFonts w:ascii="Times New Roman" w:eastAsia="DejaVu Sans" w:hAnsi="Times New Roman" w:cs="FreeSans"/>
          <w:color w:val="auto"/>
          <w:kern w:val="2"/>
          <w:sz w:val="24"/>
          <w:szCs w:val="24"/>
          <w:lang w:val="uk-UA" w:eastAsia="zh-CN" w:bidi="hi-IN"/>
        </w:rPr>
        <w:t>и</w:t>
      </w:r>
      <w:r w:rsidR="00987C81">
        <w:rPr>
          <w:rFonts w:ascii="Times New Roman" w:eastAsia="DejaVu Sans" w:hAnsi="Times New Roman" w:cs="FreeSans"/>
          <w:color w:val="auto"/>
          <w:kern w:val="2"/>
          <w:sz w:val="24"/>
          <w:szCs w:val="24"/>
          <w:lang w:val="uk-UA" w:eastAsia="zh-CN" w:bidi="hi-IN"/>
        </w:rPr>
        <w:t>.</w:t>
      </w:r>
    </w:p>
    <w:p w:rsidR="00C42B60" w:rsidRPr="002F7F9C" w:rsidRDefault="00C42B60" w:rsidP="00C42B60">
      <w:pPr>
        <w:spacing w:after="60" w:line="240" w:lineRule="auto"/>
        <w:jc w:val="both"/>
        <w:rPr>
          <w:rFonts w:ascii="Times New Roman" w:eastAsia="DejaVu Sans" w:hAnsi="Times New Roman" w:cs="FreeSans"/>
          <w:color w:val="auto"/>
          <w:kern w:val="2"/>
          <w:sz w:val="24"/>
          <w:szCs w:val="24"/>
          <w:lang w:val="uk-UA" w:eastAsia="zh-CN" w:bidi="hi-IN"/>
        </w:rPr>
      </w:pPr>
      <w:r w:rsidRPr="002F7F9C">
        <w:rPr>
          <w:rFonts w:ascii="Times New Roman" w:eastAsia="DejaVu Sans" w:hAnsi="Times New Roman" w:cs="FreeSans"/>
          <w:color w:val="auto"/>
          <w:kern w:val="2"/>
          <w:sz w:val="24"/>
          <w:szCs w:val="24"/>
          <w:lang w:val="uk-UA" w:eastAsia="zh-CN" w:bidi="hi-IN"/>
        </w:rPr>
        <w:t xml:space="preserve">2. Гарантійний термін  протягом 12 (дванадцяти) місяців після передачі партії </w:t>
      </w:r>
      <w:r w:rsidR="00791958">
        <w:rPr>
          <w:rFonts w:ascii="Times New Roman" w:eastAsia="DejaVu Sans" w:hAnsi="Times New Roman" w:cs="FreeSans"/>
          <w:color w:val="auto"/>
          <w:kern w:val="2"/>
          <w:sz w:val="24"/>
          <w:szCs w:val="24"/>
          <w:lang w:val="uk-UA" w:eastAsia="zh-CN" w:bidi="hi-IN"/>
        </w:rPr>
        <w:t>Т</w:t>
      </w:r>
      <w:r w:rsidRPr="002F7F9C">
        <w:rPr>
          <w:rFonts w:ascii="Times New Roman" w:eastAsia="DejaVu Sans" w:hAnsi="Times New Roman" w:cs="FreeSans"/>
          <w:color w:val="auto"/>
          <w:kern w:val="2"/>
          <w:sz w:val="24"/>
          <w:szCs w:val="24"/>
          <w:lang w:val="uk-UA" w:eastAsia="zh-CN" w:bidi="hi-IN"/>
        </w:rPr>
        <w:t>овару Замовнику при дотриманні умов і правил експлуатації по даній продукції.</w:t>
      </w:r>
    </w:p>
    <w:p w:rsidR="00C42B60" w:rsidRPr="002F7F9C" w:rsidRDefault="00C42B60" w:rsidP="00C42B60">
      <w:pPr>
        <w:spacing w:after="60" w:line="240" w:lineRule="auto"/>
        <w:jc w:val="both"/>
        <w:rPr>
          <w:rFonts w:ascii="Times New Roman" w:eastAsia="DejaVu Sans" w:hAnsi="Times New Roman" w:cs="FreeSans"/>
          <w:color w:val="auto"/>
          <w:kern w:val="2"/>
          <w:sz w:val="24"/>
          <w:szCs w:val="24"/>
          <w:lang w:val="uk-UA" w:eastAsia="zh-CN" w:bidi="hi-IN"/>
        </w:rPr>
      </w:pPr>
      <w:r w:rsidRPr="002F7F9C">
        <w:rPr>
          <w:rFonts w:ascii="Times New Roman" w:eastAsia="DejaVu Sans" w:hAnsi="Times New Roman" w:cs="FreeSans"/>
          <w:color w:val="auto"/>
          <w:kern w:val="2"/>
          <w:sz w:val="24"/>
          <w:szCs w:val="24"/>
          <w:lang w:val="uk-UA" w:eastAsia="zh-CN" w:bidi="hi-IN"/>
        </w:rPr>
        <w:t xml:space="preserve">3.У випадку, якщо Учасник </w:t>
      </w:r>
      <w:bookmarkStart w:id="0" w:name="_GoBack"/>
      <w:r w:rsidRPr="00791958">
        <w:rPr>
          <w:rFonts w:ascii="Times New Roman" w:eastAsia="DejaVu Sans" w:hAnsi="Times New Roman" w:cs="FreeSans"/>
          <w:b/>
          <w:i/>
          <w:color w:val="auto"/>
          <w:kern w:val="2"/>
          <w:sz w:val="24"/>
          <w:szCs w:val="24"/>
          <w:u w:val="single"/>
          <w:lang w:val="uk-UA" w:eastAsia="zh-CN" w:bidi="hi-IN"/>
        </w:rPr>
        <w:t>пропонує еквівалент Товару</w:t>
      </w:r>
      <w:bookmarkEnd w:id="0"/>
      <w:r w:rsidRPr="00791958">
        <w:rPr>
          <w:rFonts w:ascii="Times New Roman" w:eastAsia="DejaVu Sans" w:hAnsi="Times New Roman" w:cs="FreeSans"/>
          <w:i/>
          <w:color w:val="auto"/>
          <w:kern w:val="2"/>
          <w:sz w:val="24"/>
          <w:szCs w:val="24"/>
          <w:u w:val="single"/>
          <w:lang w:val="uk-UA" w:eastAsia="zh-CN" w:bidi="hi-IN"/>
        </w:rPr>
        <w:t>,</w:t>
      </w:r>
      <w:r w:rsidRPr="002F7F9C">
        <w:rPr>
          <w:rFonts w:ascii="Times New Roman" w:eastAsia="DejaVu Sans" w:hAnsi="Times New Roman" w:cs="FreeSans"/>
          <w:color w:val="auto"/>
          <w:kern w:val="2"/>
          <w:sz w:val="24"/>
          <w:szCs w:val="24"/>
          <w:lang w:val="uk-UA" w:eastAsia="zh-CN" w:bidi="hi-IN"/>
        </w:rPr>
        <w:t xml:space="preserve"> він додатково повинен надати:</w:t>
      </w:r>
    </w:p>
    <w:p w:rsidR="00C42B60" w:rsidRPr="009E1D4B" w:rsidRDefault="00C42B60" w:rsidP="00C42B60">
      <w:pPr>
        <w:spacing w:after="60" w:line="240" w:lineRule="auto"/>
        <w:jc w:val="both"/>
        <w:rPr>
          <w:rFonts w:ascii="Times New Roman" w:eastAsia="DejaVu Sans" w:hAnsi="Times New Roman" w:cs="FreeSans"/>
          <w:color w:val="auto"/>
          <w:kern w:val="2"/>
          <w:sz w:val="24"/>
          <w:szCs w:val="24"/>
          <w:lang w:val="uk-UA" w:eastAsia="zh-CN" w:bidi="hi-IN"/>
        </w:rPr>
      </w:pPr>
      <w:r w:rsidRPr="002F7F9C">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 xml:space="preserve"> </w:t>
      </w:r>
      <w:r w:rsidRPr="002F7F9C">
        <w:rPr>
          <w:rFonts w:ascii="Times New Roman" w:eastAsia="DejaVu Sans" w:hAnsi="Times New Roman" w:cs="FreeSans"/>
          <w:color w:val="auto"/>
          <w:kern w:val="2"/>
          <w:sz w:val="24"/>
          <w:szCs w:val="24"/>
          <w:lang w:val="uk-UA" w:eastAsia="zh-CN" w:bidi="hi-IN"/>
        </w:rPr>
        <w:t>документальне підтвердження відповідності технічних характеристик запропонованого Товару технічним характеристикам замовленого Товару з наданням діючих офіційних каталогів або паспортів, або сертифікатів якості, або описів, або технічної документації та інших документів виробників торгових марок запропонованого Товару, які містять всі необхідні технічні характеристики для визначення відповідності та можливості використання запропонованого Товару замість замовленого Товару, з обов’язковим відображенням у таблиці порівняльних характеристик, що наведена вище.</w:t>
      </w:r>
      <w:r w:rsidRPr="009E1D4B">
        <w:rPr>
          <w:rFonts w:ascii="Times New Roman" w:eastAsia="DejaVu Sans" w:hAnsi="Times New Roman" w:cs="FreeSans"/>
          <w:color w:val="auto"/>
          <w:kern w:val="2"/>
          <w:sz w:val="24"/>
          <w:szCs w:val="24"/>
          <w:lang w:val="uk-UA" w:eastAsia="zh-CN" w:bidi="hi-IN"/>
        </w:rPr>
        <w:t xml:space="preserve"> </w:t>
      </w:r>
      <w:r w:rsidR="00F25683">
        <w:rPr>
          <w:rFonts w:ascii="Times New Roman" w:eastAsia="DejaVu Sans" w:hAnsi="Times New Roman" w:cs="FreeSans"/>
          <w:color w:val="auto"/>
          <w:kern w:val="2"/>
          <w:sz w:val="24"/>
          <w:szCs w:val="24"/>
          <w:lang w:val="uk-UA" w:eastAsia="zh-CN" w:bidi="hi-IN"/>
        </w:rPr>
        <w:t xml:space="preserve">А також, фото із зображенням малюнку протектора, що повинен бути </w:t>
      </w:r>
      <w:r w:rsidR="00F25683" w:rsidRPr="00F25683">
        <w:rPr>
          <w:rFonts w:ascii="Times New Roman" w:eastAsia="DejaVu Sans" w:hAnsi="Times New Roman" w:cs="FreeSans"/>
          <w:color w:val="auto"/>
          <w:kern w:val="2"/>
          <w:sz w:val="24"/>
          <w:szCs w:val="24"/>
          <w:lang w:val="uk-UA" w:eastAsia="zh-CN" w:bidi="hi-IN"/>
        </w:rPr>
        <w:t>аналогічним (однотипним) малюнку протектора шини TAITONG</w:t>
      </w:r>
      <w:r w:rsidR="00F25683">
        <w:rPr>
          <w:rFonts w:ascii="Times New Roman" w:eastAsia="DejaVu Sans" w:hAnsi="Times New Roman" w:cs="FreeSans"/>
          <w:color w:val="auto"/>
          <w:kern w:val="2"/>
          <w:sz w:val="24"/>
          <w:szCs w:val="24"/>
          <w:lang w:val="uk-UA" w:eastAsia="zh-CN" w:bidi="hi-IN"/>
        </w:rPr>
        <w:t>.</w:t>
      </w:r>
    </w:p>
    <w:p w:rsidR="00C66F66" w:rsidRPr="00C66F66" w:rsidRDefault="00F25683" w:rsidP="00F25683">
      <w:pPr>
        <w:widowControl w:val="0"/>
        <w:suppressAutoHyphens/>
        <w:spacing w:line="240" w:lineRule="auto"/>
        <w:jc w:val="both"/>
        <w:rPr>
          <w:rFonts w:ascii="Times New Roman" w:eastAsia="DejaVu Sans" w:hAnsi="Times New Roman" w:cs="Times New Roman"/>
          <w:color w:val="auto"/>
          <w:kern w:val="2"/>
          <w:sz w:val="24"/>
          <w:szCs w:val="24"/>
          <w:lang w:eastAsia="zh-CN" w:bidi="hi-IN"/>
        </w:rPr>
      </w:pPr>
      <w:r w:rsidRPr="00791958">
        <w:rPr>
          <w:rFonts w:ascii="Times New Roman" w:eastAsia="DejaVu Sans" w:hAnsi="Times New Roman" w:cs="Times New Roman"/>
          <w:b/>
          <w:i/>
          <w:color w:val="auto"/>
          <w:kern w:val="2"/>
          <w:sz w:val="24"/>
          <w:szCs w:val="24"/>
          <w:lang w:val="uk-UA" w:eastAsia="zh-CN" w:bidi="hi-IN"/>
        </w:rPr>
        <w:t>ВАЖЛИВО!</w:t>
      </w:r>
      <w:r w:rsidR="00C66F66" w:rsidRPr="00C66F66">
        <w:rPr>
          <w:rFonts w:ascii="Times New Roman" w:eastAsia="DejaVu Sans" w:hAnsi="Times New Roman" w:cs="Times New Roman"/>
          <w:color w:val="auto"/>
          <w:kern w:val="2"/>
          <w:sz w:val="24"/>
          <w:szCs w:val="24"/>
          <w:lang w:val="uk-UA" w:eastAsia="zh-CN" w:bidi="hi-IN"/>
        </w:rPr>
        <w:t xml:space="preserve"> </w:t>
      </w:r>
      <w:r w:rsidR="00C66F66" w:rsidRPr="00C66F66">
        <w:rPr>
          <w:rFonts w:ascii="Times New Roman" w:eastAsia="DejaVu Sans" w:hAnsi="Times New Roman" w:cs="Times New Roman"/>
          <w:color w:val="auto"/>
          <w:kern w:val="2"/>
          <w:sz w:val="24"/>
          <w:szCs w:val="24"/>
          <w:lang w:eastAsia="zh-CN" w:bidi="hi-IN"/>
        </w:rPr>
        <w:t xml:space="preserve">Тип </w:t>
      </w:r>
      <w:proofErr w:type="spellStart"/>
      <w:r w:rsidR="00C66F66" w:rsidRPr="00C66F66">
        <w:rPr>
          <w:rFonts w:ascii="Times New Roman" w:eastAsia="DejaVu Sans" w:hAnsi="Times New Roman" w:cs="Times New Roman"/>
          <w:color w:val="auto"/>
          <w:kern w:val="2"/>
          <w:sz w:val="24"/>
          <w:szCs w:val="24"/>
          <w:lang w:eastAsia="zh-CN" w:bidi="hi-IN"/>
        </w:rPr>
        <w:t>малюнку</w:t>
      </w:r>
      <w:proofErr w:type="spellEnd"/>
      <w:r w:rsidR="00C66F66" w:rsidRPr="00C66F66">
        <w:rPr>
          <w:rFonts w:ascii="Times New Roman" w:eastAsia="DejaVu Sans" w:hAnsi="Times New Roman" w:cs="Times New Roman"/>
          <w:color w:val="auto"/>
          <w:kern w:val="2"/>
          <w:sz w:val="24"/>
          <w:szCs w:val="24"/>
          <w:lang w:eastAsia="zh-CN" w:bidi="hi-IN"/>
        </w:rPr>
        <w:t xml:space="preserve"> прот</w:t>
      </w:r>
      <w:r>
        <w:rPr>
          <w:rFonts w:ascii="Times New Roman" w:eastAsia="DejaVu Sans" w:hAnsi="Times New Roman" w:cs="Times New Roman"/>
          <w:color w:val="auto"/>
          <w:kern w:val="2"/>
          <w:sz w:val="24"/>
          <w:szCs w:val="24"/>
          <w:lang w:eastAsia="zh-CN" w:bidi="hi-IN"/>
        </w:rPr>
        <w:t>ектора на в</w:t>
      </w:r>
      <w:r>
        <w:rPr>
          <w:rFonts w:ascii="Times New Roman" w:eastAsia="DejaVu Sans" w:hAnsi="Times New Roman" w:cs="Times New Roman"/>
          <w:color w:val="auto"/>
          <w:kern w:val="2"/>
          <w:sz w:val="24"/>
          <w:szCs w:val="24"/>
          <w:lang w:val="uk-UA" w:eastAsia="zh-CN" w:bidi="hi-IN"/>
        </w:rPr>
        <w:t>сю партію Товару</w:t>
      </w:r>
      <w:r w:rsidR="00C66F66" w:rsidRPr="00C66F66">
        <w:rPr>
          <w:rFonts w:ascii="Times New Roman" w:eastAsia="DejaVu Sans" w:hAnsi="Times New Roman" w:cs="Times New Roman"/>
          <w:color w:val="auto"/>
          <w:kern w:val="2"/>
          <w:sz w:val="24"/>
          <w:szCs w:val="24"/>
          <w:lang w:eastAsia="zh-CN" w:bidi="hi-IN"/>
        </w:rPr>
        <w:t xml:space="preserve"> </w:t>
      </w:r>
      <w:proofErr w:type="gramStart"/>
      <w:r w:rsidR="00C66F66" w:rsidRPr="00C66F66">
        <w:rPr>
          <w:rFonts w:ascii="Times New Roman" w:eastAsia="DejaVu Sans" w:hAnsi="Times New Roman" w:cs="Times New Roman"/>
          <w:color w:val="auto"/>
          <w:kern w:val="2"/>
          <w:sz w:val="24"/>
          <w:szCs w:val="24"/>
          <w:lang w:eastAsia="zh-CN" w:bidi="hi-IN"/>
        </w:rPr>
        <w:t>повинен</w:t>
      </w:r>
      <w:proofErr w:type="gramEnd"/>
      <w:r w:rsidR="00C66F66" w:rsidRPr="00C66F66">
        <w:rPr>
          <w:rFonts w:ascii="Times New Roman" w:eastAsia="DejaVu Sans" w:hAnsi="Times New Roman" w:cs="Times New Roman"/>
          <w:color w:val="auto"/>
          <w:kern w:val="2"/>
          <w:sz w:val="24"/>
          <w:szCs w:val="24"/>
          <w:lang w:eastAsia="zh-CN" w:bidi="hi-IN"/>
        </w:rPr>
        <w:t xml:space="preserve"> бути </w:t>
      </w:r>
      <w:proofErr w:type="spellStart"/>
      <w:r w:rsidR="00C66F66" w:rsidRPr="00C66F66">
        <w:rPr>
          <w:rFonts w:ascii="Times New Roman" w:eastAsia="DejaVu Sans" w:hAnsi="Times New Roman" w:cs="Times New Roman"/>
          <w:color w:val="auto"/>
          <w:kern w:val="2"/>
          <w:sz w:val="24"/>
          <w:szCs w:val="24"/>
          <w:lang w:eastAsia="zh-CN" w:bidi="hi-IN"/>
        </w:rPr>
        <w:t>однаковий</w:t>
      </w:r>
      <w:proofErr w:type="spellEnd"/>
      <w:r w:rsidR="00C66F66" w:rsidRPr="00C66F66">
        <w:rPr>
          <w:rFonts w:ascii="Times New Roman" w:eastAsia="DejaVu Sans" w:hAnsi="Times New Roman" w:cs="Times New Roman"/>
          <w:color w:val="auto"/>
          <w:kern w:val="2"/>
          <w:sz w:val="24"/>
          <w:szCs w:val="24"/>
          <w:lang w:eastAsia="zh-CN" w:bidi="hi-IN"/>
        </w:rPr>
        <w:t xml:space="preserve"> (</w:t>
      </w:r>
      <w:proofErr w:type="spellStart"/>
      <w:r w:rsidR="00C66F66" w:rsidRPr="00C66F66">
        <w:rPr>
          <w:rFonts w:ascii="Times New Roman" w:eastAsia="DejaVu Sans" w:hAnsi="Times New Roman" w:cs="Times New Roman"/>
          <w:color w:val="auto"/>
          <w:kern w:val="2"/>
          <w:sz w:val="24"/>
          <w:szCs w:val="24"/>
          <w:lang w:eastAsia="zh-CN" w:bidi="hi-IN"/>
        </w:rPr>
        <w:t>однотипний</w:t>
      </w:r>
      <w:proofErr w:type="spellEnd"/>
      <w:r w:rsidR="00C66F66" w:rsidRPr="00C66F66">
        <w:rPr>
          <w:rFonts w:ascii="Times New Roman" w:eastAsia="DejaVu Sans" w:hAnsi="Times New Roman" w:cs="Times New Roman"/>
          <w:color w:val="auto"/>
          <w:kern w:val="2"/>
          <w:sz w:val="24"/>
          <w:szCs w:val="24"/>
          <w:lang w:eastAsia="zh-CN" w:bidi="hi-IN"/>
        </w:rPr>
        <w:t>).</w:t>
      </w:r>
    </w:p>
    <w:p w:rsidR="00C66F66" w:rsidRPr="00C66F66" w:rsidRDefault="00C66F66" w:rsidP="00C66F66">
      <w:pPr>
        <w:widowControl w:val="0"/>
        <w:suppressAutoHyphens/>
        <w:spacing w:line="240" w:lineRule="auto"/>
        <w:ind w:firstLine="284"/>
        <w:jc w:val="center"/>
        <w:rPr>
          <w:rFonts w:ascii="Times New Roman" w:eastAsia="DejaVu Sans" w:hAnsi="Times New Roman" w:cs="Times New Roman"/>
          <w:b/>
          <w:color w:val="auto"/>
          <w:kern w:val="2"/>
          <w:sz w:val="24"/>
          <w:szCs w:val="24"/>
          <w:lang w:eastAsia="zh-CN" w:bidi="hi-IN"/>
        </w:rPr>
      </w:pPr>
    </w:p>
    <w:p w:rsidR="00C66F66" w:rsidRPr="00C66F66" w:rsidRDefault="00C66F66" w:rsidP="00C66F66">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b/>
          <w:color w:val="auto"/>
          <w:sz w:val="24"/>
          <w:szCs w:val="24"/>
          <w:lang w:val="uk-UA" w:eastAsia="ar-SA"/>
        </w:rPr>
        <w:t xml:space="preserve">Примітка </w:t>
      </w:r>
      <w:r w:rsidRPr="00C66F66">
        <w:rPr>
          <w:rFonts w:ascii="Times New Roman" w:eastAsia="Times New Roman" w:hAnsi="Times New Roman" w:cs="Times New Roman"/>
          <w:color w:val="auto"/>
          <w:sz w:val="24"/>
          <w:szCs w:val="24"/>
          <w:lang w:val="uk-UA" w:eastAsia="uk-UA"/>
        </w:rPr>
        <w:t xml:space="preserve">*під </w:t>
      </w:r>
      <w:r w:rsidR="00791958">
        <w:rPr>
          <w:rFonts w:ascii="Times New Roman" w:eastAsia="Times New Roman" w:hAnsi="Times New Roman" w:cs="Times New Roman"/>
          <w:color w:val="auto"/>
          <w:sz w:val="24"/>
          <w:szCs w:val="24"/>
          <w:lang w:val="uk-UA" w:eastAsia="uk-UA"/>
        </w:rPr>
        <w:t>еквівалентом</w:t>
      </w:r>
      <w:r w:rsidRPr="00C66F66">
        <w:rPr>
          <w:rFonts w:ascii="Times New Roman" w:eastAsia="Times New Roman" w:hAnsi="Times New Roman" w:cs="Times New Roman"/>
          <w:color w:val="auto"/>
          <w:sz w:val="24"/>
          <w:szCs w:val="24"/>
          <w:lang w:val="uk-UA" w:eastAsia="uk-UA"/>
        </w:rPr>
        <w:t xml:space="preserve"> вважається шина, яка має з вказаною моделлю (моделями) шини однакові (ідентичні) конструктивні особливості та характеристики:</w:t>
      </w:r>
    </w:p>
    <w:p w:rsidR="00C66F66" w:rsidRPr="00C66F66" w:rsidRDefault="00C66F66" w:rsidP="00C66F66">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color w:val="auto"/>
          <w:sz w:val="24"/>
          <w:szCs w:val="24"/>
          <w:lang w:val="uk-UA" w:eastAsia="uk-UA"/>
        </w:rPr>
        <w:t>- малюнок протектора;</w:t>
      </w:r>
    </w:p>
    <w:p w:rsidR="00C66F66" w:rsidRPr="00C66F66" w:rsidRDefault="00C66F66" w:rsidP="00C66F66">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color w:val="auto"/>
          <w:sz w:val="24"/>
          <w:szCs w:val="24"/>
          <w:lang w:val="uk-UA" w:eastAsia="uk-UA"/>
        </w:rPr>
        <w:t>- будову (конструкцію) корду;</w:t>
      </w:r>
    </w:p>
    <w:p w:rsidR="00C66F66" w:rsidRPr="00C66F66" w:rsidRDefault="00C66F66" w:rsidP="00C66F66">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color w:val="auto"/>
          <w:sz w:val="24"/>
          <w:szCs w:val="24"/>
          <w:lang w:val="uk-UA" w:eastAsia="uk-UA"/>
        </w:rPr>
        <w:t>- спосіб герметизації – однакові (або такі, які не погіршують властивості шини);</w:t>
      </w:r>
    </w:p>
    <w:p w:rsidR="00C66F66" w:rsidRPr="00C66F66" w:rsidRDefault="00C66F66" w:rsidP="00C66F66">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color w:val="auto"/>
          <w:sz w:val="24"/>
          <w:szCs w:val="24"/>
          <w:lang w:val="uk-UA" w:eastAsia="uk-UA"/>
        </w:rPr>
        <w:t>- кількість шарів (не менше ніж);</w:t>
      </w:r>
    </w:p>
    <w:p w:rsidR="00C66F66" w:rsidRPr="00C66F66" w:rsidRDefault="00C66F66" w:rsidP="00C66F66">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color w:val="auto"/>
          <w:sz w:val="24"/>
          <w:szCs w:val="24"/>
          <w:lang w:val="uk-UA" w:eastAsia="uk-UA"/>
        </w:rPr>
        <w:t>- вантажопідйомність (не менше ніж);</w:t>
      </w:r>
    </w:p>
    <w:p w:rsidR="008B56EF" w:rsidRPr="00791958" w:rsidRDefault="00C66F66" w:rsidP="00791958">
      <w:pPr>
        <w:suppressAutoHyphens/>
        <w:spacing w:line="240" w:lineRule="auto"/>
        <w:rPr>
          <w:rFonts w:ascii="Times New Roman" w:eastAsia="Times New Roman" w:hAnsi="Times New Roman" w:cs="Times New Roman"/>
          <w:color w:val="auto"/>
          <w:sz w:val="24"/>
          <w:szCs w:val="24"/>
          <w:lang w:val="uk-UA" w:eastAsia="uk-UA"/>
        </w:rPr>
      </w:pPr>
      <w:r w:rsidRPr="00C66F66">
        <w:rPr>
          <w:rFonts w:ascii="Times New Roman" w:eastAsia="Times New Roman" w:hAnsi="Times New Roman" w:cs="Times New Roman"/>
          <w:color w:val="auto"/>
          <w:sz w:val="24"/>
          <w:szCs w:val="24"/>
          <w:lang w:val="uk-UA" w:eastAsia="uk-UA"/>
        </w:rPr>
        <w:t>- індекс швидкості (не менше ніж)</w:t>
      </w:r>
      <w:r w:rsidR="00791958">
        <w:rPr>
          <w:rFonts w:ascii="Times New Roman" w:eastAsia="Times New Roman" w:hAnsi="Times New Roman" w:cs="Times New Roman"/>
          <w:color w:val="auto"/>
          <w:sz w:val="24"/>
          <w:szCs w:val="24"/>
          <w:lang w:val="uk-UA" w:eastAsia="uk-UA"/>
        </w:rPr>
        <w:t>.</w:t>
      </w:r>
    </w:p>
    <w:p w:rsidR="00E37226" w:rsidRPr="00FD197F" w:rsidRDefault="00E37226" w:rsidP="003947C2">
      <w:pPr>
        <w:spacing w:line="240" w:lineRule="auto"/>
        <w:jc w:val="both"/>
        <w:rPr>
          <w:rFonts w:ascii="Times New Roman" w:eastAsia="Times New Roman" w:hAnsi="Times New Roman" w:cs="Times New Roman"/>
          <w:color w:val="auto"/>
          <w:sz w:val="24"/>
          <w:szCs w:val="24"/>
          <w:lang w:val="uk-UA"/>
        </w:rPr>
      </w:pPr>
    </w:p>
    <w:p w:rsidR="00FF2772" w:rsidRPr="0008465D" w:rsidRDefault="00E37226" w:rsidP="0008465D">
      <w:pPr>
        <w:spacing w:line="240" w:lineRule="auto"/>
        <w:ind w:firstLine="567"/>
        <w:jc w:val="both"/>
        <w:rPr>
          <w:rFonts w:ascii="Times New Roman" w:eastAsia="DejaVu Sans" w:hAnsi="Times New Roman" w:cs="FreeSans"/>
          <w:i/>
          <w:color w:val="auto"/>
          <w:kern w:val="2"/>
          <w:sz w:val="24"/>
          <w:szCs w:val="24"/>
          <w:u w:val="single"/>
          <w:lang w:val="uk-UA" w:eastAsia="zh-CN" w:bidi="hi-IN"/>
        </w:rPr>
      </w:pPr>
      <w:r w:rsidRPr="001C4967">
        <w:rPr>
          <w:rFonts w:ascii="Times New Roman" w:eastAsia="DejaVu Sans" w:hAnsi="Times New Roman" w:cs="FreeSans"/>
          <w:i/>
          <w:color w:val="auto"/>
          <w:kern w:val="2"/>
          <w:sz w:val="24"/>
          <w:szCs w:val="24"/>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FF2772" w:rsidRPr="00E7034E"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7264"/>
    <w:multiLevelType w:val="multilevel"/>
    <w:tmpl w:val="A2CE5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1BFE"/>
    <w:rsid w:val="0001783C"/>
    <w:rsid w:val="0008465D"/>
    <w:rsid w:val="001B6971"/>
    <w:rsid w:val="001C4967"/>
    <w:rsid w:val="00217DF6"/>
    <w:rsid w:val="00236146"/>
    <w:rsid w:val="00244008"/>
    <w:rsid w:val="002F7F9C"/>
    <w:rsid w:val="003947C2"/>
    <w:rsid w:val="00396937"/>
    <w:rsid w:val="003B05FB"/>
    <w:rsid w:val="004354CB"/>
    <w:rsid w:val="004E155D"/>
    <w:rsid w:val="004E30D2"/>
    <w:rsid w:val="00505EB0"/>
    <w:rsid w:val="0050622D"/>
    <w:rsid w:val="00566385"/>
    <w:rsid w:val="0067014B"/>
    <w:rsid w:val="00775772"/>
    <w:rsid w:val="00791958"/>
    <w:rsid w:val="00844F47"/>
    <w:rsid w:val="008A777A"/>
    <w:rsid w:val="008B56EF"/>
    <w:rsid w:val="0091254C"/>
    <w:rsid w:val="00933A0E"/>
    <w:rsid w:val="00987C81"/>
    <w:rsid w:val="009D0805"/>
    <w:rsid w:val="009E1D4B"/>
    <w:rsid w:val="00A73756"/>
    <w:rsid w:val="00B35148"/>
    <w:rsid w:val="00C42B60"/>
    <w:rsid w:val="00C66F66"/>
    <w:rsid w:val="00CE7A46"/>
    <w:rsid w:val="00E15AF5"/>
    <w:rsid w:val="00E37226"/>
    <w:rsid w:val="00E80B07"/>
    <w:rsid w:val="00F14FEC"/>
    <w:rsid w:val="00F25683"/>
    <w:rsid w:val="00FD197F"/>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C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C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2023-08-03T08:27:00Z</dcterms:created>
  <dcterms:modified xsi:type="dcterms:W3CDTF">2023-08-03T13:28:00Z</dcterms:modified>
</cp:coreProperties>
</file>