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6480" w:firstLine="0"/>
        <w:rPr>
          <w:rFonts w:ascii="Times New Roman" w:hAnsi="Times New Roman" w:eastAsia="Times New Roman" w:cs="Times New Roman"/>
          <w:i/>
          <w:color w:val="4A86E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/>
          <w:color w:val="4A86E8"/>
          <w:sz w:val="24"/>
          <w:szCs w:val="24"/>
          <w:rtl w:val="0"/>
        </w:rPr>
        <w:t xml:space="preserve">         </w:t>
      </w:r>
    </w:p>
    <w:p>
      <w:pPr>
        <w:spacing w:after="0" w:line="240" w:lineRule="auto"/>
        <w:ind w:left="5660" w:firstLine="70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rtl w:val="0"/>
        </w:rPr>
        <w:t>ДОДАТОК 1</w:t>
      </w:r>
    </w:p>
    <w:p>
      <w:pPr>
        <w:spacing w:after="0" w:line="240" w:lineRule="auto"/>
        <w:ind w:left="5660" w:firstLine="70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rtl w:val="0"/>
        </w:rPr>
        <w:t>до тендерної документації</w:t>
      </w:r>
    </w:p>
    <w:p>
      <w:pPr>
        <w:spacing w:after="0" w:line="240" w:lineRule="auto"/>
        <w:ind w:left="5660" w:firstLine="70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i/>
          <w:color w:val="000000"/>
          <w:sz w:val="20"/>
          <w:szCs w:val="20"/>
          <w:rtl w:val="0"/>
        </w:rPr>
        <w:t> </w:t>
      </w:r>
    </w:p>
    <w:p>
      <w:pPr>
        <w:numPr>
          <w:ilvl w:val="0"/>
          <w:numId w:val="1"/>
        </w:numPr>
        <w:shd w:val="clear" w:fill="FFFFFF"/>
        <w:spacing w:after="0" w:line="240" w:lineRule="auto"/>
        <w:ind w:left="502" w:hanging="360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rtl w:val="0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>
      <w:pPr>
        <w:spacing w:after="0" w:line="240" w:lineRule="auto"/>
        <w:ind w:left="885" w:firstLine="0"/>
        <w:jc w:val="center"/>
        <w:rPr>
          <w:rFonts w:ascii="Times New Roman" w:hAnsi="Times New Roman" w:eastAsia="Times New Roman" w:cs="Times New Roman"/>
          <w:b/>
          <w:i/>
          <w:color w:val="4A86E8"/>
          <w:sz w:val="20"/>
          <w:szCs w:val="20"/>
        </w:rPr>
      </w:pPr>
    </w:p>
    <w:tbl>
      <w:tblPr>
        <w:tblStyle w:val="31"/>
        <w:tblW w:w="963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5"/>
        <w:gridCol w:w="2925"/>
        <w:gridCol w:w="621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="24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 xml:space="preserve">№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з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/п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="24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Кваліфікаційні критерії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="24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Документи та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 xml:space="preserve"> інформація, 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які підтверджують відповідність Учасника кваліфікаційним критеріям*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5" w:hRule="atLeast"/>
          <w:jc w:val="center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1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Наявність обладнання, матеріально-технічної бази та технологій**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rtl w:val="0"/>
              </w:rPr>
              <w:t xml:space="preserve">**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rtl w:val="0"/>
                <w:lang w:val="uk-UA"/>
              </w:rPr>
              <w:t>У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rtl w:val="0"/>
              </w:rPr>
              <w:t>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співвиконавців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hd w:val="clear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1.1. Довідка в довільній формі про наявність обладнання, матеріально-технічної бази, необхідних для надання послуг, визначених у технічних вимогах, із зазначенням найменування, кількості та правової підстави володіння / користування.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1.2.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 xml:space="preserve">На підтвердження інформації стосовно наявності обладнання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rtl w:val="0"/>
                <w:lang w:val="uk-UA"/>
              </w:rPr>
              <w:t xml:space="preserve">(зокрема </w:t>
            </w:r>
            <w:r>
              <w:rPr>
                <w:rFonts w:ascii="Times New Roman" w:hAnsi="Times New Roman"/>
                <w:sz w:val="20"/>
                <w:szCs w:val="20"/>
              </w:rPr>
              <w:t>кран – балки вантажопідйомністю не менше 5 т, стендів, підйомників, діагностичних приладів та інструментів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 xml:space="preserve">й матеріально-технічної бази, зазначеної в довідці, учасник має надати документи/документ на підтвердження права власності / володіння / користування тощо відповідним майном. При цьому договір найму будівлі або іншої капітальної споруди (їхньої окремої частини) строком на три роки і більше, а також договір найму (оренди) транспортного засобу за участі фізичної особи у разі їх надання учасником, мають бути засвідчені нотаріально.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5" w:hRule="atLeast"/>
          <w:jc w:val="center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2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Наявність працівників відповідної кваліфікації, які мають необхідні знання та досвід**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rtl w:val="0"/>
              </w:rPr>
              <w:t>**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rtl w:val="0"/>
                <w:lang w:val="uk-UA"/>
              </w:rPr>
              <w:t>У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rtl w:val="0"/>
              </w:rPr>
              <w:t>часник може для підтвердження своєї відповідності такому критерію залучити спроможності інших суб’єктів господарювання як субпідрядників/ співвиконавців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before="120" w:after="24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2.1. Довідка про наявність працівників відповідної кваліфікації, які мають необхідні знання та досвід, за формою Таблиці 1.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Таблиця 1  </w:t>
            </w:r>
          </w:p>
          <w:tbl>
            <w:tblPr>
              <w:tblStyle w:val="32"/>
              <w:tblW w:w="6288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53"/>
              <w:gridCol w:w="1173"/>
              <w:gridCol w:w="894"/>
              <w:gridCol w:w="2545"/>
              <w:gridCol w:w="1323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color w:val="000000"/>
                      <w:sz w:val="20"/>
                      <w:szCs w:val="20"/>
                      <w:rtl w:val="0"/>
                    </w:rPr>
                    <w:t>Довідка про наявність працівників відповідної кваліфікації, які мають необхідні знання та досвід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rtl w:val="0"/>
                    </w:rPr>
                    <w:t>ПІБ</w:t>
                  </w:r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rtl w:val="0"/>
                    </w:rPr>
                    <w:t>Кваліфікація/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rtl w:val="0"/>
                    </w:rPr>
                    <w:t>посада</w:t>
                  </w:r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rtl w:val="0"/>
                    </w:rPr>
                    <w:t>Загальний стаж роботи</w:t>
                  </w:r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auto"/>
                      <w:sz w:val="20"/>
                      <w:szCs w:val="20"/>
                      <w:rtl w:val="0"/>
                    </w:rPr>
                    <w:t>Працівник учасника/***працівник субпідрядника/співвиконавця</w:t>
                  </w:r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auto"/>
                      <w:sz w:val="20"/>
                      <w:szCs w:val="20"/>
                      <w:rtl w:val="0"/>
                    </w:rPr>
                    <w:t>***Назва субпідрядника/ співвиконавця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color w:val="auto"/>
                <w:sz w:val="20"/>
                <w:szCs w:val="20"/>
                <w:rtl w:val="0"/>
              </w:rPr>
              <w:t>***Заповнюється, якщо учасник планує залучити для підтвердження кваліфікації працівників відповідної кваліфікації, які мають необхідні знання та досвід, спроможності субпідрядника / співвиконавця.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 xml:space="preserve">2.2. До довідки додати документ на кожного працівника </w:t>
            </w:r>
            <w:r>
              <w:rPr>
                <w:rFonts w:ascii="Times New Roman" w:hAnsi="Times New Roman" w:eastAsia="Times New Roman" w:cs="Times New Roman"/>
                <w:i/>
                <w:color w:val="auto"/>
                <w:sz w:val="20"/>
                <w:szCs w:val="20"/>
                <w:highlight w:val="white"/>
                <w:rtl w:val="0"/>
              </w:rPr>
              <w:t>(у документі має бути зазначено прізвище та ім’я працівника або прізвище та ініціали працівника, або прізвище, ім’я, по батькові працівника)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rtl w:val="0"/>
              </w:rPr>
              <w:t>, зазначеного в довідці, який засвідчує можливість використання праці такого працівника учасником / субпідрядником / співвиконавцем (наприклад: штатний розпис / трудовий договір / договір про надання послуг / копію трудової книжки (перша сторінка, що містить інформацію про ПІБ працівника, та сторінка, що містить запис про прийняття на роботу) / інший документ).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5" w:hRule="atLeast"/>
          <w:jc w:val="center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3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3.1.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3.1.1.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rtl w:val="0"/>
              </w:rPr>
              <w:t xml:space="preserve">Аналогічним вважається договір 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rtl w:val="0"/>
                <w:lang w:val="uk-UA"/>
              </w:rPr>
              <w:t>надання</w:t>
            </w:r>
            <w:r>
              <w:rPr>
                <w:rFonts w:hint="default"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rtl w:val="0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i/>
                <w:iCs w:val="0"/>
                <w:color w:val="000000"/>
                <w:sz w:val="20"/>
                <w:szCs w:val="20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/>
                <w:i/>
                <w:iCs w:val="0"/>
                <w:sz w:val="20"/>
                <w:szCs w:val="20"/>
              </w:rPr>
              <w:t>ослуг з ремонту і технічного обслуговування мототранспортних засобів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 xml:space="preserve">3.1.2. не менше 1 копії договору, зазначеного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 xml:space="preserve"> довідці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 xml:space="preserve"> повному обсязі,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 xml:space="preserve">3.1.3. 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rtl w:val="0"/>
              </w:rPr>
              <w:t>копії/ю документів/а на підтвердження виконання не менше ніж одного договору, заз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highlight w:val="white"/>
                <w:rtl w:val="0"/>
              </w:rPr>
              <w:t>наченого в наданій Учасником довідці.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color w:val="auto"/>
                <w:sz w:val="20"/>
                <w:szCs w:val="20"/>
                <w:highlight w:val="none"/>
                <w:rtl w:val="0"/>
              </w:rPr>
              <w:t>Аналогічний договір нада</w:t>
            </w:r>
            <w:r>
              <w:rPr>
                <w:rFonts w:ascii="Times New Roman" w:hAnsi="Times New Roman" w:eastAsia="Times New Roman" w:cs="Times New Roman"/>
                <w:i/>
                <w:color w:val="auto"/>
                <w:sz w:val="20"/>
                <w:szCs w:val="20"/>
                <w:highlight w:val="none"/>
                <w:rtl w:val="0"/>
                <w:lang w:val="uk-UA"/>
              </w:rPr>
              <w:t>ється</w:t>
            </w:r>
            <w:r>
              <w:rPr>
                <w:rFonts w:ascii="Times New Roman" w:hAnsi="Times New Roman" w:eastAsia="Times New Roman" w:cs="Times New Roman"/>
                <w:i/>
                <w:color w:val="auto"/>
                <w:sz w:val="20"/>
                <w:szCs w:val="20"/>
                <w:highlight w:val="none"/>
                <w:rtl w:val="0"/>
              </w:rPr>
              <w:t xml:space="preserve"> з додатк</w:t>
            </w:r>
            <w:r>
              <w:rPr>
                <w:rFonts w:ascii="Times New Roman" w:hAnsi="Times New Roman" w:eastAsia="Times New Roman" w:cs="Times New Roman"/>
                <w:i/>
                <w:color w:val="auto"/>
                <w:sz w:val="20"/>
                <w:szCs w:val="20"/>
                <w:highlight w:val="none"/>
                <w:rtl w:val="0"/>
                <w:lang w:val="uk-UA"/>
              </w:rPr>
              <w:t>ами</w:t>
            </w:r>
            <w:r>
              <w:rPr>
                <w:rFonts w:ascii="Times New Roman" w:hAnsi="Times New Roman" w:eastAsia="Times New Roman" w:cs="Times New Roman"/>
                <w:i/>
                <w:color w:val="auto"/>
                <w:sz w:val="20"/>
                <w:szCs w:val="20"/>
                <w:highlight w:val="none"/>
                <w:rtl w:val="0"/>
              </w:rPr>
              <w:t>, специфікаці</w:t>
            </w:r>
            <w:r>
              <w:rPr>
                <w:rFonts w:ascii="Times New Roman" w:hAnsi="Times New Roman" w:eastAsia="Times New Roman" w:cs="Times New Roman"/>
                <w:i/>
                <w:color w:val="auto"/>
                <w:sz w:val="20"/>
                <w:szCs w:val="20"/>
                <w:highlight w:val="none"/>
                <w:rtl w:val="0"/>
                <w:lang w:val="uk-UA"/>
              </w:rPr>
              <w:t>ями</w:t>
            </w:r>
            <w:r>
              <w:rPr>
                <w:rFonts w:ascii="Times New Roman" w:hAnsi="Times New Roman" w:eastAsia="Times New Roman" w:cs="Times New Roman"/>
                <w:i/>
                <w:color w:val="auto"/>
                <w:sz w:val="20"/>
                <w:szCs w:val="20"/>
                <w:highlight w:val="none"/>
                <w:rtl w:val="0"/>
              </w:rPr>
              <w:t>, додаткови</w:t>
            </w:r>
            <w:r>
              <w:rPr>
                <w:rFonts w:ascii="Times New Roman" w:hAnsi="Times New Roman" w:eastAsia="Times New Roman" w:cs="Times New Roman"/>
                <w:i/>
                <w:color w:val="auto"/>
                <w:sz w:val="20"/>
                <w:szCs w:val="20"/>
                <w:highlight w:val="none"/>
                <w:rtl w:val="0"/>
                <w:lang w:val="uk-UA"/>
              </w:rPr>
              <w:t>ми</w:t>
            </w:r>
            <w:r>
              <w:rPr>
                <w:rFonts w:ascii="Times New Roman" w:hAnsi="Times New Roman" w:eastAsia="Times New Roman" w:cs="Times New Roman"/>
                <w:i/>
                <w:color w:val="auto"/>
                <w:sz w:val="20"/>
                <w:szCs w:val="20"/>
                <w:highlight w:val="none"/>
                <w:rtl w:val="0"/>
              </w:rPr>
              <w:t xml:space="preserve"> угод</w:t>
            </w:r>
            <w:r>
              <w:rPr>
                <w:rFonts w:ascii="Times New Roman" w:hAnsi="Times New Roman" w:eastAsia="Times New Roman" w:cs="Times New Roman"/>
                <w:i/>
                <w:color w:val="auto"/>
                <w:sz w:val="20"/>
                <w:szCs w:val="20"/>
                <w:highlight w:val="none"/>
                <w:rtl w:val="0"/>
                <w:lang w:val="uk-UA"/>
              </w:rPr>
              <w:t>ами</w:t>
            </w:r>
            <w:r>
              <w:rPr>
                <w:rFonts w:ascii="Times New Roman" w:hAnsi="Times New Roman" w:eastAsia="Times New Roman" w:cs="Times New Roman"/>
                <w:i/>
                <w:color w:val="auto"/>
                <w:sz w:val="20"/>
                <w:szCs w:val="20"/>
                <w:highlight w:val="none"/>
                <w:rtl w:val="0"/>
              </w:rPr>
              <w:t xml:space="preserve">, тощо до аналогічного договору, які зазначені в ньому як невід’ємні частини  договору. </w:t>
            </w:r>
            <w:bookmarkStart w:id="1" w:name="_GoBack"/>
            <w:bookmarkEnd w:id="1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  <w:jc w:val="center"/>
        </w:trPr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rtl w:val="0"/>
              </w:rPr>
      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      </w:r>
          </w:p>
        </w:tc>
      </w:tr>
    </w:tbl>
    <w:p>
      <w:pPr>
        <w:spacing w:before="20" w:after="20" w:line="240" w:lineRule="auto"/>
        <w:jc w:val="both"/>
        <w:rPr>
          <w:rFonts w:ascii="Times New Roman" w:hAnsi="Times New Roman" w:eastAsia="Times New Roman" w:cs="Times New Roman"/>
          <w:b/>
          <w:sz w:val="20"/>
          <w:szCs w:val="20"/>
        </w:rPr>
      </w:pPr>
    </w:p>
    <w:p>
      <w:pPr>
        <w:spacing w:before="20" w:after="20" w:line="240" w:lineRule="auto"/>
        <w:jc w:val="center"/>
        <w:rPr>
          <w:rFonts w:ascii="Times New Roman" w:hAnsi="Times New Roman" w:eastAsia="Times New Roman" w:cs="Times New Roman"/>
          <w:color w:val="00B050"/>
          <w:sz w:val="20"/>
          <w:szCs w:val="20"/>
          <w:highlight w:val="whit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2.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rtl w:val="0"/>
        </w:rPr>
        <w:t xml:space="preserve">Підтвердження відповідності УЧАСНИКА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(в тому числі для об’єднання учасників як учасника процедури)  вимогам, визначени</w:t>
      </w:r>
      <w:r>
        <w:rPr>
          <w:rFonts w:ascii="Times New Roman" w:hAnsi="Times New Roman" w:eastAsia="Times New Roman" w:cs="Times New Roman"/>
          <w:b/>
          <w:sz w:val="24"/>
          <w:szCs w:val="24"/>
          <w:highlight w:val="white"/>
          <w:rtl w:val="0"/>
        </w:rPr>
        <w:t>м у пункті 47 Особливостей.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highlight w:val="white"/>
        </w:rPr>
      </w:pPr>
      <w:r>
        <w:rPr>
          <w:rFonts w:ascii="Times New Roman" w:hAnsi="Times New Roman" w:eastAsia="Times New Roman" w:cs="Times New Roman"/>
          <w:color w:val="auto"/>
          <w:sz w:val="20"/>
          <w:szCs w:val="20"/>
          <w:highlight w:val="white"/>
          <w:rtl w:val="0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highlight w:val="white"/>
        </w:rPr>
      </w:pPr>
      <w:r>
        <w:rPr>
          <w:rFonts w:ascii="Times New Roman" w:hAnsi="Times New Roman" w:eastAsia="Times New Roman" w:cs="Times New Roman"/>
          <w:color w:val="auto"/>
          <w:sz w:val="20"/>
          <w:szCs w:val="20"/>
          <w:highlight w:val="white"/>
          <w:rtl w:val="0"/>
        </w:rPr>
        <w:t>Учасник процедури закупівлі підтверджує відсутність підстав, зазначених в пункті 47 Особливостей  (крім підпунктів 1 і 7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highlight w:val="white"/>
          <w:rtl w:val="0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i/>
          <w:color w:val="auto"/>
          <w:sz w:val="20"/>
          <w:szCs w:val="20"/>
          <w:rtl w:val="0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highlight w:val="none"/>
        </w:rPr>
      </w:pPr>
      <w:r>
        <w:rPr>
          <w:rFonts w:ascii="Times New Roman" w:hAnsi="Times New Roman" w:eastAsia="Times New Roman" w:cs="Times New Roman"/>
          <w:color w:val="auto"/>
          <w:sz w:val="20"/>
          <w:szCs w:val="20"/>
          <w:highlight w:val="none"/>
          <w:rtl w:val="0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>
        <w:rPr>
          <w:rFonts w:ascii="Times New Roman" w:hAnsi="Times New Roman" w:eastAsia="Times New Roman" w:cs="Times New Roman"/>
          <w:i/>
          <w:color w:val="auto"/>
          <w:sz w:val="20"/>
          <w:szCs w:val="20"/>
          <w:highlight w:val="none"/>
          <w:rtl w:val="0"/>
        </w:rPr>
        <w:t>(у разі застосування таких критеріїв до учасника процедури закупівлі)</w:t>
      </w:r>
      <w:r>
        <w:rPr>
          <w:rFonts w:ascii="Times New Roman" w:hAnsi="Times New Roman" w:eastAsia="Times New Roman" w:cs="Times New Roman"/>
          <w:color w:val="auto"/>
          <w:sz w:val="20"/>
          <w:szCs w:val="20"/>
          <w:highlight w:val="none"/>
          <w:rtl w:val="0"/>
        </w:rPr>
        <w:t>, замовник перевіряє таких суб’єктів господарювання щодо відсутності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rtl w:val="0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0"/>
          <w:szCs w:val="20"/>
          <w:highlight w:val="none"/>
          <w:rtl w:val="0"/>
        </w:rPr>
        <w:t>підстав, визначених пунктом 47 Особливостей.</w:t>
      </w:r>
    </w:p>
    <w:p>
      <w:pPr>
        <w:spacing w:after="80"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highlight w:val="none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3.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rtl w:val="0"/>
        </w:rPr>
        <w:t xml:space="preserve">Перелік документів та інформації  для підтвердження відповідності ПЕРЕМОЖЦЯ вимогам,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визначеним у пун</w:t>
      </w:r>
      <w:r>
        <w:rPr>
          <w:rFonts w:ascii="Times New Roman" w:hAnsi="Times New Roman" w:eastAsia="Times New Roman" w:cs="Times New Roman"/>
          <w:b/>
          <w:sz w:val="24"/>
          <w:szCs w:val="24"/>
          <w:highlight w:val="white"/>
          <w:rtl w:val="0"/>
        </w:rPr>
        <w:t xml:space="preserve">кті 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  <w:t>47</w:t>
      </w:r>
      <w:r>
        <w:rPr>
          <w:rFonts w:ascii="Times New Roman" w:hAnsi="Times New Roman" w:eastAsia="Times New Roman" w:cs="Times New Roman"/>
          <w:b/>
          <w:sz w:val="24"/>
          <w:szCs w:val="24"/>
          <w:highlight w:val="white"/>
          <w:rtl w:val="0"/>
        </w:rPr>
        <w:t xml:space="preserve"> Особливостей: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highlight w:val="white"/>
        </w:rPr>
      </w:pPr>
      <w:r>
        <w:rPr>
          <w:rFonts w:ascii="Times New Roman" w:hAnsi="Times New Roman" w:eastAsia="Times New Roman" w:cs="Times New Roman"/>
          <w:color w:val="auto"/>
          <w:sz w:val="20"/>
          <w:szCs w:val="20"/>
          <w:highlight w:val="white"/>
          <w:rtl w:val="0"/>
        </w:rPr>
        <w:t xml:space="preserve">Переможець процедури закупівлі у строк, що </w:t>
      </w:r>
      <w:r>
        <w:rPr>
          <w:rFonts w:ascii="Times New Roman" w:hAnsi="Times New Roman" w:eastAsia="Times New Roman" w:cs="Times New Roman"/>
          <w:b/>
          <w:i/>
          <w:color w:val="auto"/>
          <w:sz w:val="20"/>
          <w:szCs w:val="20"/>
          <w:highlight w:val="white"/>
          <w:rtl w:val="0"/>
        </w:rPr>
        <w:t xml:space="preserve">не перевищує чотири дні </w:t>
      </w:r>
      <w:r>
        <w:rPr>
          <w:rFonts w:ascii="Times New Roman" w:hAnsi="Times New Roman" w:eastAsia="Times New Roman" w:cs="Times New Roman"/>
          <w:color w:val="auto"/>
          <w:sz w:val="20"/>
          <w:szCs w:val="20"/>
          <w:highlight w:val="white"/>
          <w:rtl w:val="0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0"/>
          <w:szCs w:val="20"/>
          <w:highlight w:val="none"/>
        </w:rPr>
      </w:pPr>
      <w:r>
        <w:rPr>
          <w:rFonts w:ascii="Times New Roman" w:hAnsi="Times New Roman" w:eastAsia="Times New Roman" w:cs="Times New Roman"/>
          <w:sz w:val="20"/>
          <w:szCs w:val="20"/>
          <w:highlight w:val="none"/>
          <w:rtl w:val="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0"/>
          <w:szCs w:val="20"/>
          <w:highlight w:val="white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0"/>
          <w:szCs w:val="20"/>
          <w:highlight w:val="white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0"/>
          <w:szCs w:val="20"/>
          <w:highlight w:val="white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0"/>
          <w:szCs w:val="20"/>
          <w:highlight w:val="white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0"/>
          <w:szCs w:val="20"/>
          <w:highlight w:val="white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0"/>
          <w:szCs w:val="20"/>
          <w:highlight w:val="white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highlight w:val="white"/>
          <w:rtl w:val="0"/>
        </w:rPr>
        <w:t> </w:t>
      </w:r>
      <w:r>
        <w:rPr>
          <w:rFonts w:ascii="Times New Roman" w:hAnsi="Times New Roman" w:eastAsia="Times New Roman" w:cs="Times New Roman"/>
          <w:b/>
          <w:color w:val="000000"/>
          <w:sz w:val="20"/>
          <w:szCs w:val="20"/>
          <w:highlight w:val="white"/>
          <w:rtl w:val="0"/>
        </w:rPr>
        <w:t>3.1. Документи, які надаються  ПЕРЕМОЖЦЕМ (юридичною особою):</w:t>
      </w:r>
    </w:p>
    <w:tbl>
      <w:tblPr>
        <w:tblStyle w:val="33"/>
        <w:tblW w:w="9618" w:type="dxa"/>
        <w:tblInd w:w="-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4350"/>
        <w:gridCol w:w="450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highlight w:val="white"/>
                <w:rtl w:val="0"/>
              </w:rPr>
              <w:t>№</w:t>
            </w:r>
          </w:p>
          <w:p>
            <w:pPr>
              <w:spacing w:after="0" w:line="240" w:lineRule="auto"/>
              <w:ind w:left="10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  <w:rtl w:val="0"/>
              </w:rPr>
              <w:t>з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highlight w:val="white"/>
                <w:rtl w:val="0"/>
              </w:rPr>
              <w:t>/п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 w:firstLine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  <w:rtl w:val="0"/>
              </w:rPr>
              <w:t>Вимоги згідно п. 47 Особливостей</w:t>
            </w:r>
          </w:p>
          <w:p>
            <w:pPr>
              <w:spacing w:after="0" w:line="240" w:lineRule="auto"/>
              <w:ind w:left="100" w:firstLine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 w:firstLine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  <w:rtl w:val="0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3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highlight w:val="white"/>
                <w:rtl w:val="0"/>
              </w:rPr>
              <w:t>1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rtl w:val="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  <w:rtl w:val="0"/>
              </w:rPr>
              <w:t>(підпункт 3 пункт 47 Особливостей)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76" w:lineRule="auto"/>
              <w:ind w:right="140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  <w:rtl w:val="0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>
            <w:pPr>
              <w:spacing w:after="0" w:line="276" w:lineRule="auto"/>
              <w:ind w:right="140"/>
              <w:jc w:val="both"/>
              <w:rPr>
                <w:rFonts w:ascii="Times New Roman" w:hAnsi="Times New Roman" w:eastAsia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highlight w:val="white"/>
                <w:rtl w:val="0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  <w:highlight w:val="white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highlight w:val="white"/>
                <w:rtl w:val="0"/>
              </w:rPr>
              <w:t>свою роботу, так і відкриватись, поновлюватись у період воєнного стану.</w:t>
            </w:r>
          </w:p>
          <w:p>
            <w:pPr>
              <w:spacing w:after="0" w:line="256" w:lineRule="auto"/>
              <w:ind w:right="140"/>
              <w:jc w:val="both"/>
              <w:rPr>
                <w:rFonts w:ascii="Times New Roman" w:hAnsi="Times New Roman" w:eastAsia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highlight w:val="white"/>
                <w:rtl w:val="0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  <w:highlight w:val="white"/>
                <w:rtl w:val="0"/>
              </w:rPr>
              <w:t>керівника учасника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highlight w:val="white"/>
                <w:rtl w:val="0"/>
              </w:rPr>
              <w:t xml:space="preserve"> процедури закупівлі, на виконання пункту 47 Особливостей надається переможцем торгів.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3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 w:firstLine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  <w:rtl w:val="0"/>
              </w:rPr>
              <w:t>2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rtl w:val="0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>
            <w:pPr>
              <w:spacing w:after="0" w:line="240" w:lineRule="auto"/>
              <w:ind w:right="14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  <w:rtl w:val="0"/>
              </w:rPr>
              <w:t>(підпункт 6 пункт 47 Особливостей)</w:t>
            </w:r>
          </w:p>
        </w:tc>
        <w:tc>
          <w:tcPr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  <w:rtl w:val="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  <w:rtl w:val="0"/>
              </w:rPr>
              <w:t>Документ повинен бути виданий/ сформований/ отриманий в поточному році. </w:t>
            </w:r>
          </w:p>
        </w:tc>
      </w:tr>
      <w:tr>
        <w:trPr>
          <w:trHeight w:val="1723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 w:firstLine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  <w:rtl w:val="0"/>
              </w:rPr>
              <w:t>3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rtl w:val="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  <w:rtl w:val="0"/>
              </w:rPr>
              <w:t>(підпункт 12 пункт 47 Особливостей)</w:t>
            </w:r>
          </w:p>
        </w:tc>
        <w:tc>
          <w:tcPr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left="0" w:right="140" w:firstLine="0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</w:pPr>
    </w:p>
    <w:p>
      <w:pPr>
        <w:spacing w:before="240"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color w:val="000000"/>
          <w:sz w:val="20"/>
          <w:szCs w:val="20"/>
          <w:rtl w:val="0"/>
        </w:rPr>
        <w:t>3.2. Документи, які надаються ПЕРЕМОЖЦЕМ (фізичною особою чи фізичною особою</w:t>
      </w: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 xml:space="preserve"> — </w:t>
      </w:r>
      <w:r>
        <w:rPr>
          <w:rFonts w:ascii="Times New Roman" w:hAnsi="Times New Roman" w:eastAsia="Times New Roman" w:cs="Times New Roman"/>
          <w:b/>
          <w:color w:val="000000"/>
          <w:sz w:val="20"/>
          <w:szCs w:val="20"/>
          <w:rtl w:val="0"/>
        </w:rPr>
        <w:t>підприємцем):</w:t>
      </w:r>
    </w:p>
    <w:tbl>
      <w:tblPr>
        <w:tblStyle w:val="34"/>
        <w:tblW w:w="9619" w:type="dxa"/>
        <w:tblInd w:w="-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7"/>
        <w:gridCol w:w="4427"/>
        <w:gridCol w:w="46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№</w:t>
            </w:r>
          </w:p>
          <w:p>
            <w:pPr>
              <w:spacing w:after="0" w:line="240" w:lineRule="auto"/>
              <w:ind w:left="10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з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/п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 w:firstLine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  <w:rtl w:val="0"/>
              </w:rPr>
              <w:t>Вимоги згідно пункту 47 Особливостей</w:t>
            </w:r>
          </w:p>
          <w:p>
            <w:pPr>
              <w:spacing w:after="0" w:line="240" w:lineRule="auto"/>
              <w:ind w:left="100" w:firstLine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 w:firstLine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 xml:space="preserve">Переможець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  <w:rtl w:val="0"/>
              </w:rPr>
              <w:t>торгів на виконання вимоги згідно пункту 47 Особ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ливостей (підтвердження відсутності підстав) повинен надати таку інформацію: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3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1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rtl w:val="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  <w:rtl w:val="0"/>
              </w:rPr>
              <w:t>(підпункт 3 пункт 47 Особливостей)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76" w:lineRule="auto"/>
              <w:ind w:right="140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>
            <w:pPr>
              <w:spacing w:after="0" w:line="276" w:lineRule="auto"/>
              <w:ind w:right="140"/>
              <w:jc w:val="both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rtl w:val="0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rtl w:val="0"/>
              </w:rPr>
              <w:t>свою роботу, так і відкриватись, поновлюватись у період воєнного стану.</w:t>
            </w:r>
          </w:p>
          <w:p>
            <w:pPr>
              <w:spacing w:after="0" w:line="240" w:lineRule="auto"/>
              <w:ind w:right="140"/>
              <w:jc w:val="both"/>
              <w:rPr>
                <w:rFonts w:ascii="Times New Roman" w:hAnsi="Times New Roman" w:eastAsia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rtl w:val="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rtl w:val="0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  <w:rtl w:val="0"/>
              </w:rPr>
              <w:t>фізичної особи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rtl w:val="0"/>
              </w:rPr>
              <w:t>, яка є  учасником процедури закупівлі, на виконання пункту 47 Особливостей надається переможцем торгів.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3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 w:firstLine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2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rtl w:val="0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  <w:rtl w:val="0"/>
              </w:rPr>
              <w:t>(підпункт 5 пункт 47 Особливостей)</w:t>
            </w:r>
          </w:p>
        </w:tc>
        <w:tc>
          <w:tcPr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  <w:rtl w:val="0"/>
              </w:rPr>
              <w:t>Документ повинен бути виданий/ сформований/ отриманий в поточному році.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3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 w:firstLine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3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rtl w:val="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  <w:rtl w:val="0"/>
              </w:rPr>
              <w:t>(підпункт 12 пункт 47 Особливостей)</w:t>
            </w:r>
          </w:p>
        </w:tc>
        <w:tc>
          <w:tcPr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left="0" w:right="140" w:firstLine="0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</w:tr>
    </w:tbl>
    <w:p>
      <w:pPr>
        <w:shd w:val="clear" w:fill="FFFFFF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hd w:val="clear" w:fill="FFFFFF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0"/>
          <w:szCs w:val="20"/>
          <w:rtl w:val="0"/>
        </w:rPr>
        <w:t xml:space="preserve">4.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rtl w:val="0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—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rtl w:val="0"/>
        </w:rPr>
        <w:t xml:space="preserve"> юридичних осіб, фізичних осіб та фізичних осіб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—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rtl w:val="0"/>
        </w:rPr>
        <w:t>підприємців)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.</w:t>
      </w:r>
    </w:p>
    <w:tbl>
      <w:tblPr>
        <w:tblStyle w:val="35"/>
        <w:tblW w:w="9619" w:type="dxa"/>
        <w:tblInd w:w="-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0"/>
        <w:gridCol w:w="921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" w:hRule="atLeast"/>
        </w:trPr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Інші документи від Учасника: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 w:firstLine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1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—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40" w:lineRule="auto"/>
              <w:ind w:left="100" w:firstLine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2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 xml:space="preserve">Достовірна інформація у вигляді довідки довільної форми,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rtl w:val="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rtl w:val="0"/>
              </w:rPr>
              <w:t>(Надається лише у разі,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40" w:lineRule="auto"/>
              <w:ind w:left="100" w:firstLine="0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3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>
              <w:rPr>
                <w:rFonts w:ascii="Times New Roman" w:hAnsi="Times New Roman" w:eastAsia="Times New Roman" w:cs="Times New Roman"/>
                <w:highlight w:val="white"/>
                <w:rtl w:val="0"/>
              </w:rPr>
              <w:t>Ісламської Республіки Іран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rtl w:val="0"/>
              </w:rPr>
              <w:t>або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• посвідчення біженця чи документ, що підтверджує надання притулку в Україні,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rtl w:val="0"/>
              </w:rPr>
              <w:t>або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• посвідчення особи, яка потребує додаткового захисту в Україні,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rtl w:val="0"/>
              </w:rPr>
              <w:t xml:space="preserve"> або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•    посвідчення особи, якій надано тимчасовий захист в Україні,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rtl w:val="0"/>
              </w:rPr>
              <w:t xml:space="preserve"> або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• Ухвалу слідчого судді, суду, щодо арешту активів,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rtl w:val="0"/>
              </w:rPr>
              <w:t xml:space="preserve"> або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а також: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rtl w:val="0"/>
              </w:rPr>
              <w:t>або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bookmarkStart w:id="0" w:name="_heading=h.gjdgxs" w:colFirst="0" w:colLast="0"/>
      <w:bookmarkEnd w:id="0"/>
    </w:p>
    <w:sectPr>
      <w:pgSz w:w="11906" w:h="16838"/>
      <w:pgMar w:top="850" w:right="850" w:bottom="850" w:left="1417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ntiqu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ind w:left="1440" w:hanging="360"/>
      </w:pPr>
    </w:lvl>
    <w:lvl w:ilvl="2" w:tentative="0">
      <w:start w:val="1"/>
      <w:numFmt w:val="decimal"/>
      <w:lvlText w:val="%3."/>
      <w:lvlJc w:val="left"/>
      <w:pPr>
        <w:ind w:left="2160" w:hanging="36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decimal"/>
      <w:lvlText w:val="%5."/>
      <w:lvlJc w:val="left"/>
      <w:pPr>
        <w:ind w:left="3600" w:hanging="360"/>
      </w:pPr>
    </w:lvl>
    <w:lvl w:ilvl="5" w:tentative="0">
      <w:start w:val="1"/>
      <w:numFmt w:val="decimal"/>
      <w:lvlText w:val="%6."/>
      <w:lvlJc w:val="left"/>
      <w:pPr>
        <w:ind w:left="4320" w:hanging="36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decimal"/>
      <w:lvlText w:val="%8."/>
      <w:lvlJc w:val="left"/>
      <w:pPr>
        <w:ind w:left="5760" w:hanging="360"/>
      </w:pPr>
    </w:lvl>
    <w:lvl w:ilvl="8" w:tentative="0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F2D54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ru-RU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1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2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3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4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apple-tab-span"/>
    <w:basedOn w:val="8"/>
    <w:uiPriority w:val="0"/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table" w:customStyle="1" w:styleId="17">
    <w:name w:val="_Style 26"/>
    <w:basedOn w:val="14"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8">
    <w:name w:val="_Style 27"/>
    <w:basedOn w:val="14"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9">
    <w:name w:val="_Style 28"/>
    <w:basedOn w:val="14"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0">
    <w:name w:val="_Style 29"/>
    <w:basedOn w:val="14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">
    <w:name w:val="_Style 30"/>
    <w:basedOn w:val="14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2">
    <w:name w:val="_Style 31"/>
    <w:basedOn w:val="14"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3">
    <w:name w:val="_Style 32"/>
    <w:basedOn w:val="14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24">
    <w:name w:val="Нормальний текст"/>
    <w:basedOn w:val="1"/>
    <w:qFormat/>
    <w:uiPriority w:val="0"/>
    <w:pPr>
      <w:spacing w:before="120" w:after="0" w:line="240" w:lineRule="auto"/>
      <w:ind w:firstLine="567"/>
    </w:pPr>
    <w:rPr>
      <w:rFonts w:ascii="Antiqua" w:hAnsi="Antiqua" w:eastAsia="Times New Roman" w:cs="Times New Roman"/>
      <w:sz w:val="26"/>
      <w:szCs w:val="20"/>
      <w:lang w:val="uk-UA"/>
    </w:rPr>
  </w:style>
  <w:style w:type="paragraph" w:customStyle="1" w:styleId="25">
    <w:name w:val="rvps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customStyle="1" w:styleId="26">
    <w:name w:val="_Style 35"/>
    <w:basedOn w:val="14"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7">
    <w:name w:val="_Style 36"/>
    <w:basedOn w:val="14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8">
    <w:name w:val="_Style 37"/>
    <w:basedOn w:val="14"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9">
    <w:name w:val="_Style 38"/>
    <w:basedOn w:val="14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_Style 39"/>
    <w:basedOn w:val="14"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1">
    <w:name w:val="_Style 41"/>
    <w:basedOn w:val="14"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2">
    <w:name w:val="_Style 42"/>
    <w:basedOn w:val="14"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3">
    <w:name w:val="_Style 43"/>
    <w:basedOn w:val="14"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4">
    <w:name w:val="_Style 44"/>
    <w:basedOn w:val="14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5">
    <w:name w:val="_Style 45"/>
    <w:basedOn w:val="14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6">
    <w:name w:val="_Style 46"/>
    <w:basedOn w:val="14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2022-10-24T07:10:00Z</dcterms:created>
  <dc:creator>Кристина Белякова</dc:creator>
  <cp:lastModifiedBy>Оксана Павлюк</cp:lastModifiedBy>
  <dcterms:modified xsi:type="dcterms:W3CDTF">2024-04-22T11:39:48Z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2EB40DB410C24E0AB23E5415BBC665B5_12</vt:lpwstr>
  </property>
</Properties>
</file>