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Додаток 3</w:t>
      </w:r>
    </w:p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 тендерної документації</w:t>
      </w:r>
    </w:p>
    <w:p>
      <w:pPr>
        <w:spacing w:after="0" w:line="240" w:lineRule="auto"/>
        <w:ind w:left="5670"/>
        <w:rPr>
          <w:sz w:val="24"/>
          <w:szCs w:val="24"/>
        </w:rPr>
      </w:pPr>
    </w:p>
    <w:p>
      <w:pPr>
        <w:spacing w:after="0" w:line="240" w:lineRule="auto"/>
        <w:ind w:left="5670"/>
        <w:rPr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необхідні технічні, якісні, кількісні характеристики</w:t>
      </w:r>
    </w:p>
    <w:p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предмета закупівлі</w:t>
      </w:r>
    </w:p>
    <w:p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 закупівлі: код ДК 021-2015 (CPV) </w:t>
      </w:r>
      <w:r>
        <w:rPr>
          <w:b/>
          <w:spacing w:val="7"/>
          <w:sz w:val="24"/>
          <w:szCs w:val="24"/>
        </w:rPr>
        <w:t>09310000-5 – Електрична енергія</w:t>
      </w:r>
      <w:r>
        <w:rPr>
          <w:spacing w:val="7"/>
          <w:sz w:val="24"/>
          <w:szCs w:val="24"/>
        </w:rPr>
        <w:t>, у вигляді активної електричної енергії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разом із супутніми послугами, що зумовлюють її постачання</w:t>
      </w:r>
      <w:r>
        <w:rPr>
          <w:b/>
          <w:spacing w:val="7"/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>послуги з передачі електричної енергії.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Обсяг електричної енергії, кВт*год: 69800</w:t>
      </w:r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що діє на період постачання товару.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>Якість електричної енергії має відповідати фактичним значенням параметрів електричної енергії, встановленим чинним ДСТУ.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ab/>
      </w:r>
      <w:r>
        <w:rPr>
          <w:rFonts w:hint="default"/>
          <w:sz w:val="24"/>
          <w:szCs w:val="24"/>
          <w:lang w:val="uk-UA"/>
        </w:rPr>
        <w:t xml:space="preserve">Параметри якості електричної енергії в точках приєднання споживачів в нормальних умовах експлуатації мають відповідати параметрам, визначеним ДСТУ </w:t>
      </w:r>
      <w:r>
        <w:rPr>
          <w:rFonts w:hint="default"/>
          <w:sz w:val="24"/>
          <w:szCs w:val="24"/>
          <w:lang w:val="en-US"/>
        </w:rPr>
        <w:t>EN</w:t>
      </w:r>
      <w:r>
        <w:rPr>
          <w:rFonts w:hint="default"/>
          <w:sz w:val="24"/>
          <w:szCs w:val="24"/>
          <w:lang w:val="uk-UA"/>
        </w:rPr>
        <w:t xml:space="preserve"> 50160:2014 “Характеристики напруги електропостачання в електричних мережах загальної призначеності”.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Нормативно-правові акти.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Учасник повинен бути включений до переліку суб’єктів господарської діяльності, які мають ліцензію на постачання електричної енергії та інформацію про якого розміщено на офіційному веб-сайті Національної комісії, що здійснює державне регулювання у сферах енергетики та комунальних послуг.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Відносини між постачальником та споживачем електричної енергії регулюються: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- Законом України “Про публічні закупівлі”;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- Кодексом систем розподілу, затвердженого постановою НКРЕКП України від 14.03.2018 № 310;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- Кодексом системи передачі, затвердженого постановою НКРЕКП України від 14.03.2018 № 309;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- Законом України від 13.04.2017 № 2019-</w:t>
      </w:r>
      <w:r>
        <w:rPr>
          <w:rFonts w:hint="default"/>
          <w:sz w:val="24"/>
          <w:szCs w:val="24"/>
          <w:lang w:val="en-US"/>
        </w:rPr>
        <w:t>V</w:t>
      </w:r>
      <w:r>
        <w:rPr>
          <w:rFonts w:hint="default"/>
          <w:sz w:val="24"/>
          <w:szCs w:val="24"/>
          <w:lang w:val="uk-UA"/>
        </w:rPr>
        <w:t>ІІІ “Про ринок електричної енергії”;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- Правилами роздрібного ринку електричної енергії, затвердженими постановою НКРЕКП України від 14.03.2018 № 312</w:t>
      </w:r>
    </w:p>
    <w:p>
      <w:pPr>
        <w:jc w:val="center"/>
        <w:rPr>
          <w:bCs/>
          <w:sz w:val="16"/>
          <w:szCs w:val="16"/>
          <w:lang w:eastAsia="zh-CN"/>
        </w:rPr>
      </w:pPr>
    </w:p>
    <w:p>
      <w:pPr>
        <w:ind w:firstLine="426"/>
        <w:jc w:val="both"/>
        <w:rPr>
          <w:sz w:val="16"/>
          <w:szCs w:val="16"/>
        </w:rPr>
      </w:pPr>
    </w:p>
    <w:tbl>
      <w:tblPr>
        <w:tblStyle w:val="3"/>
        <w:tblW w:w="48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227"/>
        <w:gridCol w:w="137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07" w:type="pct"/>
            <w:vAlign w:val="center"/>
          </w:tcPr>
          <w:p>
            <w:pPr>
              <w:jc w:val="center"/>
              <w:rPr>
                <w:rFonts w:cs="Calibri"/>
                <w:b/>
                <w:sz w:val="24"/>
                <w:szCs w:val="24"/>
                <w:lang w:eastAsia="uk-UA"/>
              </w:rPr>
            </w:pPr>
            <w:r>
              <w:rPr>
                <w:rFonts w:cs="Calibri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  <w:sz w:val="24"/>
                <w:szCs w:val="24"/>
                <w:lang w:eastAsia="uk-UA"/>
              </w:rPr>
            </w:pPr>
            <w:r>
              <w:rPr>
                <w:rFonts w:cs="Calibri"/>
                <w:b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  <w:sz w:val="24"/>
                <w:szCs w:val="24"/>
                <w:lang w:eastAsia="uk-UA"/>
              </w:rPr>
            </w:pPr>
            <w:r>
              <w:rPr>
                <w:rFonts w:cs="Calibri"/>
                <w:b/>
                <w:sz w:val="24"/>
                <w:szCs w:val="24"/>
                <w:lang w:eastAsia="uk-UA"/>
              </w:rPr>
              <w:t>Планова кількість</w:t>
            </w:r>
          </w:p>
        </w:tc>
        <w:tc>
          <w:tcPr>
            <w:tcW w:w="2326" w:type="pct"/>
            <w:vAlign w:val="center"/>
          </w:tcPr>
          <w:p>
            <w:pPr>
              <w:jc w:val="center"/>
              <w:rPr>
                <w:rFonts w:cs="Calibri"/>
                <w:b/>
                <w:sz w:val="24"/>
                <w:szCs w:val="24"/>
                <w:lang w:eastAsia="uk-UA"/>
              </w:rPr>
            </w:pPr>
            <w:r>
              <w:rPr>
                <w:rFonts w:cs="Calibri"/>
                <w:b/>
                <w:sz w:val="24"/>
                <w:szCs w:val="24"/>
                <w:lang w:eastAsia="uk-UA"/>
              </w:rPr>
              <w:t>Характеристика замовника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07" w:type="pct"/>
            <w:vAlign w:val="center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uk-UA"/>
              </w:rPr>
              <w:t xml:space="preserve">ДК 021:2015, код 09310000-5 – Електрична енергія 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кВт-год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cs="Calibri"/>
                <w:sz w:val="24"/>
                <w:szCs w:val="24"/>
                <w:shd w:val="clear" w:color="auto" w:fill="F9F9F9"/>
                <w:lang w:val="uk-UA"/>
              </w:rPr>
            </w:pPr>
            <w:r>
              <w:rPr>
                <w:rFonts w:hint="default" w:cs="Calibri"/>
                <w:sz w:val="24"/>
                <w:szCs w:val="24"/>
                <w:shd w:val="clear" w:color="auto" w:fill="F9F9F9"/>
                <w:lang w:val="uk-UA"/>
              </w:rPr>
              <w:t>68925</w:t>
            </w:r>
          </w:p>
        </w:tc>
        <w:tc>
          <w:tcPr>
            <w:tcW w:w="2326" w:type="pct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 xml:space="preserve">Замовник є малим непобутовим споживачем,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який купує електричну енергію для власного споживання, електроустановки якого приєднані до електричних мереж з договірною потужністю до 50 кВт.</w:t>
            </w:r>
          </w:p>
        </w:tc>
      </w:tr>
    </w:tbl>
    <w:p>
      <w:pPr>
        <w:tabs>
          <w:tab w:val="left" w:pos="1080"/>
        </w:tabs>
        <w:ind w:firstLine="426"/>
        <w:jc w:val="center"/>
        <w:rPr>
          <w:b/>
          <w:bCs/>
          <w:sz w:val="24"/>
          <w:szCs w:val="24"/>
        </w:rPr>
      </w:pPr>
    </w:p>
    <w:p>
      <w:pPr>
        <w:tabs>
          <w:tab w:val="left" w:pos="1080"/>
        </w:tabs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Об’єкти споживання</w:t>
      </w:r>
    </w:p>
    <w:p>
      <w:pPr>
        <w:tabs>
          <w:tab w:val="left" w:pos="1080"/>
        </w:tabs>
        <w:ind w:firstLine="426"/>
        <w:jc w:val="both"/>
        <w:rPr>
          <w:b/>
          <w:bCs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9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Об’єкт споживання електричної енергії, адреса</w:t>
            </w:r>
          </w:p>
        </w:tc>
        <w:tc>
          <w:tcPr>
            <w:tcW w:w="2913" w:type="dxa"/>
          </w:tcPr>
          <w:p>
            <w:pPr>
              <w:tabs>
                <w:tab w:val="left" w:pos="1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Плановий річний обсяг споживання, кВт-год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Управління молоді, спорту та культури Южноукраїнської міської ради,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Южноукраїнська міська бібліотека,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Комунальний заклад «Міська бібліотека для дітей»,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Костянтинівська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 xml:space="preserve"> селищна бібліотека-філія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смт.Костянтинівка**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Комунальний заклад «Южноукраїнська дитячо-юнацька спортивна школа»,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Южноукраїнська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 xml:space="preserve"> мистецька школа</w:t>
            </w:r>
            <w:r>
              <w:rPr>
                <w:bCs/>
                <w:sz w:val="24"/>
                <w:szCs w:val="24"/>
              </w:rPr>
              <w:t>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Комунальний заклад «Централізована бухгалтерія по обслуговуванню закладів та установ молоді, спорту та культури»,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Южноукраїнський міський центр культури та дозвілля,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Панкратівський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 xml:space="preserve"> сільський клуб, </w:t>
            </w:r>
            <w:r>
              <w:rPr>
                <w:bCs/>
                <w:sz w:val="24"/>
                <w:szCs w:val="24"/>
              </w:rPr>
              <w:t>с.Панкратове**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Іванівський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 xml:space="preserve"> сільський клуб</w:t>
            </w:r>
            <w:r>
              <w:rPr>
                <w:bCs/>
                <w:sz w:val="24"/>
                <w:szCs w:val="24"/>
              </w:rPr>
              <w:t>, с.Іванівка**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52</w:t>
            </w:r>
            <w:bookmarkStart w:id="0" w:name="_GoBack"/>
            <w:bookmarkEnd w:id="0"/>
            <w:r>
              <w:rPr>
                <w:rFonts w:hint="default"/>
                <w:bCs/>
                <w:sz w:val="24"/>
                <w:szCs w:val="24"/>
                <w:lang w:val="uk-UA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Южноукраїнський міський історичний музей, м.Южноукраїнськ*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bCs/>
                <w:sz w:val="24"/>
                <w:szCs w:val="24"/>
                <w:lang w:val="uk-UA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Всього</w:t>
            </w:r>
          </w:p>
        </w:tc>
        <w:tc>
          <w:tcPr>
            <w:tcW w:w="2913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Cs/>
                <w:sz w:val="24"/>
                <w:szCs w:val="24"/>
                <w:lang w:val="uk-UA"/>
              </w:rPr>
            </w:pPr>
            <w:r>
              <w:rPr>
                <w:rFonts w:hint="default"/>
                <w:bCs/>
                <w:sz w:val="24"/>
                <w:szCs w:val="24"/>
                <w:lang w:val="uk-UA"/>
              </w:rPr>
              <w:t>68925</w:t>
            </w:r>
          </w:p>
        </w:tc>
      </w:tr>
    </w:tbl>
    <w:p>
      <w:pPr>
        <w:tabs>
          <w:tab w:val="left" w:pos="1080"/>
        </w:tabs>
        <w:ind w:firstLine="426"/>
        <w:jc w:val="both"/>
        <w:rPr>
          <w:b/>
          <w:bCs/>
          <w:sz w:val="24"/>
          <w:szCs w:val="24"/>
        </w:rPr>
      </w:pPr>
    </w:p>
    <w:p>
      <w:pPr>
        <w:tabs>
          <w:tab w:val="left" w:pos="1080"/>
        </w:tabs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Помісячний обсяг споживання електричної енергії по об’єктах зазначений в Додатку 5 (додаток до договору)</w:t>
      </w:r>
    </w:p>
    <w:p>
      <w:pPr>
        <w:tabs>
          <w:tab w:val="left" w:pos="1080"/>
        </w:tabs>
        <w:ind w:firstLine="426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Строк поставки товару: </w:t>
      </w:r>
      <w:r>
        <w:rPr>
          <w:sz w:val="24"/>
          <w:szCs w:val="24"/>
          <w:lang w:val="uk-UA"/>
        </w:rPr>
        <w:t>цілодобово</w:t>
      </w:r>
      <w:r>
        <w:rPr>
          <w:rFonts w:hint="default"/>
          <w:sz w:val="24"/>
          <w:szCs w:val="24"/>
          <w:lang w:val="uk-UA"/>
        </w:rPr>
        <w:t xml:space="preserve">, з 01.02.2023 </w:t>
      </w:r>
      <w:r>
        <w:rPr>
          <w:sz w:val="24"/>
          <w:szCs w:val="24"/>
        </w:rPr>
        <w:t xml:space="preserve">до </w:t>
      </w:r>
      <w:r>
        <w:rPr>
          <w:rFonts w:hint="default"/>
          <w:sz w:val="24"/>
          <w:szCs w:val="24"/>
          <w:lang w:val="uk-UA"/>
        </w:rPr>
        <w:t>31.12.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року.</w:t>
      </w:r>
    </w:p>
    <w:p>
      <w:pPr>
        <w:tabs>
          <w:tab w:val="left" w:pos="1080"/>
        </w:tabs>
        <w:ind w:firstLine="426"/>
        <w:jc w:val="both"/>
        <w:rPr>
          <w:b/>
          <w:bCs/>
          <w:sz w:val="24"/>
          <w:szCs w:val="24"/>
        </w:rPr>
      </w:pPr>
    </w:p>
    <w:p>
      <w:pPr>
        <w:tabs>
          <w:tab w:val="left" w:pos="1080"/>
        </w:tabs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</w:t>
      </w:r>
    </w:p>
    <w:p>
      <w:pPr>
        <w:tabs>
          <w:tab w:val="left" w:pos="1080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оператор системи розподілу Дочірнє підприємство електричних мереж ПрАТ «Атомсервіс»</w:t>
      </w:r>
    </w:p>
    <w:p>
      <w:pPr>
        <w:tabs>
          <w:tab w:val="left" w:pos="1080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 оператор системи розподілу АТ «Миколаївобленерго»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захисту довкілля , тобто учасник гарантує, що технічні, якісні характеристики предмета закупівлі відповідають встановленим нормам.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Учасник визначає ціну на товар, який він пропонує поставити за договором, з урахуванням усіх своїх витрат, які можуть бути ним понесені у зв’язку з виконанням договору про закупівлю, в т.ч. ПДВ та витрати на послуги з передачі електричної енергії за регульованим тарифом.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Приймання-передача електричної енергії, поставленої учасником та прийнятої замовником у звітному місяці, оформлюється шляхом підписання уповноваженими особами сторін щомісячних актів приймання-передачі.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Послуги з розподілу електричної енергії сплачуються споживачем/замовником самостійно безпосередньо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До ціни пропозиції учасник не включає послуги з розподілу електричної енергії.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Під час виконання договору учасник зобов’язується дотримуватись передбачених законодавством України заходів із захисту довкілля.</w:t>
      </w: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Обсяги та об'єми закупівлі товарів можуть бути зменшені залежно від реального фінансування видатків.</w:t>
      </w:r>
    </w:p>
    <w:sectPr>
      <w:pgSz w:w="11906" w:h="16838"/>
      <w:pgMar w:top="1134" w:right="707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07068"/>
    <w:multiLevelType w:val="singleLevel"/>
    <w:tmpl w:val="A500706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2"/>
    <w:rsid w:val="00006B79"/>
    <w:rsid w:val="0002403F"/>
    <w:rsid w:val="00030E1B"/>
    <w:rsid w:val="0006065B"/>
    <w:rsid w:val="00081260"/>
    <w:rsid w:val="000955CD"/>
    <w:rsid w:val="000962D1"/>
    <w:rsid w:val="000B7F61"/>
    <w:rsid w:val="000F4831"/>
    <w:rsid w:val="001049D7"/>
    <w:rsid w:val="00111098"/>
    <w:rsid w:val="001311BF"/>
    <w:rsid w:val="00142E03"/>
    <w:rsid w:val="00187601"/>
    <w:rsid w:val="001D0925"/>
    <w:rsid w:val="001E213E"/>
    <w:rsid w:val="0020108B"/>
    <w:rsid w:val="00207999"/>
    <w:rsid w:val="00224D42"/>
    <w:rsid w:val="00232F7B"/>
    <w:rsid w:val="00242539"/>
    <w:rsid w:val="00271339"/>
    <w:rsid w:val="00271B2F"/>
    <w:rsid w:val="00293B93"/>
    <w:rsid w:val="002A4807"/>
    <w:rsid w:val="003212C1"/>
    <w:rsid w:val="003342E2"/>
    <w:rsid w:val="00345BA3"/>
    <w:rsid w:val="003874A0"/>
    <w:rsid w:val="003B7755"/>
    <w:rsid w:val="003C4810"/>
    <w:rsid w:val="003D6751"/>
    <w:rsid w:val="003E0469"/>
    <w:rsid w:val="003F1549"/>
    <w:rsid w:val="004332F5"/>
    <w:rsid w:val="004709C9"/>
    <w:rsid w:val="00476125"/>
    <w:rsid w:val="004C54B3"/>
    <w:rsid w:val="004D6D81"/>
    <w:rsid w:val="004F08AF"/>
    <w:rsid w:val="004F7637"/>
    <w:rsid w:val="00527A02"/>
    <w:rsid w:val="005905C4"/>
    <w:rsid w:val="005B13FB"/>
    <w:rsid w:val="005B3136"/>
    <w:rsid w:val="005E309B"/>
    <w:rsid w:val="0061764E"/>
    <w:rsid w:val="00672155"/>
    <w:rsid w:val="006E1983"/>
    <w:rsid w:val="006E399E"/>
    <w:rsid w:val="00713493"/>
    <w:rsid w:val="00743C75"/>
    <w:rsid w:val="0074460D"/>
    <w:rsid w:val="007825C8"/>
    <w:rsid w:val="0079638A"/>
    <w:rsid w:val="007A4C8C"/>
    <w:rsid w:val="007C140B"/>
    <w:rsid w:val="007D48B1"/>
    <w:rsid w:val="008662C1"/>
    <w:rsid w:val="008A097A"/>
    <w:rsid w:val="008B1A18"/>
    <w:rsid w:val="00931608"/>
    <w:rsid w:val="009416DF"/>
    <w:rsid w:val="009F1405"/>
    <w:rsid w:val="00A10A4E"/>
    <w:rsid w:val="00A269E3"/>
    <w:rsid w:val="00A80B98"/>
    <w:rsid w:val="00AC441F"/>
    <w:rsid w:val="00AC640D"/>
    <w:rsid w:val="00AD2FAF"/>
    <w:rsid w:val="00B11717"/>
    <w:rsid w:val="00B12319"/>
    <w:rsid w:val="00B906D5"/>
    <w:rsid w:val="00BB1F16"/>
    <w:rsid w:val="00BC0FF4"/>
    <w:rsid w:val="00BC17C8"/>
    <w:rsid w:val="00C4489D"/>
    <w:rsid w:val="00C51375"/>
    <w:rsid w:val="00C57D54"/>
    <w:rsid w:val="00C73118"/>
    <w:rsid w:val="00C87709"/>
    <w:rsid w:val="00CF34ED"/>
    <w:rsid w:val="00CF5A11"/>
    <w:rsid w:val="00D05D58"/>
    <w:rsid w:val="00D05DB3"/>
    <w:rsid w:val="00D1029E"/>
    <w:rsid w:val="00D2267C"/>
    <w:rsid w:val="00D620AD"/>
    <w:rsid w:val="00D728E7"/>
    <w:rsid w:val="00D80AF3"/>
    <w:rsid w:val="00DC15FA"/>
    <w:rsid w:val="00DE131E"/>
    <w:rsid w:val="00E37256"/>
    <w:rsid w:val="00E404A3"/>
    <w:rsid w:val="00E86AA0"/>
    <w:rsid w:val="00EE24FC"/>
    <w:rsid w:val="00F36776"/>
    <w:rsid w:val="00F43F9B"/>
    <w:rsid w:val="00F56EB6"/>
    <w:rsid w:val="00F81F27"/>
    <w:rsid w:val="00F92C14"/>
    <w:rsid w:val="00FA3F2B"/>
    <w:rsid w:val="00FB624B"/>
    <w:rsid w:val="00FD5721"/>
    <w:rsid w:val="23492C2F"/>
    <w:rsid w:val="61AA7E4B"/>
    <w:rsid w:val="67D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  <w:lang w:val="uk-UA"/>
    </w:rPr>
  </w:style>
  <w:style w:type="character" w:customStyle="1" w:styleId="7">
    <w:name w:val="tlid-translation"/>
    <w:basedOn w:val="2"/>
    <w:qFormat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0733-284E-453D-AA3E-EFF16A2CB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1225</Words>
  <Characters>6984</Characters>
  <Lines>58</Lines>
  <Paragraphs>16</Paragraphs>
  <TotalTime>35</TotalTime>
  <ScaleCrop>false</ScaleCrop>
  <LinksUpToDate>false</LinksUpToDate>
  <CharactersWithSpaces>8193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2021-08-06T06:43:00Z</dcterms:created>
  <dc:creator>User2</dc:creator>
  <cp:lastModifiedBy>user</cp:lastModifiedBy>
  <cp:lastPrinted>2021-08-06T06:42:00Z</cp:lastPrinted>
  <dcterms:modified xsi:type="dcterms:W3CDTF">2022-12-28T10:54:18Z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94FA883A71254E05A3EB11F34B9523A0</vt:lpwstr>
  </property>
</Properties>
</file>