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3EB" w:rsidRDefault="009B33EB" w:rsidP="009B33EB">
      <w:pPr>
        <w:spacing w:line="264" w:lineRule="auto"/>
        <w:jc w:val="center"/>
        <w:rPr>
          <w:b/>
          <w:sz w:val="40"/>
          <w:szCs w:val="40"/>
        </w:rPr>
      </w:pPr>
      <w:r>
        <w:rPr>
          <w:b/>
          <w:sz w:val="40"/>
          <w:szCs w:val="40"/>
        </w:rPr>
        <w:t>Комунальне некомерційне  підприємство</w:t>
      </w:r>
      <w:r w:rsidRPr="000E3D3D">
        <w:rPr>
          <w:b/>
          <w:sz w:val="40"/>
          <w:szCs w:val="40"/>
        </w:rPr>
        <w:t xml:space="preserve"> </w:t>
      </w:r>
    </w:p>
    <w:p w:rsidR="009B33EB" w:rsidRPr="000A2A4C" w:rsidRDefault="009B33EB" w:rsidP="009B33EB">
      <w:pPr>
        <w:spacing w:line="264" w:lineRule="auto"/>
        <w:jc w:val="center"/>
        <w:rPr>
          <w:b/>
          <w:sz w:val="40"/>
          <w:szCs w:val="40"/>
          <w:lang w:val="ru-RU"/>
        </w:rPr>
      </w:pPr>
      <w:r w:rsidRPr="000E3D3D">
        <w:rPr>
          <w:b/>
          <w:sz w:val="40"/>
          <w:szCs w:val="40"/>
        </w:rPr>
        <w:t xml:space="preserve">«Городоцький </w:t>
      </w:r>
      <w:r>
        <w:rPr>
          <w:b/>
          <w:sz w:val="40"/>
          <w:szCs w:val="40"/>
        </w:rPr>
        <w:t xml:space="preserve"> ц</w:t>
      </w:r>
      <w:r w:rsidRPr="000E3D3D">
        <w:rPr>
          <w:b/>
          <w:sz w:val="40"/>
          <w:szCs w:val="40"/>
        </w:rPr>
        <w:t>ентр первинної  медико-санітарної допомоги»</w:t>
      </w:r>
      <w:r>
        <w:rPr>
          <w:b/>
          <w:sz w:val="40"/>
          <w:szCs w:val="40"/>
        </w:rPr>
        <w:t xml:space="preserve"> </w:t>
      </w:r>
    </w:p>
    <w:p w:rsidR="009B33EB" w:rsidRPr="00912256" w:rsidRDefault="009B33EB" w:rsidP="009B33EB">
      <w:pPr>
        <w:spacing w:line="264" w:lineRule="auto"/>
        <w:jc w:val="center"/>
        <w:rPr>
          <w:b/>
          <w:bCs/>
          <w:sz w:val="38"/>
          <w:szCs w:val="38"/>
        </w:rPr>
      </w:pPr>
      <w:r>
        <w:rPr>
          <w:b/>
          <w:sz w:val="40"/>
          <w:szCs w:val="40"/>
        </w:rPr>
        <w:t>Городоцької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9B33EB" w:rsidRPr="00912256" w:rsidTr="00ED3230">
        <w:tc>
          <w:tcPr>
            <w:tcW w:w="3931" w:type="dxa"/>
            <w:tcBorders>
              <w:top w:val="nil"/>
              <w:left w:val="nil"/>
              <w:bottom w:val="nil"/>
              <w:right w:val="nil"/>
            </w:tcBorders>
          </w:tcPr>
          <w:p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rsidR="009B33EB" w:rsidRDefault="009B33EB" w:rsidP="00ED3230">
            <w:pPr>
              <w:spacing w:line="264" w:lineRule="auto"/>
              <w:rPr>
                <w:b/>
                <w:bCs/>
                <w:noProof/>
              </w:rPr>
            </w:pPr>
          </w:p>
          <w:p w:rsidR="009B33EB" w:rsidRPr="00860C9E" w:rsidRDefault="009B33EB" w:rsidP="00ED3230">
            <w:pPr>
              <w:spacing w:line="264" w:lineRule="auto"/>
              <w:rPr>
                <w:b/>
                <w:bCs/>
                <w:noProof/>
              </w:rPr>
            </w:pPr>
            <w:r>
              <w:rPr>
                <w:b/>
                <w:bCs/>
                <w:noProof/>
              </w:rPr>
              <w:t xml:space="preserve">                   </w:t>
            </w:r>
            <w:r w:rsidRPr="00860C9E">
              <w:rPr>
                <w:b/>
                <w:bCs/>
                <w:noProof/>
              </w:rPr>
              <w:t xml:space="preserve">ЗАТВЕРДЖЕНО </w:t>
            </w:r>
          </w:p>
        </w:tc>
      </w:tr>
      <w:tr w:rsidR="009B33EB" w:rsidRPr="00912256" w:rsidTr="00ED3230">
        <w:tc>
          <w:tcPr>
            <w:tcW w:w="3931" w:type="dxa"/>
            <w:tcBorders>
              <w:top w:val="nil"/>
              <w:left w:val="nil"/>
              <w:bottom w:val="nil"/>
              <w:right w:val="nil"/>
            </w:tcBorders>
          </w:tcPr>
          <w:p w:rsidR="009B33EB" w:rsidRPr="00860C9E" w:rsidRDefault="009B33EB" w:rsidP="00ED3230">
            <w:pPr>
              <w:spacing w:line="264" w:lineRule="auto"/>
              <w:rPr>
                <w:b/>
                <w:bCs/>
                <w:sz w:val="28"/>
                <w:szCs w:val="28"/>
              </w:rPr>
            </w:pPr>
            <w:r w:rsidRPr="00860C9E">
              <w:rPr>
                <w:b/>
                <w:bCs/>
                <w:sz w:val="28"/>
                <w:szCs w:val="28"/>
              </w:rPr>
              <w:t xml:space="preserve"> </w:t>
            </w:r>
          </w:p>
        </w:tc>
        <w:tc>
          <w:tcPr>
            <w:tcW w:w="6120" w:type="dxa"/>
            <w:tcBorders>
              <w:top w:val="nil"/>
              <w:left w:val="nil"/>
              <w:bottom w:val="nil"/>
              <w:right w:val="nil"/>
            </w:tcBorders>
          </w:tcPr>
          <w:p w:rsidR="009B33EB" w:rsidRPr="00860C9E"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p>
        </w:tc>
      </w:tr>
      <w:tr w:rsidR="009B33EB" w:rsidRPr="00912256" w:rsidTr="00ED3230">
        <w:tc>
          <w:tcPr>
            <w:tcW w:w="3931" w:type="dxa"/>
            <w:tcBorders>
              <w:top w:val="nil"/>
              <w:left w:val="nil"/>
              <w:bottom w:val="nil"/>
              <w:right w:val="nil"/>
            </w:tcBorders>
          </w:tcPr>
          <w:p w:rsidR="009B33EB" w:rsidRPr="000E3D3D" w:rsidRDefault="009B33EB" w:rsidP="00ED3230">
            <w:pPr>
              <w:spacing w:line="264" w:lineRule="auto"/>
              <w:rPr>
                <w:b/>
                <w:bCs/>
                <w:color w:val="FF0000"/>
              </w:rPr>
            </w:pPr>
          </w:p>
        </w:tc>
        <w:tc>
          <w:tcPr>
            <w:tcW w:w="6120" w:type="dxa"/>
            <w:tcBorders>
              <w:top w:val="nil"/>
              <w:left w:val="nil"/>
              <w:bottom w:val="nil"/>
              <w:right w:val="nil"/>
            </w:tcBorders>
          </w:tcPr>
          <w:p w:rsidR="009B33EB" w:rsidRPr="009B33EB" w:rsidRDefault="009B33EB" w:rsidP="00D4005F">
            <w:pPr>
              <w:spacing w:line="264" w:lineRule="auto"/>
              <w:rPr>
                <w:b/>
                <w:bCs/>
                <w:color w:val="FF0000"/>
              </w:rPr>
            </w:pPr>
            <w:r>
              <w:rPr>
                <w:b/>
                <w:bCs/>
                <w:color w:val="FF0000"/>
              </w:rPr>
              <w:t xml:space="preserve">                     </w:t>
            </w:r>
            <w:r w:rsidRPr="003C189D">
              <w:rPr>
                <w:b/>
                <w:bCs/>
                <w:color w:val="FF0000"/>
              </w:rPr>
              <w:t xml:space="preserve">ПРОТОКОЛ № </w:t>
            </w:r>
            <w:r w:rsidR="00153439">
              <w:rPr>
                <w:b/>
                <w:bCs/>
                <w:color w:val="FF0000"/>
              </w:rPr>
              <w:t>10</w:t>
            </w:r>
            <w:r w:rsidR="00D4005F">
              <w:rPr>
                <w:b/>
                <w:bCs/>
                <w:color w:val="FF0000"/>
              </w:rPr>
              <w:t>9/12</w:t>
            </w:r>
            <w:r>
              <w:rPr>
                <w:b/>
                <w:bCs/>
                <w:color w:val="FF0000"/>
                <w:lang w:val="en-US"/>
              </w:rPr>
              <w:t xml:space="preserve"> </w:t>
            </w:r>
            <w:r>
              <w:rPr>
                <w:b/>
                <w:bCs/>
                <w:color w:val="FF0000"/>
              </w:rPr>
              <w:t>ВТ</w:t>
            </w:r>
            <w:r w:rsidR="000A2A4C">
              <w:rPr>
                <w:b/>
                <w:bCs/>
                <w:color w:val="FF0000"/>
              </w:rPr>
              <w:t>/</w:t>
            </w:r>
            <w:r>
              <w:rPr>
                <w:b/>
                <w:bCs/>
                <w:color w:val="FF0000"/>
              </w:rPr>
              <w:t>О</w:t>
            </w:r>
          </w:p>
        </w:tc>
      </w:tr>
      <w:tr w:rsidR="009B33EB" w:rsidRPr="00912256" w:rsidTr="00ED3230">
        <w:tc>
          <w:tcPr>
            <w:tcW w:w="3931" w:type="dxa"/>
            <w:tcBorders>
              <w:top w:val="nil"/>
              <w:left w:val="nil"/>
              <w:bottom w:val="nil"/>
              <w:right w:val="nil"/>
            </w:tcBorders>
          </w:tcPr>
          <w:p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rsidR="009B33EB" w:rsidRPr="003C189D" w:rsidRDefault="009B33EB" w:rsidP="00D4005F">
            <w:pPr>
              <w:spacing w:line="264" w:lineRule="auto"/>
              <w:rPr>
                <w:b/>
                <w:bCs/>
                <w:color w:val="FF0000"/>
              </w:rPr>
            </w:pPr>
            <w:r>
              <w:rPr>
                <w:b/>
                <w:bCs/>
                <w:color w:val="FF0000"/>
              </w:rPr>
              <w:t xml:space="preserve">                      </w:t>
            </w:r>
            <w:r w:rsidRPr="003C189D">
              <w:rPr>
                <w:b/>
                <w:bCs/>
                <w:color w:val="FF0000"/>
              </w:rPr>
              <w:t>від</w:t>
            </w:r>
            <w:r w:rsidRPr="003C189D">
              <w:rPr>
                <w:color w:val="FF0000"/>
              </w:rPr>
              <w:t xml:space="preserve"> </w:t>
            </w:r>
            <w:r w:rsidRPr="003C189D">
              <w:rPr>
                <w:b/>
                <w:color w:val="FF0000"/>
              </w:rPr>
              <w:t>«</w:t>
            </w:r>
            <w:r w:rsidR="00D4005F">
              <w:rPr>
                <w:b/>
                <w:color w:val="FF0000"/>
              </w:rPr>
              <w:t>01</w:t>
            </w:r>
            <w:r w:rsidRPr="003C189D">
              <w:rPr>
                <w:b/>
                <w:color w:val="FF0000"/>
              </w:rPr>
              <w:t>»</w:t>
            </w:r>
            <w:r w:rsidR="00C474E3">
              <w:rPr>
                <w:b/>
                <w:color w:val="FF0000"/>
              </w:rPr>
              <w:t xml:space="preserve"> </w:t>
            </w:r>
            <w:r w:rsidR="00D4005F">
              <w:rPr>
                <w:b/>
                <w:color w:val="FF0000"/>
              </w:rPr>
              <w:t xml:space="preserve"> грудня</w:t>
            </w:r>
            <w:r>
              <w:rPr>
                <w:b/>
                <w:color w:val="FF0000"/>
              </w:rPr>
              <w:t xml:space="preserve"> </w:t>
            </w:r>
            <w:r w:rsidRPr="003C189D">
              <w:rPr>
                <w:b/>
                <w:color w:val="FF0000"/>
              </w:rPr>
              <w:t xml:space="preserve"> </w:t>
            </w:r>
            <w:r>
              <w:rPr>
                <w:b/>
                <w:color w:val="FF0000"/>
              </w:rPr>
              <w:t>2022</w:t>
            </w:r>
            <w:r w:rsidRPr="003C189D">
              <w:rPr>
                <w:b/>
                <w:color w:val="FF0000"/>
              </w:rPr>
              <w:t>року</w:t>
            </w:r>
          </w:p>
        </w:tc>
      </w:tr>
    </w:tbl>
    <w:p w:rsidR="009B33EB" w:rsidRPr="009B33EB" w:rsidRDefault="009B33EB" w:rsidP="009B33EB">
      <w:pPr>
        <w:tabs>
          <w:tab w:val="left" w:pos="4305"/>
        </w:tabs>
        <w:spacing w:line="264" w:lineRule="auto"/>
        <w:ind w:left="320"/>
        <w:rPr>
          <w:b/>
          <w:bCs/>
          <w:lang w:val="en-US"/>
        </w:rPr>
      </w:pPr>
      <w:r>
        <w:rPr>
          <w:b/>
          <w:bCs/>
        </w:rPr>
        <w:tab/>
        <w:t xml:space="preserve">               </w:t>
      </w:r>
    </w:p>
    <w:p w:rsidR="009B33EB" w:rsidRPr="00912256" w:rsidRDefault="009B33EB" w:rsidP="009B33EB">
      <w:pPr>
        <w:tabs>
          <w:tab w:val="left" w:pos="4380"/>
        </w:tabs>
        <w:spacing w:line="264" w:lineRule="auto"/>
        <w:ind w:left="320"/>
        <w:rPr>
          <w:b/>
          <w:bCs/>
        </w:rPr>
      </w:pPr>
      <w:r>
        <w:rPr>
          <w:b/>
          <w:bCs/>
        </w:rPr>
        <w:tab/>
        <w:t xml:space="preserve">              ____________________Інна СНІГУРСЬКА.</w:t>
      </w:r>
    </w:p>
    <w:p w:rsidR="009B33EB" w:rsidRPr="00912256" w:rsidRDefault="009B33EB" w:rsidP="009B33EB">
      <w:pPr>
        <w:spacing w:line="264" w:lineRule="auto"/>
        <w:ind w:left="320"/>
        <w:jc w:val="right"/>
        <w:rPr>
          <w:b/>
          <w:bCs/>
        </w:rPr>
      </w:pPr>
    </w:p>
    <w:p w:rsidR="009B33EB" w:rsidRPr="00912256" w:rsidRDefault="009B33EB" w:rsidP="009B33EB">
      <w:pPr>
        <w:spacing w:line="264" w:lineRule="auto"/>
        <w:ind w:left="320"/>
        <w:jc w:val="right"/>
        <w:rPr>
          <w:b/>
          <w:bCs/>
          <w:sz w:val="40"/>
          <w:szCs w:val="40"/>
        </w:rPr>
      </w:pPr>
    </w:p>
    <w:p w:rsidR="009B33EB" w:rsidRPr="00912256" w:rsidRDefault="009B33EB" w:rsidP="009B33EB">
      <w:pPr>
        <w:spacing w:line="264" w:lineRule="auto"/>
        <w:ind w:left="320"/>
        <w:jc w:val="center"/>
        <w:rPr>
          <w:b/>
          <w:bCs/>
          <w:sz w:val="40"/>
          <w:szCs w:val="40"/>
        </w:rPr>
      </w:pPr>
    </w:p>
    <w:p w:rsidR="009B33EB" w:rsidRPr="00912256" w:rsidRDefault="009B33EB" w:rsidP="009B33EB">
      <w:pPr>
        <w:spacing w:line="264" w:lineRule="auto"/>
        <w:ind w:left="320"/>
        <w:jc w:val="center"/>
        <w:rPr>
          <w:b/>
          <w:bCs/>
          <w:sz w:val="40"/>
          <w:szCs w:val="40"/>
        </w:rPr>
      </w:pPr>
    </w:p>
    <w:tbl>
      <w:tblPr>
        <w:tblW w:w="0" w:type="auto"/>
        <w:tblLayout w:type="fixed"/>
        <w:tblLook w:val="0000"/>
      </w:tblPr>
      <w:tblGrid>
        <w:gridCol w:w="10598"/>
      </w:tblGrid>
      <w:tr w:rsidR="009B33EB" w:rsidRPr="00912256" w:rsidTr="00ED3230">
        <w:tc>
          <w:tcPr>
            <w:tcW w:w="10598" w:type="dxa"/>
            <w:tcBorders>
              <w:top w:val="nil"/>
              <w:left w:val="nil"/>
              <w:bottom w:val="nil"/>
              <w:right w:val="nil"/>
            </w:tcBorders>
          </w:tcPr>
          <w:p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rsidTr="00ED3230">
        <w:tc>
          <w:tcPr>
            <w:tcW w:w="10598" w:type="dxa"/>
            <w:tcBorders>
              <w:top w:val="nil"/>
              <w:left w:val="nil"/>
              <w:bottom w:val="nil"/>
              <w:right w:val="nil"/>
            </w:tcBorders>
          </w:tcPr>
          <w:p w:rsidR="009B33EB" w:rsidRPr="00153439" w:rsidRDefault="009B33EB" w:rsidP="00ED3230">
            <w:pPr>
              <w:spacing w:line="264" w:lineRule="auto"/>
              <w:jc w:val="center"/>
              <w:rPr>
                <w:b/>
                <w:bCs/>
                <w:sz w:val="16"/>
                <w:szCs w:val="16"/>
              </w:rPr>
            </w:pPr>
          </w:p>
        </w:tc>
      </w:tr>
    </w:tbl>
    <w:p w:rsidR="009B33EB" w:rsidRPr="00A345C8" w:rsidRDefault="00857855" w:rsidP="009B33EB">
      <w:pPr>
        <w:spacing w:line="264" w:lineRule="auto"/>
        <w:jc w:val="center"/>
        <w:rPr>
          <w:b/>
          <w:sz w:val="40"/>
          <w:szCs w:val="40"/>
        </w:rPr>
      </w:pPr>
      <w:r>
        <w:rPr>
          <w:b/>
          <w:sz w:val="40"/>
          <w:szCs w:val="40"/>
        </w:rPr>
        <w:t>н</w:t>
      </w:r>
      <w:r w:rsidR="009B33EB" w:rsidRPr="00A345C8">
        <w:rPr>
          <w:b/>
          <w:sz w:val="40"/>
          <w:szCs w:val="40"/>
        </w:rPr>
        <w:t>а закупівлю</w:t>
      </w:r>
      <w:r w:rsidR="009B33EB">
        <w:rPr>
          <w:b/>
          <w:sz w:val="40"/>
          <w:szCs w:val="40"/>
        </w:rPr>
        <w:t xml:space="preserve"> за предметом</w:t>
      </w:r>
    </w:p>
    <w:p w:rsidR="00153439" w:rsidRDefault="00857855" w:rsidP="00153439">
      <w:pPr>
        <w:pStyle w:val="a9"/>
        <w:jc w:val="center"/>
        <w:rPr>
          <w:rFonts w:ascii="Times New Roman" w:hAnsi="Times New Roman"/>
          <w:b/>
        </w:rPr>
      </w:pPr>
      <w:r w:rsidRPr="00755E47">
        <w:rPr>
          <w:rFonts w:ascii="Times New Roman" w:hAnsi="Times New Roman"/>
          <w:b/>
        </w:rPr>
        <w:t>«</w:t>
      </w:r>
      <w:r w:rsidR="00153439" w:rsidRPr="00927280">
        <w:rPr>
          <w:rFonts w:ascii="Times New Roman" w:hAnsi="Times New Roman"/>
          <w:b/>
        </w:rPr>
        <w:t>«Код ДК 021:2015: 33600000-6 « Фармацевтична продукція»</w:t>
      </w:r>
      <w:r w:rsidR="00153439">
        <w:rPr>
          <w:rFonts w:ascii="Times New Roman" w:hAnsi="Times New Roman"/>
          <w:b/>
        </w:rPr>
        <w:t>-</w:t>
      </w:r>
      <w:r w:rsidR="00153439" w:rsidRPr="00927280">
        <w:rPr>
          <w:rFonts w:ascii="Times New Roman" w:hAnsi="Times New Roman"/>
          <w:b/>
        </w:rPr>
        <w:t xml:space="preserve"> Лікарські засоби: АНАЛЬГІН(р/д ін’єкцій500 мг/мл</w:t>
      </w:r>
      <w:r w:rsidR="003B28EE">
        <w:rPr>
          <w:rFonts w:ascii="Times New Roman" w:hAnsi="Times New Roman"/>
          <w:b/>
        </w:rPr>
        <w:t xml:space="preserve"> 2,0 №10)(Metamizole sodium); ДИ</w:t>
      </w:r>
      <w:r w:rsidR="00153439" w:rsidRPr="00927280">
        <w:rPr>
          <w:rFonts w:ascii="Times New Roman" w:hAnsi="Times New Roman"/>
          <w:b/>
        </w:rPr>
        <w:t>МЕДРОЛ (р/д  ін’єкцій 1,0 10мг/мл №10)(Diphenhydramine); НО-Х-ША(р/д. ін’єкцій 20 мг/мл. по 2мл №5)(Drotaverine); КЕТОЛОНГ(р/д. ін’єкцій 30мг/мл по1мл №10)(Ketorolac);КЕЙВЕР (р/д ін’єкцій 30мг/мл по1мл№10)(Dexketoprofen);ПАПАВЕРИН(р/д ін’єкцій 2,0 №10)(Papaverin</w:t>
      </w:r>
      <w:r w:rsidR="003B28EE">
        <w:rPr>
          <w:rFonts w:ascii="Times New Roman" w:hAnsi="Times New Roman"/>
          <w:b/>
        </w:rPr>
        <w:t xml:space="preserve">e); РЕНАЛГАН(р/д ін’єкцій 5,0№5 </w:t>
      </w:r>
      <w:r w:rsidR="00153439" w:rsidRPr="00927280">
        <w:rPr>
          <w:rFonts w:ascii="Times New Roman" w:hAnsi="Times New Roman"/>
          <w:b/>
        </w:rPr>
        <w:t>)(Pitofenone and analgesics); СУПРАСТИН(р/д ін’єкцій 20 мг/мл по1мл №5)(Chloropyramine); ПЛАТИФІЛІН(р/д  ін’єкцій 1,0 2мг/мл№10)(Platyphylline); ЕТАМЗИЛАТ(р/ д ін’єкцій 2,0;125мг/мл№10)(Etamsylate); КОРГЛІКОН(р/д ін’єкцій1,0; 0,6мл/мг№10)(Mono);КОРВАЛОЛ (</w:t>
      </w:r>
      <w:r w:rsidR="00153439" w:rsidRPr="00927280">
        <w:rPr>
          <w:rFonts w:ascii="Times New Roman" w:hAnsi="Times New Roman"/>
          <w:b/>
          <w:shd w:val="clear" w:color="auto" w:fill="F8F8F8"/>
        </w:rPr>
        <w:t>краплі оральні по 25 мл</w:t>
      </w:r>
      <w:r w:rsidR="00153439" w:rsidRPr="00927280">
        <w:rPr>
          <w:rFonts w:ascii="Times New Roman" w:hAnsi="Times New Roman"/>
          <w:b/>
        </w:rPr>
        <w:t xml:space="preserve"> у фл.)( Barbiturates in combination with other drugs); ЕУФІЛІН (р/д ін’єкцій 5,0; 20мг/мл №10)(Theophylline);СУЛЬФОКАМФОКАЇН(р/д  ін’єкцій2,0;100мг/мл №10)(Sulfocamphocain);КАПТОПРИЛ (табл.25мг. №10х2)(Captopril);КАПТОПРЕС (табл..50мг/25мг №10х2)( Captopril and diuretics );ДИБАЗОЛ (р/д ін’єкцій 1,0;10мг/мл №10)(Bendazol); ВАЛІДОЛ(табл.60мг. №10)(Validol);АДВОКАРД (табл..№10</w:t>
      </w:r>
      <w:r w:rsidR="00D4005F">
        <w:rPr>
          <w:rFonts w:ascii="Times New Roman" w:hAnsi="Times New Roman"/>
          <w:b/>
        </w:rPr>
        <w:t>х3</w:t>
      </w:r>
      <w:r w:rsidR="00153439" w:rsidRPr="00927280">
        <w:rPr>
          <w:rFonts w:ascii="Times New Roman" w:hAnsi="Times New Roman"/>
          <w:b/>
        </w:rPr>
        <w:t>)( Comb drug); СИДОКАРД (табл.4мг;№10х3)(Molsidomine );ТРИФ</w:t>
      </w:r>
      <w:r w:rsidR="003B28EE">
        <w:rPr>
          <w:rFonts w:ascii="Times New Roman" w:hAnsi="Times New Roman"/>
          <w:b/>
        </w:rPr>
        <w:t>АС®20(р/д ін’єкцій 20мг/4мл ;</w:t>
      </w:r>
      <w:r w:rsidR="00153439" w:rsidRPr="00927280">
        <w:rPr>
          <w:rFonts w:ascii="Times New Roman" w:hAnsi="Times New Roman"/>
          <w:b/>
        </w:rPr>
        <w:t>№5)(Torasemide);АТОКСІЛ (порошок по2г. пакет-саше)(Silicium dioxide); МЕДРОЛГІН(р/д ін’єкцій 30мг/мл;1мл№5)(Ketorolac);ЕГЛОНІЛ(р/д ін’єкцій</w:t>
      </w:r>
      <w:r w:rsidR="00153439">
        <w:rPr>
          <w:rFonts w:ascii="Times New Roman" w:hAnsi="Times New Roman"/>
          <w:b/>
        </w:rPr>
        <w:t xml:space="preserve"> 100мг/мл;20мл№6) </w:t>
      </w:r>
      <w:r w:rsidR="00153439" w:rsidRPr="00927280">
        <w:rPr>
          <w:rFonts w:ascii="Times New Roman" w:hAnsi="Times New Roman"/>
          <w:b/>
        </w:rPr>
        <w:t xml:space="preserve"> (Sulpiride</w:t>
      </w:r>
      <w:r w:rsidR="00153439">
        <w:rPr>
          <w:rFonts w:ascii="Times New Roman" w:hAnsi="Times New Roman"/>
          <w:b/>
        </w:rPr>
        <w:t>);</w:t>
      </w:r>
    </w:p>
    <w:p w:rsidR="00C474E3" w:rsidRPr="00447131" w:rsidRDefault="00153439" w:rsidP="00153439">
      <w:pPr>
        <w:pStyle w:val="a9"/>
        <w:jc w:val="center"/>
        <w:rPr>
          <w:rFonts w:ascii="Times New Roman" w:hAnsi="Times New Roman"/>
          <w:b/>
          <w:sz w:val="24"/>
          <w:szCs w:val="24"/>
        </w:rPr>
      </w:pPr>
      <w:r w:rsidRPr="00927280">
        <w:rPr>
          <w:rFonts w:ascii="Times New Roman" w:hAnsi="Times New Roman"/>
          <w:b/>
        </w:rPr>
        <w:t>ДЕКСАМЕТАЗОН(р/д.ін’єкцій 4 г/мл 1мл №5)(Dexamethasone); МАГНІЮ СУЛЬФАТ(р/д.ін’єкцій 250 мг/мл,5 мл.№10)(Magnesium sulfate); ФУРОСЕМІД(р/д.ін’єкцій 10мл/мг 2мл,№10)(Furosemide); Метоклопрамід (р/д.ін’єкцій 5мг/мл 2,0 №10)(Metoclopramide)</w:t>
      </w:r>
      <w:r w:rsidR="00C474E3" w:rsidRPr="00447131">
        <w:rPr>
          <w:rFonts w:ascii="Times New Roman" w:hAnsi="Times New Roman"/>
          <w:b/>
          <w:sz w:val="24"/>
          <w:szCs w:val="24"/>
        </w:rPr>
        <w:t>.</w:t>
      </w:r>
    </w:p>
    <w:p w:rsidR="00C474E3" w:rsidRDefault="00C474E3" w:rsidP="00C474E3">
      <w:pPr>
        <w:spacing w:line="264" w:lineRule="auto"/>
        <w:jc w:val="center"/>
        <w:rPr>
          <w:b/>
          <w:sz w:val="40"/>
          <w:szCs w:val="40"/>
        </w:rPr>
      </w:pPr>
    </w:p>
    <w:p w:rsidR="009B33EB" w:rsidRPr="00153439" w:rsidRDefault="009B33EB" w:rsidP="009B33EB">
      <w:pPr>
        <w:spacing w:line="264" w:lineRule="auto"/>
        <w:jc w:val="center"/>
        <w:rPr>
          <w:b/>
          <w:sz w:val="16"/>
          <w:szCs w:val="16"/>
        </w:rPr>
      </w:pPr>
    </w:p>
    <w:p w:rsidR="009B33EB" w:rsidRPr="00912256" w:rsidRDefault="009B33EB" w:rsidP="009B33EB">
      <w:pPr>
        <w:spacing w:line="264" w:lineRule="auto"/>
        <w:jc w:val="center"/>
      </w:pPr>
    </w:p>
    <w:p w:rsidR="009B33EB" w:rsidRPr="00912256" w:rsidRDefault="009B33EB" w:rsidP="009B33EB">
      <w:pPr>
        <w:spacing w:line="264" w:lineRule="auto"/>
        <w:jc w:val="center"/>
        <w:rPr>
          <w:b/>
          <w:bCs/>
          <w:sz w:val="28"/>
          <w:szCs w:val="28"/>
          <w:lang w:eastAsia="uk-UA"/>
        </w:rPr>
      </w:pPr>
      <w:r>
        <w:rPr>
          <w:b/>
          <w:bCs/>
          <w:sz w:val="28"/>
          <w:szCs w:val="28"/>
          <w:lang w:eastAsia="uk-UA"/>
        </w:rPr>
        <w:t>за процедурою</w:t>
      </w:r>
    </w:p>
    <w:p w:rsidR="009B33EB" w:rsidRDefault="009B33EB" w:rsidP="009B33EB">
      <w:pPr>
        <w:tabs>
          <w:tab w:val="left" w:pos="2415"/>
        </w:tabs>
        <w:spacing w:line="264" w:lineRule="auto"/>
        <w:jc w:val="center"/>
        <w:rPr>
          <w:b/>
          <w:bCs/>
          <w:sz w:val="28"/>
          <w:szCs w:val="28"/>
          <w:lang w:eastAsia="uk-UA"/>
        </w:rPr>
      </w:pPr>
      <w:r>
        <w:rPr>
          <w:b/>
          <w:bCs/>
          <w:sz w:val="28"/>
          <w:szCs w:val="28"/>
          <w:lang w:eastAsia="uk-UA"/>
        </w:rPr>
        <w:t>відкриті торги з особливостями</w:t>
      </w:r>
    </w:p>
    <w:p w:rsidR="000A2A4C" w:rsidRPr="00912256" w:rsidRDefault="000A2A4C" w:rsidP="009B33EB">
      <w:pPr>
        <w:spacing w:line="264" w:lineRule="auto"/>
        <w:jc w:val="center"/>
        <w:rPr>
          <w:b/>
          <w:bCs/>
          <w:sz w:val="28"/>
          <w:szCs w:val="28"/>
          <w:lang w:eastAsia="uk-UA"/>
        </w:rPr>
      </w:pPr>
    </w:p>
    <w:p w:rsidR="009B33EB" w:rsidRPr="00912256" w:rsidRDefault="009B33EB" w:rsidP="009B33EB">
      <w:pPr>
        <w:spacing w:line="264" w:lineRule="auto"/>
        <w:jc w:val="center"/>
        <w:rPr>
          <w:b/>
          <w:bCs/>
          <w:sz w:val="28"/>
          <w:szCs w:val="28"/>
        </w:rPr>
      </w:pPr>
      <w:r>
        <w:rPr>
          <w:b/>
          <w:sz w:val="28"/>
          <w:szCs w:val="28"/>
        </w:rPr>
        <w:t>м</w:t>
      </w:r>
      <w:r w:rsidRPr="00912256">
        <w:rPr>
          <w:b/>
          <w:sz w:val="28"/>
          <w:szCs w:val="28"/>
        </w:rPr>
        <w:t xml:space="preserve">. </w:t>
      </w:r>
      <w:r>
        <w:rPr>
          <w:b/>
          <w:sz w:val="28"/>
          <w:szCs w:val="28"/>
        </w:rPr>
        <w:t>Городок</w:t>
      </w:r>
      <w:r>
        <w:rPr>
          <w:b/>
          <w:bCs/>
          <w:sz w:val="28"/>
          <w:szCs w:val="28"/>
        </w:rPr>
        <w:t xml:space="preserve"> - 2022</w:t>
      </w:r>
    </w:p>
    <w:p w:rsidR="006B4622" w:rsidRPr="006B4622" w:rsidRDefault="006B4622" w:rsidP="00716F60">
      <w:pPr>
        <w:jc w:val="center"/>
        <w:rPr>
          <w:b/>
          <w:bCs/>
          <w:sz w:val="38"/>
          <w:szCs w:val="38"/>
        </w:rPr>
      </w:pPr>
    </w:p>
    <w:p w:rsidR="009619D9" w:rsidRPr="006B4622" w:rsidRDefault="009619D9" w:rsidP="001A7AFA">
      <w:pPr>
        <w:ind w:right="-2"/>
        <w:jc w:val="center"/>
        <w:rPr>
          <w:highlight w:val="yellow"/>
        </w:rPr>
      </w:pPr>
    </w:p>
    <w:tbl>
      <w:tblPr>
        <w:tblW w:w="10376" w:type="dxa"/>
        <w:jc w:val="center"/>
        <w:tblInd w:w="-3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79"/>
        <w:gridCol w:w="3340"/>
        <w:gridCol w:w="6157"/>
      </w:tblGrid>
      <w:tr w:rsidR="004A3391" w:rsidRPr="006B4622" w:rsidTr="007A4056">
        <w:trPr>
          <w:trHeight w:val="522"/>
          <w:jc w:val="center"/>
        </w:trPr>
        <w:tc>
          <w:tcPr>
            <w:tcW w:w="879" w:type="dxa"/>
            <w:shd w:val="clear" w:color="auto" w:fill="E7E6E6"/>
            <w:vAlign w:val="center"/>
          </w:tcPr>
          <w:p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497" w:type="dxa"/>
            <w:gridSpan w:val="2"/>
            <w:shd w:val="clear" w:color="auto" w:fill="E7E6E6"/>
            <w:vAlign w:val="center"/>
          </w:tcPr>
          <w:p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rsidTr="007A4056">
        <w:trPr>
          <w:trHeight w:val="1069"/>
          <w:jc w:val="center"/>
        </w:trPr>
        <w:tc>
          <w:tcPr>
            <w:tcW w:w="879" w:type="dxa"/>
            <w:shd w:val="clear" w:color="auto" w:fill="auto"/>
          </w:tcPr>
          <w:p w:rsidR="00D07E2A" w:rsidRPr="006B4622" w:rsidRDefault="00D07E2A" w:rsidP="00FE3BDF">
            <w:pPr>
              <w:widowControl w:val="0"/>
              <w:contextualSpacing/>
              <w:rPr>
                <w:b/>
                <w:lang w:eastAsia="uk-UA"/>
              </w:rPr>
            </w:pPr>
            <w:r w:rsidRPr="006B4622">
              <w:rPr>
                <w:b/>
                <w:lang w:eastAsia="uk-UA"/>
              </w:rPr>
              <w:t>1</w:t>
            </w:r>
          </w:p>
        </w:tc>
        <w:tc>
          <w:tcPr>
            <w:tcW w:w="3340" w:type="dxa"/>
            <w:shd w:val="clear" w:color="auto" w:fill="auto"/>
          </w:tcPr>
          <w:p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6157" w:type="dxa"/>
            <w:shd w:val="clear" w:color="auto" w:fill="auto"/>
          </w:tcPr>
          <w:p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rsidTr="007A4056">
        <w:trPr>
          <w:trHeight w:val="522"/>
          <w:jc w:val="center"/>
        </w:trPr>
        <w:tc>
          <w:tcPr>
            <w:tcW w:w="879" w:type="dxa"/>
            <w:shd w:val="clear" w:color="auto" w:fill="auto"/>
          </w:tcPr>
          <w:p w:rsidR="00D07E2A" w:rsidRPr="006B4622" w:rsidRDefault="00D07E2A" w:rsidP="00FE3BDF">
            <w:pPr>
              <w:widowControl w:val="0"/>
              <w:contextualSpacing/>
              <w:rPr>
                <w:b/>
                <w:lang w:eastAsia="uk-UA"/>
              </w:rPr>
            </w:pPr>
            <w:r w:rsidRPr="006B4622">
              <w:rPr>
                <w:b/>
                <w:lang w:eastAsia="uk-UA"/>
              </w:rPr>
              <w:t>2</w:t>
            </w:r>
          </w:p>
        </w:tc>
        <w:tc>
          <w:tcPr>
            <w:tcW w:w="3340" w:type="dxa"/>
            <w:shd w:val="clear" w:color="auto" w:fill="auto"/>
          </w:tcPr>
          <w:p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6157" w:type="dxa"/>
            <w:shd w:val="clear" w:color="auto" w:fill="auto"/>
          </w:tcPr>
          <w:p w:rsidR="00D07E2A" w:rsidRPr="006B4622" w:rsidRDefault="00D07E2A" w:rsidP="00FE3BDF">
            <w:pPr>
              <w:widowControl w:val="0"/>
              <w:contextualSpacing/>
              <w:rPr>
                <w:lang w:eastAsia="uk-UA"/>
              </w:rPr>
            </w:pPr>
          </w:p>
        </w:tc>
      </w:tr>
      <w:tr w:rsidR="00790F84" w:rsidRPr="006B4622" w:rsidTr="007A4056">
        <w:trPr>
          <w:trHeight w:val="755"/>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2.1</w:t>
            </w:r>
          </w:p>
        </w:tc>
        <w:tc>
          <w:tcPr>
            <w:tcW w:w="3340" w:type="dxa"/>
            <w:shd w:val="clear" w:color="auto" w:fill="auto"/>
          </w:tcPr>
          <w:p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6157" w:type="dxa"/>
            <w:shd w:val="clear" w:color="auto" w:fill="auto"/>
          </w:tcPr>
          <w:p w:rsidR="00E854C9" w:rsidRPr="009B33EB" w:rsidRDefault="009B33EB" w:rsidP="00716F60">
            <w:pPr>
              <w:pStyle w:val="HTML"/>
              <w:jc w:val="both"/>
              <w:rPr>
                <w:rFonts w:ascii="Times New Roman" w:hAnsi="Times New Roman"/>
                <w:color w:val="auto"/>
                <w:sz w:val="24"/>
                <w:szCs w:val="24"/>
              </w:rPr>
            </w:pPr>
            <w:r w:rsidRPr="009B33EB">
              <w:rPr>
                <w:rFonts w:ascii="Times New Roman" w:hAnsi="Times New Roman"/>
                <w:b/>
                <w:sz w:val="24"/>
                <w:szCs w:val="24"/>
              </w:rPr>
              <w:t>Комунальне некомерційне  підприємство  «Городоцький центр первинної  медико-санітарної допомоги» Городоцької  міської  ради</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2.2</w:t>
            </w:r>
          </w:p>
        </w:tc>
        <w:tc>
          <w:tcPr>
            <w:tcW w:w="3340" w:type="dxa"/>
            <w:shd w:val="clear" w:color="auto" w:fill="auto"/>
          </w:tcPr>
          <w:p w:rsidR="00790F84" w:rsidRPr="006B4622" w:rsidRDefault="00790F84" w:rsidP="00FE3BDF">
            <w:pPr>
              <w:widowControl w:val="0"/>
              <w:ind w:right="113"/>
              <w:contextualSpacing/>
              <w:rPr>
                <w:lang w:eastAsia="uk-UA"/>
              </w:rPr>
            </w:pPr>
            <w:r w:rsidRPr="006B4622">
              <w:rPr>
                <w:lang w:eastAsia="uk-UA"/>
              </w:rPr>
              <w:t>Місцезнаходження</w:t>
            </w:r>
          </w:p>
        </w:tc>
        <w:tc>
          <w:tcPr>
            <w:tcW w:w="6157" w:type="dxa"/>
            <w:shd w:val="clear" w:color="auto" w:fill="auto"/>
          </w:tcPr>
          <w:p w:rsidR="00790F84" w:rsidRPr="009B33EB" w:rsidRDefault="009B33EB" w:rsidP="00343482">
            <w:pPr>
              <w:pStyle w:val="af6"/>
              <w:rPr>
                <w:rFonts w:ascii="Times New Roman" w:hAnsi="Times New Roman"/>
                <w:bCs/>
                <w:sz w:val="24"/>
                <w:szCs w:val="24"/>
              </w:rPr>
            </w:pPr>
            <w:r w:rsidRPr="009B33EB">
              <w:rPr>
                <w:rFonts w:ascii="Times New Roman" w:hAnsi="Times New Roman"/>
                <w:b/>
                <w:sz w:val="24"/>
                <w:szCs w:val="24"/>
              </w:rPr>
              <w:t>32000,Хмельницька обл., м. Городок, вул. Шевченка, 40.</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2.3</w:t>
            </w:r>
          </w:p>
        </w:tc>
        <w:tc>
          <w:tcPr>
            <w:tcW w:w="3340" w:type="dxa"/>
            <w:shd w:val="clear" w:color="auto" w:fill="auto"/>
          </w:tcPr>
          <w:p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6157" w:type="dxa"/>
            <w:shd w:val="clear" w:color="auto" w:fill="auto"/>
          </w:tcPr>
          <w:p w:rsidR="009B33EB" w:rsidRPr="002A3A2E" w:rsidRDefault="00857855" w:rsidP="009B33EB">
            <w:pPr>
              <w:pStyle w:val="Style5"/>
              <w:rPr>
                <w:b/>
                <w:bCs/>
                <w:lang w:val="uk-UA"/>
              </w:rPr>
            </w:pPr>
            <w:r>
              <w:rPr>
                <w:b/>
                <w:bCs/>
                <w:lang w:val="uk-UA"/>
              </w:rPr>
              <w:t xml:space="preserve">Уповноваженаособа-оператор комп’ютерного набору </w:t>
            </w:r>
            <w:r w:rsidR="009B33EB">
              <w:rPr>
                <w:b/>
                <w:bCs/>
                <w:lang w:val="uk-UA"/>
              </w:rPr>
              <w:t xml:space="preserve">Снігурська Інна Володимирівна </w:t>
            </w:r>
            <w:r w:rsidR="009B33EB" w:rsidRPr="00104708">
              <w:rPr>
                <w:b/>
                <w:bCs/>
                <w:lang w:val="uk-UA"/>
              </w:rPr>
              <w:t xml:space="preserve">, </w:t>
            </w:r>
            <w:r w:rsidR="009B33EB">
              <w:rPr>
                <w:b/>
                <w:bCs/>
                <w:lang w:val="uk-UA"/>
              </w:rPr>
              <w:t>адреса: 32000, Хмельницька обл.</w:t>
            </w:r>
            <w:r w:rsidR="009B33EB" w:rsidRPr="00104708">
              <w:rPr>
                <w:b/>
                <w:bCs/>
                <w:lang w:val="uk-UA"/>
              </w:rPr>
              <w:t>, місто Городок, вул</w:t>
            </w:r>
            <w:r w:rsidR="009B33EB">
              <w:rPr>
                <w:b/>
                <w:bCs/>
                <w:lang w:val="uk-UA"/>
              </w:rPr>
              <w:t>.Шевченка,40_, тел. 03851-3-08-97; medcentrgorodok@gmail.com</w:t>
            </w:r>
          </w:p>
          <w:p w:rsidR="00790F84" w:rsidRPr="006B4622" w:rsidRDefault="00790F84" w:rsidP="00F0427F">
            <w:pPr>
              <w:rPr>
                <w:b/>
              </w:rPr>
            </w:pP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3</w:t>
            </w:r>
          </w:p>
        </w:tc>
        <w:tc>
          <w:tcPr>
            <w:tcW w:w="3340" w:type="dxa"/>
            <w:shd w:val="clear" w:color="auto" w:fill="auto"/>
          </w:tcPr>
          <w:p w:rsidR="00790F84" w:rsidRPr="006B4622" w:rsidRDefault="00790F84" w:rsidP="00FE3BDF">
            <w:pPr>
              <w:widowControl w:val="0"/>
              <w:contextualSpacing/>
              <w:rPr>
                <w:b/>
                <w:lang w:eastAsia="uk-UA"/>
              </w:rPr>
            </w:pPr>
            <w:r w:rsidRPr="006B4622">
              <w:rPr>
                <w:b/>
                <w:lang w:eastAsia="uk-UA"/>
              </w:rPr>
              <w:t>Процедура закупівлі</w:t>
            </w:r>
          </w:p>
        </w:tc>
        <w:tc>
          <w:tcPr>
            <w:tcW w:w="6157" w:type="dxa"/>
            <w:shd w:val="clear" w:color="auto" w:fill="auto"/>
          </w:tcPr>
          <w:p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з особливостями</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4</w:t>
            </w:r>
          </w:p>
        </w:tc>
        <w:tc>
          <w:tcPr>
            <w:tcW w:w="3340" w:type="dxa"/>
            <w:shd w:val="clear" w:color="auto" w:fill="auto"/>
          </w:tcPr>
          <w:p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6157" w:type="dxa"/>
            <w:shd w:val="clear" w:color="auto" w:fill="auto"/>
          </w:tcPr>
          <w:p w:rsidR="00790F84" w:rsidRPr="00343482" w:rsidRDefault="00790F84" w:rsidP="00343482">
            <w:pPr>
              <w:pStyle w:val="af6"/>
              <w:rPr>
                <w:rFonts w:ascii="Times New Roman" w:hAnsi="Times New Roman"/>
                <w:sz w:val="24"/>
                <w:szCs w:val="24"/>
              </w:rPr>
            </w:pP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4.1</w:t>
            </w:r>
          </w:p>
        </w:tc>
        <w:tc>
          <w:tcPr>
            <w:tcW w:w="3340" w:type="dxa"/>
            <w:shd w:val="clear" w:color="auto" w:fill="auto"/>
          </w:tcPr>
          <w:p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6157" w:type="dxa"/>
            <w:shd w:val="clear" w:color="auto" w:fill="auto"/>
          </w:tcPr>
          <w:p w:rsidR="00153439" w:rsidRPr="00927280" w:rsidRDefault="00153439" w:rsidP="00153439">
            <w:pPr>
              <w:pStyle w:val="a9"/>
              <w:rPr>
                <w:rFonts w:ascii="Times New Roman" w:hAnsi="Times New Roman"/>
                <w:b/>
              </w:rPr>
            </w:pPr>
            <w:r w:rsidRPr="00927280">
              <w:rPr>
                <w:rFonts w:ascii="Times New Roman" w:hAnsi="Times New Roman"/>
                <w:b/>
              </w:rPr>
              <w:t>Код ДК 021:2015: 33600000-6 « Фармацевтична продукція»</w:t>
            </w:r>
            <w:r>
              <w:rPr>
                <w:rFonts w:ascii="Times New Roman" w:hAnsi="Times New Roman"/>
                <w:b/>
              </w:rPr>
              <w:t>-</w:t>
            </w:r>
            <w:r w:rsidRPr="00927280">
              <w:rPr>
                <w:rFonts w:ascii="Times New Roman" w:hAnsi="Times New Roman"/>
                <w:b/>
              </w:rPr>
              <w:t xml:space="preserve"> Лікарські засоби: АНАЛЬГІН(р/д ін’єкцій500 мг/мл</w:t>
            </w:r>
            <w:r w:rsidR="003B28EE">
              <w:rPr>
                <w:rFonts w:ascii="Times New Roman" w:hAnsi="Times New Roman"/>
                <w:b/>
              </w:rPr>
              <w:t xml:space="preserve"> 2,0 №10)(Metamizole sodium); ДИ</w:t>
            </w:r>
            <w:r w:rsidRPr="00927280">
              <w:rPr>
                <w:rFonts w:ascii="Times New Roman" w:hAnsi="Times New Roman"/>
                <w:b/>
              </w:rPr>
              <w:t>МЕДРОЛ (р/д  ін’єкцій 1,0 10мг/мл №10)(Diphenhydramine); НО-Х-ША(р/д. ін’єкцій 20 мг/мл. по 2мл №5)(Drotaverine); КЕТОЛОНГ(р/д. ін’єкцій 30мг/мл по1мл №10)(Ketorolac);КЕЙВЕР (р/д ін’єкцій 30мг/мл по1мл№10)(Dexketoprofen);ПАПАВЕРИН(р/д ін’єкцій 2,0 №10)(Papaverin</w:t>
            </w:r>
            <w:r w:rsidR="003B28EE">
              <w:rPr>
                <w:rFonts w:ascii="Times New Roman" w:hAnsi="Times New Roman"/>
                <w:b/>
              </w:rPr>
              <w:t xml:space="preserve">e); РЕНАЛГАН(р/д ін’єкцій 5,0№5 </w:t>
            </w:r>
            <w:r w:rsidRPr="00927280">
              <w:rPr>
                <w:rFonts w:ascii="Times New Roman" w:hAnsi="Times New Roman"/>
                <w:b/>
              </w:rPr>
              <w:t>)</w:t>
            </w:r>
            <w:r w:rsidR="003B28EE">
              <w:rPr>
                <w:rFonts w:ascii="Times New Roman" w:hAnsi="Times New Roman"/>
                <w:b/>
              </w:rPr>
              <w:t xml:space="preserve"> </w:t>
            </w:r>
            <w:r w:rsidRPr="00927280">
              <w:rPr>
                <w:rFonts w:ascii="Times New Roman" w:hAnsi="Times New Roman"/>
                <w:b/>
              </w:rPr>
              <w:t>(Pitofenone and analgesics); СУПРАСТИН(р/д ін’єкцій 20 мг/мл по1мл №5)(Chloropyramine); ПЛАТИФІЛІН(р/д  ін’єкцій 1,0 2мг/мл№10)(Platyphylline); ЕТАМЗИЛАТ(р/ д ін’єкцій 2,0;125мг/мл№10)(Etamsylate); КОРГЛІКОН(р/д ін’єкцій1,0; 0,6мл/мг№10)(Mono);КОРВАЛОЛ (</w:t>
            </w:r>
            <w:r w:rsidRPr="00927280">
              <w:rPr>
                <w:rFonts w:ascii="Times New Roman" w:hAnsi="Times New Roman"/>
                <w:b/>
                <w:shd w:val="clear" w:color="auto" w:fill="F8F8F8"/>
              </w:rPr>
              <w:t>краплі оральні по 25 мл</w:t>
            </w:r>
            <w:r w:rsidRPr="00927280">
              <w:rPr>
                <w:rFonts w:ascii="Times New Roman" w:hAnsi="Times New Roman"/>
                <w:b/>
              </w:rPr>
              <w:t xml:space="preserve"> у фл.)( Barbiturates in combination with other drugs); ЕУФІЛІН (р/д ін’єкцій 5,0; 20мг/мл №10)(Theophylline);СУЛЬФОКАМФОКАЇН(р/д  ін’єкцій2,0;100мг/мл №10)(Sulfocamphocain);КАПТОПРИЛ (табл.25мг. №10х2)(Captopril);КАПТОПРЕС (табл..50мг/25мг №10х2)( Captopril and diuretics );ДИБАЗОЛ (р/д ін’єкцій 1,0;10мг/мл №10)(Bendazol); ВАЛІДОЛ(табл.60мг. №10)(Validol);АДВОКАРД (табл..№10</w:t>
            </w:r>
            <w:r w:rsidR="00D4005F">
              <w:rPr>
                <w:rFonts w:ascii="Times New Roman" w:hAnsi="Times New Roman"/>
                <w:b/>
              </w:rPr>
              <w:t>х3</w:t>
            </w:r>
            <w:r w:rsidRPr="00927280">
              <w:rPr>
                <w:rFonts w:ascii="Times New Roman" w:hAnsi="Times New Roman"/>
                <w:b/>
              </w:rPr>
              <w:t>)( Comb drug); СИДОКАРД (табл.4мг;№10х3)(Molsidomine );ТРИФ</w:t>
            </w:r>
            <w:r w:rsidR="003B28EE">
              <w:rPr>
                <w:rFonts w:ascii="Times New Roman" w:hAnsi="Times New Roman"/>
                <w:b/>
              </w:rPr>
              <w:t>АС®20(р/д ін’єкцій 20мг/4мл ;</w:t>
            </w:r>
            <w:r w:rsidRPr="00927280">
              <w:rPr>
                <w:rFonts w:ascii="Times New Roman" w:hAnsi="Times New Roman"/>
                <w:b/>
              </w:rPr>
              <w:t xml:space="preserve">№5)(Torasemide);АТОКСІЛ (порошок по2г. пакет-саше)(Silicium dioxide); МЕДРОЛГІН(р/д ін’єкцій </w:t>
            </w:r>
            <w:r w:rsidRPr="00927280">
              <w:rPr>
                <w:rFonts w:ascii="Times New Roman" w:hAnsi="Times New Roman"/>
                <w:b/>
              </w:rPr>
              <w:lastRenderedPageBreak/>
              <w:t>30мг/мл;1мл№5)(Ketorolac);ЕГЛОНІЛ(</w:t>
            </w:r>
            <w:r w:rsidR="003B28EE">
              <w:rPr>
                <w:rFonts w:ascii="Times New Roman" w:hAnsi="Times New Roman"/>
                <w:b/>
              </w:rPr>
              <w:t xml:space="preserve">р/д ін’єкцій 100мг/мл;20мл№6) </w:t>
            </w:r>
            <w:r w:rsidRPr="00927280">
              <w:rPr>
                <w:rFonts w:ascii="Times New Roman" w:hAnsi="Times New Roman"/>
                <w:b/>
              </w:rPr>
              <w:t xml:space="preserve">(Sulpiride); </w:t>
            </w:r>
          </w:p>
          <w:p w:rsidR="000248E5" w:rsidRPr="00447131" w:rsidRDefault="00153439" w:rsidP="00153439">
            <w:pPr>
              <w:pStyle w:val="a9"/>
              <w:rPr>
                <w:rFonts w:ascii="Times New Roman" w:hAnsi="Times New Roman"/>
                <w:b/>
                <w:sz w:val="24"/>
                <w:szCs w:val="24"/>
              </w:rPr>
            </w:pPr>
            <w:r w:rsidRPr="00927280">
              <w:rPr>
                <w:rFonts w:ascii="Times New Roman" w:hAnsi="Times New Roman"/>
                <w:b/>
              </w:rPr>
              <w:t>ДЕКСАМЕТАЗОН</w:t>
            </w:r>
            <w:r w:rsidR="003B28EE">
              <w:rPr>
                <w:rFonts w:ascii="Times New Roman" w:hAnsi="Times New Roman"/>
                <w:b/>
              </w:rPr>
              <w:t xml:space="preserve"> </w:t>
            </w:r>
            <w:r w:rsidRPr="00927280">
              <w:rPr>
                <w:rFonts w:ascii="Times New Roman" w:hAnsi="Times New Roman"/>
                <w:b/>
              </w:rPr>
              <w:t>(р/д.ін’єкцій 4 г/мл 1мл №5)(Dexamethasone); МАГНІЮ СУЛЬФАТ(р/д.ін’єкцій 250 мг/мл,5 мл.№10)(Magnesium sulfate); ФУРОСЕМІД(р/д.ін’єкцій 10мл/мг 2мл,№10)(Furosemide); Метоклопрамід (р/д.ін’єкцій 5мг/мл 2,0 №10)(Metoclopramide)</w:t>
            </w:r>
          </w:p>
          <w:p w:rsidR="00790F84" w:rsidRPr="009B33EB" w:rsidRDefault="00790F84" w:rsidP="00C474E3">
            <w:pPr>
              <w:pStyle w:val="a9"/>
              <w:rPr>
                <w:rFonts w:ascii="Times New Roman" w:hAnsi="Times New Roman"/>
                <w:sz w:val="24"/>
                <w:szCs w:val="24"/>
                <w:highlight w:val="yellow"/>
              </w:rPr>
            </w:pP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lastRenderedPageBreak/>
              <w:t>4.2</w:t>
            </w:r>
          </w:p>
        </w:tc>
        <w:tc>
          <w:tcPr>
            <w:tcW w:w="3340" w:type="dxa"/>
            <w:shd w:val="clear" w:color="auto" w:fill="auto"/>
          </w:tcPr>
          <w:p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6157" w:type="dxa"/>
            <w:shd w:val="clear" w:color="auto" w:fill="auto"/>
          </w:tcPr>
          <w:p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rsidTr="00C474E3">
        <w:trPr>
          <w:trHeight w:val="269"/>
          <w:jc w:val="center"/>
        </w:trPr>
        <w:tc>
          <w:tcPr>
            <w:tcW w:w="879" w:type="dxa"/>
            <w:shd w:val="clear" w:color="auto" w:fill="auto"/>
          </w:tcPr>
          <w:p w:rsidR="00E47F23" w:rsidRPr="006B4622" w:rsidRDefault="00E47F23" w:rsidP="00FE3BDF">
            <w:pPr>
              <w:widowControl w:val="0"/>
              <w:contextualSpacing/>
              <w:rPr>
                <w:lang w:eastAsia="uk-UA"/>
              </w:rPr>
            </w:pPr>
            <w:r w:rsidRPr="006B4622">
              <w:rPr>
                <w:lang w:eastAsia="uk-UA"/>
              </w:rPr>
              <w:t>4.3</w:t>
            </w:r>
          </w:p>
        </w:tc>
        <w:tc>
          <w:tcPr>
            <w:tcW w:w="3340" w:type="dxa"/>
            <w:shd w:val="clear" w:color="auto" w:fill="auto"/>
          </w:tcPr>
          <w:p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6157" w:type="dxa"/>
            <w:shd w:val="clear" w:color="auto" w:fill="auto"/>
          </w:tcPr>
          <w:p w:rsidR="009B33EB" w:rsidRPr="009B33EB" w:rsidRDefault="009B33EB" w:rsidP="009B33EB">
            <w:pPr>
              <w:rPr>
                <w:b/>
              </w:rPr>
            </w:pPr>
            <w:r w:rsidRPr="009B33EB">
              <w:rPr>
                <w:b/>
              </w:rPr>
              <w:t xml:space="preserve">Комунальне некомерційне підприємство  «Городоцький центр первинної медико-санітарної допомоги» Городоцької міської ради </w:t>
            </w:r>
          </w:p>
          <w:p w:rsidR="009B33EB" w:rsidRPr="009B33EB" w:rsidRDefault="009B33EB" w:rsidP="009B33EB">
            <w:pPr>
              <w:rPr>
                <w:b/>
              </w:rPr>
            </w:pPr>
            <w:r w:rsidRPr="009B33EB">
              <w:rPr>
                <w:b/>
              </w:rPr>
              <w:t>32000, Хмельницька обл., м. Городок, вул. Шевченка, 40.</w:t>
            </w:r>
          </w:p>
          <w:p w:rsidR="009B33EB" w:rsidRPr="009B33EB" w:rsidRDefault="009B33EB" w:rsidP="009B33EB">
            <w:pPr>
              <w:rPr>
                <w:b/>
              </w:rPr>
            </w:pPr>
            <w:r w:rsidRPr="009B33EB">
              <w:rPr>
                <w:b/>
              </w:rPr>
              <w:t>Очікувана вартість предмета закупівлі –</w:t>
            </w:r>
            <w:r w:rsidR="00153439">
              <w:rPr>
                <w:b/>
              </w:rPr>
              <w:t xml:space="preserve">                           </w:t>
            </w:r>
            <w:r w:rsidRPr="009B33EB">
              <w:rPr>
                <w:b/>
              </w:rPr>
              <w:t>грн. з ПДВ</w:t>
            </w:r>
          </w:p>
          <w:p w:rsidR="00E47F23" w:rsidRPr="0034758D" w:rsidRDefault="009B33EB" w:rsidP="00C474E3">
            <w:r w:rsidRPr="009B33EB">
              <w:rPr>
                <w:b/>
              </w:rPr>
              <w:t>Джерело фінансування –</w:t>
            </w:r>
            <w:r w:rsidR="004D543A">
              <w:rPr>
                <w:b/>
              </w:rPr>
              <w:t>власний бюджет (кошти від господарської діяльності підприємства) – кошти НСЗУ</w:t>
            </w:r>
          </w:p>
        </w:tc>
      </w:tr>
      <w:tr w:rsidR="00E47F23" w:rsidRPr="006B4622" w:rsidTr="007A4056">
        <w:trPr>
          <w:trHeight w:val="891"/>
          <w:jc w:val="center"/>
        </w:trPr>
        <w:tc>
          <w:tcPr>
            <w:tcW w:w="879" w:type="dxa"/>
            <w:shd w:val="clear" w:color="auto" w:fill="auto"/>
          </w:tcPr>
          <w:p w:rsidR="00E47F23" w:rsidRPr="006B4622" w:rsidRDefault="00E47F23" w:rsidP="00FE3BDF">
            <w:pPr>
              <w:widowControl w:val="0"/>
              <w:contextualSpacing/>
              <w:rPr>
                <w:lang w:eastAsia="uk-UA"/>
              </w:rPr>
            </w:pPr>
            <w:r w:rsidRPr="006B4622">
              <w:rPr>
                <w:lang w:eastAsia="uk-UA"/>
              </w:rPr>
              <w:t>4.4</w:t>
            </w:r>
          </w:p>
        </w:tc>
        <w:tc>
          <w:tcPr>
            <w:tcW w:w="3340" w:type="dxa"/>
            <w:shd w:val="clear" w:color="auto" w:fill="auto"/>
          </w:tcPr>
          <w:p w:rsidR="00E47F23" w:rsidRPr="00343482" w:rsidRDefault="00E47F23" w:rsidP="00343482">
            <w:pPr>
              <w:pStyle w:val="af6"/>
              <w:rPr>
                <w:rFonts w:ascii="Times New Roman" w:hAnsi="Times New Roman"/>
                <w:sz w:val="24"/>
              </w:rPr>
            </w:pPr>
            <w:r w:rsidRPr="00343482">
              <w:rPr>
                <w:rFonts w:ascii="Times New Roman" w:hAnsi="Times New Roman"/>
                <w:sz w:val="24"/>
              </w:rPr>
              <w:t>Строк поставки товарів (надання послуг, виконання робіт)</w:t>
            </w:r>
          </w:p>
        </w:tc>
        <w:tc>
          <w:tcPr>
            <w:tcW w:w="6157" w:type="dxa"/>
            <w:shd w:val="clear" w:color="auto" w:fill="auto"/>
          </w:tcPr>
          <w:p w:rsidR="00E47F23" w:rsidRPr="00343482" w:rsidRDefault="009B33EB" w:rsidP="000248E5">
            <w:pPr>
              <w:pStyle w:val="aa"/>
              <w:snapToGrid w:val="0"/>
              <w:spacing w:before="0" w:after="0" w:line="264" w:lineRule="auto"/>
            </w:pPr>
            <w:r>
              <w:rPr>
                <w:b/>
                <w:lang w:val="uk-UA"/>
              </w:rPr>
              <w:t>д</w:t>
            </w:r>
            <w:r w:rsidRPr="00912256">
              <w:rPr>
                <w:b/>
                <w:lang w:val="uk-UA"/>
              </w:rPr>
              <w:t>о</w:t>
            </w:r>
            <w:r w:rsidR="00153439">
              <w:rPr>
                <w:b/>
                <w:lang w:val="uk-UA"/>
              </w:rPr>
              <w:t xml:space="preserve"> 25</w:t>
            </w:r>
            <w:r w:rsidR="000248E5">
              <w:rPr>
                <w:b/>
                <w:lang w:val="uk-UA"/>
              </w:rPr>
              <w:t>.12</w:t>
            </w:r>
            <w:r>
              <w:rPr>
                <w:b/>
                <w:lang w:val="uk-UA"/>
              </w:rPr>
              <w:t>.2022</w:t>
            </w:r>
            <w:r w:rsidRPr="00912256">
              <w:rPr>
                <w:b/>
                <w:lang w:val="uk-UA"/>
              </w:rPr>
              <w:t xml:space="preserve"> року</w:t>
            </w:r>
            <w:r>
              <w:rPr>
                <w:b/>
                <w:lang w:val="uk-UA"/>
              </w:rPr>
              <w:t xml:space="preserve"> </w:t>
            </w:r>
            <w:r w:rsidR="000248E5">
              <w:rPr>
                <w:b/>
                <w:lang w:val="uk-UA"/>
              </w:rPr>
              <w:t>.</w:t>
            </w:r>
            <w:r w:rsidRPr="001A5992">
              <w:rPr>
                <w:rStyle w:val="25"/>
                <w:rFonts w:eastAsia="Calibri"/>
              </w:rPr>
              <w:t>Початок поставки товару буде визначено під час укладання договору за результатами закупівлі</w:t>
            </w:r>
            <w:r>
              <w:rPr>
                <w:rStyle w:val="25"/>
                <w:rFonts w:eastAsia="Calibri"/>
              </w:rPr>
              <w:t>.</w:t>
            </w:r>
          </w:p>
        </w:tc>
      </w:tr>
      <w:tr w:rsidR="00790F84" w:rsidRPr="006B4622" w:rsidTr="00C474E3">
        <w:trPr>
          <w:trHeight w:val="863"/>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5</w:t>
            </w:r>
          </w:p>
        </w:tc>
        <w:tc>
          <w:tcPr>
            <w:tcW w:w="3340" w:type="dxa"/>
            <w:shd w:val="clear" w:color="auto" w:fill="auto"/>
          </w:tcPr>
          <w:p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6157" w:type="dxa"/>
            <w:shd w:val="clear" w:color="auto" w:fill="auto"/>
          </w:tcPr>
          <w:p w:rsidR="00790F84" w:rsidRPr="00343482" w:rsidRDefault="00FC5A6B" w:rsidP="008E183D">
            <w:pPr>
              <w:pStyle w:val="af6"/>
              <w:jc w:val="both"/>
              <w:rPr>
                <w:rFonts w:ascii="Times New Roman" w:hAnsi="Times New Roman"/>
                <w:sz w:val="24"/>
                <w:szCs w:val="24"/>
                <w:lang w:eastAsia="uk-UA"/>
              </w:rPr>
            </w:pPr>
            <w:r>
              <w:rPr>
                <w:rFonts w:ascii="Times New Roman" w:hAnsi="Times New Roman"/>
                <w:sz w:val="24"/>
                <w:szCs w:val="24"/>
                <w:lang w:eastAsia="uk-UA"/>
              </w:rPr>
              <w:t xml:space="preserve">5.1. </w:t>
            </w:r>
            <w:r w:rsidR="00B5286A" w:rsidRPr="00343482">
              <w:rPr>
                <w:rFonts w:ascii="Times New Roman" w:hAnsi="Times New Roman"/>
                <w:sz w:val="24"/>
                <w:szCs w:val="24"/>
                <w:lang w:eastAsia="uk-UA"/>
              </w:rPr>
              <w:t>Учасники (резиденти та нерезиденти) всіх форм власності та організаційно – правових форм беруть участь у процедурах закупівель на рівних умовах</w:t>
            </w:r>
            <w:r w:rsidR="00790F84" w:rsidRPr="00343482">
              <w:rPr>
                <w:rFonts w:ascii="Times New Roman" w:hAnsi="Times New Roman"/>
                <w:sz w:val="24"/>
                <w:szCs w:val="24"/>
                <w:lang w:eastAsia="uk-UA"/>
              </w:rPr>
              <w:t xml:space="preserve">. </w:t>
            </w:r>
          </w:p>
          <w:p w:rsidR="00B5286A" w:rsidRPr="00343482" w:rsidRDefault="00B5286A" w:rsidP="008E183D">
            <w:pPr>
              <w:pStyle w:val="af6"/>
              <w:jc w:val="both"/>
              <w:rPr>
                <w:rFonts w:ascii="Times New Roman" w:hAnsi="Times New Roman"/>
                <w:sz w:val="24"/>
                <w:szCs w:val="24"/>
              </w:rPr>
            </w:pP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6</w:t>
            </w:r>
          </w:p>
        </w:tc>
        <w:tc>
          <w:tcPr>
            <w:tcW w:w="3340" w:type="dxa"/>
            <w:shd w:val="clear" w:color="auto" w:fill="auto"/>
          </w:tcPr>
          <w:p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6157" w:type="dxa"/>
            <w:shd w:val="clear" w:color="auto" w:fill="auto"/>
          </w:tcPr>
          <w:p w:rsidR="00790F84" w:rsidRPr="00343482" w:rsidRDefault="00041CAB" w:rsidP="008E183D">
            <w:pPr>
              <w:pStyle w:val="af6"/>
              <w:jc w:val="both"/>
              <w:rPr>
                <w:rFonts w:ascii="Times New Roman" w:hAnsi="Times New Roman"/>
                <w:sz w:val="24"/>
                <w:szCs w:val="24"/>
              </w:rPr>
            </w:pPr>
            <w:r>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rsidR="007A4056" w:rsidRPr="00912256" w:rsidRDefault="007A4056" w:rsidP="007A4056">
            <w:r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A4056" w:rsidRPr="00912256" w:rsidRDefault="007A4056" w:rsidP="007A4056">
            <w:pPr>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A4056" w:rsidRPr="00912256" w:rsidRDefault="007A4056" w:rsidP="007A4056">
            <w:r w:rsidRPr="00912256">
              <w:rPr>
                <w:b/>
              </w:rPr>
              <w:t>Цтгрн=Цтдол хК,</w:t>
            </w:r>
            <w:r w:rsidRPr="00912256">
              <w:t xml:space="preserve"> де Цтгрн- ціна за одиницю товару в гривнях;</w:t>
            </w:r>
          </w:p>
          <w:p w:rsidR="007A4056" w:rsidRPr="00912256" w:rsidRDefault="007A4056" w:rsidP="007A4056">
            <w:r w:rsidRPr="00912256">
              <w:t>Цтдол- ціна за одиницю товару в доларах США,ЄВРО згідно цінової пропозиції;</w:t>
            </w:r>
          </w:p>
          <w:p w:rsidR="00790F84" w:rsidRPr="00E57C9D" w:rsidRDefault="007A4056" w:rsidP="007A4056">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rsidTr="007A4056">
        <w:trPr>
          <w:trHeight w:val="1658"/>
          <w:jc w:val="center"/>
        </w:trPr>
        <w:tc>
          <w:tcPr>
            <w:tcW w:w="879" w:type="dxa"/>
            <w:shd w:val="clear" w:color="auto" w:fill="auto"/>
          </w:tcPr>
          <w:p w:rsidR="000753D4" w:rsidRPr="006B4622" w:rsidRDefault="000753D4" w:rsidP="00FE3BDF">
            <w:pPr>
              <w:widowControl w:val="0"/>
              <w:contextualSpacing/>
              <w:rPr>
                <w:b/>
                <w:lang w:eastAsia="uk-UA"/>
              </w:rPr>
            </w:pPr>
            <w:r w:rsidRPr="006B4622">
              <w:rPr>
                <w:b/>
                <w:lang w:eastAsia="uk-UA"/>
              </w:rPr>
              <w:lastRenderedPageBreak/>
              <w:t>7</w:t>
            </w:r>
          </w:p>
        </w:tc>
        <w:tc>
          <w:tcPr>
            <w:tcW w:w="3340" w:type="dxa"/>
            <w:shd w:val="clear" w:color="auto" w:fill="auto"/>
          </w:tcPr>
          <w:p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6157"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rsidR="000753D4" w:rsidRPr="000753D4" w:rsidRDefault="000753D4" w:rsidP="000753D4">
            <w:pPr>
              <w:pStyle w:val="af6"/>
              <w:rPr>
                <w:rFonts w:ascii="Times New Roman" w:hAnsi="Times New Roman"/>
                <w:sz w:val="24"/>
              </w:rPr>
            </w:pPr>
            <w:r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753D4" w:rsidRPr="007A4056" w:rsidRDefault="000753D4" w:rsidP="000753D4">
            <w:pPr>
              <w:pStyle w:val="af6"/>
            </w:pPr>
            <w:r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tc>
      </w:tr>
      <w:tr w:rsidR="000753D4" w:rsidRPr="006B4622" w:rsidTr="007A4056">
        <w:trPr>
          <w:trHeight w:val="1657"/>
          <w:jc w:val="center"/>
        </w:trPr>
        <w:tc>
          <w:tcPr>
            <w:tcW w:w="879" w:type="dxa"/>
            <w:shd w:val="clear" w:color="auto" w:fill="auto"/>
          </w:tcPr>
          <w:p w:rsidR="000753D4" w:rsidRPr="006B4622" w:rsidRDefault="000753D4" w:rsidP="00FE3BDF">
            <w:pPr>
              <w:widowControl w:val="0"/>
              <w:contextualSpacing/>
              <w:rPr>
                <w:b/>
                <w:lang w:eastAsia="uk-UA"/>
              </w:rPr>
            </w:pPr>
            <w:r>
              <w:rPr>
                <w:b/>
                <w:lang w:eastAsia="uk-UA"/>
              </w:rPr>
              <w:t>8</w:t>
            </w:r>
          </w:p>
        </w:tc>
        <w:tc>
          <w:tcPr>
            <w:tcW w:w="3340"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57"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753D4" w:rsidRPr="000753D4" w:rsidRDefault="000753D4" w:rsidP="000753D4">
            <w:pPr>
              <w:pStyle w:val="af6"/>
              <w:rPr>
                <w:rFonts w:ascii="Times New Roman" w:hAnsi="Times New Roman"/>
                <w:sz w:val="24"/>
              </w:rPr>
            </w:pPr>
          </w:p>
        </w:tc>
      </w:tr>
      <w:tr w:rsidR="000753D4" w:rsidRPr="006B4622" w:rsidTr="007A4056">
        <w:trPr>
          <w:trHeight w:val="522"/>
          <w:jc w:val="center"/>
        </w:trPr>
        <w:tc>
          <w:tcPr>
            <w:tcW w:w="10376" w:type="dxa"/>
            <w:gridSpan w:val="3"/>
            <w:shd w:val="clear" w:color="auto" w:fill="E7E6E6"/>
            <w:vAlign w:val="center"/>
          </w:tcPr>
          <w:p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rsidTr="007A4056">
        <w:trPr>
          <w:trHeight w:val="5485"/>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1</w:t>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6157" w:type="dxa"/>
            <w:shd w:val="clear" w:color="auto" w:fill="auto"/>
          </w:tcPr>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rsidTr="007A4056">
        <w:trPr>
          <w:trHeight w:val="522"/>
          <w:jc w:val="center"/>
        </w:trPr>
        <w:tc>
          <w:tcPr>
            <w:tcW w:w="879" w:type="dxa"/>
            <w:shd w:val="clear" w:color="auto" w:fill="auto"/>
          </w:tcPr>
          <w:p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Унесення змін до тендерної документації</w:t>
            </w:r>
          </w:p>
        </w:tc>
        <w:tc>
          <w:tcPr>
            <w:tcW w:w="6157" w:type="dxa"/>
            <w:shd w:val="clear" w:color="auto" w:fill="auto"/>
          </w:tcPr>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6A033C">
              <w:rPr>
                <w:rFonts w:ascii="Times New Roman" w:hAnsi="Times New Roman"/>
                <w:sz w:val="24"/>
              </w:rPr>
              <w:lastRenderedPageBreak/>
              <w:t>тендерної документації до закінчення кінцевого строку подання тендерних пропозицій залишалося не менше чотирьох днів.</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A033C" w:rsidRPr="006A033C" w:rsidRDefault="006A033C" w:rsidP="00F71C9B">
            <w:pPr>
              <w:pStyle w:val="af6"/>
              <w:jc w:val="both"/>
              <w:rPr>
                <w:rFonts w:ascii="Times New Roman" w:hAnsi="Times New Roman"/>
                <w:sz w:val="24"/>
                <w:szCs w:val="24"/>
                <w:lang w:val="ru-RU"/>
              </w:rPr>
            </w:pPr>
          </w:p>
        </w:tc>
      </w:tr>
      <w:tr w:rsidR="006A033C" w:rsidRPr="006B4622" w:rsidTr="007A4056">
        <w:trPr>
          <w:trHeight w:val="522"/>
          <w:jc w:val="center"/>
        </w:trPr>
        <w:tc>
          <w:tcPr>
            <w:tcW w:w="10376" w:type="dxa"/>
            <w:gridSpan w:val="3"/>
            <w:shd w:val="clear" w:color="auto" w:fill="E7E6E6"/>
            <w:vAlign w:val="center"/>
          </w:tcPr>
          <w:p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1</w:t>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6157" w:type="dxa"/>
            <w:shd w:val="clear" w:color="auto" w:fill="auto"/>
          </w:tcPr>
          <w:p w:rsidR="006A033C" w:rsidRPr="00A87B74" w:rsidRDefault="00277370" w:rsidP="00277370">
            <w:pPr>
              <w:pStyle w:val="aa"/>
              <w:spacing w:before="150" w:beforeAutospacing="0" w:after="150" w:afterAutospacing="0"/>
              <w:jc w:val="both"/>
              <w:rPr>
                <w:lang w:val="uk-UA"/>
              </w:rPr>
            </w:pPr>
            <w:r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77370" w:rsidRPr="00A87B74" w:rsidRDefault="006A033C" w:rsidP="00277370">
            <w:pPr>
              <w:pStyle w:val="aa"/>
              <w:numPr>
                <w:ilvl w:val="0"/>
                <w:numId w:val="9"/>
              </w:numPr>
              <w:spacing w:before="150" w:beforeAutospacing="0" w:after="0" w:afterAutospacing="0"/>
              <w:jc w:val="both"/>
              <w:textAlignment w:val="baseline"/>
              <w:rPr>
                <w:rStyle w:val="afc"/>
              </w:rPr>
            </w:pPr>
            <w:r w:rsidRPr="000A2A4C">
              <w:rPr>
                <w:color w:val="000000"/>
                <w:lang w:val="uk-UA"/>
              </w:rPr>
              <w:t xml:space="preserve"> </w:t>
            </w:r>
            <w:r w:rsidR="00277370" w:rsidRPr="00BE5478">
              <w:rPr>
                <w:color w:val="000000"/>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277370" w:rsidRPr="00A87B74">
              <w:rPr>
                <w:rStyle w:val="afc"/>
              </w:rPr>
              <w:t>: </w:t>
            </w:r>
          </w:p>
          <w:p w:rsidR="00277370" w:rsidRPr="00A87B74" w:rsidRDefault="00277370" w:rsidP="004020B9">
            <w:pPr>
              <w:pStyle w:val="aa"/>
              <w:numPr>
                <w:ilvl w:val="0"/>
                <w:numId w:val="10"/>
              </w:numPr>
              <w:spacing w:before="0" w:beforeAutospacing="0" w:after="0" w:afterAutospacing="0"/>
              <w:ind w:left="1080"/>
              <w:jc w:val="both"/>
              <w:textAlignment w:val="baseline"/>
              <w:rPr>
                <w:rStyle w:val="afc"/>
                <w:i w:val="0"/>
              </w:rPr>
            </w:pPr>
            <w:r w:rsidRPr="00A87B74">
              <w:rPr>
                <w:rStyle w:val="afc"/>
                <w:i w:val="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77370" w:rsidRPr="00A87B74" w:rsidRDefault="00277370" w:rsidP="004020B9">
            <w:pPr>
              <w:pStyle w:val="aa"/>
              <w:numPr>
                <w:ilvl w:val="0"/>
                <w:numId w:val="10"/>
              </w:numPr>
              <w:spacing w:before="0" w:beforeAutospacing="0" w:after="0" w:afterAutospacing="0"/>
              <w:ind w:left="1080"/>
              <w:jc w:val="both"/>
              <w:textAlignment w:val="baseline"/>
              <w:rPr>
                <w:rStyle w:val="afc"/>
                <w:i w:val="0"/>
              </w:rPr>
            </w:pPr>
            <w:r w:rsidRPr="00A87B74">
              <w:rPr>
                <w:rStyle w:val="afc"/>
                <w:i w:val="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77370" w:rsidRPr="00A87B74" w:rsidRDefault="00277370" w:rsidP="00277370">
            <w:pPr>
              <w:pStyle w:val="aa"/>
              <w:numPr>
                <w:ilvl w:val="0"/>
                <w:numId w:val="11"/>
              </w:numPr>
              <w:spacing w:before="0" w:beforeAutospacing="0" w:after="0" w:afterAutospacing="0"/>
              <w:jc w:val="both"/>
              <w:textAlignment w:val="baseline"/>
              <w:rPr>
                <w:color w:val="000000"/>
              </w:rPr>
            </w:pPr>
            <w:r w:rsidRPr="00BE5478">
              <w:rPr>
                <w:color w:val="000000"/>
              </w:rPr>
              <w:t>інформації про підтвердження відсутності підстав для відмови в участі у процедурі закупівлі</w:t>
            </w:r>
            <w:r w:rsidRPr="00A87B74">
              <w:rPr>
                <w:color w:val="000000"/>
              </w:rPr>
              <w:t xml:space="preserve"> визначені Законом (крім пункту 13 частини першої статті 17 Закону) у відповідності до вимог визначених у </w:t>
            </w:r>
            <w:r w:rsidRPr="00A87B74">
              <w:t>Додатку № 2</w:t>
            </w:r>
            <w:r w:rsidRPr="00A87B74">
              <w:rPr>
                <w:color w:val="000000"/>
              </w:rPr>
              <w:t xml:space="preserve"> до тендерної документації;</w:t>
            </w:r>
          </w:p>
          <w:p w:rsidR="00277370" w:rsidRPr="00A87B74" w:rsidRDefault="00277370" w:rsidP="00277370">
            <w:pPr>
              <w:pStyle w:val="aa"/>
              <w:numPr>
                <w:ilvl w:val="0"/>
                <w:numId w:val="11"/>
              </w:numPr>
              <w:spacing w:before="0" w:beforeAutospacing="0" w:after="0" w:afterAutospacing="0"/>
              <w:jc w:val="both"/>
              <w:textAlignment w:val="baseline"/>
              <w:rPr>
                <w:color w:val="000000"/>
              </w:rPr>
            </w:pPr>
            <w:r w:rsidRPr="00A87B74">
              <w:rPr>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A87B74">
              <w:t>Додатку № 3</w:t>
            </w:r>
            <w:r w:rsidRPr="00A87B74">
              <w:rPr>
                <w:color w:val="000000"/>
              </w:rPr>
              <w:t xml:space="preserve"> до тендерної </w:t>
            </w:r>
            <w:r w:rsidRPr="00A87B74">
              <w:rPr>
                <w:color w:val="000000"/>
              </w:rPr>
              <w:lastRenderedPageBreak/>
              <w:t>документації;</w:t>
            </w:r>
          </w:p>
          <w:p w:rsidR="00277370" w:rsidRDefault="00277370" w:rsidP="00277370">
            <w:pPr>
              <w:pStyle w:val="aa"/>
              <w:numPr>
                <w:ilvl w:val="0"/>
                <w:numId w:val="11"/>
              </w:numPr>
              <w:spacing w:before="0" w:beforeAutospacing="0" w:after="0" w:afterAutospacing="0"/>
              <w:jc w:val="both"/>
              <w:textAlignment w:val="baseline"/>
              <w:rPr>
                <w:color w:val="000000"/>
              </w:rPr>
            </w:pPr>
            <w:r w:rsidRPr="00A87B74">
              <w:rPr>
                <w:color w:val="000000"/>
              </w:rPr>
              <w:t>документ про створення об’єднання</w:t>
            </w:r>
            <w:r>
              <w:rPr>
                <w:color w:val="000000"/>
              </w:rPr>
              <w:t xml:space="preserve"> (у разі якщо тендерна пропозиція подається об’єднанням учасників);</w:t>
            </w:r>
          </w:p>
          <w:p w:rsidR="00277370" w:rsidRDefault="00277370" w:rsidP="00277370">
            <w:pPr>
              <w:pStyle w:val="aa"/>
              <w:numPr>
                <w:ilvl w:val="0"/>
                <w:numId w:val="11"/>
              </w:numPr>
              <w:spacing w:before="0" w:beforeAutospacing="0" w:after="0" w:afterAutospacing="0"/>
              <w:jc w:val="both"/>
              <w:textAlignment w:val="baseline"/>
              <w:rPr>
                <w:color w:val="000000"/>
              </w:rPr>
            </w:pPr>
            <w:r>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77370" w:rsidRDefault="00277370" w:rsidP="00277370">
            <w:pPr>
              <w:pStyle w:val="aa"/>
              <w:numPr>
                <w:ilvl w:val="0"/>
                <w:numId w:val="11"/>
              </w:numPr>
              <w:spacing w:before="0" w:beforeAutospacing="0" w:after="150" w:afterAutospacing="0"/>
              <w:jc w:val="both"/>
              <w:textAlignment w:val="baseline"/>
              <w:rPr>
                <w:color w:val="000000"/>
              </w:rPr>
            </w:pPr>
            <w:r>
              <w:rPr>
                <w:color w:val="000000"/>
              </w:rPr>
              <w:t>інших документів та / або інформації визначені тендерною документацією та додатками.</w:t>
            </w:r>
          </w:p>
          <w:p w:rsidR="00277370" w:rsidRDefault="00277370" w:rsidP="00277370">
            <w:pPr>
              <w:pStyle w:val="aa"/>
              <w:spacing w:before="150" w:beforeAutospacing="0" w:after="150" w:afterAutospacing="0"/>
              <w:jc w:val="both"/>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77370" w:rsidRDefault="00277370" w:rsidP="00277370">
            <w:pPr>
              <w:pStyle w:val="aa"/>
              <w:spacing w:before="150" w:beforeAutospacing="0" w:after="150" w:afterAutospacing="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77370" w:rsidRDefault="00277370" w:rsidP="00277370">
            <w:pPr>
              <w:pStyle w:val="aa"/>
              <w:spacing w:before="150" w:beforeAutospacing="0" w:after="150" w:afterAutospacing="0"/>
              <w:jc w:val="both"/>
            </w:pPr>
            <w:r>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77370" w:rsidRDefault="00277370" w:rsidP="00277370">
            <w:pPr>
              <w:pStyle w:val="aa"/>
              <w:spacing w:before="150" w:beforeAutospacing="0" w:after="150" w:afterAutospacing="0"/>
              <w:jc w:val="both"/>
            </w:pPr>
            <w:r>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77370" w:rsidRDefault="00277370" w:rsidP="00277370">
            <w:pPr>
              <w:pStyle w:val="aa"/>
              <w:spacing w:before="150" w:beforeAutospacing="0" w:after="150" w:afterAutospacing="0"/>
              <w:jc w:val="both"/>
            </w:pPr>
            <w:r>
              <w:rPr>
                <w:color w:val="00000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77370" w:rsidRDefault="00277370" w:rsidP="00277370">
            <w:pPr>
              <w:pStyle w:val="aa"/>
              <w:spacing w:before="150" w:beforeAutospacing="0" w:after="150" w:afterAutospacing="0"/>
              <w:jc w:val="both"/>
            </w:pPr>
            <w:r>
              <w:rPr>
                <w:color w:val="000000"/>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Pr>
                <w:color w:val="000000"/>
              </w:rPr>
              <w:lastRenderedPageBreak/>
              <w:t>уповноваженої на підписання тендерної пропозиції учасника. </w:t>
            </w:r>
          </w:p>
          <w:p w:rsidR="00277370" w:rsidRDefault="00277370" w:rsidP="00277370">
            <w:pPr>
              <w:pStyle w:val="aa"/>
              <w:spacing w:before="150" w:beforeAutospacing="0" w:after="150" w:afterAutospacing="0"/>
              <w:jc w:val="both"/>
            </w:pPr>
            <w:r>
              <w:rPr>
                <w:color w:val="00000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77370" w:rsidRDefault="00277370" w:rsidP="00277370">
            <w:pPr>
              <w:pStyle w:val="aa"/>
              <w:spacing w:before="150" w:beforeAutospacing="0" w:after="150" w:afterAutospacing="0"/>
              <w:jc w:val="both"/>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277370" w:rsidRDefault="00277370" w:rsidP="00277370">
            <w:pPr>
              <w:pStyle w:val="aa"/>
              <w:numPr>
                <w:ilvl w:val="0"/>
                <w:numId w:val="12"/>
              </w:numPr>
              <w:spacing w:before="150" w:beforeAutospacing="0" w:after="0" w:afterAutospacing="0"/>
              <w:jc w:val="both"/>
              <w:textAlignment w:val="baseline"/>
              <w:rPr>
                <w:color w:val="000000"/>
              </w:rPr>
            </w:pPr>
            <w:r>
              <w:rPr>
                <w:color w:val="000000"/>
              </w:rPr>
              <w:t>уживання великої літери;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уживання розділових знаків та відмінювання слів у реченні;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rsidR="00277370" w:rsidRDefault="00277370" w:rsidP="00277370">
            <w:pPr>
              <w:pStyle w:val="aa"/>
              <w:numPr>
                <w:ilvl w:val="0"/>
                <w:numId w:val="12"/>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77AC9" w:rsidRDefault="00B77AC9" w:rsidP="00B77AC9">
            <w:pPr>
              <w:pStyle w:val="aa"/>
              <w:spacing w:before="150" w:beforeAutospacing="0" w:after="150" w:afterAutospacing="0"/>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7AC9" w:rsidRDefault="00B77AC9" w:rsidP="00B77AC9">
            <w:pPr>
              <w:pStyle w:val="aa"/>
              <w:spacing w:before="150" w:beforeAutospacing="0" w:after="150" w:afterAutospacing="0"/>
              <w:jc w:val="both"/>
            </w:pPr>
            <w:r>
              <w:rPr>
                <w:color w:val="000000"/>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7AC9" w:rsidRDefault="00B77AC9" w:rsidP="00B77AC9">
            <w:pPr>
              <w:pStyle w:val="aa"/>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rsidTr="007A4056">
        <w:trPr>
          <w:trHeight w:val="410"/>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lastRenderedPageBreak/>
              <w:t>2</w:t>
            </w:r>
          </w:p>
        </w:tc>
        <w:tc>
          <w:tcPr>
            <w:tcW w:w="3340" w:type="dxa"/>
            <w:shd w:val="clear" w:color="auto" w:fill="auto"/>
          </w:tcPr>
          <w:p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6157" w:type="dxa"/>
            <w:shd w:val="clear" w:color="auto" w:fill="auto"/>
          </w:tcPr>
          <w:p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3</w:t>
            </w:r>
          </w:p>
        </w:tc>
        <w:tc>
          <w:tcPr>
            <w:tcW w:w="3340" w:type="dxa"/>
            <w:shd w:val="clear" w:color="auto" w:fill="auto"/>
          </w:tcPr>
          <w:p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6157" w:type="dxa"/>
            <w:shd w:val="clear" w:color="auto" w:fill="auto"/>
          </w:tcPr>
          <w:p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4</w:t>
            </w:r>
          </w:p>
        </w:tc>
        <w:tc>
          <w:tcPr>
            <w:tcW w:w="3340" w:type="dxa"/>
            <w:shd w:val="clear" w:color="auto" w:fill="auto"/>
          </w:tcPr>
          <w:p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6157" w:type="dxa"/>
            <w:shd w:val="clear" w:color="auto" w:fill="auto"/>
          </w:tcPr>
          <w:p w:rsidR="00465466" w:rsidRDefault="00465466" w:rsidP="00465466">
            <w:pPr>
              <w:pStyle w:val="aa"/>
              <w:spacing w:before="150" w:beforeAutospacing="0" w:after="150" w:afterAutospacing="0"/>
              <w:jc w:val="both"/>
            </w:pPr>
            <w:r>
              <w:rPr>
                <w:color w:val="000000"/>
              </w:rPr>
              <w:t>Тендерні пропозиції вважаються дійсними протягом 90 днів із дати кінцевого строку подання тендерних пропозицій. </w:t>
            </w:r>
          </w:p>
          <w:p w:rsidR="00465466" w:rsidRDefault="00465466" w:rsidP="00465466">
            <w:pPr>
              <w:pStyle w:val="aa"/>
              <w:spacing w:before="150" w:beforeAutospacing="0" w:after="150" w:afterAutospacing="0"/>
              <w:jc w:val="both"/>
            </w:pPr>
            <w:r>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65466" w:rsidRDefault="00465466" w:rsidP="00465466">
            <w:pPr>
              <w:pStyle w:val="aa"/>
              <w:spacing w:before="150" w:beforeAutospacing="0" w:after="150" w:afterAutospacing="0"/>
              <w:jc w:val="both"/>
            </w:pPr>
            <w:r>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6A033C" w:rsidRPr="00890EB1" w:rsidRDefault="00465466" w:rsidP="00465466">
            <w:pPr>
              <w:pStyle w:val="aa"/>
              <w:spacing w:before="150" w:beforeAutospacing="0" w:after="150" w:afterAutospacing="0"/>
              <w:jc w:val="both"/>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5</w:t>
            </w:r>
          </w:p>
        </w:tc>
        <w:tc>
          <w:tcPr>
            <w:tcW w:w="3340" w:type="dxa"/>
            <w:shd w:val="clear" w:color="auto" w:fill="auto"/>
          </w:tcPr>
          <w:p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rsidR="006A033C" w:rsidRPr="006B4622" w:rsidRDefault="006A033C" w:rsidP="009B5649">
            <w:pPr>
              <w:widowControl w:val="0"/>
              <w:ind w:right="113"/>
              <w:contextualSpacing/>
              <w:rPr>
                <w:b/>
                <w:lang w:eastAsia="uk-UA"/>
              </w:rPr>
            </w:pPr>
          </w:p>
        </w:tc>
        <w:tc>
          <w:tcPr>
            <w:tcW w:w="6157" w:type="dxa"/>
            <w:shd w:val="clear" w:color="auto" w:fill="auto"/>
          </w:tcPr>
          <w:p w:rsidR="00890EB1" w:rsidRDefault="00890EB1" w:rsidP="00890EB1">
            <w:pPr>
              <w:pStyle w:val="aa"/>
              <w:spacing w:before="150" w:beforeAutospacing="0" w:after="150" w:afterAutospacing="0"/>
              <w:jc w:val="both"/>
            </w:pPr>
            <w:r w:rsidRPr="00770A69">
              <w:rPr>
                <w:color w:val="000000"/>
                <w:lang w:val="uk-UA"/>
              </w:rPr>
              <w:t>Під час зді</w:t>
            </w:r>
            <w:r>
              <w:rPr>
                <w:color w:val="000000"/>
              </w:rPr>
              <w:t>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90EB1" w:rsidRDefault="00890EB1" w:rsidP="00890EB1">
            <w:pPr>
              <w:pStyle w:val="aa"/>
              <w:spacing w:before="150" w:beforeAutospacing="0" w:after="150" w:afterAutospacing="0"/>
              <w:jc w:val="both"/>
            </w:pPr>
            <w:r>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0EB1" w:rsidRPr="00770A69" w:rsidRDefault="00890EB1" w:rsidP="00890EB1">
            <w:pPr>
              <w:pStyle w:val="aa"/>
              <w:spacing w:before="150" w:beforeAutospacing="0" w:after="150" w:afterAutospacing="0"/>
              <w:jc w:val="both"/>
              <w:rPr>
                <w:b/>
                <w:color w:val="FF0000"/>
                <w:u w:val="single"/>
              </w:rPr>
            </w:pPr>
            <w:r>
              <w:rPr>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9C45B7">
              <w:rPr>
                <w:b/>
                <w:u w:val="single"/>
              </w:rPr>
              <w:t xml:space="preserve">Додатку № </w:t>
            </w:r>
            <w:r w:rsidR="009C45B7">
              <w:rPr>
                <w:b/>
                <w:u w:val="single"/>
                <w:lang w:val="uk-UA"/>
              </w:rPr>
              <w:t>1</w:t>
            </w:r>
            <w:r w:rsidRPr="00770A69">
              <w:rPr>
                <w:b/>
                <w:u w:val="single"/>
              </w:rPr>
              <w:t>.</w:t>
            </w:r>
          </w:p>
          <w:p w:rsidR="006A033C" w:rsidRPr="006B4622" w:rsidRDefault="006A033C" w:rsidP="008600E8">
            <w:pPr>
              <w:jc w:val="both"/>
            </w:pPr>
          </w:p>
        </w:tc>
      </w:tr>
      <w:tr w:rsidR="006A033C" w:rsidRPr="006B4622" w:rsidTr="007A4056">
        <w:trPr>
          <w:trHeight w:val="522"/>
          <w:jc w:val="center"/>
        </w:trPr>
        <w:tc>
          <w:tcPr>
            <w:tcW w:w="879" w:type="dxa"/>
            <w:shd w:val="clear" w:color="auto" w:fill="auto"/>
          </w:tcPr>
          <w:p w:rsidR="006A033C" w:rsidRPr="006B4622" w:rsidRDefault="006A033C" w:rsidP="007D1AFD">
            <w:pPr>
              <w:widowControl w:val="0"/>
              <w:contextualSpacing/>
              <w:rPr>
                <w:b/>
                <w:lang w:eastAsia="uk-UA"/>
              </w:rPr>
            </w:pPr>
            <w:r w:rsidRPr="006B4622">
              <w:rPr>
                <w:b/>
                <w:lang w:eastAsia="uk-UA"/>
              </w:rPr>
              <w:t>6</w:t>
            </w:r>
          </w:p>
        </w:tc>
        <w:tc>
          <w:tcPr>
            <w:tcW w:w="3340" w:type="dxa"/>
            <w:shd w:val="clear" w:color="auto" w:fill="auto"/>
          </w:tcPr>
          <w:p w:rsidR="006A033C" w:rsidRPr="006B4622" w:rsidRDefault="006A033C" w:rsidP="00D81CCF">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157" w:type="dxa"/>
            <w:shd w:val="clear" w:color="auto" w:fill="auto"/>
          </w:tcPr>
          <w:p w:rsidR="00890EB1" w:rsidRPr="00770A69" w:rsidRDefault="00890EB1" w:rsidP="00890EB1">
            <w:pPr>
              <w:pStyle w:val="aa"/>
              <w:spacing w:before="150" w:after="150" w:line="0" w:lineRule="atLeast"/>
              <w:jc w:val="both"/>
              <w:rPr>
                <w:b/>
                <w:u w:val="single"/>
              </w:rPr>
            </w:pPr>
            <w:r>
              <w:rPr>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9C45B7">
              <w:rPr>
                <w:b/>
                <w:u w:val="single"/>
              </w:rPr>
              <w:t xml:space="preserve">Додатку № </w:t>
            </w:r>
            <w:r w:rsidR="009C45B7">
              <w:rPr>
                <w:b/>
                <w:u w:val="single"/>
                <w:lang w:val="uk-UA"/>
              </w:rPr>
              <w:t>2</w:t>
            </w:r>
            <w:r w:rsidRPr="00770A69">
              <w:rPr>
                <w:b/>
                <w:u w:val="single"/>
              </w:rPr>
              <w:t>.</w:t>
            </w:r>
          </w:p>
          <w:p w:rsidR="006A033C" w:rsidRPr="00890EB1" w:rsidRDefault="006A033C" w:rsidP="00446336">
            <w:pPr>
              <w:widowControl w:val="0"/>
              <w:spacing w:after="60"/>
              <w:ind w:right="113"/>
              <w:contextualSpacing/>
              <w:jc w:val="both"/>
              <w:rPr>
                <w:lang w:val="ru-RU" w:eastAsia="uk-UA"/>
              </w:rPr>
            </w:pPr>
          </w:p>
        </w:tc>
      </w:tr>
      <w:tr w:rsidR="009A46AB" w:rsidRPr="006B4622" w:rsidTr="007A4056">
        <w:trPr>
          <w:trHeight w:val="522"/>
          <w:jc w:val="center"/>
        </w:trPr>
        <w:tc>
          <w:tcPr>
            <w:tcW w:w="879" w:type="dxa"/>
            <w:shd w:val="clear" w:color="auto" w:fill="auto"/>
          </w:tcPr>
          <w:p w:rsidR="009A46AB" w:rsidRPr="006B4622" w:rsidRDefault="009A46AB" w:rsidP="00FE3BDF">
            <w:pPr>
              <w:widowControl w:val="0"/>
              <w:contextualSpacing/>
              <w:rPr>
                <w:b/>
                <w:lang w:eastAsia="uk-UA"/>
              </w:rPr>
            </w:pPr>
            <w:r>
              <w:rPr>
                <w:b/>
                <w:lang w:eastAsia="uk-UA"/>
              </w:rPr>
              <w:lastRenderedPageBreak/>
              <w:t>7</w:t>
            </w:r>
          </w:p>
        </w:tc>
        <w:tc>
          <w:tcPr>
            <w:tcW w:w="3340" w:type="dxa"/>
            <w:shd w:val="clear" w:color="auto" w:fill="auto"/>
          </w:tcPr>
          <w:p w:rsidR="009A46AB" w:rsidRPr="009A46AB" w:rsidRDefault="009A46AB">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6157" w:type="dxa"/>
            <w:shd w:val="clear" w:color="auto" w:fill="auto"/>
          </w:tcPr>
          <w:p w:rsidR="009A46AB" w:rsidRDefault="009A46AB">
            <w:pPr>
              <w:pStyle w:val="aa"/>
              <w:spacing w:before="150" w:beforeAutospacing="0" w:after="150" w:afterAutospacing="0" w:line="0" w:lineRule="atLeast"/>
              <w:jc w:val="both"/>
            </w:pPr>
            <w:r>
              <w:rPr>
                <w:color w:val="000000"/>
              </w:rPr>
              <w:t>Закуповується товар, тому вимоги щодо надання інформації про субпідрядника / співвиконавця не встановлюються.</w:t>
            </w:r>
          </w:p>
        </w:tc>
      </w:tr>
      <w:tr w:rsidR="0010793C" w:rsidRPr="006B4622" w:rsidTr="007A4056">
        <w:trPr>
          <w:trHeight w:val="1118"/>
          <w:jc w:val="center"/>
        </w:trPr>
        <w:tc>
          <w:tcPr>
            <w:tcW w:w="879" w:type="dxa"/>
            <w:shd w:val="clear" w:color="auto" w:fill="auto"/>
          </w:tcPr>
          <w:p w:rsidR="0010793C" w:rsidRPr="006B4622" w:rsidRDefault="0010793C" w:rsidP="00FE3BDF">
            <w:pPr>
              <w:widowControl w:val="0"/>
              <w:contextualSpacing/>
              <w:rPr>
                <w:b/>
                <w:lang w:eastAsia="uk-UA"/>
              </w:rPr>
            </w:pPr>
            <w:r>
              <w:rPr>
                <w:b/>
                <w:lang w:eastAsia="uk-UA"/>
              </w:rPr>
              <w:t>8</w:t>
            </w:r>
          </w:p>
        </w:tc>
        <w:tc>
          <w:tcPr>
            <w:tcW w:w="3340" w:type="dxa"/>
            <w:shd w:val="clear" w:color="auto" w:fill="auto"/>
          </w:tcPr>
          <w:p w:rsidR="0010793C" w:rsidRPr="006B4622" w:rsidRDefault="0010793C" w:rsidP="00FE3BDF">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6157" w:type="dxa"/>
            <w:shd w:val="clear" w:color="auto" w:fill="auto"/>
          </w:tcPr>
          <w:p w:rsidR="0010793C" w:rsidRPr="00F64651" w:rsidRDefault="0010793C">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793C" w:rsidRPr="006B4622" w:rsidTr="007A4056">
        <w:trPr>
          <w:trHeight w:val="1117"/>
          <w:jc w:val="center"/>
        </w:trPr>
        <w:tc>
          <w:tcPr>
            <w:tcW w:w="879" w:type="dxa"/>
            <w:shd w:val="clear" w:color="auto" w:fill="auto"/>
          </w:tcPr>
          <w:p w:rsidR="0010793C" w:rsidRPr="006B4622" w:rsidRDefault="0010793C" w:rsidP="00FE3BDF">
            <w:pPr>
              <w:widowControl w:val="0"/>
              <w:contextualSpacing/>
              <w:rPr>
                <w:b/>
                <w:lang w:eastAsia="uk-UA"/>
              </w:rPr>
            </w:pPr>
            <w:r>
              <w:rPr>
                <w:b/>
                <w:lang w:eastAsia="uk-UA"/>
              </w:rPr>
              <w:t>9</w:t>
            </w:r>
          </w:p>
        </w:tc>
        <w:tc>
          <w:tcPr>
            <w:tcW w:w="3340" w:type="dxa"/>
            <w:shd w:val="clear" w:color="auto" w:fill="auto"/>
          </w:tcPr>
          <w:p w:rsidR="0010793C" w:rsidRPr="0010793C" w:rsidRDefault="0010793C">
            <w:pPr>
              <w:pStyle w:val="aa"/>
              <w:spacing w:before="150" w:beforeAutospacing="0" w:after="150" w:afterAutospacing="0" w:line="0" w:lineRule="atLeast"/>
              <w:rPr>
                <w:b/>
              </w:rPr>
            </w:pPr>
            <w:r w:rsidRPr="0010793C">
              <w:rPr>
                <w:b/>
                <w:color w:val="000000"/>
              </w:rPr>
              <w:t>Ступень локалізації виробництва</w:t>
            </w:r>
          </w:p>
        </w:tc>
        <w:tc>
          <w:tcPr>
            <w:tcW w:w="6157" w:type="dxa"/>
            <w:shd w:val="clear" w:color="auto" w:fill="auto"/>
          </w:tcPr>
          <w:p w:rsidR="0010793C" w:rsidRDefault="0010793C" w:rsidP="0010793C">
            <w:pPr>
              <w:pStyle w:val="aa"/>
              <w:spacing w:before="150" w:beforeAutospacing="0" w:after="150" w:afterAutospacing="0"/>
              <w:jc w:val="both"/>
            </w:pPr>
            <w:r>
              <w:rPr>
                <w:color w:val="000000"/>
              </w:rPr>
              <w:t>Не застосовується </w:t>
            </w:r>
          </w:p>
          <w:p w:rsidR="0010793C" w:rsidRPr="00F64651" w:rsidRDefault="0010793C">
            <w:pPr>
              <w:pStyle w:val="aa"/>
              <w:spacing w:before="150" w:beforeAutospacing="0" w:after="150" w:afterAutospacing="0" w:line="0" w:lineRule="atLeast"/>
              <w:jc w:val="both"/>
              <w:rPr>
                <w:color w:val="000000"/>
                <w:lang w:val="uk-UA"/>
              </w:rPr>
            </w:pPr>
          </w:p>
        </w:tc>
      </w:tr>
      <w:tr w:rsidR="0010793C" w:rsidRPr="006B4622" w:rsidTr="007A4056">
        <w:trPr>
          <w:trHeight w:val="522"/>
          <w:jc w:val="center"/>
        </w:trPr>
        <w:tc>
          <w:tcPr>
            <w:tcW w:w="10376" w:type="dxa"/>
            <w:gridSpan w:val="3"/>
            <w:shd w:val="clear" w:color="auto" w:fill="E7E6E6"/>
          </w:tcPr>
          <w:p w:rsidR="0010793C" w:rsidRPr="006B4622" w:rsidRDefault="0010793C" w:rsidP="00FE3BDF">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10793C" w:rsidRPr="006B4622" w:rsidTr="007A4056">
        <w:trPr>
          <w:trHeight w:val="522"/>
          <w:jc w:val="center"/>
        </w:trPr>
        <w:tc>
          <w:tcPr>
            <w:tcW w:w="879" w:type="dxa"/>
            <w:shd w:val="clear" w:color="auto" w:fill="auto"/>
          </w:tcPr>
          <w:p w:rsidR="0010793C" w:rsidRPr="006B4622" w:rsidRDefault="0010793C" w:rsidP="00FE3BDF">
            <w:pPr>
              <w:widowControl w:val="0"/>
              <w:contextualSpacing/>
              <w:rPr>
                <w:b/>
                <w:lang w:eastAsia="uk-UA"/>
              </w:rPr>
            </w:pPr>
            <w:r w:rsidRPr="006B4622">
              <w:rPr>
                <w:b/>
                <w:lang w:eastAsia="uk-UA"/>
              </w:rPr>
              <w:t>1</w:t>
            </w:r>
          </w:p>
        </w:tc>
        <w:tc>
          <w:tcPr>
            <w:tcW w:w="3340" w:type="dxa"/>
            <w:shd w:val="clear" w:color="auto" w:fill="auto"/>
          </w:tcPr>
          <w:p w:rsidR="0010793C" w:rsidRPr="00860830" w:rsidRDefault="0010793C" w:rsidP="00FE3BDF">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6157" w:type="dxa"/>
            <w:shd w:val="clear" w:color="auto" w:fill="auto"/>
          </w:tcPr>
          <w:p w:rsidR="0010793C" w:rsidRPr="00F25C1D" w:rsidRDefault="0010793C" w:rsidP="00835A2C">
            <w:pPr>
              <w:widowControl w:val="0"/>
              <w:ind w:left="34" w:right="113"/>
              <w:contextualSpacing/>
              <w:jc w:val="both"/>
              <w:rPr>
                <w:b/>
              </w:rPr>
            </w:pPr>
            <w:bookmarkStart w:id="0" w:name="_Toc269286953"/>
            <w:r w:rsidRPr="00D0493E">
              <w:rPr>
                <w:rStyle w:val="20"/>
                <w:b/>
                <w:color w:val="auto"/>
              </w:rPr>
              <w:t xml:space="preserve">Кінцевий строк подання </w:t>
            </w:r>
            <w:bookmarkEnd w:id="0"/>
            <w:r w:rsidRPr="00D0493E">
              <w:t xml:space="preserve">тендерних пропозицій         </w:t>
            </w:r>
            <w:r w:rsidRPr="00D0493E">
              <w:rPr>
                <w:b/>
              </w:rPr>
              <w:t xml:space="preserve"> </w:t>
            </w:r>
            <w:r w:rsidR="00EA6917">
              <w:rPr>
                <w:b/>
              </w:rPr>
              <w:t>0</w:t>
            </w:r>
            <w:r w:rsidR="00D4005F">
              <w:rPr>
                <w:b/>
              </w:rPr>
              <w:t>9</w:t>
            </w:r>
            <w:r w:rsidR="00EA6917">
              <w:rPr>
                <w:b/>
              </w:rPr>
              <w:t>.12</w:t>
            </w:r>
            <w:r w:rsidR="004D543A">
              <w:rPr>
                <w:b/>
              </w:rPr>
              <w:t>.</w:t>
            </w:r>
            <w:r w:rsidRPr="00F25C1D">
              <w:rPr>
                <w:b/>
              </w:rPr>
              <w:t xml:space="preserve">2022 </w:t>
            </w:r>
            <w:r w:rsidR="005F21D5">
              <w:rPr>
                <w:b/>
              </w:rPr>
              <w:t>року.</w:t>
            </w:r>
          </w:p>
          <w:p w:rsidR="00835A2C" w:rsidRDefault="00835A2C" w:rsidP="00835A2C">
            <w:pPr>
              <w:pStyle w:val="aa"/>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rsidR="0010793C" w:rsidRPr="00860830" w:rsidRDefault="0010793C" w:rsidP="00835A2C">
            <w:pPr>
              <w:widowControl w:val="0"/>
              <w:ind w:left="34" w:right="113"/>
              <w:contextualSpacing/>
              <w:jc w:val="both"/>
            </w:pPr>
          </w:p>
        </w:tc>
      </w:tr>
      <w:tr w:rsidR="0010793C" w:rsidRPr="006B4622" w:rsidTr="007A4056">
        <w:trPr>
          <w:trHeight w:val="522"/>
          <w:jc w:val="center"/>
        </w:trPr>
        <w:tc>
          <w:tcPr>
            <w:tcW w:w="879" w:type="dxa"/>
            <w:shd w:val="clear" w:color="auto" w:fill="auto"/>
          </w:tcPr>
          <w:p w:rsidR="0010793C" w:rsidRPr="006B4622" w:rsidRDefault="0010793C" w:rsidP="00FE3BDF">
            <w:pPr>
              <w:widowControl w:val="0"/>
              <w:contextualSpacing/>
              <w:rPr>
                <w:b/>
                <w:lang w:eastAsia="uk-UA"/>
              </w:rPr>
            </w:pPr>
            <w:r w:rsidRPr="006B4622">
              <w:rPr>
                <w:b/>
                <w:lang w:eastAsia="uk-UA"/>
              </w:rPr>
              <w:t>2</w:t>
            </w:r>
          </w:p>
        </w:tc>
        <w:tc>
          <w:tcPr>
            <w:tcW w:w="3340" w:type="dxa"/>
            <w:shd w:val="clear" w:color="auto" w:fill="auto"/>
          </w:tcPr>
          <w:p w:rsidR="0010793C" w:rsidRPr="006B4622" w:rsidRDefault="0010793C" w:rsidP="00FE3BDF">
            <w:pPr>
              <w:widowControl w:val="0"/>
              <w:ind w:right="113"/>
              <w:contextualSpacing/>
              <w:rPr>
                <w:b/>
              </w:rPr>
            </w:pPr>
            <w:r w:rsidRPr="006B4622">
              <w:rPr>
                <w:b/>
              </w:rPr>
              <w:t>Дата та час розкриття тендерної пропозиції</w:t>
            </w:r>
          </w:p>
        </w:tc>
        <w:tc>
          <w:tcPr>
            <w:tcW w:w="6157" w:type="dxa"/>
            <w:shd w:val="clear" w:color="auto" w:fill="auto"/>
          </w:tcPr>
          <w:p w:rsidR="001F2DE5" w:rsidRPr="001F2DE5" w:rsidRDefault="001F2DE5" w:rsidP="001F2DE5">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F2DE5" w:rsidRDefault="001F2DE5" w:rsidP="001F2DE5">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rsidR="0010793C" w:rsidRPr="006B4622" w:rsidRDefault="001F2DE5" w:rsidP="001F2DE5">
            <w:pPr>
              <w:widowControl w:val="0"/>
              <w:spacing w:after="60"/>
              <w:ind w:left="23" w:right="113" w:firstLine="337"/>
              <w:contextualSpacing/>
              <w:jc w:val="both"/>
            </w:pPr>
            <w:r>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793C" w:rsidRPr="006B4622" w:rsidTr="007A4056">
        <w:trPr>
          <w:trHeight w:val="522"/>
          <w:jc w:val="center"/>
        </w:trPr>
        <w:tc>
          <w:tcPr>
            <w:tcW w:w="10376" w:type="dxa"/>
            <w:gridSpan w:val="3"/>
            <w:shd w:val="clear" w:color="auto" w:fill="E7E6E6"/>
          </w:tcPr>
          <w:p w:rsidR="0010793C" w:rsidRPr="006B4622" w:rsidRDefault="0010793C" w:rsidP="00FE3BDF">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1F2DE5" w:rsidRPr="006B4622" w:rsidTr="007A4056">
        <w:trPr>
          <w:trHeight w:val="1050"/>
          <w:jc w:val="center"/>
        </w:trPr>
        <w:tc>
          <w:tcPr>
            <w:tcW w:w="879" w:type="dxa"/>
            <w:shd w:val="clear" w:color="auto" w:fill="auto"/>
          </w:tcPr>
          <w:p w:rsidR="001F2DE5" w:rsidRPr="006B4622" w:rsidRDefault="001F2DE5" w:rsidP="00FE3BDF">
            <w:pPr>
              <w:widowControl w:val="0"/>
              <w:contextualSpacing/>
              <w:rPr>
                <w:b/>
                <w:lang w:eastAsia="uk-UA"/>
              </w:rPr>
            </w:pPr>
            <w:r w:rsidRPr="006B4622">
              <w:rPr>
                <w:b/>
                <w:lang w:eastAsia="uk-UA"/>
              </w:rPr>
              <w:t>1</w:t>
            </w:r>
          </w:p>
        </w:tc>
        <w:tc>
          <w:tcPr>
            <w:tcW w:w="3340" w:type="dxa"/>
            <w:shd w:val="clear" w:color="auto" w:fill="auto"/>
          </w:tcPr>
          <w:p w:rsidR="001F2DE5" w:rsidRPr="006B4622" w:rsidRDefault="001F2DE5" w:rsidP="00015EE6">
            <w:pPr>
              <w:pStyle w:val="normal"/>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157" w:type="dxa"/>
            <w:shd w:val="clear" w:color="auto" w:fill="auto"/>
          </w:tcPr>
          <w:p w:rsidR="001F2DE5" w:rsidRPr="001F2DE5" w:rsidRDefault="001F2DE5">
            <w:pPr>
              <w:pStyle w:val="aa"/>
              <w:spacing w:before="150" w:beforeAutospacing="0" w:after="150" w:afterAutospacing="0"/>
              <w:jc w:val="both"/>
              <w:rPr>
                <w:lang w:val="uk-UA"/>
              </w:rPr>
            </w:pPr>
            <w:bookmarkStart w:id="1" w:name="n480"/>
            <w:bookmarkStart w:id="2" w:name="n481"/>
            <w:bookmarkEnd w:id="1"/>
            <w:bookmarkEnd w:id="2"/>
            <w:r w:rsidRPr="001F2DE5">
              <w:rPr>
                <w:color w:val="000000"/>
                <w:lang w:val="uk-UA"/>
              </w:rPr>
              <w:t>Єдиний критерій оцінки – Ціна – 100%.</w:t>
            </w:r>
          </w:p>
          <w:p w:rsidR="001F2DE5" w:rsidRDefault="001F2DE5">
            <w:pPr>
              <w:pStyle w:val="aa"/>
              <w:spacing w:before="150" w:beforeAutospacing="0" w:after="150" w:afterAutospacing="0" w:line="0" w:lineRule="atLeast"/>
              <w:jc w:val="both"/>
            </w:pPr>
            <w:r w:rsidRPr="001F2DE5">
              <w:rPr>
                <w:color w:val="000000"/>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Pr>
                <w:color w:val="000000"/>
              </w:rPr>
              <w:t>У разі, якщо учасник не є платником ПДВ, ціна тендерної пропозиції зазначається без ПДВ.</w:t>
            </w:r>
          </w:p>
        </w:tc>
      </w:tr>
      <w:tr w:rsidR="001F2DE5" w:rsidRPr="006B4622" w:rsidTr="007A4056">
        <w:trPr>
          <w:trHeight w:val="1050"/>
          <w:jc w:val="center"/>
        </w:trPr>
        <w:tc>
          <w:tcPr>
            <w:tcW w:w="879" w:type="dxa"/>
            <w:shd w:val="clear" w:color="auto" w:fill="auto"/>
          </w:tcPr>
          <w:p w:rsidR="001F2DE5" w:rsidRPr="006B4622" w:rsidRDefault="001F2DE5" w:rsidP="00FE3BDF">
            <w:pPr>
              <w:widowControl w:val="0"/>
              <w:contextualSpacing/>
              <w:rPr>
                <w:b/>
                <w:lang w:eastAsia="uk-UA"/>
              </w:rPr>
            </w:pPr>
            <w:r>
              <w:rPr>
                <w:b/>
                <w:lang w:eastAsia="uk-UA"/>
              </w:rPr>
              <w:lastRenderedPageBreak/>
              <w:t>2</w:t>
            </w:r>
          </w:p>
        </w:tc>
        <w:tc>
          <w:tcPr>
            <w:tcW w:w="3340" w:type="dxa"/>
            <w:shd w:val="clear" w:color="auto" w:fill="auto"/>
          </w:tcPr>
          <w:p w:rsidR="001F2DE5" w:rsidRPr="001F2DE5" w:rsidRDefault="001F2DE5" w:rsidP="00015EE6">
            <w:pPr>
              <w:pStyle w:val="normal"/>
              <w:widowControl w:val="0"/>
              <w:spacing w:line="240" w:lineRule="auto"/>
              <w:ind w:left="-27" w:right="-58"/>
              <w:jc w:val="both"/>
              <w:rPr>
                <w:rFonts w:ascii="Times New Roman" w:eastAsia="Times New Roman" w:hAnsi="Times New Roman" w:cs="Times New Roman"/>
                <w:b/>
                <w:color w:val="auto"/>
                <w:sz w:val="24"/>
                <w:szCs w:val="24"/>
                <w:lang w:val="uk-UA"/>
              </w:rPr>
            </w:pPr>
            <w:r w:rsidRPr="001F2DE5">
              <w:rPr>
                <w:rFonts w:ascii="Times New Roman" w:hAnsi="Times New Roman" w:cs="Times New Roman"/>
                <w:b/>
                <w:sz w:val="24"/>
                <w:szCs w:val="24"/>
              </w:rPr>
              <w:t>Інша інформація</w:t>
            </w:r>
          </w:p>
        </w:tc>
        <w:tc>
          <w:tcPr>
            <w:tcW w:w="6157" w:type="dxa"/>
            <w:shd w:val="clear" w:color="auto" w:fill="auto"/>
          </w:tcPr>
          <w:p w:rsidR="001F2DE5" w:rsidRPr="001F2DE5" w:rsidRDefault="001F2DE5" w:rsidP="001F2DE5">
            <w:pPr>
              <w:pStyle w:val="aa"/>
              <w:spacing w:before="150" w:beforeAutospacing="0" w:after="150" w:afterAutospacing="0"/>
              <w:jc w:val="both"/>
              <w:rPr>
                <w:lang w:val="uk-UA"/>
              </w:rPr>
            </w:pPr>
            <w:r w:rsidRPr="001F2DE5">
              <w:rPr>
                <w:color w:val="000000"/>
                <w:lang w:val="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F2DE5" w:rsidRPr="001F2DE5" w:rsidRDefault="001F2DE5" w:rsidP="001F2DE5">
            <w:pPr>
              <w:pStyle w:val="aa"/>
              <w:spacing w:before="150" w:beforeAutospacing="0" w:after="150" w:afterAutospacing="0"/>
              <w:jc w:val="both"/>
              <w:rPr>
                <w:lang w:val="uk-UA"/>
              </w:rPr>
            </w:pPr>
            <w:r w:rsidRPr="001F2DE5">
              <w:rPr>
                <w:color w:val="000000"/>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1F2DE5">
              <w:rPr>
                <w:color w:val="000000"/>
                <w:lang w:val="uk-UA"/>
              </w:rPr>
              <w:lastRenderedPageBreak/>
              <w:t>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2DE5" w:rsidRDefault="001F2DE5" w:rsidP="001F2DE5">
            <w:pPr>
              <w:pStyle w:val="aa"/>
              <w:spacing w:before="150" w:beforeAutospacing="0" w:after="150" w:afterAutospacing="0"/>
              <w:jc w:val="both"/>
            </w:pPr>
            <w:r w:rsidRPr="001F2DE5">
              <w:rPr>
                <w:color w:val="000000"/>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color w:val="000000"/>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F2DE5" w:rsidRDefault="001F2DE5" w:rsidP="001F2DE5">
            <w:pPr>
              <w:pStyle w:val="aa"/>
              <w:spacing w:before="150" w:beforeAutospacing="0" w:after="150" w:afterAutospacing="0"/>
              <w:jc w:val="both"/>
            </w:pPr>
            <w:r>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F2DE5" w:rsidRDefault="001F2DE5" w:rsidP="001F2DE5">
            <w:pPr>
              <w:pStyle w:val="aa"/>
              <w:spacing w:before="150" w:beforeAutospacing="0" w:after="150" w:afterAutospacing="0"/>
              <w:jc w:val="both"/>
            </w:pPr>
            <w:r>
              <w:rPr>
                <w:color w:val="000000"/>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w:t>
            </w:r>
            <w:r>
              <w:rPr>
                <w:color w:val="000000"/>
              </w:rPr>
              <w:lastRenderedPageBreak/>
              <w:t>Закону.</w:t>
            </w:r>
          </w:p>
          <w:p w:rsidR="001F2DE5" w:rsidRDefault="001F2DE5" w:rsidP="001F2DE5">
            <w:pPr>
              <w:pStyle w:val="aa"/>
              <w:spacing w:before="150" w:beforeAutospacing="0" w:after="150" w:afterAutospacing="0"/>
              <w:jc w:val="both"/>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2DE5" w:rsidRDefault="001F2DE5" w:rsidP="001F2DE5">
            <w:pPr>
              <w:pStyle w:val="aa"/>
              <w:spacing w:before="150" w:beforeAutospacing="0" w:after="150" w:afterAutospacing="0"/>
              <w:jc w:val="both"/>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2DE5" w:rsidRDefault="001F2DE5" w:rsidP="001F2DE5">
            <w:pPr>
              <w:pStyle w:val="aa"/>
              <w:spacing w:before="150" w:beforeAutospacing="0" w:after="150" w:afterAutospacing="0"/>
              <w:jc w:val="both"/>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2DE5" w:rsidRDefault="001F2DE5" w:rsidP="001F2DE5">
            <w:pPr>
              <w:pStyle w:val="aa"/>
              <w:spacing w:before="150" w:beforeAutospacing="0" w:after="150" w:afterAutospacing="0"/>
              <w:jc w:val="both"/>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2DE5" w:rsidRPr="001F2DE5" w:rsidRDefault="001F2DE5" w:rsidP="00061A0B">
            <w:pPr>
              <w:pStyle w:val="aa"/>
              <w:spacing w:before="150" w:beforeAutospacing="0" w:after="150" w:afterAutospacing="0"/>
              <w:jc w:val="both"/>
              <w:rPr>
                <w:color w:val="000000"/>
              </w:rPr>
            </w:pPr>
            <w:r>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F2DE5" w:rsidRPr="006B4622" w:rsidTr="007A4056">
        <w:trPr>
          <w:trHeight w:val="522"/>
          <w:jc w:val="center"/>
        </w:trPr>
        <w:tc>
          <w:tcPr>
            <w:tcW w:w="879" w:type="dxa"/>
            <w:shd w:val="clear" w:color="auto" w:fill="auto"/>
          </w:tcPr>
          <w:p w:rsidR="001F2DE5" w:rsidRPr="006B4622" w:rsidRDefault="004020B9" w:rsidP="00FE3BDF">
            <w:pPr>
              <w:widowControl w:val="0"/>
              <w:contextualSpacing/>
              <w:rPr>
                <w:b/>
                <w:lang w:eastAsia="uk-UA"/>
              </w:rPr>
            </w:pPr>
            <w:r>
              <w:rPr>
                <w:b/>
                <w:lang w:eastAsia="uk-UA"/>
              </w:rPr>
              <w:lastRenderedPageBreak/>
              <w:t>3</w:t>
            </w:r>
          </w:p>
        </w:tc>
        <w:tc>
          <w:tcPr>
            <w:tcW w:w="3340" w:type="dxa"/>
            <w:shd w:val="clear" w:color="auto" w:fill="auto"/>
          </w:tcPr>
          <w:p w:rsidR="004020B9" w:rsidRDefault="004020B9" w:rsidP="004020B9">
            <w:pPr>
              <w:pStyle w:val="aa"/>
              <w:spacing w:before="150" w:after="150" w:line="0" w:lineRule="atLeast"/>
            </w:pPr>
            <w:r>
              <w:rPr>
                <w:color w:val="000000"/>
              </w:rPr>
              <w:t>Відхилення тендерних пропозицій</w:t>
            </w:r>
          </w:p>
          <w:p w:rsidR="001F2DE5" w:rsidRPr="006B4622" w:rsidRDefault="001F2DE5" w:rsidP="00FE3BDF">
            <w:pPr>
              <w:widowControl w:val="0"/>
              <w:ind w:right="113"/>
              <w:contextualSpacing/>
              <w:rPr>
                <w:b/>
                <w:lang w:eastAsia="uk-UA"/>
              </w:rPr>
            </w:pPr>
          </w:p>
        </w:tc>
        <w:tc>
          <w:tcPr>
            <w:tcW w:w="6157" w:type="dxa"/>
            <w:shd w:val="clear" w:color="auto" w:fill="auto"/>
          </w:tcPr>
          <w:p w:rsidR="004020B9" w:rsidRDefault="004020B9" w:rsidP="004020B9">
            <w:pPr>
              <w:pStyle w:val="aa"/>
              <w:spacing w:before="150" w:beforeAutospacing="0" w:after="150" w:afterAutospacing="0"/>
              <w:jc w:val="both"/>
            </w:pPr>
            <w:r>
              <w:rPr>
                <w:color w:val="000000"/>
              </w:rPr>
              <w:t>Замовник відхиляє тендерну пропозицію із зазначенням аргументації в електронній системі закупівель у разі, коли:</w:t>
            </w:r>
          </w:p>
          <w:p w:rsidR="004020B9" w:rsidRDefault="004020B9" w:rsidP="004020B9">
            <w:pPr>
              <w:pStyle w:val="aa"/>
              <w:spacing w:before="150" w:beforeAutospacing="0" w:after="150" w:afterAutospacing="0"/>
              <w:jc w:val="both"/>
            </w:pPr>
            <w:r>
              <w:rPr>
                <w:color w:val="000000"/>
              </w:rPr>
              <w:lastRenderedPageBreak/>
              <w:t>1) учасник процедури закупівлі:</w:t>
            </w:r>
          </w:p>
          <w:p w:rsidR="004020B9" w:rsidRDefault="004020B9" w:rsidP="004020B9">
            <w:pPr>
              <w:pStyle w:val="aa"/>
              <w:numPr>
                <w:ilvl w:val="0"/>
                <w:numId w:val="15"/>
              </w:numPr>
              <w:spacing w:before="15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20B9" w:rsidRDefault="004020B9" w:rsidP="004020B9">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rsidR="004020B9" w:rsidRDefault="004020B9" w:rsidP="004020B9">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20B9" w:rsidRDefault="004020B9" w:rsidP="004020B9">
            <w:pPr>
              <w:pStyle w:val="aa"/>
              <w:spacing w:before="150" w:beforeAutospacing="0" w:after="150" w:afterAutospacing="0"/>
              <w:jc w:val="both"/>
            </w:pPr>
            <w:r>
              <w:rPr>
                <w:color w:val="000000"/>
              </w:rPr>
              <w:lastRenderedPageBreak/>
              <w:t>2) тендерна пропозиція:</w:t>
            </w:r>
          </w:p>
          <w:p w:rsidR="004020B9" w:rsidRDefault="004020B9" w:rsidP="004020B9">
            <w:pPr>
              <w:pStyle w:val="aa"/>
              <w:numPr>
                <w:ilvl w:val="0"/>
                <w:numId w:val="17"/>
              </w:numPr>
              <w:spacing w:before="150" w:beforeAutospacing="0" w:after="0" w:afterAutospacing="0"/>
              <w:jc w:val="both"/>
              <w:textAlignment w:val="baseline"/>
              <w:rPr>
                <w:color w:val="000000"/>
              </w:rPr>
            </w:pPr>
            <w:r>
              <w:rPr>
                <w:color w:val="000000"/>
              </w:rPr>
              <w:t>не відповідає умовам технічної специфікації та іншим вимогам щодо предмета закупівлі тендерної документації;</w:t>
            </w:r>
          </w:p>
          <w:p w:rsidR="004020B9" w:rsidRDefault="004020B9" w:rsidP="004020B9">
            <w:pPr>
              <w:pStyle w:val="aa"/>
              <w:numPr>
                <w:ilvl w:val="0"/>
                <w:numId w:val="17"/>
              </w:numPr>
              <w:spacing w:before="0" w:beforeAutospacing="0" w:after="0" w:afterAutospacing="0"/>
              <w:jc w:val="both"/>
              <w:textAlignment w:val="baseline"/>
              <w:rPr>
                <w:color w:val="000000"/>
              </w:rPr>
            </w:pPr>
            <w:r>
              <w:rPr>
                <w:color w:val="000000"/>
              </w:rPr>
              <w:t>викладена іншою мовою (мовами), ніж мова (мови), що передбачена тендерною документацією;</w:t>
            </w:r>
          </w:p>
          <w:p w:rsidR="004020B9" w:rsidRDefault="004020B9" w:rsidP="004020B9">
            <w:pPr>
              <w:pStyle w:val="aa"/>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rsidR="007E16BB" w:rsidRDefault="007E16BB" w:rsidP="007E16BB">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16BB" w:rsidRDefault="007E16BB" w:rsidP="007E16BB">
            <w:pPr>
              <w:pStyle w:val="aa"/>
              <w:numPr>
                <w:ilvl w:val="0"/>
                <w:numId w:val="18"/>
              </w:numPr>
              <w:spacing w:before="0" w:beforeAutospacing="0" w:after="15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7E16BB" w:rsidRDefault="007E16BB" w:rsidP="007E16BB">
            <w:pPr>
              <w:pStyle w:val="aa"/>
              <w:spacing w:before="150" w:beforeAutospacing="0" w:after="150" w:afterAutospacing="0"/>
              <w:jc w:val="both"/>
            </w:pPr>
            <w:r>
              <w:rPr>
                <w:color w:val="000000"/>
              </w:rPr>
              <w:t>3) переможець процедури закупівлі:</w:t>
            </w:r>
          </w:p>
          <w:p w:rsidR="007E16BB" w:rsidRDefault="007E16BB" w:rsidP="007E16BB">
            <w:pPr>
              <w:pStyle w:val="aa"/>
              <w:numPr>
                <w:ilvl w:val="0"/>
                <w:numId w:val="19"/>
              </w:numPr>
              <w:spacing w:before="15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rsidR="007E16BB" w:rsidRDefault="007E16BB" w:rsidP="007E16BB">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E16BB" w:rsidRDefault="007E16BB" w:rsidP="007E16BB">
            <w:pPr>
              <w:pStyle w:val="aa"/>
              <w:spacing w:before="150" w:beforeAutospacing="0" w:after="150" w:afterAutospacing="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rsidR="007E16BB" w:rsidRDefault="007E16BB" w:rsidP="007E16BB">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16BB" w:rsidRDefault="007E16BB" w:rsidP="007E16BB">
            <w:pPr>
              <w:pStyle w:val="aa"/>
              <w:numPr>
                <w:ilvl w:val="0"/>
                <w:numId w:val="20"/>
              </w:numPr>
              <w:spacing w:before="0" w:beforeAutospacing="0" w:after="150" w:afterAutospacing="0"/>
              <w:jc w:val="both"/>
              <w:textAlignment w:val="baseline"/>
              <w:rPr>
                <w:color w:val="000000"/>
              </w:rPr>
            </w:pPr>
            <w:r>
              <w:rPr>
                <w:color w:val="000000"/>
              </w:rPr>
              <w:t xml:space="preserve">учасник процедури закупівлі не виконав свої зобов’язання за раніше укладеним договором про </w:t>
            </w:r>
            <w:r>
              <w:rPr>
                <w:color w:val="000000"/>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16BB" w:rsidRDefault="007E16BB" w:rsidP="007E16BB">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F2DE5" w:rsidRPr="007E16BB" w:rsidRDefault="007E16BB" w:rsidP="007E16BB">
            <w:pPr>
              <w:pStyle w:val="aa"/>
              <w:spacing w:before="150" w:beforeAutospacing="0" w:after="150" w:afterAutospacing="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F2DE5" w:rsidRPr="006B4622" w:rsidTr="007A4056">
        <w:trPr>
          <w:trHeight w:val="522"/>
          <w:jc w:val="center"/>
        </w:trPr>
        <w:tc>
          <w:tcPr>
            <w:tcW w:w="10376" w:type="dxa"/>
            <w:gridSpan w:val="3"/>
            <w:shd w:val="clear" w:color="auto" w:fill="E7E6E6"/>
            <w:vAlign w:val="center"/>
          </w:tcPr>
          <w:p w:rsidR="001F2DE5" w:rsidRPr="006B4622" w:rsidRDefault="001F2DE5" w:rsidP="00A01631">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1F2DE5" w:rsidRPr="006B4622" w:rsidTr="007A4056">
        <w:trPr>
          <w:trHeight w:val="522"/>
          <w:jc w:val="center"/>
        </w:trPr>
        <w:tc>
          <w:tcPr>
            <w:tcW w:w="879" w:type="dxa"/>
            <w:shd w:val="clear" w:color="auto" w:fill="auto"/>
          </w:tcPr>
          <w:p w:rsidR="001F2DE5" w:rsidRPr="006B4622" w:rsidRDefault="001F2DE5" w:rsidP="00FE3BDF">
            <w:pPr>
              <w:widowControl w:val="0"/>
              <w:ind w:right="113"/>
              <w:contextualSpacing/>
              <w:rPr>
                <w:b/>
                <w:lang w:eastAsia="uk-UA"/>
              </w:rPr>
            </w:pPr>
            <w:r w:rsidRPr="006B4622">
              <w:rPr>
                <w:b/>
                <w:lang w:eastAsia="uk-UA"/>
              </w:rPr>
              <w:t>1</w:t>
            </w:r>
          </w:p>
        </w:tc>
        <w:tc>
          <w:tcPr>
            <w:tcW w:w="3340" w:type="dxa"/>
            <w:shd w:val="clear" w:color="auto" w:fill="auto"/>
          </w:tcPr>
          <w:p w:rsidR="001F2DE5" w:rsidRPr="006B4622" w:rsidRDefault="001F2DE5" w:rsidP="00A01631">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6157" w:type="dxa"/>
            <w:shd w:val="clear" w:color="auto" w:fill="auto"/>
          </w:tcPr>
          <w:p w:rsidR="005A2A5C" w:rsidRDefault="005A2A5C" w:rsidP="005A2A5C">
            <w:pPr>
              <w:pStyle w:val="aa"/>
              <w:spacing w:before="150" w:beforeAutospacing="0" w:after="150" w:afterAutospacing="0"/>
              <w:jc w:val="both"/>
            </w:pPr>
            <w:r>
              <w:rPr>
                <w:color w:val="000000"/>
              </w:rPr>
              <w:t>Замовник відміняє відкриті торги у разі:</w:t>
            </w:r>
          </w:p>
          <w:p w:rsidR="005A2A5C" w:rsidRDefault="005A2A5C" w:rsidP="005A2A5C">
            <w:pPr>
              <w:pStyle w:val="aa"/>
              <w:spacing w:before="150" w:beforeAutospacing="0" w:after="150" w:afterAutospacing="0"/>
              <w:jc w:val="both"/>
            </w:pPr>
            <w:r>
              <w:rPr>
                <w:color w:val="000000"/>
              </w:rPr>
              <w:t>1) відсутності подальшої потреби в закупівлі товарів, робіт чи послуг;</w:t>
            </w:r>
          </w:p>
          <w:p w:rsidR="005A2A5C" w:rsidRDefault="005A2A5C" w:rsidP="005A2A5C">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2A5C" w:rsidRDefault="005A2A5C" w:rsidP="005A2A5C">
            <w:pPr>
              <w:pStyle w:val="aa"/>
              <w:spacing w:before="150" w:beforeAutospacing="0" w:after="150" w:afterAutospacing="0"/>
              <w:jc w:val="both"/>
            </w:pPr>
            <w:r>
              <w:rPr>
                <w:color w:val="000000"/>
              </w:rPr>
              <w:t>3) скорочення обсягу видатків на здійснення закупівлі товарів, робіт чи послуг;</w:t>
            </w:r>
          </w:p>
          <w:p w:rsidR="005A2A5C" w:rsidRDefault="005A2A5C" w:rsidP="005A2A5C">
            <w:pPr>
              <w:pStyle w:val="aa"/>
              <w:spacing w:before="150" w:beforeAutospacing="0" w:after="150" w:afterAutospacing="0"/>
              <w:jc w:val="both"/>
            </w:pPr>
            <w:r>
              <w:rPr>
                <w:color w:val="000000"/>
              </w:rPr>
              <w:t>4) коли здійснення закупівлі стало неможливим внаслідок дії обставин непереборної сили.</w:t>
            </w:r>
          </w:p>
          <w:p w:rsidR="005A2A5C" w:rsidRDefault="005A2A5C" w:rsidP="005A2A5C">
            <w:pPr>
              <w:pStyle w:val="aa"/>
              <w:spacing w:before="150" w:beforeAutospacing="0" w:after="150" w:afterAutospacing="0"/>
              <w:jc w:val="both"/>
            </w:pPr>
            <w:r>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2A5C" w:rsidRDefault="005A2A5C" w:rsidP="005A2A5C">
            <w:pPr>
              <w:pStyle w:val="aa"/>
              <w:spacing w:before="150" w:beforeAutospacing="0" w:after="150" w:afterAutospacing="0"/>
              <w:jc w:val="both"/>
            </w:pPr>
            <w:r>
              <w:rPr>
                <w:color w:val="000000"/>
              </w:rPr>
              <w:t>Відкриті торги автоматично відміняються електронною системою закупівель у разі:</w:t>
            </w:r>
          </w:p>
          <w:p w:rsidR="005A2A5C" w:rsidRDefault="005A2A5C" w:rsidP="005A2A5C">
            <w:pPr>
              <w:pStyle w:val="aa"/>
              <w:spacing w:before="150" w:beforeAutospacing="0" w:after="150" w:afterAutospacing="0"/>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2A5C" w:rsidRDefault="005A2A5C" w:rsidP="005A2A5C">
            <w:pPr>
              <w:pStyle w:val="aa"/>
              <w:spacing w:before="150" w:beforeAutospacing="0" w:after="150" w:afterAutospacing="0"/>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A2A5C" w:rsidRDefault="005A2A5C" w:rsidP="005A2A5C">
            <w:pPr>
              <w:pStyle w:val="aa"/>
              <w:spacing w:before="150" w:beforeAutospacing="0" w:after="150" w:afterAutospacing="0"/>
              <w:jc w:val="both"/>
            </w:pPr>
            <w:r>
              <w:rPr>
                <w:color w:val="000000"/>
              </w:rPr>
              <w:t xml:space="preserve">Електронною системою закупівель автоматично </w:t>
            </w:r>
            <w:r>
              <w:rPr>
                <w:color w:val="000000"/>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2A5C" w:rsidRDefault="005A2A5C" w:rsidP="005A2A5C">
            <w:pPr>
              <w:pStyle w:val="aa"/>
              <w:spacing w:before="150" w:beforeAutospacing="0" w:after="150" w:afterAutospacing="0"/>
              <w:jc w:val="both"/>
            </w:pPr>
            <w:r>
              <w:rPr>
                <w:color w:val="000000"/>
              </w:rPr>
              <w:t>Відкриті торги можуть бути відмінені частково (за лотом).</w:t>
            </w:r>
          </w:p>
          <w:p w:rsidR="001F2DE5" w:rsidRPr="006B4622" w:rsidRDefault="005A2A5C" w:rsidP="00074B74">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F2DE5" w:rsidRPr="006B4622" w:rsidRDefault="001F2DE5" w:rsidP="00E319B6">
            <w:pPr>
              <w:widowControl w:val="0"/>
              <w:ind w:firstLine="378"/>
              <w:contextualSpacing/>
              <w:jc w:val="both"/>
              <w:rPr>
                <w:lang w:eastAsia="uk-UA"/>
              </w:rPr>
            </w:pPr>
            <w:bookmarkStart w:id="3" w:name="n512"/>
            <w:bookmarkEnd w:id="3"/>
          </w:p>
        </w:tc>
      </w:tr>
      <w:tr w:rsidR="005A2A5C" w:rsidRPr="006B4622" w:rsidTr="007A4056">
        <w:trPr>
          <w:trHeight w:val="522"/>
          <w:jc w:val="center"/>
        </w:trPr>
        <w:tc>
          <w:tcPr>
            <w:tcW w:w="879" w:type="dxa"/>
            <w:shd w:val="clear" w:color="auto" w:fill="auto"/>
          </w:tcPr>
          <w:p w:rsidR="005A2A5C" w:rsidRPr="006B4622" w:rsidRDefault="005A2A5C" w:rsidP="00FE3BDF">
            <w:pPr>
              <w:widowControl w:val="0"/>
              <w:ind w:right="113"/>
              <w:contextualSpacing/>
              <w:rPr>
                <w:b/>
              </w:rPr>
            </w:pPr>
            <w:r w:rsidRPr="006B4622">
              <w:rPr>
                <w:b/>
              </w:rPr>
              <w:lastRenderedPageBreak/>
              <w:t>2</w:t>
            </w:r>
          </w:p>
        </w:tc>
        <w:tc>
          <w:tcPr>
            <w:tcW w:w="3340" w:type="dxa"/>
            <w:shd w:val="clear" w:color="auto" w:fill="auto"/>
          </w:tcPr>
          <w:p w:rsidR="005A2A5C" w:rsidRPr="006B4622" w:rsidRDefault="005A2A5C" w:rsidP="00FE3BDF">
            <w:pPr>
              <w:widowControl w:val="0"/>
              <w:ind w:right="113"/>
              <w:contextualSpacing/>
              <w:rPr>
                <w:b/>
                <w:lang w:eastAsia="uk-UA"/>
              </w:rPr>
            </w:pPr>
            <w:r w:rsidRPr="006B4622">
              <w:rPr>
                <w:b/>
                <w:lang w:eastAsia="uk-UA"/>
              </w:rPr>
              <w:t xml:space="preserve">Строк укладання договору </w:t>
            </w:r>
          </w:p>
        </w:tc>
        <w:tc>
          <w:tcPr>
            <w:tcW w:w="6157" w:type="dxa"/>
            <w:shd w:val="clear" w:color="auto" w:fill="auto"/>
          </w:tcPr>
          <w:p w:rsidR="005A2A5C" w:rsidRDefault="005A2A5C">
            <w:pPr>
              <w:pStyle w:val="aa"/>
              <w:spacing w:before="150" w:beforeAutospacing="0" w:after="150" w:afterAutospacing="0"/>
              <w:jc w:val="both"/>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2A5C" w:rsidRDefault="005A2A5C">
            <w:pPr>
              <w:pStyle w:val="aa"/>
              <w:spacing w:before="150" w:beforeAutospacing="0" w:after="150" w:afterAutospacing="0"/>
              <w:jc w:val="both"/>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2A5C" w:rsidRDefault="005A2A5C">
            <w:pPr>
              <w:pStyle w:val="aa"/>
              <w:spacing w:before="150" w:beforeAutospacing="0" w:after="150" w:afterAutospacing="0" w:line="0" w:lineRule="atLeast"/>
              <w:jc w:val="both"/>
            </w:pP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1580" w:rsidRPr="006B4622" w:rsidTr="007A4056">
        <w:trPr>
          <w:trHeight w:val="522"/>
          <w:jc w:val="center"/>
        </w:trPr>
        <w:tc>
          <w:tcPr>
            <w:tcW w:w="879" w:type="dxa"/>
            <w:shd w:val="clear" w:color="auto" w:fill="auto"/>
          </w:tcPr>
          <w:p w:rsidR="00F01580" w:rsidRPr="006B4622" w:rsidRDefault="00F01580" w:rsidP="00FE3BDF">
            <w:pPr>
              <w:widowControl w:val="0"/>
              <w:ind w:right="113"/>
              <w:contextualSpacing/>
              <w:rPr>
                <w:b/>
              </w:rPr>
            </w:pPr>
            <w:r w:rsidRPr="006B4622">
              <w:rPr>
                <w:b/>
              </w:rPr>
              <w:t>3</w:t>
            </w:r>
          </w:p>
        </w:tc>
        <w:tc>
          <w:tcPr>
            <w:tcW w:w="3340" w:type="dxa"/>
            <w:shd w:val="clear" w:color="auto" w:fill="auto"/>
          </w:tcPr>
          <w:p w:rsidR="00F01580" w:rsidRPr="006B4622" w:rsidRDefault="00F01580" w:rsidP="0035742E">
            <w:pPr>
              <w:widowControl w:val="0"/>
              <w:ind w:right="113"/>
              <w:contextualSpacing/>
              <w:rPr>
                <w:b/>
                <w:lang w:eastAsia="uk-UA"/>
              </w:rPr>
            </w:pPr>
            <w:r w:rsidRPr="006B4622">
              <w:rPr>
                <w:b/>
                <w:lang w:eastAsia="uk-UA"/>
              </w:rPr>
              <w:t>Проект договору про закупівлю</w:t>
            </w:r>
          </w:p>
        </w:tc>
        <w:tc>
          <w:tcPr>
            <w:tcW w:w="6157" w:type="dxa"/>
            <w:shd w:val="clear" w:color="auto" w:fill="auto"/>
          </w:tcPr>
          <w:p w:rsidR="00F01580" w:rsidRDefault="00F01580">
            <w:pPr>
              <w:pStyle w:val="aa"/>
              <w:spacing w:before="150" w:beforeAutospacing="0" w:after="150" w:afterAutospacing="0" w:line="0" w:lineRule="atLeast"/>
              <w:jc w:val="both"/>
            </w:pPr>
            <w:r>
              <w:rPr>
                <w:color w:val="000000"/>
              </w:rPr>
              <w:t xml:space="preserve">Проект договору про закупівлю викладений у </w:t>
            </w:r>
            <w:r w:rsidR="009C45B7">
              <w:rPr>
                <w:b/>
                <w:color w:val="000000"/>
                <w:u w:val="single"/>
              </w:rPr>
              <w:t xml:space="preserve">Додатку № </w:t>
            </w:r>
            <w:r w:rsidR="009C45B7">
              <w:rPr>
                <w:b/>
                <w:color w:val="000000"/>
                <w:u w:val="single"/>
                <w:lang w:val="uk-UA"/>
              </w:rPr>
              <w:t>3</w:t>
            </w:r>
            <w:r w:rsidRPr="009C5600">
              <w:rPr>
                <w:b/>
                <w:color w:val="000000"/>
                <w:u w:val="single"/>
              </w:rPr>
              <w:t xml:space="preserve"> </w:t>
            </w:r>
            <w:r>
              <w:rPr>
                <w:color w:val="000000"/>
              </w:rPr>
              <w:t>до тендерної документації.</w:t>
            </w:r>
          </w:p>
        </w:tc>
      </w:tr>
      <w:tr w:rsidR="00F01580" w:rsidRPr="006B4622" w:rsidTr="007A4056">
        <w:trPr>
          <w:trHeight w:val="522"/>
          <w:jc w:val="center"/>
        </w:trPr>
        <w:tc>
          <w:tcPr>
            <w:tcW w:w="879" w:type="dxa"/>
            <w:shd w:val="clear" w:color="auto" w:fill="auto"/>
          </w:tcPr>
          <w:p w:rsidR="00F01580" w:rsidRPr="006B4622" w:rsidRDefault="00F01580" w:rsidP="00FE3BDF">
            <w:pPr>
              <w:widowControl w:val="0"/>
              <w:ind w:right="113"/>
              <w:contextualSpacing/>
              <w:rPr>
                <w:b/>
              </w:rPr>
            </w:pPr>
            <w:r w:rsidRPr="006B4622">
              <w:rPr>
                <w:b/>
              </w:rPr>
              <w:t>4</w:t>
            </w:r>
          </w:p>
        </w:tc>
        <w:tc>
          <w:tcPr>
            <w:tcW w:w="3340" w:type="dxa"/>
            <w:shd w:val="clear" w:color="auto" w:fill="auto"/>
          </w:tcPr>
          <w:p w:rsidR="00F01580" w:rsidRPr="00F01580" w:rsidRDefault="00F01580">
            <w:pPr>
              <w:pStyle w:val="aa"/>
              <w:spacing w:before="150" w:beforeAutospacing="0" w:after="150" w:afterAutospacing="0" w:line="0" w:lineRule="atLeast"/>
              <w:rPr>
                <w:b/>
              </w:rPr>
            </w:pPr>
            <w:r w:rsidRPr="00F01580">
              <w:rPr>
                <w:b/>
                <w:color w:val="000000"/>
              </w:rPr>
              <w:t>Умови укладання договору про закупівлю</w:t>
            </w:r>
          </w:p>
        </w:tc>
        <w:tc>
          <w:tcPr>
            <w:tcW w:w="6157" w:type="dxa"/>
            <w:shd w:val="clear" w:color="auto" w:fill="auto"/>
          </w:tcPr>
          <w:p w:rsidR="00F01580" w:rsidRDefault="00F01580">
            <w:pPr>
              <w:pStyle w:val="aa"/>
              <w:spacing w:before="150" w:beforeAutospacing="0" w:after="150" w:afterAutospacing="0"/>
              <w:jc w:val="both"/>
            </w:pPr>
            <w:bookmarkStart w:id="4" w:name="n580"/>
            <w:bookmarkEnd w:id="4"/>
            <w:r>
              <w:rPr>
                <w:color w:val="00000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01580" w:rsidRDefault="00F01580">
            <w:pPr>
              <w:pStyle w:val="aa"/>
              <w:spacing w:before="150" w:beforeAutospacing="0" w:after="150" w:afterAutospacing="0"/>
              <w:jc w:val="both"/>
            </w:pPr>
            <w:r>
              <w:rPr>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01580" w:rsidRDefault="00F01580">
            <w:pPr>
              <w:pStyle w:val="aa"/>
              <w:numPr>
                <w:ilvl w:val="0"/>
                <w:numId w:val="21"/>
              </w:numPr>
              <w:spacing w:before="150" w:beforeAutospacing="0" w:after="0" w:afterAutospacing="0"/>
              <w:jc w:val="both"/>
              <w:textAlignment w:val="baseline"/>
              <w:rPr>
                <w:color w:val="000000"/>
              </w:rPr>
            </w:pPr>
            <w:r>
              <w:rPr>
                <w:color w:val="000000"/>
              </w:rPr>
              <w:t>визначення грошового еквівалента зобов’язання в іноземній валюті; </w:t>
            </w:r>
          </w:p>
          <w:p w:rsidR="00F01580" w:rsidRDefault="00F01580">
            <w:pPr>
              <w:pStyle w:val="aa"/>
              <w:numPr>
                <w:ilvl w:val="0"/>
                <w:numId w:val="21"/>
              </w:numPr>
              <w:spacing w:before="0" w:beforeAutospacing="0" w:after="0" w:afterAutospacing="0"/>
              <w:jc w:val="both"/>
              <w:textAlignment w:val="baseline"/>
              <w:rPr>
                <w:color w:val="000000"/>
              </w:rPr>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01580" w:rsidRDefault="00F01580">
            <w:pPr>
              <w:pStyle w:val="aa"/>
              <w:numPr>
                <w:ilvl w:val="0"/>
                <w:numId w:val="21"/>
              </w:numPr>
              <w:spacing w:before="0" w:beforeAutospacing="0" w:after="150" w:afterAutospacing="0"/>
              <w:jc w:val="both"/>
              <w:textAlignment w:val="baseline"/>
              <w:rPr>
                <w:color w:val="000000"/>
              </w:rPr>
            </w:pPr>
            <w:r>
              <w:rPr>
                <w:color w:val="000000"/>
              </w:rPr>
              <w:t xml:space="preserve">перерахунку ціни та обсягів товарів за результатами електронного аукціону в бік зменшення за умови необхідності приведення </w:t>
            </w:r>
            <w:r>
              <w:rPr>
                <w:color w:val="000000"/>
              </w:rPr>
              <w:lastRenderedPageBreak/>
              <w:t>обсягів товарів до кратності упаковки.</w:t>
            </w:r>
          </w:p>
          <w:p w:rsidR="00F01580" w:rsidRDefault="00F01580">
            <w:pPr>
              <w:pStyle w:val="aa"/>
              <w:spacing w:before="150" w:beforeAutospacing="0" w:after="150" w:afterAutospacing="0"/>
              <w:jc w:val="both"/>
            </w:pPr>
            <w:r>
              <w:rPr>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01580" w:rsidRDefault="00F01580">
            <w:pPr>
              <w:pStyle w:val="aa"/>
              <w:spacing w:before="150" w:beforeAutospacing="0" w:after="150" w:afterAutospacing="0"/>
              <w:jc w:val="both"/>
            </w:pPr>
            <w:r>
              <w:rPr>
                <w:color w:val="000000"/>
              </w:rPr>
              <w:t>Переможець процедури закупівлі під час укладення договору про закупівлю повинен надати: </w:t>
            </w:r>
          </w:p>
          <w:p w:rsidR="00D67F7E" w:rsidRDefault="00F01580">
            <w:pPr>
              <w:pStyle w:val="aa"/>
              <w:spacing w:before="150" w:beforeAutospacing="0" w:after="150" w:afterAutospacing="0"/>
              <w:jc w:val="both"/>
              <w:rPr>
                <w:rStyle w:val="afc"/>
                <w:lang w:val="uk-UA"/>
              </w:rPr>
            </w:pPr>
            <w:r>
              <w:rPr>
                <w:color w:val="000000"/>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Pr="00BC5A4F">
              <w:rPr>
                <w:rStyle w:val="afc"/>
              </w:rPr>
              <w:t xml:space="preserve">: </w:t>
            </w:r>
            <w:r w:rsidR="00D67F7E">
              <w:rPr>
                <w:rStyle w:val="afc"/>
                <w:lang w:val="en-US"/>
              </w:rPr>
              <w:t>medcentrgorodok</w:t>
            </w:r>
            <w:r w:rsidR="00D67F7E" w:rsidRPr="00D67F7E">
              <w:rPr>
                <w:rStyle w:val="afc"/>
              </w:rPr>
              <w:t>@</w:t>
            </w:r>
            <w:r w:rsidR="00D67F7E">
              <w:rPr>
                <w:rStyle w:val="afc"/>
                <w:lang w:val="en-US"/>
              </w:rPr>
              <w:t>gmail</w:t>
            </w:r>
            <w:r w:rsidR="00D67F7E" w:rsidRPr="00D67F7E">
              <w:rPr>
                <w:rStyle w:val="afc"/>
              </w:rPr>
              <w:t>.</w:t>
            </w:r>
            <w:r w:rsidR="00D67F7E">
              <w:rPr>
                <w:rStyle w:val="afc"/>
                <w:lang w:val="en-US"/>
              </w:rPr>
              <w:t>com</w:t>
            </w:r>
            <w:r w:rsidRPr="00BC5A4F">
              <w:rPr>
                <w:rStyle w:val="afc"/>
              </w:rPr>
              <w:t xml:space="preserve"> </w:t>
            </w:r>
          </w:p>
          <w:p w:rsidR="00F01580" w:rsidRDefault="00F01580">
            <w:pPr>
              <w:pStyle w:val="aa"/>
              <w:spacing w:before="150" w:beforeAutospacing="0" w:after="150" w:afterAutospacing="0"/>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01580" w:rsidRDefault="00F01580">
            <w:pPr>
              <w:pStyle w:val="aa"/>
              <w:spacing w:before="150" w:beforeAutospacing="0" w:after="150" w:afterAutospacing="0" w:line="0" w:lineRule="atLeast"/>
              <w:jc w:val="both"/>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1DE4" w:rsidRPr="006B4622" w:rsidTr="007A4056">
        <w:trPr>
          <w:trHeight w:val="522"/>
          <w:jc w:val="center"/>
        </w:trPr>
        <w:tc>
          <w:tcPr>
            <w:tcW w:w="879" w:type="dxa"/>
            <w:shd w:val="clear" w:color="auto" w:fill="auto"/>
          </w:tcPr>
          <w:p w:rsidR="002B1DE4" w:rsidRPr="006B4622" w:rsidRDefault="002B1DE4" w:rsidP="00FE3BDF">
            <w:pPr>
              <w:widowControl w:val="0"/>
              <w:ind w:right="113"/>
              <w:contextualSpacing/>
              <w:rPr>
                <w:b/>
              </w:rPr>
            </w:pPr>
            <w:r w:rsidRPr="006B4622">
              <w:rPr>
                <w:b/>
              </w:rPr>
              <w:lastRenderedPageBreak/>
              <w:t>5</w:t>
            </w:r>
          </w:p>
        </w:tc>
        <w:tc>
          <w:tcPr>
            <w:tcW w:w="3340" w:type="dxa"/>
            <w:shd w:val="clear" w:color="auto" w:fill="auto"/>
          </w:tcPr>
          <w:p w:rsidR="002B1DE4" w:rsidRPr="002B1DE4" w:rsidRDefault="002B1DE4">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закупівлі від підписання договір про закупівлю</w:t>
            </w:r>
          </w:p>
        </w:tc>
        <w:tc>
          <w:tcPr>
            <w:tcW w:w="6157" w:type="dxa"/>
            <w:shd w:val="clear" w:color="auto" w:fill="auto"/>
          </w:tcPr>
          <w:p w:rsidR="002B1DE4" w:rsidRDefault="002B1DE4">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2B1DE4" w:rsidRPr="006B4622" w:rsidTr="007A4056">
        <w:trPr>
          <w:trHeight w:val="522"/>
          <w:jc w:val="center"/>
        </w:trPr>
        <w:tc>
          <w:tcPr>
            <w:tcW w:w="879" w:type="dxa"/>
            <w:shd w:val="clear" w:color="auto" w:fill="auto"/>
          </w:tcPr>
          <w:p w:rsidR="002B1DE4" w:rsidRPr="006B4622" w:rsidRDefault="002B1DE4" w:rsidP="00FE3BDF">
            <w:pPr>
              <w:widowControl w:val="0"/>
              <w:ind w:right="113"/>
              <w:contextualSpacing/>
              <w:rPr>
                <w:b/>
              </w:rPr>
            </w:pPr>
            <w:r w:rsidRPr="006B4622">
              <w:rPr>
                <w:b/>
              </w:rPr>
              <w:t>6</w:t>
            </w:r>
          </w:p>
        </w:tc>
        <w:tc>
          <w:tcPr>
            <w:tcW w:w="3340" w:type="dxa"/>
            <w:shd w:val="clear" w:color="auto" w:fill="auto"/>
          </w:tcPr>
          <w:p w:rsidR="002B1DE4" w:rsidRPr="006B4622" w:rsidRDefault="002B1DE4" w:rsidP="00FE3BDF">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6157" w:type="dxa"/>
            <w:shd w:val="clear" w:color="auto" w:fill="auto"/>
          </w:tcPr>
          <w:p w:rsidR="002B1DE4" w:rsidRPr="006B4622" w:rsidRDefault="002B1DE4" w:rsidP="006C0202">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rsidR="00764541" w:rsidRPr="006B4622" w:rsidRDefault="00764541" w:rsidP="00ED6832">
      <w:pPr>
        <w:rPr>
          <w:highlight w:val="yellow"/>
        </w:rPr>
      </w:pPr>
    </w:p>
    <w:p w:rsidR="00735B18" w:rsidRPr="006B4622" w:rsidRDefault="00735B18" w:rsidP="00864CB4">
      <w:pPr>
        <w:widowControl w:val="0"/>
        <w:autoSpaceDE w:val="0"/>
        <w:autoSpaceDN w:val="0"/>
        <w:adjustRightInd w:val="0"/>
        <w:jc w:val="right"/>
        <w:rPr>
          <w:highlight w:val="yellow"/>
        </w:rPr>
      </w:pPr>
    </w:p>
    <w:p w:rsidR="00735B18" w:rsidRPr="006B4622" w:rsidRDefault="00735B18" w:rsidP="00864CB4">
      <w:pPr>
        <w:widowControl w:val="0"/>
        <w:autoSpaceDE w:val="0"/>
        <w:autoSpaceDN w:val="0"/>
        <w:adjustRightInd w:val="0"/>
        <w:jc w:val="right"/>
        <w:rPr>
          <w:highlight w:val="yellow"/>
        </w:rPr>
      </w:pPr>
    </w:p>
    <w:p w:rsidR="00422E14" w:rsidRPr="006B4622" w:rsidRDefault="00422E14" w:rsidP="00422E14">
      <w:pPr>
        <w:rPr>
          <w:b/>
        </w:rPr>
      </w:pPr>
    </w:p>
    <w:p w:rsidR="00F71F7E" w:rsidRPr="006B4622" w:rsidRDefault="00F71F7E" w:rsidP="00735B18">
      <w:pPr>
        <w:jc w:val="right"/>
        <w:rPr>
          <w:b/>
          <w:i/>
          <w:highlight w:val="yellow"/>
        </w:rPr>
      </w:pPr>
    </w:p>
    <w:sectPr w:rsidR="00F71F7E" w:rsidRPr="006B4622" w:rsidSect="007A4056">
      <w:footerReference w:type="even" r:id="rId7"/>
      <w:footerReference w:type="default" r:id="rId8"/>
      <w:type w:val="continuous"/>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51" w:rsidRDefault="008B1251" w:rsidP="00207BBB">
      <w:pPr>
        <w:pStyle w:val="CharChar"/>
      </w:pPr>
      <w:r>
        <w:separator/>
      </w:r>
    </w:p>
  </w:endnote>
  <w:endnote w:type="continuationSeparator" w:id="1">
    <w:p w:rsidR="008B1251" w:rsidRDefault="008B1251"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D" w:rsidRDefault="00CA5F1F"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rsidR="00C220CD" w:rsidRDefault="00C220C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D" w:rsidRDefault="00CA5F1F"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D4005F">
      <w:rPr>
        <w:rStyle w:val="a3"/>
        <w:noProof/>
      </w:rPr>
      <w:t>15</w:t>
    </w:r>
    <w:r>
      <w:rPr>
        <w:rStyle w:val="a3"/>
      </w:rPr>
      <w:fldChar w:fldCharType="end"/>
    </w:r>
  </w:p>
  <w:p w:rsidR="00C220CD" w:rsidRDefault="00C220CD"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51" w:rsidRDefault="008B1251" w:rsidP="00207BBB">
      <w:pPr>
        <w:pStyle w:val="CharChar"/>
      </w:pPr>
      <w:r>
        <w:separator/>
      </w:r>
    </w:p>
  </w:footnote>
  <w:footnote w:type="continuationSeparator" w:id="1">
    <w:p w:rsidR="008B1251" w:rsidRDefault="008B1251"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3">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AF0AC5"/>
    <w:multiLevelType w:val="multilevel"/>
    <w:tmpl w:val="CB22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1">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0"/>
  </w:num>
  <w:num w:numId="6">
    <w:abstractNumId w:val="5"/>
  </w:num>
  <w:num w:numId="7">
    <w:abstractNumId w:val="12"/>
  </w:num>
  <w:num w:numId="8">
    <w:abstractNumId w:val="21"/>
  </w:num>
  <w:num w:numId="9">
    <w:abstractNumId w:val="6"/>
  </w:num>
  <w:num w:numId="10">
    <w:abstractNumId w:val="17"/>
  </w:num>
  <w:num w:numId="11">
    <w:abstractNumId w:val="15"/>
  </w:num>
  <w:num w:numId="12">
    <w:abstractNumId w:val="3"/>
  </w:num>
  <w:num w:numId="13">
    <w:abstractNumId w:val="11"/>
  </w:num>
  <w:num w:numId="14">
    <w:abstractNumId w:val="18"/>
  </w:num>
  <w:num w:numId="15">
    <w:abstractNumId w:val="10"/>
  </w:num>
  <w:num w:numId="16">
    <w:abstractNumId w:val="4"/>
  </w:num>
  <w:num w:numId="17">
    <w:abstractNumId w:val="9"/>
  </w:num>
  <w:num w:numId="18">
    <w:abstractNumId w:val="13"/>
  </w:num>
  <w:num w:numId="19">
    <w:abstractNumId w:val="14"/>
  </w:num>
  <w:num w:numId="20">
    <w:abstractNumId w:val="16"/>
  </w:num>
  <w:num w:numId="2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hideSpellingError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8E5"/>
    <w:rsid w:val="00024D65"/>
    <w:rsid w:val="00024DA5"/>
    <w:rsid w:val="00026388"/>
    <w:rsid w:val="00026A29"/>
    <w:rsid w:val="00026D41"/>
    <w:rsid w:val="000279E4"/>
    <w:rsid w:val="00030736"/>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1A0B"/>
    <w:rsid w:val="00063046"/>
    <w:rsid w:val="00065DB0"/>
    <w:rsid w:val="000713AE"/>
    <w:rsid w:val="00074B74"/>
    <w:rsid w:val="00074DBB"/>
    <w:rsid w:val="000753D4"/>
    <w:rsid w:val="000828C1"/>
    <w:rsid w:val="00082EC5"/>
    <w:rsid w:val="000842B7"/>
    <w:rsid w:val="000858A3"/>
    <w:rsid w:val="00086158"/>
    <w:rsid w:val="00086245"/>
    <w:rsid w:val="00086C7C"/>
    <w:rsid w:val="00090EE5"/>
    <w:rsid w:val="00091986"/>
    <w:rsid w:val="00092465"/>
    <w:rsid w:val="000934F9"/>
    <w:rsid w:val="0009375D"/>
    <w:rsid w:val="000949A4"/>
    <w:rsid w:val="00095BBA"/>
    <w:rsid w:val="00096C65"/>
    <w:rsid w:val="000A13F0"/>
    <w:rsid w:val="000A196B"/>
    <w:rsid w:val="000A2A4C"/>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3AE9"/>
    <w:rsid w:val="000D485E"/>
    <w:rsid w:val="000D4E70"/>
    <w:rsid w:val="000E252E"/>
    <w:rsid w:val="000E272A"/>
    <w:rsid w:val="000E294C"/>
    <w:rsid w:val="000E372C"/>
    <w:rsid w:val="000E3E14"/>
    <w:rsid w:val="000E5AF5"/>
    <w:rsid w:val="000E6393"/>
    <w:rsid w:val="000E77B1"/>
    <w:rsid w:val="000F173F"/>
    <w:rsid w:val="000F1A78"/>
    <w:rsid w:val="000F287D"/>
    <w:rsid w:val="000F2E3E"/>
    <w:rsid w:val="000F360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529B"/>
    <w:rsid w:val="0011606E"/>
    <w:rsid w:val="0011679B"/>
    <w:rsid w:val="0012009C"/>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2D55"/>
    <w:rsid w:val="00153439"/>
    <w:rsid w:val="00153E0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9008A"/>
    <w:rsid w:val="0019101C"/>
    <w:rsid w:val="001954F3"/>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2E29"/>
    <w:rsid w:val="001C3299"/>
    <w:rsid w:val="001C3712"/>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2B91"/>
    <w:rsid w:val="00223A7E"/>
    <w:rsid w:val="00224450"/>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273D"/>
    <w:rsid w:val="002430FC"/>
    <w:rsid w:val="0024340A"/>
    <w:rsid w:val="00243531"/>
    <w:rsid w:val="00244408"/>
    <w:rsid w:val="00250142"/>
    <w:rsid w:val="00250CA5"/>
    <w:rsid w:val="002513FC"/>
    <w:rsid w:val="00252691"/>
    <w:rsid w:val="00253906"/>
    <w:rsid w:val="00254CD4"/>
    <w:rsid w:val="0025516C"/>
    <w:rsid w:val="00256074"/>
    <w:rsid w:val="00256237"/>
    <w:rsid w:val="00256912"/>
    <w:rsid w:val="00257EBE"/>
    <w:rsid w:val="00257F9B"/>
    <w:rsid w:val="00260A32"/>
    <w:rsid w:val="00261171"/>
    <w:rsid w:val="00261301"/>
    <w:rsid w:val="00261CD4"/>
    <w:rsid w:val="0026393B"/>
    <w:rsid w:val="00264609"/>
    <w:rsid w:val="00265D8A"/>
    <w:rsid w:val="0026620F"/>
    <w:rsid w:val="002667BA"/>
    <w:rsid w:val="00267EB6"/>
    <w:rsid w:val="00270753"/>
    <w:rsid w:val="0027132E"/>
    <w:rsid w:val="00271375"/>
    <w:rsid w:val="0027255C"/>
    <w:rsid w:val="0027359F"/>
    <w:rsid w:val="00277370"/>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7518"/>
    <w:rsid w:val="002D7B91"/>
    <w:rsid w:val="002E112E"/>
    <w:rsid w:val="002E176D"/>
    <w:rsid w:val="002E2E45"/>
    <w:rsid w:val="002E2E56"/>
    <w:rsid w:val="002E4982"/>
    <w:rsid w:val="002E5C1A"/>
    <w:rsid w:val="002E5CCE"/>
    <w:rsid w:val="002F08E6"/>
    <w:rsid w:val="002F102A"/>
    <w:rsid w:val="002F1128"/>
    <w:rsid w:val="002F136D"/>
    <w:rsid w:val="002F4210"/>
    <w:rsid w:val="002F5473"/>
    <w:rsid w:val="002F7DF4"/>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C59"/>
    <w:rsid w:val="003567A6"/>
    <w:rsid w:val="0035742E"/>
    <w:rsid w:val="003604FE"/>
    <w:rsid w:val="00362B00"/>
    <w:rsid w:val="00362EFE"/>
    <w:rsid w:val="003633D7"/>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28EE"/>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F17"/>
    <w:rsid w:val="003E364D"/>
    <w:rsid w:val="003E45E2"/>
    <w:rsid w:val="003E5121"/>
    <w:rsid w:val="003E533D"/>
    <w:rsid w:val="003E5EEB"/>
    <w:rsid w:val="003E7DAA"/>
    <w:rsid w:val="003F0E07"/>
    <w:rsid w:val="003F51EB"/>
    <w:rsid w:val="003F579E"/>
    <w:rsid w:val="003F58D2"/>
    <w:rsid w:val="003F5EF4"/>
    <w:rsid w:val="003F67F6"/>
    <w:rsid w:val="003F7498"/>
    <w:rsid w:val="00401E7E"/>
    <w:rsid w:val="004020B9"/>
    <w:rsid w:val="0040494A"/>
    <w:rsid w:val="00405541"/>
    <w:rsid w:val="00406162"/>
    <w:rsid w:val="00406625"/>
    <w:rsid w:val="00406FCE"/>
    <w:rsid w:val="0040702C"/>
    <w:rsid w:val="0040775D"/>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156"/>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35E0"/>
    <w:rsid w:val="004B5325"/>
    <w:rsid w:val="004B5680"/>
    <w:rsid w:val="004B5CCE"/>
    <w:rsid w:val="004B7AAB"/>
    <w:rsid w:val="004B7C0C"/>
    <w:rsid w:val="004B7F71"/>
    <w:rsid w:val="004C27BB"/>
    <w:rsid w:val="004C4557"/>
    <w:rsid w:val="004D0E32"/>
    <w:rsid w:val="004D33E1"/>
    <w:rsid w:val="004D35E2"/>
    <w:rsid w:val="004D522C"/>
    <w:rsid w:val="004D543A"/>
    <w:rsid w:val="004D58BB"/>
    <w:rsid w:val="004D5F38"/>
    <w:rsid w:val="004D6139"/>
    <w:rsid w:val="004E0C6C"/>
    <w:rsid w:val="004E0F45"/>
    <w:rsid w:val="004E17BD"/>
    <w:rsid w:val="004E2448"/>
    <w:rsid w:val="004E28EE"/>
    <w:rsid w:val="004E3BB0"/>
    <w:rsid w:val="004E42EB"/>
    <w:rsid w:val="004E62B9"/>
    <w:rsid w:val="004E6756"/>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284"/>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21D5"/>
    <w:rsid w:val="005F3408"/>
    <w:rsid w:val="005F51EC"/>
    <w:rsid w:val="005F6239"/>
    <w:rsid w:val="005F7208"/>
    <w:rsid w:val="005F75DC"/>
    <w:rsid w:val="005F7B8B"/>
    <w:rsid w:val="00601E24"/>
    <w:rsid w:val="00602EC4"/>
    <w:rsid w:val="006037FF"/>
    <w:rsid w:val="00604031"/>
    <w:rsid w:val="006053AF"/>
    <w:rsid w:val="0060585E"/>
    <w:rsid w:val="00606DC4"/>
    <w:rsid w:val="00607714"/>
    <w:rsid w:val="006106DD"/>
    <w:rsid w:val="00610A66"/>
    <w:rsid w:val="00612166"/>
    <w:rsid w:val="006123B0"/>
    <w:rsid w:val="006128FC"/>
    <w:rsid w:val="0061544F"/>
    <w:rsid w:val="00615EA0"/>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E21"/>
    <w:rsid w:val="007213D9"/>
    <w:rsid w:val="0072154A"/>
    <w:rsid w:val="007217D8"/>
    <w:rsid w:val="00721F5F"/>
    <w:rsid w:val="0072309C"/>
    <w:rsid w:val="00725014"/>
    <w:rsid w:val="00727901"/>
    <w:rsid w:val="0072792E"/>
    <w:rsid w:val="007328DB"/>
    <w:rsid w:val="0073377A"/>
    <w:rsid w:val="007343D4"/>
    <w:rsid w:val="007346B3"/>
    <w:rsid w:val="00735B18"/>
    <w:rsid w:val="00735DD6"/>
    <w:rsid w:val="00737A36"/>
    <w:rsid w:val="007401D2"/>
    <w:rsid w:val="0074077B"/>
    <w:rsid w:val="00740864"/>
    <w:rsid w:val="007419B4"/>
    <w:rsid w:val="00741F69"/>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316D"/>
    <w:rsid w:val="007D40BE"/>
    <w:rsid w:val="007D5481"/>
    <w:rsid w:val="007D646A"/>
    <w:rsid w:val="007D67C4"/>
    <w:rsid w:val="007D7360"/>
    <w:rsid w:val="007D7887"/>
    <w:rsid w:val="007E0C37"/>
    <w:rsid w:val="007E10C1"/>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0799E"/>
    <w:rsid w:val="008101BC"/>
    <w:rsid w:val="00810649"/>
    <w:rsid w:val="00810919"/>
    <w:rsid w:val="008113B2"/>
    <w:rsid w:val="00814321"/>
    <w:rsid w:val="0081469E"/>
    <w:rsid w:val="00814DF7"/>
    <w:rsid w:val="008152F9"/>
    <w:rsid w:val="00816142"/>
    <w:rsid w:val="00816BB9"/>
    <w:rsid w:val="00816BFD"/>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57855"/>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6517"/>
    <w:rsid w:val="008A7329"/>
    <w:rsid w:val="008B082E"/>
    <w:rsid w:val="008B1251"/>
    <w:rsid w:val="008B27AE"/>
    <w:rsid w:val="008B35E8"/>
    <w:rsid w:val="008B4A25"/>
    <w:rsid w:val="008B6649"/>
    <w:rsid w:val="008B72C5"/>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201E"/>
    <w:rsid w:val="00952240"/>
    <w:rsid w:val="009532B6"/>
    <w:rsid w:val="00953616"/>
    <w:rsid w:val="0095365F"/>
    <w:rsid w:val="00953C17"/>
    <w:rsid w:val="009550BC"/>
    <w:rsid w:val="00955A08"/>
    <w:rsid w:val="009564FE"/>
    <w:rsid w:val="009602CB"/>
    <w:rsid w:val="00961273"/>
    <w:rsid w:val="009619D9"/>
    <w:rsid w:val="0096255C"/>
    <w:rsid w:val="00965804"/>
    <w:rsid w:val="00965C02"/>
    <w:rsid w:val="009678CB"/>
    <w:rsid w:val="00967973"/>
    <w:rsid w:val="00970974"/>
    <w:rsid w:val="009718A3"/>
    <w:rsid w:val="00971CBC"/>
    <w:rsid w:val="009720DF"/>
    <w:rsid w:val="00972F97"/>
    <w:rsid w:val="00973569"/>
    <w:rsid w:val="00973A4B"/>
    <w:rsid w:val="00975CA5"/>
    <w:rsid w:val="00976803"/>
    <w:rsid w:val="00977335"/>
    <w:rsid w:val="0097735D"/>
    <w:rsid w:val="0097765D"/>
    <w:rsid w:val="009813CC"/>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633C"/>
    <w:rsid w:val="009A7577"/>
    <w:rsid w:val="009A7FD6"/>
    <w:rsid w:val="009B22BC"/>
    <w:rsid w:val="009B33EB"/>
    <w:rsid w:val="009B5649"/>
    <w:rsid w:val="009B65F7"/>
    <w:rsid w:val="009B67D9"/>
    <w:rsid w:val="009B6896"/>
    <w:rsid w:val="009B7E28"/>
    <w:rsid w:val="009C0BF1"/>
    <w:rsid w:val="009C3E01"/>
    <w:rsid w:val="009C45B7"/>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1C26"/>
    <w:rsid w:val="00AB299F"/>
    <w:rsid w:val="00AB3F7C"/>
    <w:rsid w:val="00AB40F2"/>
    <w:rsid w:val="00AB4945"/>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0C79"/>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7FE"/>
    <w:rsid w:val="00B17326"/>
    <w:rsid w:val="00B216D2"/>
    <w:rsid w:val="00B24A9B"/>
    <w:rsid w:val="00B24CA3"/>
    <w:rsid w:val="00B2521C"/>
    <w:rsid w:val="00B2619D"/>
    <w:rsid w:val="00B278F6"/>
    <w:rsid w:val="00B27ADD"/>
    <w:rsid w:val="00B31DA6"/>
    <w:rsid w:val="00B32B45"/>
    <w:rsid w:val="00B33BEF"/>
    <w:rsid w:val="00B33EEE"/>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30BA"/>
    <w:rsid w:val="00B94776"/>
    <w:rsid w:val="00B94BDA"/>
    <w:rsid w:val="00B9616C"/>
    <w:rsid w:val="00BA104F"/>
    <w:rsid w:val="00BA2869"/>
    <w:rsid w:val="00BA410C"/>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419C"/>
    <w:rsid w:val="00BE4E55"/>
    <w:rsid w:val="00BE5478"/>
    <w:rsid w:val="00BE5DEE"/>
    <w:rsid w:val="00BF0C76"/>
    <w:rsid w:val="00BF1732"/>
    <w:rsid w:val="00BF2084"/>
    <w:rsid w:val="00BF33D1"/>
    <w:rsid w:val="00BF3481"/>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0895"/>
    <w:rsid w:val="00C4210E"/>
    <w:rsid w:val="00C4310B"/>
    <w:rsid w:val="00C43E04"/>
    <w:rsid w:val="00C43E17"/>
    <w:rsid w:val="00C4444A"/>
    <w:rsid w:val="00C4498D"/>
    <w:rsid w:val="00C474E3"/>
    <w:rsid w:val="00C47C05"/>
    <w:rsid w:val="00C53972"/>
    <w:rsid w:val="00C54448"/>
    <w:rsid w:val="00C5461A"/>
    <w:rsid w:val="00C5495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5F1F"/>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086E"/>
    <w:rsid w:val="00CC2203"/>
    <w:rsid w:val="00CC3016"/>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5F"/>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67F7E"/>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4074"/>
    <w:rsid w:val="00D95EFD"/>
    <w:rsid w:val="00D96772"/>
    <w:rsid w:val="00D9704B"/>
    <w:rsid w:val="00D97AF8"/>
    <w:rsid w:val="00DA0EFE"/>
    <w:rsid w:val="00DA12F6"/>
    <w:rsid w:val="00DA13D4"/>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5B9B"/>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2EF3"/>
    <w:rsid w:val="00E1403E"/>
    <w:rsid w:val="00E17B74"/>
    <w:rsid w:val="00E20BEB"/>
    <w:rsid w:val="00E22A86"/>
    <w:rsid w:val="00E23C1C"/>
    <w:rsid w:val="00E260B2"/>
    <w:rsid w:val="00E26AD5"/>
    <w:rsid w:val="00E26EB4"/>
    <w:rsid w:val="00E30DCD"/>
    <w:rsid w:val="00E319B6"/>
    <w:rsid w:val="00E327C5"/>
    <w:rsid w:val="00E3348D"/>
    <w:rsid w:val="00E337B9"/>
    <w:rsid w:val="00E35712"/>
    <w:rsid w:val="00E42152"/>
    <w:rsid w:val="00E42D6D"/>
    <w:rsid w:val="00E45755"/>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917"/>
    <w:rsid w:val="00EA6E9A"/>
    <w:rsid w:val="00EB1A29"/>
    <w:rsid w:val="00EB1BF3"/>
    <w:rsid w:val="00EB2F85"/>
    <w:rsid w:val="00EB3796"/>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53AC"/>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7237"/>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804A0"/>
    <w:rsid w:val="00F83431"/>
    <w:rsid w:val="00F841C0"/>
    <w:rsid w:val="00F849F3"/>
    <w:rsid w:val="00F84C8B"/>
    <w:rsid w:val="00F85D8C"/>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337F"/>
    <w:rsid w:val="00FB6101"/>
    <w:rsid w:val="00FB65C6"/>
    <w:rsid w:val="00FB7A21"/>
    <w:rsid w:val="00FB7C1C"/>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F1435"/>
    <w:rsid w:val="00FF2086"/>
    <w:rsid w:val="00FF25EE"/>
    <w:rsid w:val="00FF28E8"/>
    <w:rsid w:val="00FF2B38"/>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normal">
    <w:name w:val="normal"/>
    <w:link w:val="normal0"/>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2">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3">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4">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0">
    <w:name w:val="normal Знак"/>
    <w:link w:val="normal"/>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5">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5"/>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6129</Words>
  <Characters>34940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Uris</cp:lastModifiedBy>
  <cp:revision>2</cp:revision>
  <cp:lastPrinted>2022-11-07T07:53:00Z</cp:lastPrinted>
  <dcterms:created xsi:type="dcterms:W3CDTF">2022-12-01T08:50:00Z</dcterms:created>
  <dcterms:modified xsi:type="dcterms:W3CDTF">2022-12-01T08:50:00Z</dcterms:modified>
</cp:coreProperties>
</file>