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EFCC0" w14:textId="798A919A" w:rsidR="00336617" w:rsidRPr="00A4627B" w:rsidRDefault="00A4627B" w:rsidP="00336617">
      <w:pPr>
        <w:spacing w:after="0" w:line="240" w:lineRule="auto"/>
        <w:jc w:val="center"/>
        <w:textAlignment w:val="baseline"/>
        <w:rPr>
          <w:rFonts w:ascii="Times New Roman" w:eastAsia="Times New Roman" w:hAnsi="Times New Roman"/>
          <w:i/>
          <w:sz w:val="24"/>
          <w:szCs w:val="24"/>
          <w:lang w:eastAsia="uk-UA"/>
        </w:rPr>
      </w:pPr>
      <w:r w:rsidRPr="00A4627B">
        <w:rPr>
          <w:rFonts w:ascii="Times New Roman" w:eastAsia="Times New Roman" w:hAnsi="Times New Roman"/>
          <w:b/>
          <w:bCs/>
          <w:i/>
          <w:sz w:val="24"/>
          <w:szCs w:val="24"/>
          <w:lang w:val="uk-UA" w:eastAsia="uk-UA"/>
        </w:rPr>
        <w:t>ЯГОТИНСЬКИЙ  МІСЬКИЙ  ТЕРИТОРІАЛЬНИЙ  ЦЕНТР  СОЦІАЛЬНОГО  ОБСЛУГОВУВАННЯ</w:t>
      </w:r>
      <w:r w:rsidR="00336617" w:rsidRPr="00A4627B">
        <w:rPr>
          <w:rFonts w:ascii="Times New Roman" w:eastAsia="Times New Roman" w:hAnsi="Times New Roman"/>
          <w:i/>
          <w:sz w:val="24"/>
          <w:szCs w:val="24"/>
          <w:lang w:eastAsia="uk-UA"/>
        </w:rPr>
        <w:t> </w:t>
      </w:r>
    </w:p>
    <w:p w14:paraId="6092FD35" w14:textId="6AE80A2C" w:rsidR="00336617" w:rsidRPr="00A4627B" w:rsidRDefault="00336617" w:rsidP="00336617">
      <w:pPr>
        <w:spacing w:after="0" w:line="240" w:lineRule="auto"/>
        <w:jc w:val="center"/>
        <w:textAlignment w:val="baseline"/>
        <w:rPr>
          <w:rFonts w:ascii="Times New Roman" w:eastAsia="Times New Roman" w:hAnsi="Times New Roman"/>
          <w:i/>
          <w:sz w:val="24"/>
          <w:szCs w:val="24"/>
          <w:lang w:val="uk-UA" w:eastAsia="uk-UA"/>
        </w:rPr>
      </w:pPr>
    </w:p>
    <w:p w14:paraId="0208C196" w14:textId="3926A11C" w:rsidR="00336617" w:rsidRPr="00F603E6" w:rsidRDefault="00F91C76" w:rsidP="00336617">
      <w:pPr>
        <w:spacing w:after="0" w:line="240" w:lineRule="auto"/>
        <w:jc w:val="center"/>
        <w:textAlignment w:val="baseline"/>
        <w:rPr>
          <w:rFonts w:ascii="Times New Roman" w:eastAsia="Times New Roman" w:hAnsi="Times New Roman"/>
          <w:b/>
          <w:i/>
          <w:sz w:val="32"/>
          <w:szCs w:val="32"/>
          <w:lang w:val="uk-UA" w:eastAsia="uk-UA"/>
        </w:rPr>
      </w:pPr>
      <w:r>
        <w:rPr>
          <w:rFonts w:ascii="Times New Roman" w:eastAsia="Times New Roman" w:hAnsi="Times New Roman"/>
          <w:b/>
          <w:bCs/>
          <w:i/>
          <w:sz w:val="32"/>
          <w:szCs w:val="32"/>
          <w:lang w:val="uk-UA" w:eastAsia="uk-UA"/>
        </w:rPr>
        <w:t>ПРОТОКОЛ  №7</w:t>
      </w:r>
    </w:p>
    <w:tbl>
      <w:tblPr>
        <w:tblW w:w="0" w:type="dxa"/>
        <w:tblCellMar>
          <w:left w:w="0" w:type="dxa"/>
          <w:right w:w="0" w:type="dxa"/>
        </w:tblCellMar>
        <w:tblLook w:val="04A0" w:firstRow="1" w:lastRow="0" w:firstColumn="1" w:lastColumn="0" w:noHBand="0" w:noVBand="1"/>
      </w:tblPr>
      <w:tblGrid>
        <w:gridCol w:w="3000"/>
        <w:gridCol w:w="3000"/>
        <w:gridCol w:w="3000"/>
      </w:tblGrid>
      <w:tr w:rsidR="00336617" w:rsidRPr="00BB2146" w14:paraId="209368A5" w14:textId="77777777" w:rsidTr="0097485F">
        <w:trPr>
          <w:trHeight w:val="300"/>
        </w:trPr>
        <w:tc>
          <w:tcPr>
            <w:tcW w:w="3000" w:type="dxa"/>
            <w:shd w:val="clear" w:color="auto" w:fill="auto"/>
            <w:hideMark/>
          </w:tcPr>
          <w:p w14:paraId="24F7371D" w14:textId="70200FF1" w:rsidR="00336617" w:rsidRPr="00A4627B" w:rsidRDefault="00A4627B" w:rsidP="0097485F">
            <w:pPr>
              <w:spacing w:after="0" w:line="240" w:lineRule="auto"/>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 Яготин                                                                    </w:t>
            </w:r>
          </w:p>
          <w:p w14:paraId="3B0A200A" w14:textId="37B93F1A" w:rsidR="00336617" w:rsidRPr="00A4627B" w:rsidRDefault="00336617" w:rsidP="0097485F">
            <w:pPr>
              <w:spacing w:after="0" w:line="240" w:lineRule="auto"/>
              <w:textAlignment w:val="baseline"/>
              <w:rPr>
                <w:rFonts w:ascii="Times New Roman" w:eastAsia="Times New Roman" w:hAnsi="Times New Roman"/>
                <w:sz w:val="24"/>
                <w:szCs w:val="24"/>
                <w:lang w:val="uk-UA" w:eastAsia="uk-UA"/>
              </w:rPr>
            </w:pPr>
          </w:p>
        </w:tc>
        <w:tc>
          <w:tcPr>
            <w:tcW w:w="3000" w:type="dxa"/>
            <w:shd w:val="clear" w:color="auto" w:fill="auto"/>
            <w:hideMark/>
          </w:tcPr>
          <w:p w14:paraId="456EE502" w14:textId="1E0477D8" w:rsidR="00336617" w:rsidRPr="00BB2146" w:rsidRDefault="00336617" w:rsidP="0097485F">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w:t>
            </w:r>
          </w:p>
        </w:tc>
        <w:tc>
          <w:tcPr>
            <w:tcW w:w="3000" w:type="dxa"/>
            <w:shd w:val="clear" w:color="auto" w:fill="auto"/>
            <w:hideMark/>
          </w:tcPr>
          <w:p w14:paraId="4A5456D1" w14:textId="0E1ABBEC" w:rsidR="00336617" w:rsidRPr="00A4627B" w:rsidRDefault="00F603E6" w:rsidP="00A4627B">
            <w:pPr>
              <w:spacing w:after="0" w:line="240" w:lineRule="auto"/>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19</w:t>
            </w:r>
            <w:r w:rsidR="00A4627B">
              <w:rPr>
                <w:rFonts w:ascii="Times New Roman" w:eastAsia="Times New Roman" w:hAnsi="Times New Roman"/>
                <w:sz w:val="24"/>
                <w:szCs w:val="24"/>
                <w:lang w:val="uk-UA" w:eastAsia="uk-UA"/>
              </w:rPr>
              <w:t xml:space="preserve">.01.2024 р.  </w:t>
            </w:r>
          </w:p>
        </w:tc>
      </w:tr>
    </w:tbl>
    <w:p w14:paraId="522237D0" w14:textId="77777777" w:rsidR="00336617" w:rsidRPr="00BB2146" w:rsidRDefault="00336617" w:rsidP="00336617">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w:t>
      </w:r>
    </w:p>
    <w:p w14:paraId="05C41769" w14:textId="77777777" w:rsidR="00336617" w:rsidRPr="00BB2146" w:rsidRDefault="00336617" w:rsidP="00336617">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b/>
          <w:bCs/>
          <w:sz w:val="24"/>
          <w:szCs w:val="24"/>
          <w:lang w:eastAsia="uk-UA"/>
        </w:rPr>
        <w:t xml:space="preserve">Щодо прийняття рішення </w:t>
      </w:r>
      <w:r w:rsidRPr="00BB2146">
        <w:rPr>
          <w:rFonts w:ascii="Times New Roman" w:eastAsia="Times New Roman" w:hAnsi="Times New Roman"/>
          <w:sz w:val="24"/>
          <w:szCs w:val="24"/>
          <w:lang w:eastAsia="uk-UA"/>
        </w:rPr>
        <w:t> </w:t>
      </w:r>
    </w:p>
    <w:p w14:paraId="4EC2B963" w14:textId="77777777" w:rsidR="00336617" w:rsidRPr="00BB2146" w:rsidRDefault="00336617" w:rsidP="00336617">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b/>
          <w:bCs/>
          <w:sz w:val="24"/>
          <w:szCs w:val="24"/>
          <w:lang w:eastAsia="uk-UA"/>
        </w:rPr>
        <w:t>уповноваженою особою</w:t>
      </w:r>
      <w:r w:rsidRPr="00BB2146">
        <w:rPr>
          <w:rFonts w:ascii="Times New Roman" w:eastAsia="Times New Roman" w:hAnsi="Times New Roman"/>
          <w:sz w:val="24"/>
          <w:szCs w:val="24"/>
          <w:lang w:eastAsia="uk-UA"/>
        </w:rPr>
        <w:t> </w:t>
      </w:r>
    </w:p>
    <w:p w14:paraId="1F4EE52E" w14:textId="77777777" w:rsidR="00336617" w:rsidRPr="00BB2146" w:rsidRDefault="00336617" w:rsidP="00336617">
      <w:pPr>
        <w:spacing w:after="0" w:line="240" w:lineRule="auto"/>
        <w:textAlignment w:val="baseline"/>
        <w:rPr>
          <w:rFonts w:ascii="Times New Roman" w:eastAsia="Times New Roman" w:hAnsi="Times New Roman"/>
          <w:b/>
          <w:bCs/>
          <w:sz w:val="24"/>
          <w:szCs w:val="24"/>
          <w:lang w:eastAsia="uk-UA"/>
        </w:rPr>
      </w:pPr>
    </w:p>
    <w:p w14:paraId="30BAE3DD" w14:textId="77777777" w:rsidR="00336617" w:rsidRPr="00BB2146" w:rsidRDefault="00336617" w:rsidP="00336617">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b/>
          <w:bCs/>
          <w:sz w:val="24"/>
          <w:szCs w:val="24"/>
          <w:lang w:eastAsia="uk-UA"/>
        </w:rPr>
        <w:t>Порядок денний:</w:t>
      </w:r>
      <w:r w:rsidRPr="00BB2146">
        <w:rPr>
          <w:rFonts w:ascii="Times New Roman" w:eastAsia="Times New Roman" w:hAnsi="Times New Roman"/>
          <w:sz w:val="24"/>
          <w:szCs w:val="24"/>
          <w:lang w:eastAsia="uk-UA"/>
        </w:rPr>
        <w:t> </w:t>
      </w:r>
    </w:p>
    <w:p w14:paraId="0CC45A13" w14:textId="77777777" w:rsidR="00336617" w:rsidRPr="00BB2146" w:rsidRDefault="00336617" w:rsidP="00336617">
      <w:pPr>
        <w:spacing w:after="0" w:line="240" w:lineRule="auto"/>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i/>
          <w:iCs/>
          <w:sz w:val="24"/>
          <w:szCs w:val="24"/>
          <w:lang w:eastAsia="uk-UA"/>
        </w:rPr>
        <w:t> </w:t>
      </w:r>
      <w:r w:rsidRPr="00BB2146">
        <w:rPr>
          <w:rFonts w:ascii="Times New Roman" w:eastAsia="Times New Roman" w:hAnsi="Times New Roman"/>
          <w:sz w:val="24"/>
          <w:szCs w:val="24"/>
          <w:lang w:eastAsia="uk-UA"/>
        </w:rPr>
        <w:t> </w:t>
      </w:r>
    </w:p>
    <w:p w14:paraId="63C034A3"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 xml:space="preserve">1. Розгляд та затвердження </w:t>
      </w:r>
      <w:proofErr w:type="gramStart"/>
      <w:r w:rsidRPr="00BB2146">
        <w:rPr>
          <w:rFonts w:ascii="Times New Roman" w:eastAsia="Times New Roman" w:hAnsi="Times New Roman"/>
          <w:color w:val="000000"/>
          <w:sz w:val="24"/>
          <w:szCs w:val="24"/>
          <w:lang w:eastAsia="uk-UA"/>
        </w:rPr>
        <w:t>п</w:t>
      </w:r>
      <w:proofErr w:type="gramEnd"/>
      <w:r w:rsidRPr="00BB2146">
        <w:rPr>
          <w:rFonts w:ascii="Times New Roman" w:eastAsia="Times New Roman" w:hAnsi="Times New Roman"/>
          <w:color w:val="000000"/>
          <w:sz w:val="24"/>
          <w:szCs w:val="24"/>
          <w:lang w:eastAsia="uk-UA"/>
        </w:rPr>
        <w:t xml:space="preserve">ідстав для здійснення закупівлі без </w:t>
      </w:r>
      <w:r w:rsidRPr="00BB2146">
        <w:rPr>
          <w:rFonts w:ascii="Times New Roman" w:eastAsia="Times New Roman" w:hAnsi="Times New Roman"/>
          <w:sz w:val="24"/>
          <w:szCs w:val="24"/>
          <w:lang w:eastAsia="uk-UA"/>
        </w:rPr>
        <w:t xml:space="preserve">застосування відкритих торгів та/або електронного каталогу для закупівлі товару </w:t>
      </w:r>
      <w:r w:rsidRPr="00BB2146">
        <w:rPr>
          <w:rFonts w:ascii="Times New Roman" w:eastAsia="Times New Roman" w:hAnsi="Times New Roman"/>
          <w:color w:val="000000"/>
          <w:sz w:val="24"/>
          <w:szCs w:val="24"/>
          <w:lang w:eastAsia="uk-UA"/>
        </w:rPr>
        <w:t xml:space="preserve">відповідно до підпункту 5 пункту 13 </w:t>
      </w:r>
      <w:r w:rsidRPr="00BB2146">
        <w:rPr>
          <w:rFonts w:ascii="Times New Roman" w:eastAsia="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BB2146">
        <w:rPr>
          <w:rFonts w:ascii="Times New Roman" w:eastAsia="Times New Roman" w:hAnsi="Times New Roman"/>
          <w:sz w:val="24"/>
          <w:szCs w:val="24"/>
          <w:lang w:eastAsia="uk-UA"/>
        </w:rPr>
        <w:t>стр</w:t>
      </w:r>
      <w:proofErr w:type="gramEnd"/>
      <w:r w:rsidRPr="00BB2146">
        <w:rPr>
          <w:rFonts w:ascii="Times New Roman" w:eastAsia="Times New Roman" w:hAnsi="Times New Roman"/>
          <w:sz w:val="24"/>
          <w:szCs w:val="24"/>
          <w:lang w:eastAsia="uk-UA"/>
        </w:rPr>
        <w:t xml:space="preserve">ів України від </w:t>
      </w:r>
      <w:smartTag w:uri="urn:schemas-microsoft-com:office:smarttags" w:element="date">
        <w:smartTagPr>
          <w:attr w:name="Year" w:val="2022"/>
          <w:attr w:name="Day" w:val="12"/>
          <w:attr w:name="Month" w:val="10"/>
          <w:attr w:name="ls" w:val="trans"/>
        </w:smartTagPr>
        <w:r w:rsidRPr="00BB2146">
          <w:rPr>
            <w:rFonts w:ascii="Times New Roman" w:eastAsia="Times New Roman" w:hAnsi="Times New Roman"/>
            <w:sz w:val="24"/>
            <w:szCs w:val="24"/>
            <w:lang w:eastAsia="uk-UA"/>
          </w:rPr>
          <w:t>12 жовтня 2022 р.</w:t>
        </w:r>
      </w:smartTag>
      <w:r w:rsidRPr="00BB2146">
        <w:rPr>
          <w:rFonts w:ascii="Times New Roman" w:eastAsia="Times New Roman" w:hAnsi="Times New Roman"/>
          <w:sz w:val="24"/>
          <w:szCs w:val="24"/>
          <w:lang w:eastAsia="uk-UA"/>
        </w:rPr>
        <w:t xml:space="preserve"> № 1178 із змінами </w:t>
      </w:r>
      <w:r w:rsidRPr="00BB2146">
        <w:rPr>
          <w:rFonts w:ascii="Times New Roman" w:eastAsia="Times New Roman" w:hAnsi="Times New Roman"/>
          <w:color w:val="000000"/>
          <w:sz w:val="24"/>
          <w:szCs w:val="24"/>
          <w:lang w:eastAsia="uk-UA"/>
        </w:rPr>
        <w:t xml:space="preserve">(далі – </w:t>
      </w:r>
      <w:r w:rsidRPr="00BB2146">
        <w:rPr>
          <w:rFonts w:ascii="Times New Roman" w:eastAsia="Times New Roman" w:hAnsi="Times New Roman"/>
          <w:sz w:val="24"/>
          <w:szCs w:val="24"/>
          <w:lang w:eastAsia="uk-UA"/>
        </w:rPr>
        <w:t>Особливості</w:t>
      </w:r>
      <w:r w:rsidRPr="00BB2146">
        <w:rPr>
          <w:rFonts w:ascii="Times New Roman" w:eastAsia="Times New Roman" w:hAnsi="Times New Roman"/>
          <w:color w:val="000000"/>
          <w:sz w:val="24"/>
          <w:szCs w:val="24"/>
          <w:lang w:eastAsia="uk-UA"/>
        </w:rPr>
        <w:t xml:space="preserve">), </w:t>
      </w:r>
      <w:r w:rsidRPr="00BB2146">
        <w:rPr>
          <w:rFonts w:ascii="Times New Roman" w:eastAsia="Times New Roman" w:hAnsi="Times New Roman"/>
          <w:sz w:val="24"/>
          <w:szCs w:val="24"/>
          <w:lang w:eastAsia="uk-UA"/>
        </w:rPr>
        <w:t xml:space="preserve">згідно з предмету закупівлі: </w:t>
      </w:r>
      <w:r w:rsidRPr="00BB2146">
        <w:rPr>
          <w:rFonts w:ascii="Times New Roman" w:eastAsia="Times New Roman" w:hAnsi="Times New Roman"/>
          <w:bCs/>
          <w:i/>
          <w:sz w:val="24"/>
          <w:szCs w:val="24"/>
          <w:lang w:eastAsia="uk-UA"/>
        </w:rPr>
        <w:t>«код ДК 021:2015 “Єдиний закупівельний словник” – 09320000-8 – Пара, гаряча вода та пов’язана продукція»</w:t>
      </w:r>
      <w:r w:rsidRPr="00BB2146">
        <w:rPr>
          <w:rFonts w:ascii="Times New Roman" w:eastAsia="Times New Roman" w:hAnsi="Times New Roman"/>
          <w:b/>
          <w:bCs/>
          <w:sz w:val="24"/>
          <w:szCs w:val="24"/>
          <w:lang w:eastAsia="uk-UA"/>
        </w:rPr>
        <w:t xml:space="preserve"> </w:t>
      </w:r>
      <w:r w:rsidRPr="00BB2146">
        <w:rPr>
          <w:rFonts w:ascii="Times New Roman" w:eastAsia="Times New Roman" w:hAnsi="Times New Roman"/>
          <w:color w:val="000000"/>
          <w:sz w:val="24"/>
          <w:szCs w:val="24"/>
          <w:lang w:eastAsia="uk-UA"/>
        </w:rPr>
        <w:t>(далі – Закупівля). </w:t>
      </w:r>
    </w:p>
    <w:p w14:paraId="5FB031B9"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2. Про оприлюднення звіту про договір про закупівлю, укладений без використання електронної системи закупівель, договору про закупівлю та додатків до нього, а також обґрунтування підстави для здійснення закупівлі (у вигляді даного протокольного рішення), щодо здійсненої Закупівлі в електронній системі закупівель відповідно до вимог пункту 3</w:t>
      </w:r>
      <w:r w:rsidRPr="00BB2146">
        <w:rPr>
          <w:rFonts w:ascii="Times New Roman" w:eastAsia="Times New Roman" w:hAnsi="Times New Roman"/>
          <w:sz w:val="24"/>
          <w:szCs w:val="24"/>
          <w:vertAlign w:val="superscript"/>
          <w:lang w:eastAsia="uk-UA"/>
        </w:rPr>
        <w:t>-8</w:t>
      </w:r>
      <w:r w:rsidRPr="00BB2146">
        <w:rPr>
          <w:rFonts w:ascii="Times New Roman" w:eastAsia="Times New Roman" w:hAnsi="Times New Roman"/>
          <w:sz w:val="24"/>
          <w:szCs w:val="24"/>
          <w:lang w:eastAsia="uk-UA"/>
        </w:rPr>
        <w:t xml:space="preserve"> розділу Х «Прикінцеві та перехідні положення» Закону України «Про публічні закупівлі» із змінами (далі – Закон), з урахуванням абзацу двадцять дев’ятого пункту 13 Особливостей із змінами. </w:t>
      </w:r>
    </w:p>
    <w:p w14:paraId="05705E40" w14:textId="77777777" w:rsidR="00336617" w:rsidRPr="00BB2146" w:rsidRDefault="00336617" w:rsidP="00336617">
      <w:pPr>
        <w:spacing w:after="0" w:line="240" w:lineRule="auto"/>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w:t>
      </w:r>
    </w:p>
    <w:p w14:paraId="42DC8123" w14:textId="77777777" w:rsidR="00336617" w:rsidRPr="00BB2146" w:rsidRDefault="00336617" w:rsidP="00336617">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b/>
          <w:bCs/>
          <w:sz w:val="24"/>
          <w:szCs w:val="24"/>
          <w:lang w:eastAsia="uk-UA"/>
        </w:rPr>
        <w:t>Щодо питання першого порядку денного:</w:t>
      </w:r>
      <w:r w:rsidRPr="00BB2146">
        <w:rPr>
          <w:rFonts w:ascii="Times New Roman" w:eastAsia="Times New Roman" w:hAnsi="Times New Roman"/>
          <w:sz w:val="24"/>
          <w:szCs w:val="24"/>
          <w:lang w:eastAsia="uk-UA"/>
        </w:rPr>
        <w:t> </w:t>
      </w:r>
    </w:p>
    <w:p w14:paraId="2052E4EC"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 </w:t>
      </w:r>
    </w:p>
    <w:p w14:paraId="2724F6F8" w14:textId="3A61D40D"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Указом Президента України від 24.02.2022 № 64/2022 із змінами, термін ді</w:t>
      </w:r>
      <w:r w:rsidR="00F603E6">
        <w:rPr>
          <w:rFonts w:ascii="Times New Roman" w:eastAsia="Times New Roman" w:hAnsi="Times New Roman"/>
          <w:sz w:val="24"/>
          <w:szCs w:val="24"/>
          <w:lang w:eastAsia="uk-UA"/>
        </w:rPr>
        <w:t>ї воєнного стану встановлено до</w:t>
      </w:r>
      <w:r w:rsidR="00F603E6">
        <w:rPr>
          <w:rFonts w:ascii="Times New Roman" w:eastAsia="Times New Roman" w:hAnsi="Times New Roman"/>
          <w:sz w:val="24"/>
          <w:szCs w:val="24"/>
          <w:lang w:val="uk-UA" w:eastAsia="uk-UA"/>
        </w:rPr>
        <w:t xml:space="preserve"> 14.02.</w:t>
      </w:r>
      <w:r w:rsidRPr="00BB2146">
        <w:rPr>
          <w:rFonts w:ascii="Times New Roman" w:eastAsia="Times New Roman" w:hAnsi="Times New Roman"/>
          <w:bCs/>
          <w:sz w:val="24"/>
          <w:szCs w:val="24"/>
          <w:lang w:eastAsia="uk-UA"/>
        </w:rPr>
        <w:t>202</w:t>
      </w:r>
      <w:r w:rsidR="0039546B">
        <w:rPr>
          <w:rFonts w:ascii="Times New Roman" w:eastAsia="Times New Roman" w:hAnsi="Times New Roman"/>
          <w:bCs/>
          <w:sz w:val="24"/>
          <w:szCs w:val="24"/>
          <w:lang w:val="uk-UA" w:eastAsia="uk-UA"/>
        </w:rPr>
        <w:t>4</w:t>
      </w:r>
      <w:r w:rsidRPr="00BB2146">
        <w:rPr>
          <w:rFonts w:ascii="Times New Roman" w:eastAsia="Times New Roman" w:hAnsi="Times New Roman"/>
          <w:bCs/>
          <w:sz w:val="24"/>
          <w:szCs w:val="24"/>
          <w:lang w:eastAsia="uk-UA"/>
        </w:rPr>
        <w:t xml:space="preserve"> року</w:t>
      </w:r>
      <w:r w:rsidRPr="00BB2146">
        <w:rPr>
          <w:rFonts w:ascii="Times New Roman" w:eastAsia="Times New Roman" w:hAnsi="Times New Roman"/>
          <w:sz w:val="24"/>
          <w:szCs w:val="24"/>
          <w:lang w:eastAsia="uk-UA"/>
        </w:rPr>
        <w:t>. </w:t>
      </w:r>
    </w:p>
    <w:p w14:paraId="50235BA3"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Статтею 4 Указу Президента України № 64/2022 Кабінету Міністрів України постановлено невідкладно: </w:t>
      </w:r>
    </w:p>
    <w:p w14:paraId="777F6A5B"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1) ввести в дію план запровадження та забезпечення заходів правового режиму воєнного стану в Україні; </w:t>
      </w:r>
    </w:p>
    <w:p w14:paraId="6E2025B5"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 </w:t>
      </w:r>
    </w:p>
    <w:p w14:paraId="62538C4F"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Стаття 12</w:t>
      </w:r>
      <w:r w:rsidRPr="00BB2146">
        <w:rPr>
          <w:rFonts w:ascii="Times New Roman" w:eastAsia="Times New Roman" w:hAnsi="Times New Roman"/>
          <w:color w:val="000000"/>
          <w:sz w:val="24"/>
          <w:szCs w:val="24"/>
          <w:vertAlign w:val="superscript"/>
          <w:lang w:eastAsia="uk-UA"/>
        </w:rPr>
        <w:t>1</w:t>
      </w:r>
      <w:r w:rsidRPr="00BB2146">
        <w:rPr>
          <w:rFonts w:ascii="Times New Roman" w:eastAsia="Times New Roman" w:hAnsi="Times New Roman"/>
          <w:color w:val="000000"/>
          <w:sz w:val="24"/>
          <w:szCs w:val="24"/>
          <w:lang w:eastAsia="uk-UA"/>
        </w:rPr>
        <w:t xml:space="preserve"> Закону України «Про правовий режим воєнного стану» із змінами, передбачає, що Кабінет Міністрів України в разі введення воєнного стану в Україні або окремих її місцевостях: </w:t>
      </w:r>
    </w:p>
    <w:p w14:paraId="3A3AA0C5"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1) працює відповідно до Регламенту Кабінету Міністрів України в умовах воєнного стану; </w:t>
      </w:r>
    </w:p>
    <w:p w14:paraId="763678E2"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 </w:t>
      </w:r>
    </w:p>
    <w:p w14:paraId="22C875B5"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3) організовує та здійснює керівництво центральними та іншими органами виконавчої влади в умовах воєнного стану; </w:t>
      </w:r>
    </w:p>
    <w:p w14:paraId="7F58611D"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lastRenderedPageBreak/>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 </w:t>
      </w:r>
    </w:p>
    <w:p w14:paraId="7C9296DC"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 </w:t>
      </w:r>
    </w:p>
    <w:p w14:paraId="1EB2638B"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Згідно з </w:t>
      </w:r>
      <w:r w:rsidRPr="00BB2146">
        <w:rPr>
          <w:rFonts w:ascii="Times New Roman" w:eastAsia="Times New Roman" w:hAnsi="Times New Roman"/>
          <w:color w:val="000000"/>
          <w:sz w:val="24"/>
          <w:szCs w:val="24"/>
          <w:lang w:eastAsia="uk-UA"/>
        </w:rPr>
        <w:t xml:space="preserve">абзацом </w:t>
      </w:r>
      <w:r w:rsidRPr="00BB2146">
        <w:rPr>
          <w:rFonts w:ascii="Times New Roman" w:eastAsia="Times New Roman" w:hAnsi="Times New Roman"/>
          <w:sz w:val="24"/>
          <w:szCs w:val="24"/>
          <w:lang w:eastAsia="uk-UA"/>
        </w:rPr>
        <w:t>с</w:t>
      </w:r>
      <w:r w:rsidRPr="00BB2146">
        <w:rPr>
          <w:rFonts w:ascii="Times New Roman" w:eastAsia="Times New Roman" w:hAnsi="Times New Roman"/>
          <w:color w:val="000000"/>
          <w:sz w:val="24"/>
          <w:szCs w:val="24"/>
          <w:lang w:eastAsia="uk-UA"/>
        </w:rPr>
        <w:t>ьомим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 </w:t>
      </w:r>
    </w:p>
    <w:p w14:paraId="3CA19B72"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 xml:space="preserve">З метою невідкладного забезпечення заходів правового режиму воєнного стану, до яких у тому числі входить здійснення публічних закупівель, </w:t>
      </w:r>
      <w:r w:rsidRPr="00BB2146">
        <w:rPr>
          <w:rFonts w:ascii="Times New Roman" w:eastAsia="Times New Roman" w:hAnsi="Times New Roman"/>
          <w:sz w:val="24"/>
          <w:szCs w:val="24"/>
          <w:lang w:eastAsia="uk-UA"/>
        </w:rPr>
        <w:t>пунктом 3</w:t>
      </w:r>
      <w:r w:rsidRPr="00BB2146">
        <w:rPr>
          <w:rFonts w:ascii="Times New Roman" w:eastAsia="Times New Roman" w:hAnsi="Times New Roman"/>
          <w:sz w:val="24"/>
          <w:szCs w:val="24"/>
          <w:vertAlign w:val="superscript"/>
          <w:lang w:eastAsia="uk-UA"/>
        </w:rPr>
        <w:t>-7</w:t>
      </w:r>
      <w:r w:rsidRPr="00BB2146">
        <w:rPr>
          <w:rFonts w:ascii="Times New Roman" w:eastAsia="Times New Roman" w:hAnsi="Times New Roman"/>
          <w:sz w:val="24"/>
          <w:szCs w:val="24"/>
          <w:lang w:eastAsia="uk-UA"/>
        </w:rPr>
        <w:t xml:space="preserve"> розділу Х «Прикінцеві та перехідні положення»</w:t>
      </w:r>
      <w:r w:rsidRPr="00BB2146">
        <w:rPr>
          <w:rFonts w:ascii="Times New Roman" w:eastAsia="Times New Roman" w:hAnsi="Times New Roman"/>
          <w:color w:val="000000"/>
          <w:sz w:val="24"/>
          <w:szCs w:val="24"/>
          <w:lang w:eastAsia="uk-UA"/>
        </w:rPr>
        <w:t xml:space="preserve"> Закону встановлено, що на період дії правового режиму воєнного стану в Україні та протягом 90 днів з дня його припинення або скасування </w:t>
      </w:r>
      <w:r w:rsidRPr="00BB2146">
        <w:rPr>
          <w:rFonts w:ascii="Times New Roman" w:eastAsia="Times New Roman" w:hAnsi="Times New Roman"/>
          <w:sz w:val="24"/>
          <w:szCs w:val="24"/>
          <w:lang w:eastAsia="uk-UA"/>
        </w:rPr>
        <w:t>особливості здійснення закупівель товарів, робіт і послуг для замовників, передбачених цим Законом</w:t>
      </w:r>
      <w:r w:rsidRPr="00BB2146">
        <w:rPr>
          <w:rFonts w:ascii="Times New Roman" w:eastAsia="Times New Roman" w:hAnsi="Times New Roman"/>
          <w:color w:val="000000"/>
          <w:sz w:val="24"/>
          <w:szCs w:val="24"/>
          <w:lang w:eastAsia="uk-UA"/>
        </w:rPr>
        <w:t>, визначаються Кабінетом Міністрів України із забезпеченням захищеності таких замовників від воєнних загроз. </w:t>
      </w:r>
    </w:p>
    <w:p w14:paraId="1ED536FD"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color w:val="000000"/>
          <w:sz w:val="24"/>
          <w:szCs w:val="24"/>
          <w:lang w:eastAsia="uk-UA"/>
        </w:rPr>
        <w:t>На виконання даної норми Закону та з метою виконання покладених на Кабінет Міністрів України повноважень, урядом бул</w:t>
      </w:r>
      <w:r w:rsidRPr="00BB2146">
        <w:rPr>
          <w:rFonts w:ascii="Times New Roman" w:eastAsia="Times New Roman" w:hAnsi="Times New Roman"/>
          <w:sz w:val="24"/>
          <w:szCs w:val="24"/>
          <w:lang w:eastAsia="uk-UA"/>
        </w:rPr>
        <w:t>о</w:t>
      </w:r>
      <w:r w:rsidRPr="00BB2146">
        <w:rPr>
          <w:rFonts w:ascii="Times New Roman" w:eastAsia="Times New Roman" w:hAnsi="Times New Roman"/>
          <w:color w:val="000000"/>
          <w:sz w:val="24"/>
          <w:szCs w:val="24"/>
          <w:lang w:eastAsia="uk-UA"/>
        </w:rPr>
        <w:t xml:space="preserve"> прийнят</w:t>
      </w:r>
      <w:r w:rsidRPr="00BB2146">
        <w:rPr>
          <w:rFonts w:ascii="Times New Roman" w:eastAsia="Times New Roman" w:hAnsi="Times New Roman"/>
          <w:sz w:val="24"/>
          <w:szCs w:val="24"/>
          <w:lang w:eastAsia="uk-UA"/>
        </w:rPr>
        <w:t>о</w:t>
      </w:r>
      <w:r w:rsidRPr="00BB2146">
        <w:rPr>
          <w:rFonts w:ascii="Times New Roman" w:eastAsia="Times New Roman" w:hAnsi="Times New Roman"/>
          <w:color w:val="000000"/>
          <w:sz w:val="24"/>
          <w:szCs w:val="24"/>
          <w:lang w:eastAsia="uk-UA"/>
        </w:rPr>
        <w:t xml:space="preserve"> постанову </w:t>
      </w:r>
      <w:r w:rsidRPr="00BB2146">
        <w:rPr>
          <w:rFonts w:ascii="Times New Roman" w:eastAsia="Times New Roman" w:hAnsi="Times New Roman"/>
          <w:sz w:val="24"/>
          <w:szCs w:val="24"/>
          <w:lang w:eastAsia="uk-UA"/>
        </w:rPr>
        <w:t>від 12.10.2022 р. № 1178, якою було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4AB41D4" w14:textId="77777777" w:rsidR="00336617" w:rsidRPr="00BB2146" w:rsidRDefault="00336617" w:rsidP="00336617">
      <w:pPr>
        <w:spacing w:after="0" w:line="240" w:lineRule="auto"/>
        <w:ind w:firstLine="720"/>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Положеннями Особливостей, зокрема, підпунктом 5 пункту 13 передбачено, що </w:t>
      </w:r>
      <w:r w:rsidRPr="00BB2146">
        <w:rPr>
          <w:rFonts w:ascii="Times New Roman" w:eastAsia="Times New Roman" w:hAnsi="Times New Roman"/>
          <w:i/>
          <w:iCs/>
          <w:sz w:val="24"/>
          <w:szCs w:val="24"/>
          <w:lang w:eastAsia="uk-UA"/>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зокрема:</w:t>
      </w:r>
      <w:r w:rsidRPr="00BB2146">
        <w:rPr>
          <w:rFonts w:ascii="Times New Roman" w:eastAsia="Times New Roman" w:hAnsi="Times New Roman"/>
          <w:sz w:val="24"/>
          <w:szCs w:val="24"/>
          <w:lang w:eastAsia="uk-UA"/>
        </w:rPr>
        <w:t> </w:t>
      </w:r>
    </w:p>
    <w:p w14:paraId="69094B83" w14:textId="77777777" w:rsidR="00336617" w:rsidRDefault="00336617" w:rsidP="00336617">
      <w:pPr>
        <w:spacing w:after="0" w:line="240" w:lineRule="auto"/>
        <w:ind w:firstLine="720"/>
        <w:jc w:val="both"/>
        <w:textAlignment w:val="baseline"/>
        <w:rPr>
          <w:rFonts w:ascii="Times New Roman" w:eastAsia="Times New Roman" w:hAnsi="Times New Roman"/>
          <w:sz w:val="24"/>
          <w:szCs w:val="24"/>
          <w:lang w:val="uk-UA" w:eastAsia="uk-UA"/>
        </w:rPr>
      </w:pPr>
      <w:r w:rsidRPr="00BB2146">
        <w:rPr>
          <w:rFonts w:ascii="Times New Roman" w:eastAsia="Times New Roman" w:hAnsi="Times New Roman"/>
          <w:i/>
          <w:iCs/>
          <w:sz w:val="24"/>
          <w:szCs w:val="24"/>
          <w:lang w:eastAsia="uk-UA"/>
        </w:rPr>
        <w:t xml:space="preserve">5) роботи, товари чи послуги можуть бути виконані, поставлені чи надані виключно певним суб’єктом господарювання у випадку відсутності конкуренції з </w:t>
      </w:r>
      <w:proofErr w:type="gramStart"/>
      <w:r w:rsidRPr="00BB2146">
        <w:rPr>
          <w:rFonts w:ascii="Times New Roman" w:eastAsia="Times New Roman" w:hAnsi="Times New Roman"/>
          <w:i/>
          <w:iCs/>
          <w:sz w:val="24"/>
          <w:szCs w:val="24"/>
          <w:lang w:eastAsia="uk-UA"/>
        </w:rPr>
        <w:t>техн</w:t>
      </w:r>
      <w:proofErr w:type="gramEnd"/>
      <w:r w:rsidRPr="00BB2146">
        <w:rPr>
          <w:rFonts w:ascii="Times New Roman" w:eastAsia="Times New Roman" w:hAnsi="Times New Roman"/>
          <w:i/>
          <w:iCs/>
          <w:sz w:val="24"/>
          <w:szCs w:val="24"/>
          <w:lang w:eastAsia="uk-UA"/>
        </w:rPr>
        <w:t>ічних причин, яка повинна бути документально підтверджена замовником.</w:t>
      </w:r>
      <w:r w:rsidRPr="00BB2146">
        <w:rPr>
          <w:rFonts w:ascii="Times New Roman" w:eastAsia="Times New Roman" w:hAnsi="Times New Roman"/>
          <w:sz w:val="24"/>
          <w:szCs w:val="24"/>
          <w:lang w:eastAsia="uk-UA"/>
        </w:rPr>
        <w:t> </w:t>
      </w:r>
    </w:p>
    <w:p w14:paraId="7E34A83B" w14:textId="2D1CA7CC" w:rsidR="006C47CD" w:rsidRPr="00371332" w:rsidRDefault="006C47CD" w:rsidP="00336617">
      <w:pPr>
        <w:spacing w:after="0" w:line="240" w:lineRule="auto"/>
        <w:ind w:firstLine="720"/>
        <w:jc w:val="both"/>
        <w:textAlignment w:val="baseline"/>
        <w:rPr>
          <w:rFonts w:ascii="Times New Roman" w:eastAsia="Times New Roman" w:hAnsi="Times New Roman"/>
          <w:sz w:val="24"/>
          <w:szCs w:val="24"/>
          <w:lang w:val="uk-UA" w:eastAsia="uk-UA"/>
        </w:rPr>
      </w:pPr>
    </w:p>
    <w:p w14:paraId="24A2D734"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Згідно з абз. 2 ч. 1 ст. 1 Закону України «Про природні монополії» природна </w:t>
      </w:r>
      <w:proofErr w:type="gramStart"/>
      <w:r w:rsidRPr="00BB2146">
        <w:rPr>
          <w:rFonts w:ascii="Times New Roman" w:eastAsia="Times New Roman" w:hAnsi="Times New Roman"/>
          <w:sz w:val="24"/>
          <w:szCs w:val="24"/>
          <w:lang w:eastAsia="uk-UA"/>
        </w:rPr>
        <w:t>монополія</w:t>
      </w:r>
      <w:proofErr w:type="gramEnd"/>
      <w:r w:rsidRPr="00BB2146">
        <w:rPr>
          <w:rFonts w:ascii="Times New Roman" w:eastAsia="Times New Roman" w:hAnsi="Times New Roman"/>
          <w:sz w:val="24"/>
          <w:szCs w:val="24"/>
          <w:lang w:eastAsia="uk-UA"/>
        </w:rPr>
        <w:t xml:space="preserve">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w:t>
      </w:r>
      <w:proofErr w:type="gramStart"/>
      <w:r w:rsidRPr="00BB2146">
        <w:rPr>
          <w:rFonts w:ascii="Times New Roman" w:eastAsia="Times New Roman" w:hAnsi="Times New Roman"/>
          <w:sz w:val="24"/>
          <w:szCs w:val="24"/>
          <w:lang w:eastAsia="uk-UA"/>
        </w:rPr>
        <w:t>попит</w:t>
      </w:r>
      <w:proofErr w:type="gramEnd"/>
      <w:r w:rsidRPr="00BB2146">
        <w:rPr>
          <w:rFonts w:ascii="Times New Roman" w:eastAsia="Times New Roman" w:hAnsi="Times New Roman"/>
          <w:sz w:val="24"/>
          <w:szCs w:val="24"/>
          <w:lang w:eastAsia="uk-UA"/>
        </w:rPr>
        <w:t xml:space="preserve"> на інші товари (послуги).  </w:t>
      </w:r>
    </w:p>
    <w:p w14:paraId="1626ADF9"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proofErr w:type="gramStart"/>
      <w:r w:rsidRPr="00BB2146">
        <w:rPr>
          <w:rFonts w:ascii="Times New Roman" w:eastAsia="Times New Roman" w:hAnsi="Times New Roman"/>
          <w:sz w:val="24"/>
          <w:szCs w:val="24"/>
          <w:lang w:eastAsia="uk-UA"/>
        </w:rPr>
        <w:t>Згідно з ч. 1 постанови Національної комісії, що здійснює державне регулювання у сферах енергетики та комунальних послуг  «Про затвердження Порядку складання та ведення НКРЕКП реєстру суб’єктів природних монополій» від 19.10.2017 № 1268 Національна комісія, що здійснює державне регулювання у сферах енергетики та комунальних послуг (далі – НКРЕКП), складає та</w:t>
      </w:r>
      <w:proofErr w:type="gramEnd"/>
      <w:r w:rsidRPr="00BB2146">
        <w:rPr>
          <w:rFonts w:ascii="Times New Roman" w:eastAsia="Times New Roman" w:hAnsi="Times New Roman"/>
          <w:sz w:val="24"/>
          <w:szCs w:val="24"/>
          <w:lang w:eastAsia="uk-UA"/>
        </w:rPr>
        <w:t xml:space="preserve"> веде реє</w:t>
      </w:r>
      <w:proofErr w:type="gramStart"/>
      <w:r w:rsidRPr="00BB2146">
        <w:rPr>
          <w:rFonts w:ascii="Times New Roman" w:eastAsia="Times New Roman" w:hAnsi="Times New Roman"/>
          <w:sz w:val="24"/>
          <w:szCs w:val="24"/>
          <w:lang w:eastAsia="uk-UA"/>
        </w:rPr>
        <w:t>стр</w:t>
      </w:r>
      <w:proofErr w:type="gramEnd"/>
      <w:r w:rsidRPr="00BB2146">
        <w:rPr>
          <w:rFonts w:ascii="Times New Roman" w:eastAsia="Times New Roman" w:hAnsi="Times New Roman"/>
          <w:sz w:val="24"/>
          <w:szCs w:val="24"/>
          <w:lang w:eastAsia="uk-UA"/>
        </w:rPr>
        <w:t xml:space="preserve"> суб'єктів природних монополій, які провадять господарську діяльність у сферах енергетики та комунальних послуг. Внесення до Реєстру відомостей про суб'єктів природних монополій, які провадять господарську діяльність </w:t>
      </w:r>
      <w:proofErr w:type="gramStart"/>
      <w:r w:rsidRPr="00BB2146">
        <w:rPr>
          <w:rFonts w:ascii="Times New Roman" w:eastAsia="Times New Roman" w:hAnsi="Times New Roman"/>
          <w:sz w:val="24"/>
          <w:szCs w:val="24"/>
          <w:lang w:eastAsia="uk-UA"/>
        </w:rPr>
        <w:t>у</w:t>
      </w:r>
      <w:proofErr w:type="gramEnd"/>
      <w:r w:rsidRPr="00BB2146">
        <w:rPr>
          <w:rFonts w:ascii="Times New Roman" w:eastAsia="Times New Roman" w:hAnsi="Times New Roman"/>
          <w:sz w:val="24"/>
          <w:szCs w:val="24"/>
          <w:lang w:eastAsia="uk-UA"/>
        </w:rPr>
        <w:t xml:space="preserve"> сферах енергетики та комунальних послуг, вносяться НКРЕКП до Реєстру станом на останнє число звітного місяця. </w:t>
      </w:r>
    </w:p>
    <w:p w14:paraId="64ECF941"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lastRenderedPageBreak/>
        <w:t>Реєстр розміщується щомісяця не пізніше 7 числа на офіційному веб-сайті НКРЕКП (</w:t>
      </w:r>
      <w:hyperlink r:id="rId8" w:tgtFrame="_blank" w:history="1">
        <w:r w:rsidRPr="00BB2146">
          <w:rPr>
            <w:rFonts w:ascii="Times New Roman" w:eastAsia="Times New Roman" w:hAnsi="Times New Roman"/>
            <w:color w:val="0563C1"/>
            <w:sz w:val="24"/>
            <w:szCs w:val="24"/>
            <w:u w:val="single"/>
            <w:lang w:eastAsia="uk-UA"/>
          </w:rPr>
          <w:t>http://www.nerc.gov.ua/</w:t>
        </w:r>
      </w:hyperlink>
      <w:r w:rsidRPr="00BB2146">
        <w:rPr>
          <w:rFonts w:ascii="Times New Roman" w:eastAsia="Times New Roman" w:hAnsi="Times New Roman"/>
          <w:sz w:val="24"/>
          <w:szCs w:val="24"/>
          <w:lang w:eastAsia="uk-UA"/>
        </w:rPr>
        <w:t>), відомості з якого щомісяця до 10 числа на електронних та паперових носіях подаються до Антимонопольного комітету України. </w:t>
      </w:r>
    </w:p>
    <w:p w14:paraId="72231D9C" w14:textId="3B5FA9C6"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proofErr w:type="gramStart"/>
      <w:r w:rsidRPr="00BB2146">
        <w:rPr>
          <w:rFonts w:ascii="Times New Roman" w:eastAsia="Times New Roman" w:hAnsi="Times New Roman"/>
          <w:sz w:val="24"/>
          <w:szCs w:val="24"/>
          <w:lang w:eastAsia="uk-UA"/>
        </w:rPr>
        <w:t xml:space="preserve">Згідно зі ст. 5 Закону України «Про природні монополії», а також інформації згідно </w:t>
      </w:r>
      <w:r w:rsidRPr="00BB2146">
        <w:rPr>
          <w:rFonts w:ascii="Times New Roman" w:eastAsia="Times New Roman" w:hAnsi="Times New Roman"/>
          <w:b/>
          <w:bCs/>
          <w:sz w:val="24"/>
          <w:szCs w:val="24"/>
          <w:lang w:eastAsia="uk-UA"/>
        </w:rPr>
        <w:t>Зведеного переліку суб'єктів природних монополій</w:t>
      </w:r>
      <w:r w:rsidRPr="00BB2146">
        <w:rPr>
          <w:rFonts w:ascii="Times New Roman" w:eastAsia="Times New Roman" w:hAnsi="Times New Roman"/>
          <w:sz w:val="24"/>
          <w:szCs w:val="24"/>
          <w:lang w:eastAsia="uk-UA"/>
        </w:rPr>
        <w:t xml:space="preserve"> (далі – Зведений перелік), що оприлюднений на офіційному веб-сайті АМКУ (</w:t>
      </w:r>
      <w:hyperlink r:id="rId9" w:tgtFrame="_blank" w:history="1">
        <w:r w:rsidRPr="00BB2146">
          <w:rPr>
            <w:rFonts w:ascii="Times New Roman" w:eastAsia="Times New Roman" w:hAnsi="Times New Roman"/>
            <w:color w:val="0563C1"/>
            <w:sz w:val="24"/>
            <w:szCs w:val="24"/>
            <w:u w:val="single"/>
            <w:lang w:eastAsia="uk-UA"/>
          </w:rPr>
          <w:t>http://www</w:t>
        </w:r>
      </w:hyperlink>
      <w:r w:rsidRPr="00BB2146">
        <w:rPr>
          <w:rFonts w:ascii="Times New Roman" w:eastAsia="Times New Roman" w:hAnsi="Times New Roman"/>
          <w:sz w:val="24"/>
          <w:szCs w:val="24"/>
          <w:lang w:eastAsia="uk-UA"/>
        </w:rPr>
        <w:t xml:space="preserve">. </w:t>
      </w:r>
      <w:hyperlink r:id="rId10" w:tgtFrame="_blank" w:history="1">
        <w:r w:rsidRPr="00BB2146">
          <w:rPr>
            <w:rFonts w:ascii="Times New Roman" w:eastAsia="Times New Roman" w:hAnsi="Times New Roman"/>
            <w:color w:val="0563C1"/>
            <w:sz w:val="24"/>
            <w:szCs w:val="24"/>
            <w:u w:val="single"/>
            <w:lang w:eastAsia="uk-UA"/>
          </w:rPr>
          <w:t>https://amcu.gov.ua/</w:t>
        </w:r>
      </w:hyperlink>
      <w:r w:rsidRPr="00BB2146">
        <w:rPr>
          <w:rFonts w:ascii="Times New Roman" w:eastAsia="Times New Roman" w:hAnsi="Times New Roman"/>
          <w:sz w:val="24"/>
          <w:szCs w:val="24"/>
          <w:lang w:eastAsia="uk-UA"/>
        </w:rPr>
        <w:t xml:space="preserve">), учасник </w:t>
      </w:r>
      <w:r w:rsidR="0039546B">
        <w:rPr>
          <w:rFonts w:ascii="Times New Roman" w:eastAsia="Times New Roman" w:hAnsi="Times New Roman"/>
          <w:sz w:val="24"/>
          <w:szCs w:val="24"/>
          <w:lang w:val="uk-UA" w:eastAsia="uk-UA"/>
        </w:rPr>
        <w:t xml:space="preserve"> </w:t>
      </w:r>
      <w:r w:rsidR="0039546B">
        <w:rPr>
          <w:rFonts w:ascii="Times New Roman" w:eastAsia="Times New Roman" w:hAnsi="Times New Roman"/>
          <w:b/>
          <w:i/>
          <w:sz w:val="24"/>
          <w:szCs w:val="24"/>
          <w:lang w:val="uk-UA" w:eastAsia="uk-UA"/>
        </w:rPr>
        <w:t>КПТМ  «Яготинтепломережа»</w:t>
      </w:r>
      <w:r w:rsidRPr="00BB2146">
        <w:rPr>
          <w:rFonts w:ascii="Times New Roman" w:eastAsia="Times New Roman" w:hAnsi="Times New Roman"/>
          <w:b/>
          <w:bCs/>
          <w:sz w:val="24"/>
          <w:szCs w:val="24"/>
          <w:lang w:eastAsia="uk-UA"/>
        </w:rPr>
        <w:t xml:space="preserve"> </w:t>
      </w:r>
      <w:r w:rsidRPr="00BB2146">
        <w:rPr>
          <w:rFonts w:ascii="Times New Roman" w:eastAsia="Times New Roman" w:hAnsi="Times New Roman"/>
          <w:sz w:val="24"/>
          <w:szCs w:val="24"/>
          <w:lang w:eastAsia="uk-UA"/>
        </w:rPr>
        <w:t xml:space="preserve">є суб’єктом природної монополії </w:t>
      </w:r>
      <w:r w:rsidR="0039546B" w:rsidRPr="0039546B">
        <w:rPr>
          <w:rFonts w:ascii="Times New Roman" w:hAnsi="Times New Roman"/>
          <w:i/>
        </w:rPr>
        <w:t>ТРАНСПОРТУВАННЯ ТЕПЛОВОЇ ЕНЕРГІЇ  МАГІСТРАЛЬНИМИ ТА МІСЦЕВИМИ (РОЗПОДІЛЬЧИМИ</w:t>
      </w:r>
      <w:proofErr w:type="gramEnd"/>
      <w:r w:rsidR="0039546B" w:rsidRPr="0039546B">
        <w:rPr>
          <w:rFonts w:ascii="Times New Roman" w:hAnsi="Times New Roman"/>
          <w:i/>
        </w:rPr>
        <w:t xml:space="preserve">) </w:t>
      </w:r>
      <w:proofErr w:type="gramStart"/>
      <w:r w:rsidR="0039546B" w:rsidRPr="0039546B">
        <w:rPr>
          <w:rFonts w:ascii="Times New Roman" w:hAnsi="Times New Roman"/>
          <w:i/>
        </w:rPr>
        <w:t>ТЕПЛОВИМИ МЕРЕЖАМИ</w:t>
      </w:r>
      <w:r w:rsidR="0039546B">
        <w:rPr>
          <w:rFonts w:ascii="Times New Roman" w:hAnsi="Times New Roman"/>
          <w:i/>
          <w:lang w:val="uk-UA"/>
        </w:rPr>
        <w:t xml:space="preserve">  (теплопостачання  </w:t>
      </w:r>
      <w:r w:rsidRPr="0039546B">
        <w:rPr>
          <w:rFonts w:ascii="Times New Roman" w:eastAsia="Times New Roman" w:hAnsi="Times New Roman"/>
          <w:i/>
          <w:sz w:val="24"/>
          <w:szCs w:val="24"/>
          <w:lang w:eastAsia="uk-UA"/>
        </w:rPr>
        <w:t xml:space="preserve"> </w:t>
      </w:r>
      <w:r w:rsidR="0039546B">
        <w:rPr>
          <w:rFonts w:ascii="Times New Roman" w:eastAsia="Times New Roman" w:hAnsi="Times New Roman"/>
          <w:sz w:val="24"/>
          <w:szCs w:val="24"/>
          <w:lang w:eastAsia="uk-UA"/>
        </w:rPr>
        <w:t>в</w:t>
      </w:r>
      <w:r w:rsidR="0039546B">
        <w:rPr>
          <w:rFonts w:ascii="Times New Roman" w:eastAsia="Times New Roman" w:hAnsi="Times New Roman"/>
          <w:sz w:val="24"/>
          <w:szCs w:val="24"/>
          <w:lang w:val="uk-UA" w:eastAsia="uk-UA"/>
        </w:rPr>
        <w:t xml:space="preserve">  Київській </w:t>
      </w:r>
      <w:r w:rsidRPr="00BB2146">
        <w:rPr>
          <w:rFonts w:ascii="Times New Roman" w:eastAsia="Times New Roman" w:hAnsi="Times New Roman"/>
          <w:sz w:val="24"/>
          <w:szCs w:val="24"/>
          <w:lang w:eastAsia="uk-UA"/>
        </w:rPr>
        <w:t xml:space="preserve"> області. </w:t>
      </w:r>
      <w:proofErr w:type="gramEnd"/>
    </w:p>
    <w:p w14:paraId="0713B0FE" w14:textId="77777777" w:rsidR="00336617" w:rsidRPr="0039546B"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Згідно з ст. 12 Закону України «Про житлово-комунальні послуги»,  надання житлово-комунальних послуг здійснюється виключно на договірних </w:t>
      </w:r>
      <w:proofErr w:type="gramStart"/>
      <w:r w:rsidRPr="00BB2146">
        <w:rPr>
          <w:rFonts w:ascii="Times New Roman" w:eastAsia="Times New Roman" w:hAnsi="Times New Roman"/>
          <w:sz w:val="24"/>
          <w:szCs w:val="24"/>
          <w:lang w:eastAsia="uk-UA"/>
        </w:rPr>
        <w:t>засадах</w:t>
      </w:r>
      <w:proofErr w:type="gramEnd"/>
      <w:r w:rsidRPr="00BB2146">
        <w:rPr>
          <w:rFonts w:ascii="Times New Roman" w:eastAsia="Times New Roman" w:hAnsi="Times New Roman"/>
          <w:sz w:val="24"/>
          <w:szCs w:val="24"/>
          <w:lang w:eastAsia="uk-UA"/>
        </w:rPr>
        <w:t>. Послуги з постачання теплової енергії належать до житлово-комунальних послуг на підставі ч.1 ст.</w:t>
      </w:r>
      <w:r>
        <w:rPr>
          <w:rFonts w:ascii="Times New Roman" w:eastAsia="Times New Roman" w:hAnsi="Times New Roman"/>
          <w:sz w:val="24"/>
          <w:szCs w:val="24"/>
          <w:lang w:eastAsia="uk-UA"/>
        </w:rPr>
        <w:t xml:space="preserve"> </w:t>
      </w:r>
      <w:r w:rsidRPr="00BB2146">
        <w:rPr>
          <w:rFonts w:ascii="Times New Roman" w:eastAsia="Times New Roman" w:hAnsi="Times New Roman"/>
          <w:sz w:val="24"/>
          <w:szCs w:val="24"/>
          <w:lang w:eastAsia="uk-UA"/>
        </w:rPr>
        <w:t>5 Закону України «Про житлово-комунал</w:t>
      </w:r>
      <w:r w:rsidRPr="0039546B">
        <w:rPr>
          <w:rFonts w:ascii="Times New Roman" w:eastAsia="Times New Roman" w:hAnsi="Times New Roman"/>
          <w:sz w:val="24"/>
          <w:szCs w:val="24"/>
          <w:lang w:eastAsia="uk-UA"/>
        </w:rPr>
        <w:t>ьні послуги». </w:t>
      </w:r>
    </w:p>
    <w:p w14:paraId="1979B82C"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39546B">
        <w:rPr>
          <w:rFonts w:ascii="Times New Roman" w:eastAsia="Times New Roman" w:hAnsi="Times New Roman"/>
          <w:sz w:val="24"/>
          <w:szCs w:val="24"/>
          <w:lang w:eastAsia="uk-UA"/>
        </w:rPr>
        <w:t xml:space="preserve">Відповідно до статті 28 </w:t>
      </w:r>
      <w:r w:rsidRPr="0039546B">
        <w:rPr>
          <w:rFonts w:ascii="Times New Roman" w:eastAsia="Times New Roman" w:hAnsi="Times New Roman"/>
          <w:color w:val="000080"/>
          <w:sz w:val="24"/>
          <w:szCs w:val="24"/>
          <w:u w:val="single"/>
          <w:lang w:eastAsia="uk-UA"/>
        </w:rPr>
        <w:t>Закону</w:t>
      </w:r>
      <w:r w:rsidRPr="00BB2146">
        <w:rPr>
          <w:rFonts w:ascii="Times New Roman" w:eastAsia="Times New Roman" w:hAnsi="Times New Roman"/>
          <w:color w:val="000080"/>
          <w:sz w:val="24"/>
          <w:szCs w:val="24"/>
          <w:u w:val="single"/>
          <w:lang w:eastAsia="uk-UA"/>
        </w:rPr>
        <w:t xml:space="preserve"> України «Про місцеве самоврядування в Україні»</w:t>
      </w:r>
      <w:r w:rsidRPr="00BB2146">
        <w:rPr>
          <w:rFonts w:ascii="Times New Roman" w:eastAsia="Times New Roman" w:hAnsi="Times New Roman"/>
          <w:sz w:val="24"/>
          <w:szCs w:val="24"/>
          <w:lang w:eastAsia="uk-UA"/>
        </w:rPr>
        <w:t xml:space="preserve">, статті 13 </w:t>
      </w:r>
      <w:r w:rsidRPr="00BB2146">
        <w:rPr>
          <w:rFonts w:ascii="Times New Roman" w:eastAsia="Times New Roman" w:hAnsi="Times New Roman"/>
          <w:color w:val="000080"/>
          <w:sz w:val="24"/>
          <w:szCs w:val="24"/>
          <w:u w:val="single"/>
          <w:lang w:eastAsia="uk-UA"/>
        </w:rPr>
        <w:t>Закону України «Про теплопостачання»</w:t>
      </w:r>
      <w:r w:rsidRPr="00BB2146">
        <w:rPr>
          <w:rFonts w:ascii="Times New Roman" w:eastAsia="Times New Roman" w:hAnsi="Times New Roman"/>
          <w:sz w:val="24"/>
          <w:szCs w:val="24"/>
          <w:lang w:eastAsia="uk-UA"/>
        </w:rPr>
        <w:t xml:space="preserve">, до повноважень органів місцевого самоврядування у сфері теплопостачання належить, зокрема, встановлення тарифів на встановлення для всіх категорій споживачів тарифів на теплову енергію і тарифів на </w:t>
      </w:r>
      <w:r w:rsidRPr="0039546B">
        <w:rPr>
          <w:rFonts w:ascii="Times New Roman" w:eastAsia="Times New Roman" w:hAnsi="Times New Roman"/>
          <w:sz w:val="24"/>
          <w:szCs w:val="24"/>
          <w:lang w:eastAsia="uk-UA"/>
        </w:rPr>
        <w:t>виробництво теплової енергії (крім тарифів на теплову енергію, вироблену на</w:t>
      </w:r>
      <w:r w:rsidRPr="00BB2146">
        <w:rPr>
          <w:rFonts w:ascii="Times New Roman" w:eastAsia="Times New Roman" w:hAnsi="Times New Roman"/>
          <w:sz w:val="24"/>
          <w:szCs w:val="24"/>
          <w:lang w:eastAsia="uk-UA"/>
        </w:rPr>
        <w:t xml:space="preserve"> теплоелектроцентралях, теплоелектростанціях, атомних електростанціях та когенераційних установках) у порядку і межах, визначених законодавством. </w:t>
      </w:r>
    </w:p>
    <w:p w14:paraId="6D9B36CA"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Постанова НКРЕКП від 22.03.2017 №308 «Про затвердження Ліцензійних умов </w:t>
      </w:r>
      <w:r w:rsidRPr="0039546B">
        <w:rPr>
          <w:rFonts w:ascii="Times New Roman" w:eastAsia="Times New Roman" w:hAnsi="Times New Roman"/>
          <w:sz w:val="24"/>
          <w:szCs w:val="24"/>
          <w:lang w:eastAsia="uk-UA"/>
        </w:rPr>
        <w:t>провадження господарської діяльності у сфері теплопостачання», з урахуванням змін,</w:t>
      </w:r>
      <w:r w:rsidRPr="00BB2146">
        <w:rPr>
          <w:rFonts w:ascii="Times New Roman" w:eastAsia="Times New Roman" w:hAnsi="Times New Roman"/>
          <w:sz w:val="24"/>
          <w:szCs w:val="24"/>
          <w:lang w:eastAsia="uk-UA"/>
        </w:rPr>
        <w:t xml:space="preserve"> внесених постановою НКРЕКП №1085 від 07.07.2021 р. «Про затвердження Змін до </w:t>
      </w:r>
      <w:r w:rsidRPr="0039546B">
        <w:rPr>
          <w:rFonts w:ascii="Times New Roman" w:eastAsia="Times New Roman" w:hAnsi="Times New Roman"/>
          <w:sz w:val="24"/>
          <w:szCs w:val="24"/>
          <w:lang w:eastAsia="uk-UA"/>
        </w:rPr>
        <w:t>Ліцензійних умов провадження господарської діяльності у сфері теплопостачання» (далі — Ліцензійні умови) передбачає, що ліцензіати (тобто суб’єкти господарювання, що</w:t>
      </w:r>
      <w:r w:rsidRPr="00BB2146">
        <w:rPr>
          <w:rFonts w:ascii="Times New Roman" w:eastAsia="Times New Roman" w:hAnsi="Times New Roman"/>
          <w:sz w:val="24"/>
          <w:szCs w:val="24"/>
          <w:lang w:eastAsia="uk-UA"/>
        </w:rPr>
        <w:t xml:space="preserve"> здійснюють виробництво / транспортування / постачання теплової енергії) зобов’язані здійснювати свою діяльність за тарифами, що встановлюються уповноваженим органами місцевого самоврядування (в деяких випадках, уповноваженим законом державним колегіальним органом). </w:t>
      </w:r>
    </w:p>
    <w:p w14:paraId="53D23A50"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Замовник здійснює закупівлю теплової енергії згідно предмета закупі</w:t>
      </w:r>
      <w:proofErr w:type="gramStart"/>
      <w:r w:rsidRPr="00BB2146">
        <w:rPr>
          <w:rFonts w:ascii="Times New Roman" w:eastAsia="Times New Roman" w:hAnsi="Times New Roman"/>
          <w:sz w:val="24"/>
          <w:szCs w:val="24"/>
          <w:lang w:eastAsia="uk-UA"/>
        </w:rPr>
        <w:t>вл</w:t>
      </w:r>
      <w:proofErr w:type="gramEnd"/>
      <w:r w:rsidRPr="00BB2146">
        <w:rPr>
          <w:rFonts w:ascii="Times New Roman" w:eastAsia="Times New Roman" w:hAnsi="Times New Roman"/>
          <w:sz w:val="24"/>
          <w:szCs w:val="24"/>
          <w:lang w:eastAsia="uk-UA"/>
        </w:rPr>
        <w:t>і в Учасника у зв’язку з відсутністю конкуренції щодо вибору постачальника з технічних причин, а саме з урахуванням підключення відповідних технологічних мереж споживача (Замовника) безпосередньо до мереж учасника та за умови затверджених тарифів на надання послуг для даного постачальника.  </w:t>
      </w:r>
    </w:p>
    <w:p w14:paraId="4313F14B" w14:textId="5943741E" w:rsidR="00336617" w:rsidRPr="00BB2146" w:rsidRDefault="00336617" w:rsidP="00336617">
      <w:pPr>
        <w:spacing w:after="0" w:line="240" w:lineRule="auto"/>
        <w:ind w:firstLine="720"/>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Замовником прийнято </w:t>
      </w:r>
      <w:proofErr w:type="gramStart"/>
      <w:r w:rsidRPr="00BB2146">
        <w:rPr>
          <w:rFonts w:ascii="Times New Roman" w:eastAsia="Times New Roman" w:hAnsi="Times New Roman"/>
          <w:sz w:val="24"/>
          <w:szCs w:val="24"/>
          <w:lang w:eastAsia="uk-UA"/>
        </w:rPr>
        <w:t>р</w:t>
      </w:r>
      <w:proofErr w:type="gramEnd"/>
      <w:r w:rsidRPr="00BB2146">
        <w:rPr>
          <w:rFonts w:ascii="Times New Roman" w:eastAsia="Times New Roman" w:hAnsi="Times New Roman"/>
          <w:sz w:val="24"/>
          <w:szCs w:val="24"/>
          <w:lang w:eastAsia="uk-UA"/>
        </w:rPr>
        <w:t xml:space="preserve">ішення про </w:t>
      </w:r>
      <w:r w:rsidRPr="00BB2146">
        <w:rPr>
          <w:rFonts w:ascii="Times New Roman" w:eastAsia="Times New Roman" w:hAnsi="Times New Roman"/>
          <w:i/>
          <w:iCs/>
          <w:sz w:val="24"/>
          <w:szCs w:val="24"/>
          <w:lang w:eastAsia="uk-UA"/>
        </w:rPr>
        <w:t>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 </w:t>
      </w:r>
      <w:r w:rsidRPr="00BB2146">
        <w:rPr>
          <w:rFonts w:ascii="Times New Roman" w:eastAsia="Times New Roman" w:hAnsi="Times New Roman"/>
          <w:sz w:val="24"/>
          <w:szCs w:val="24"/>
          <w:lang w:eastAsia="uk-UA"/>
        </w:rPr>
        <w:t xml:space="preserve"> на підставі </w:t>
      </w:r>
      <w:proofErr w:type="gramStart"/>
      <w:r w:rsidRPr="00BB2146">
        <w:rPr>
          <w:rFonts w:ascii="Times New Roman" w:eastAsia="Times New Roman" w:hAnsi="Times New Roman"/>
          <w:sz w:val="24"/>
          <w:szCs w:val="24"/>
          <w:lang w:eastAsia="uk-UA"/>
        </w:rPr>
        <w:t>п</w:t>
      </w:r>
      <w:proofErr w:type="gramEnd"/>
      <w:r w:rsidRPr="00BB2146">
        <w:rPr>
          <w:rFonts w:ascii="Times New Roman" w:eastAsia="Times New Roman" w:hAnsi="Times New Roman"/>
          <w:sz w:val="24"/>
          <w:szCs w:val="24"/>
          <w:lang w:eastAsia="uk-UA"/>
        </w:rPr>
        <w:t>ідпунктом 5 пункту 13 Особливостей. Сторони підтвердили можливість застосування укладення договору про закупівлю без застосування електронної системи закупівель. Сторонами погоджено обсяг закупі</w:t>
      </w:r>
      <w:proofErr w:type="gramStart"/>
      <w:r w:rsidRPr="00BB2146">
        <w:rPr>
          <w:rFonts w:ascii="Times New Roman" w:eastAsia="Times New Roman" w:hAnsi="Times New Roman"/>
          <w:sz w:val="24"/>
          <w:szCs w:val="24"/>
          <w:lang w:eastAsia="uk-UA"/>
        </w:rPr>
        <w:t>вл</w:t>
      </w:r>
      <w:proofErr w:type="gramEnd"/>
      <w:r w:rsidRPr="00BB2146">
        <w:rPr>
          <w:rFonts w:ascii="Times New Roman" w:eastAsia="Times New Roman" w:hAnsi="Times New Roman"/>
          <w:sz w:val="24"/>
          <w:szCs w:val="24"/>
          <w:lang w:eastAsia="uk-UA"/>
        </w:rPr>
        <w:t>і, її очікувану вартість на</w:t>
      </w:r>
      <w:r w:rsidR="0039546B">
        <w:rPr>
          <w:rFonts w:ascii="Times New Roman" w:eastAsia="Times New Roman" w:hAnsi="Times New Roman"/>
          <w:sz w:val="24"/>
          <w:szCs w:val="24"/>
          <w:lang w:val="uk-UA" w:eastAsia="uk-UA"/>
        </w:rPr>
        <w:t xml:space="preserve"> 2024</w:t>
      </w:r>
      <w:r w:rsidRPr="00BB2146">
        <w:rPr>
          <w:rFonts w:ascii="Times New Roman" w:eastAsia="Times New Roman" w:hAnsi="Times New Roman"/>
          <w:sz w:val="24"/>
          <w:szCs w:val="24"/>
          <w:lang w:eastAsia="uk-UA"/>
        </w:rPr>
        <w:t xml:space="preserve"> рік, тариф за 1 Гкал, строки поставки, місце поставки, умови розрахунків.  </w:t>
      </w:r>
    </w:p>
    <w:p w14:paraId="6F1CA91A"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39546B">
        <w:rPr>
          <w:rFonts w:ascii="Times New Roman" w:eastAsia="Times New Roman" w:hAnsi="Times New Roman"/>
          <w:sz w:val="24"/>
          <w:szCs w:val="24"/>
          <w:lang w:eastAsia="uk-UA"/>
        </w:rPr>
        <w:t>Отже, з урахуванням наявних в Учасника технічних при</w:t>
      </w:r>
      <w:r w:rsidRPr="00BB2146">
        <w:rPr>
          <w:rFonts w:ascii="Times New Roman" w:eastAsia="Times New Roman" w:hAnsi="Times New Roman"/>
          <w:sz w:val="24"/>
          <w:szCs w:val="24"/>
          <w:lang w:eastAsia="uk-UA"/>
        </w:rPr>
        <w:t xml:space="preserve">чин, вказаних вище </w:t>
      </w:r>
      <w:r w:rsidRPr="0039546B">
        <w:rPr>
          <w:rFonts w:ascii="Times New Roman" w:eastAsia="Times New Roman" w:hAnsi="Times New Roman"/>
          <w:sz w:val="24"/>
          <w:szCs w:val="24"/>
          <w:lang w:eastAsia="uk-UA"/>
        </w:rPr>
        <w:t>та</w:t>
      </w:r>
      <w:r w:rsidRPr="00BB2146">
        <w:rPr>
          <w:rFonts w:ascii="Times New Roman" w:eastAsia="Times New Roman" w:hAnsi="Times New Roman"/>
          <w:sz w:val="24"/>
          <w:szCs w:val="24"/>
          <w:lang w:eastAsia="uk-UA"/>
        </w:rPr>
        <w:t xml:space="preserve"> затверджених тарифів на теплову енергію, замовником прийнято рішення укласти як виняток договір про закупівлю без застосування електронної системи закупівель з підстави, що передбачена згідно підпунктом 5 пункту 13 Особливостей. </w:t>
      </w:r>
    </w:p>
    <w:p w14:paraId="39904900"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w:t>
      </w:r>
    </w:p>
    <w:p w14:paraId="6F4D56E5" w14:textId="77777777" w:rsidR="00336617" w:rsidRPr="00BB2146" w:rsidRDefault="00336617" w:rsidP="00336617">
      <w:pPr>
        <w:spacing w:after="0" w:line="240" w:lineRule="auto"/>
        <w:textAlignment w:val="baseline"/>
        <w:rPr>
          <w:rFonts w:ascii="Times New Roman" w:eastAsia="Times New Roman" w:hAnsi="Times New Roman"/>
          <w:sz w:val="24"/>
          <w:szCs w:val="24"/>
          <w:lang w:eastAsia="uk-UA"/>
        </w:rPr>
      </w:pPr>
      <w:r w:rsidRPr="00BB2146">
        <w:rPr>
          <w:rFonts w:ascii="Times New Roman" w:eastAsia="Times New Roman" w:hAnsi="Times New Roman"/>
          <w:b/>
          <w:bCs/>
          <w:sz w:val="24"/>
          <w:szCs w:val="24"/>
          <w:lang w:eastAsia="uk-UA"/>
        </w:rPr>
        <w:t>Щодо питання другого порядку денного:</w:t>
      </w:r>
      <w:r w:rsidRPr="00BB2146">
        <w:rPr>
          <w:rFonts w:ascii="Times New Roman" w:eastAsia="Times New Roman" w:hAnsi="Times New Roman"/>
          <w:sz w:val="24"/>
          <w:szCs w:val="24"/>
          <w:lang w:eastAsia="uk-UA"/>
        </w:rPr>
        <w:t> </w:t>
      </w:r>
    </w:p>
    <w:p w14:paraId="050B7D7D" w14:textId="77777777" w:rsidR="00336617" w:rsidRPr="00BB2146" w:rsidRDefault="00336617" w:rsidP="00336617">
      <w:pPr>
        <w:spacing w:after="0" w:line="240" w:lineRule="auto"/>
        <w:ind w:firstLine="720"/>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xml:space="preserve">Відповідно до положень абзацу двадцять восьмого пункту 13 Особливостей,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w:t>
      </w:r>
      <w:r w:rsidRPr="00BB2146">
        <w:rPr>
          <w:rFonts w:ascii="Times New Roman" w:eastAsia="Times New Roman" w:hAnsi="Times New Roman"/>
          <w:sz w:val="24"/>
          <w:szCs w:val="24"/>
          <w:lang w:eastAsia="uk-UA"/>
        </w:rPr>
        <w:lastRenderedPageBreak/>
        <w:t>використання електронної системи закупівель, відповідно до пункту 3-8 розділу X «Прикінцеві та перехідні положення» Закону. Водночас пунктом 3</w:t>
      </w:r>
      <w:r w:rsidRPr="00BB2146">
        <w:rPr>
          <w:rFonts w:ascii="Times New Roman" w:eastAsia="Times New Roman" w:hAnsi="Times New Roman"/>
          <w:sz w:val="24"/>
          <w:szCs w:val="24"/>
          <w:vertAlign w:val="superscript"/>
          <w:lang w:eastAsia="uk-UA"/>
        </w:rPr>
        <w:t>-8</w:t>
      </w:r>
      <w:r w:rsidRPr="00BB2146">
        <w:rPr>
          <w:rFonts w:ascii="Times New Roman" w:eastAsia="Times New Roman" w:hAnsi="Times New Roman"/>
          <w:sz w:val="24"/>
          <w:szCs w:val="24"/>
          <w:lang w:eastAsia="uk-UA"/>
        </w:rPr>
        <w:t xml:space="preserve"> розділу X «Прикінцеві та перехідні положення» Закону установлено,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 </w:t>
      </w:r>
    </w:p>
    <w:p w14:paraId="24D9E646" w14:textId="77777777" w:rsidR="00336617" w:rsidRPr="00BB2146" w:rsidRDefault="00336617" w:rsidP="00336617">
      <w:pPr>
        <w:spacing w:after="0" w:line="240" w:lineRule="auto"/>
        <w:ind w:firstLine="720"/>
        <w:jc w:val="both"/>
        <w:textAlignment w:val="baseline"/>
        <w:rPr>
          <w:rFonts w:ascii="Times New Roman" w:eastAsia="Times New Roman" w:hAnsi="Times New Roman"/>
          <w:sz w:val="24"/>
          <w:szCs w:val="24"/>
          <w:lang w:eastAsia="uk-UA"/>
        </w:rPr>
      </w:pPr>
      <w:proofErr w:type="gramStart"/>
      <w:r w:rsidRPr="00BB2146">
        <w:rPr>
          <w:rFonts w:ascii="Times New Roman" w:eastAsia="Times New Roman" w:hAnsi="Times New Roman"/>
          <w:sz w:val="24"/>
          <w:szCs w:val="24"/>
          <w:lang w:eastAsia="uk-UA"/>
        </w:rPr>
        <w:t>Кр</w:t>
      </w:r>
      <w:proofErr w:type="gramEnd"/>
      <w:r w:rsidRPr="00BB2146">
        <w:rPr>
          <w:rFonts w:ascii="Times New Roman" w:eastAsia="Times New Roman" w:hAnsi="Times New Roman"/>
          <w:sz w:val="24"/>
          <w:szCs w:val="24"/>
          <w:lang w:eastAsia="uk-UA"/>
        </w:rPr>
        <w:t xml:space="preserve">ім того, відповідно до абзацу двадцять дев’ятого пункту 13 Особливостей, 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w:t>
      </w:r>
      <w:proofErr w:type="gramStart"/>
      <w:r w:rsidRPr="00BB2146">
        <w:rPr>
          <w:rFonts w:ascii="Times New Roman" w:eastAsia="Times New Roman" w:hAnsi="Times New Roman"/>
          <w:sz w:val="24"/>
          <w:szCs w:val="24"/>
          <w:lang w:eastAsia="uk-UA"/>
        </w:rPr>
        <w:t>п</w:t>
      </w:r>
      <w:proofErr w:type="gramEnd"/>
      <w:r w:rsidRPr="00BB2146">
        <w:rPr>
          <w:rFonts w:ascii="Times New Roman" w:eastAsia="Times New Roman" w:hAnsi="Times New Roman"/>
          <w:sz w:val="24"/>
          <w:szCs w:val="24"/>
          <w:lang w:eastAsia="uk-UA"/>
        </w:rPr>
        <w:t>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 </w:t>
      </w:r>
    </w:p>
    <w:p w14:paraId="5663D84E"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Таким чином, з огляду на положення Особливостей, є необхідність забезпечити оприлюднення в електронній системі закупівель разом із звітом про догові</w:t>
      </w:r>
      <w:proofErr w:type="gramStart"/>
      <w:r w:rsidRPr="00BB2146">
        <w:rPr>
          <w:rFonts w:ascii="Times New Roman" w:eastAsia="Times New Roman" w:hAnsi="Times New Roman"/>
          <w:sz w:val="24"/>
          <w:szCs w:val="24"/>
          <w:lang w:eastAsia="uk-UA"/>
        </w:rPr>
        <w:t>р</w:t>
      </w:r>
      <w:proofErr w:type="gramEnd"/>
      <w:r w:rsidRPr="00BB2146">
        <w:rPr>
          <w:rFonts w:ascii="Times New Roman" w:eastAsia="Times New Roman" w:hAnsi="Times New Roman"/>
          <w:sz w:val="24"/>
          <w:szCs w:val="24"/>
          <w:lang w:eastAsia="uk-UA"/>
        </w:rPr>
        <w:t xml:space="preserve"> про 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(у вигляді даного протокольного </w:t>
      </w:r>
      <w:proofErr w:type="gramStart"/>
      <w:r w:rsidRPr="00BB2146">
        <w:rPr>
          <w:rFonts w:ascii="Times New Roman" w:eastAsia="Times New Roman" w:hAnsi="Times New Roman"/>
          <w:sz w:val="24"/>
          <w:szCs w:val="24"/>
          <w:lang w:eastAsia="uk-UA"/>
        </w:rPr>
        <w:t>р</w:t>
      </w:r>
      <w:proofErr w:type="gramEnd"/>
      <w:r w:rsidRPr="00BB2146">
        <w:rPr>
          <w:rFonts w:ascii="Times New Roman" w:eastAsia="Times New Roman" w:hAnsi="Times New Roman"/>
          <w:sz w:val="24"/>
          <w:szCs w:val="24"/>
          <w:lang w:eastAsia="uk-UA"/>
        </w:rPr>
        <w:t>ішення), не пізніше ніж через 10 робочих днів з дня укладення такого договору. </w:t>
      </w:r>
    </w:p>
    <w:p w14:paraId="4F6E101C"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w:t>
      </w:r>
    </w:p>
    <w:p w14:paraId="4C6CF1F7" w14:textId="77777777" w:rsidR="00336617" w:rsidRPr="00BB2146" w:rsidRDefault="00336617" w:rsidP="00336617">
      <w:pPr>
        <w:spacing w:after="0" w:line="240" w:lineRule="auto"/>
        <w:ind w:firstLine="705"/>
        <w:textAlignment w:val="baseline"/>
        <w:rPr>
          <w:rFonts w:ascii="Times New Roman" w:eastAsia="Times New Roman" w:hAnsi="Times New Roman"/>
          <w:sz w:val="24"/>
          <w:szCs w:val="24"/>
          <w:lang w:eastAsia="uk-UA"/>
        </w:rPr>
      </w:pPr>
      <w:r w:rsidRPr="00BB2146">
        <w:rPr>
          <w:rFonts w:ascii="Times New Roman" w:eastAsia="Times New Roman" w:hAnsi="Times New Roman"/>
          <w:b/>
          <w:bCs/>
          <w:sz w:val="24"/>
          <w:szCs w:val="24"/>
          <w:lang w:eastAsia="uk-UA"/>
        </w:rPr>
        <w:t>ВИРІШИЛА:</w:t>
      </w:r>
      <w:r w:rsidRPr="00BB2146">
        <w:rPr>
          <w:rFonts w:ascii="Times New Roman" w:eastAsia="Times New Roman" w:hAnsi="Times New Roman"/>
          <w:sz w:val="24"/>
          <w:szCs w:val="24"/>
          <w:lang w:eastAsia="uk-UA"/>
        </w:rPr>
        <w:t> </w:t>
      </w:r>
    </w:p>
    <w:p w14:paraId="0A8B6ADF" w14:textId="3FAB045D" w:rsidR="00336617" w:rsidRPr="006C47CD" w:rsidRDefault="00336617" w:rsidP="00336617">
      <w:pPr>
        <w:spacing w:after="0" w:line="240" w:lineRule="auto"/>
        <w:ind w:firstLine="705"/>
        <w:jc w:val="both"/>
        <w:textAlignment w:val="baseline"/>
        <w:rPr>
          <w:rFonts w:ascii="Times New Roman" w:eastAsia="Times New Roman" w:hAnsi="Times New Roman"/>
          <w:sz w:val="24"/>
          <w:szCs w:val="24"/>
          <w:lang w:val="uk-UA" w:eastAsia="uk-UA"/>
        </w:rPr>
      </w:pPr>
      <w:r w:rsidRPr="00BB2146">
        <w:rPr>
          <w:rFonts w:ascii="Times New Roman" w:eastAsia="Times New Roman" w:hAnsi="Times New Roman"/>
          <w:sz w:val="24"/>
          <w:szCs w:val="24"/>
          <w:lang w:eastAsia="uk-UA"/>
        </w:rPr>
        <w:t>1. Укласти догові</w:t>
      </w:r>
      <w:proofErr w:type="gramStart"/>
      <w:r w:rsidRPr="00BB2146">
        <w:rPr>
          <w:rFonts w:ascii="Times New Roman" w:eastAsia="Times New Roman" w:hAnsi="Times New Roman"/>
          <w:sz w:val="24"/>
          <w:szCs w:val="24"/>
          <w:lang w:eastAsia="uk-UA"/>
        </w:rPr>
        <w:t>р</w:t>
      </w:r>
      <w:proofErr w:type="gramEnd"/>
      <w:r w:rsidRPr="00BB2146">
        <w:rPr>
          <w:rFonts w:ascii="Times New Roman" w:eastAsia="Times New Roman" w:hAnsi="Times New Roman"/>
          <w:sz w:val="24"/>
          <w:szCs w:val="24"/>
          <w:lang w:eastAsia="uk-UA"/>
        </w:rPr>
        <w:t xml:space="preserve"> про закупівлю за предметом закупівлі</w:t>
      </w:r>
      <w:r w:rsidRPr="00BB2146">
        <w:rPr>
          <w:rFonts w:ascii="Times New Roman" w:eastAsia="Times New Roman" w:hAnsi="Times New Roman"/>
          <w:i/>
          <w:sz w:val="24"/>
          <w:szCs w:val="24"/>
          <w:lang w:eastAsia="uk-UA"/>
        </w:rPr>
        <w:t xml:space="preserve">: </w:t>
      </w:r>
      <w:r w:rsidRPr="000E4F03">
        <w:rPr>
          <w:rFonts w:ascii="Times New Roman" w:eastAsia="Times New Roman" w:hAnsi="Times New Roman"/>
          <w:bCs/>
          <w:i/>
          <w:sz w:val="24"/>
          <w:szCs w:val="24"/>
          <w:lang w:eastAsia="uk-UA"/>
        </w:rPr>
        <w:t>«код ДК 021:2015 “Єдиний закупівельний словник” - 09320000-8 – Пара, гаряча вода та пов’язана продукція»</w:t>
      </w:r>
      <w:r w:rsidRPr="00BB2146">
        <w:rPr>
          <w:rFonts w:ascii="Times New Roman" w:eastAsia="Times New Roman" w:hAnsi="Times New Roman"/>
          <w:b/>
          <w:bCs/>
          <w:sz w:val="24"/>
          <w:szCs w:val="24"/>
          <w:lang w:eastAsia="uk-UA"/>
        </w:rPr>
        <w:t xml:space="preserve"> </w:t>
      </w:r>
      <w:r w:rsidRPr="00BB2146">
        <w:rPr>
          <w:rFonts w:ascii="Times New Roman" w:eastAsia="Times New Roman" w:hAnsi="Times New Roman"/>
          <w:sz w:val="24"/>
          <w:szCs w:val="24"/>
          <w:lang w:eastAsia="uk-UA"/>
        </w:rPr>
        <w:t>без застосування відкритих торгів та/або електронного каталогу для закупівлі товару відповідно до підпункту 5 пункту 1</w:t>
      </w:r>
      <w:r w:rsidR="00F603E6">
        <w:rPr>
          <w:rFonts w:ascii="Times New Roman" w:eastAsia="Times New Roman" w:hAnsi="Times New Roman"/>
          <w:sz w:val="24"/>
          <w:szCs w:val="24"/>
          <w:lang w:eastAsia="uk-UA"/>
        </w:rPr>
        <w:t>3 Особливостей</w:t>
      </w:r>
      <w:r w:rsidR="006C47CD">
        <w:rPr>
          <w:rFonts w:ascii="Times New Roman" w:eastAsia="Times New Roman" w:hAnsi="Times New Roman"/>
          <w:sz w:val="24"/>
          <w:szCs w:val="24"/>
          <w:lang w:val="uk-UA" w:eastAsia="uk-UA"/>
        </w:rPr>
        <w:t>,</w:t>
      </w:r>
      <w:r w:rsidR="006C47CD" w:rsidRPr="006C47CD">
        <w:rPr>
          <w:rFonts w:ascii="Times New Roman" w:eastAsia="Times New Roman" w:hAnsi="Times New Roman"/>
          <w:sz w:val="24"/>
          <w:szCs w:val="24"/>
          <w:lang w:val="uk-UA" w:eastAsia="uk-UA"/>
        </w:rPr>
        <w:t xml:space="preserve"> так як  послуга  з  централізованого  теплопостачання   може  бути  надана  лише  КПТМ  «Яготинтепломережа»  ,  що  знаходиться  за  адресою  Київська  обл., м. Яготин, вул.. Першого Травня 1,  є  монополістом  в  м. Яг</w:t>
      </w:r>
      <w:r w:rsidR="006C47CD">
        <w:rPr>
          <w:rFonts w:ascii="Times New Roman" w:eastAsia="Times New Roman" w:hAnsi="Times New Roman"/>
          <w:sz w:val="24"/>
          <w:szCs w:val="24"/>
          <w:lang w:val="uk-UA" w:eastAsia="uk-UA"/>
        </w:rPr>
        <w:t xml:space="preserve">отин </w:t>
      </w:r>
      <w:r w:rsidR="006C47CD" w:rsidRPr="006C47CD">
        <w:rPr>
          <w:rFonts w:ascii="Times New Roman" w:eastAsia="Times New Roman" w:hAnsi="Times New Roman"/>
          <w:sz w:val="24"/>
          <w:szCs w:val="24"/>
          <w:lang w:val="uk-UA" w:eastAsia="uk-UA"/>
        </w:rPr>
        <w:t xml:space="preserve"> та внесене  до  реєстру  «Природних  монополій»  АМКУ</w:t>
      </w:r>
    </w:p>
    <w:p w14:paraId="218FB432"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39546B">
        <w:rPr>
          <w:rFonts w:ascii="Times New Roman" w:eastAsia="Times New Roman" w:hAnsi="Times New Roman"/>
          <w:sz w:val="24"/>
          <w:szCs w:val="24"/>
          <w:lang w:eastAsia="uk-UA"/>
        </w:rPr>
        <w:t>2. За результатами Закупі</w:t>
      </w:r>
      <w:proofErr w:type="gramStart"/>
      <w:r w:rsidRPr="0039546B">
        <w:rPr>
          <w:rFonts w:ascii="Times New Roman" w:eastAsia="Times New Roman" w:hAnsi="Times New Roman"/>
          <w:sz w:val="24"/>
          <w:szCs w:val="24"/>
          <w:lang w:eastAsia="uk-UA"/>
        </w:rPr>
        <w:t>вл</w:t>
      </w:r>
      <w:proofErr w:type="gramEnd"/>
      <w:r w:rsidRPr="0039546B">
        <w:rPr>
          <w:rFonts w:ascii="Times New Roman" w:eastAsia="Times New Roman" w:hAnsi="Times New Roman"/>
          <w:sz w:val="24"/>
          <w:szCs w:val="24"/>
          <w:lang w:eastAsia="uk-UA"/>
        </w:rPr>
        <w:t>і, здійсненої відповідно до підпункту 5 пункту 13 Особливостей, оприлюднити в електронній системі закупівель разом із звітом про договір про 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замовником закупі</w:t>
      </w:r>
      <w:proofErr w:type="gramStart"/>
      <w:r w:rsidRPr="0039546B">
        <w:rPr>
          <w:rFonts w:ascii="Times New Roman" w:eastAsia="Times New Roman" w:hAnsi="Times New Roman"/>
          <w:sz w:val="24"/>
          <w:szCs w:val="24"/>
          <w:lang w:eastAsia="uk-UA"/>
        </w:rPr>
        <w:t>вл</w:t>
      </w:r>
      <w:proofErr w:type="gramEnd"/>
      <w:r w:rsidRPr="0039546B">
        <w:rPr>
          <w:rFonts w:ascii="Times New Roman" w:eastAsia="Times New Roman" w:hAnsi="Times New Roman"/>
          <w:sz w:val="24"/>
          <w:szCs w:val="24"/>
          <w:lang w:eastAsia="uk-UA"/>
        </w:rPr>
        <w:t>і відповідно до пункту 13 Особливостей (у вигляді даного протокольного рішення), не пізніше ніж через 10 робочих днів з дня укладення такого договору.</w:t>
      </w:r>
      <w:r w:rsidRPr="00BB2146">
        <w:rPr>
          <w:rFonts w:ascii="Times New Roman" w:eastAsia="Times New Roman" w:hAnsi="Times New Roman"/>
          <w:sz w:val="24"/>
          <w:szCs w:val="24"/>
          <w:lang w:eastAsia="uk-UA"/>
        </w:rPr>
        <w:t> </w:t>
      </w:r>
    </w:p>
    <w:p w14:paraId="2100AB12" w14:textId="77777777" w:rsidR="00336617" w:rsidRPr="00BB2146" w:rsidRDefault="00336617" w:rsidP="00336617">
      <w:pPr>
        <w:spacing w:after="0" w:line="240" w:lineRule="auto"/>
        <w:ind w:firstLine="705"/>
        <w:jc w:val="both"/>
        <w:textAlignment w:val="baseline"/>
        <w:rPr>
          <w:rFonts w:ascii="Times New Roman" w:eastAsia="Times New Roman" w:hAnsi="Times New Roman"/>
          <w:sz w:val="24"/>
          <w:szCs w:val="24"/>
          <w:lang w:eastAsia="uk-UA"/>
        </w:rPr>
      </w:pPr>
      <w:r w:rsidRPr="00BB2146">
        <w:rPr>
          <w:rFonts w:ascii="Times New Roman" w:eastAsia="Times New Roman" w:hAnsi="Times New Roman"/>
          <w:sz w:val="24"/>
          <w:szCs w:val="24"/>
          <w:lang w:eastAsia="uk-UA"/>
        </w:rPr>
        <w:t>  </w:t>
      </w:r>
    </w:p>
    <w:p w14:paraId="31AFA144" w14:textId="77777777" w:rsidR="00336617" w:rsidRPr="00BB2146" w:rsidRDefault="00336617" w:rsidP="00336617">
      <w:pPr>
        <w:rPr>
          <w:rFonts w:ascii="Times New Roman" w:hAnsi="Times New Roman"/>
          <w:b/>
          <w:sz w:val="24"/>
          <w:szCs w:val="24"/>
        </w:rPr>
      </w:pPr>
      <w:r w:rsidRPr="00BB2146">
        <w:rPr>
          <w:rFonts w:ascii="Times New Roman" w:hAnsi="Times New Roman"/>
          <w:b/>
          <w:sz w:val="24"/>
          <w:szCs w:val="24"/>
        </w:rPr>
        <w:t xml:space="preserve">Додатки </w:t>
      </w:r>
      <w:proofErr w:type="gramStart"/>
      <w:r w:rsidRPr="00BB2146">
        <w:rPr>
          <w:rFonts w:ascii="Times New Roman" w:hAnsi="Times New Roman"/>
          <w:b/>
          <w:sz w:val="24"/>
          <w:szCs w:val="24"/>
        </w:rPr>
        <w:t>до</w:t>
      </w:r>
      <w:proofErr w:type="gramEnd"/>
      <w:r w:rsidRPr="00BB2146">
        <w:rPr>
          <w:rFonts w:ascii="Times New Roman" w:hAnsi="Times New Roman"/>
          <w:b/>
          <w:sz w:val="24"/>
          <w:szCs w:val="24"/>
        </w:rPr>
        <w:t xml:space="preserve"> протоколу: </w:t>
      </w:r>
    </w:p>
    <w:p w14:paraId="39CA6B5F" w14:textId="023E7E6D" w:rsidR="00336617" w:rsidRPr="00BB2146" w:rsidRDefault="00336617" w:rsidP="00336617">
      <w:pPr>
        <w:pStyle w:val="a9"/>
        <w:numPr>
          <w:ilvl w:val="0"/>
          <w:numId w:val="2"/>
        </w:numPr>
        <w:rPr>
          <w:rFonts w:ascii="Times New Roman" w:hAnsi="Times New Roman" w:cs="Times New Roman"/>
          <w:sz w:val="24"/>
          <w:szCs w:val="24"/>
        </w:rPr>
      </w:pPr>
      <w:r w:rsidRPr="00BB2146">
        <w:rPr>
          <w:rFonts w:ascii="Times New Roman" w:hAnsi="Times New Roman" w:cs="Times New Roman"/>
          <w:sz w:val="24"/>
          <w:szCs w:val="24"/>
        </w:rPr>
        <w:t>Зведений перелік суб'єктів природних моноп</w:t>
      </w:r>
      <w:r w:rsidR="006C47CD">
        <w:rPr>
          <w:rFonts w:ascii="Times New Roman" w:hAnsi="Times New Roman" w:cs="Times New Roman"/>
          <w:sz w:val="24"/>
          <w:szCs w:val="24"/>
        </w:rPr>
        <w:t>олій станом на   31.12.2023 р.</w:t>
      </w:r>
    </w:p>
    <w:p w14:paraId="3FDF7734" w14:textId="77777777" w:rsidR="00371332" w:rsidRDefault="00371332" w:rsidP="00371332">
      <w:pPr>
        <w:ind w:left="360"/>
        <w:rPr>
          <w:rFonts w:ascii="Times New Roman" w:hAnsi="Times New Roman"/>
          <w:sz w:val="24"/>
          <w:szCs w:val="24"/>
          <w:lang w:val="uk-UA"/>
        </w:rPr>
      </w:pPr>
      <w:bookmarkStart w:id="0" w:name="_GoBack"/>
      <w:bookmarkEnd w:id="0"/>
    </w:p>
    <w:p w14:paraId="2585E1CC" w14:textId="77777777" w:rsidR="00336617" w:rsidRPr="00371332" w:rsidRDefault="00336617" w:rsidP="00371332">
      <w:pPr>
        <w:ind w:left="360"/>
        <w:rPr>
          <w:rFonts w:ascii="Times New Roman" w:hAnsi="Times New Roman"/>
          <w:sz w:val="24"/>
          <w:szCs w:val="24"/>
        </w:rPr>
      </w:pPr>
      <w:r w:rsidRPr="00371332">
        <w:rPr>
          <w:rFonts w:ascii="Times New Roman" w:hAnsi="Times New Roman"/>
          <w:sz w:val="24"/>
          <w:szCs w:val="24"/>
        </w:rPr>
        <w:lastRenderedPageBreak/>
        <w:t>Постанова НКРЕКП «Про затвердження Порядку складання та ведення НКРЕКП реєстру суб’єктів природних монополій» від 19.10.2017 №1268 </w:t>
      </w:r>
    </w:p>
    <w:p w14:paraId="1C341120" w14:textId="77777777" w:rsidR="00336617" w:rsidRPr="00BB2146" w:rsidRDefault="00336617" w:rsidP="00336617">
      <w:pPr>
        <w:pStyle w:val="a9"/>
        <w:numPr>
          <w:ilvl w:val="0"/>
          <w:numId w:val="2"/>
        </w:numPr>
        <w:rPr>
          <w:rFonts w:ascii="Times New Roman" w:hAnsi="Times New Roman" w:cs="Times New Roman"/>
          <w:sz w:val="24"/>
          <w:szCs w:val="24"/>
        </w:rPr>
      </w:pPr>
      <w:r w:rsidRPr="00BB2146">
        <w:rPr>
          <w:rFonts w:ascii="Times New Roman" w:hAnsi="Times New Roman" w:cs="Times New Roman"/>
          <w:sz w:val="24"/>
          <w:szCs w:val="24"/>
        </w:rPr>
        <w:t>Закон України «Про теплопостачання» </w:t>
      </w:r>
    </w:p>
    <w:p w14:paraId="1481AD14" w14:textId="77777777" w:rsidR="00336617" w:rsidRPr="00BB2146" w:rsidRDefault="00336617" w:rsidP="00336617">
      <w:pPr>
        <w:pStyle w:val="a9"/>
        <w:numPr>
          <w:ilvl w:val="0"/>
          <w:numId w:val="2"/>
        </w:numPr>
        <w:rPr>
          <w:rFonts w:ascii="Times New Roman" w:hAnsi="Times New Roman" w:cs="Times New Roman"/>
          <w:sz w:val="24"/>
          <w:szCs w:val="24"/>
        </w:rPr>
      </w:pPr>
      <w:r w:rsidRPr="00BB2146">
        <w:rPr>
          <w:rFonts w:ascii="Times New Roman" w:hAnsi="Times New Roman" w:cs="Times New Roman"/>
          <w:sz w:val="24"/>
          <w:szCs w:val="24"/>
        </w:rPr>
        <w:t>Закон України «Про житлово-комунальні послуги» </w:t>
      </w:r>
    </w:p>
    <w:p w14:paraId="4DD9916F" w14:textId="77777777" w:rsidR="00336617" w:rsidRPr="00BB2146" w:rsidRDefault="00336617" w:rsidP="00336617">
      <w:pPr>
        <w:pStyle w:val="a9"/>
        <w:numPr>
          <w:ilvl w:val="0"/>
          <w:numId w:val="2"/>
        </w:numPr>
        <w:rPr>
          <w:rFonts w:ascii="Times New Roman" w:hAnsi="Times New Roman" w:cs="Times New Roman"/>
          <w:sz w:val="24"/>
          <w:szCs w:val="24"/>
        </w:rPr>
      </w:pPr>
      <w:r w:rsidRPr="00BB2146">
        <w:rPr>
          <w:rFonts w:ascii="Times New Roman" w:hAnsi="Times New Roman" w:cs="Times New Roman"/>
          <w:sz w:val="24"/>
          <w:szCs w:val="24"/>
        </w:rPr>
        <w:t>Закон України «Про природні монополії» </w:t>
      </w:r>
    </w:p>
    <w:p w14:paraId="2EAD3FDE" w14:textId="77777777" w:rsidR="00336617" w:rsidRPr="00BB2146" w:rsidRDefault="00336617" w:rsidP="00336617">
      <w:pPr>
        <w:pStyle w:val="a9"/>
        <w:numPr>
          <w:ilvl w:val="0"/>
          <w:numId w:val="2"/>
        </w:numPr>
        <w:rPr>
          <w:rFonts w:ascii="Times New Roman" w:hAnsi="Times New Roman" w:cs="Times New Roman"/>
          <w:sz w:val="24"/>
          <w:szCs w:val="24"/>
        </w:rPr>
      </w:pPr>
      <w:r w:rsidRPr="00BB2146">
        <w:rPr>
          <w:rFonts w:ascii="Times New Roman" w:hAnsi="Times New Roman" w:cs="Times New Roman"/>
          <w:sz w:val="24"/>
          <w:szCs w:val="24"/>
        </w:rPr>
        <w:t>Закон України «Про місцеве самоврядування в Україні» </w:t>
      </w:r>
    </w:p>
    <w:p w14:paraId="4777FABE" w14:textId="77777777" w:rsidR="00336617" w:rsidRPr="00BB2146" w:rsidRDefault="00336617" w:rsidP="00336617">
      <w:pPr>
        <w:pStyle w:val="a9"/>
        <w:numPr>
          <w:ilvl w:val="0"/>
          <w:numId w:val="2"/>
        </w:numPr>
        <w:rPr>
          <w:rFonts w:ascii="Times New Roman" w:hAnsi="Times New Roman" w:cs="Times New Roman"/>
          <w:sz w:val="24"/>
          <w:szCs w:val="24"/>
        </w:rPr>
      </w:pPr>
      <w:r w:rsidRPr="00BB2146">
        <w:rPr>
          <w:rFonts w:ascii="Times New Roman" w:hAnsi="Times New Roman" w:cs="Times New Roman"/>
          <w:sz w:val="24"/>
          <w:szCs w:val="24"/>
        </w:rPr>
        <w:t>Постанова НКРЕКП від 22.03.2017 №308 «Про затвердження Ліцензійних умов провадження господарської діяльності у сфері теплопостачання» зі змінами </w:t>
      </w:r>
    </w:p>
    <w:p w14:paraId="69E1B8CA" w14:textId="77777777" w:rsidR="00336617" w:rsidRPr="00BB2146" w:rsidRDefault="00336617" w:rsidP="00336617">
      <w:pPr>
        <w:spacing w:after="0" w:line="240" w:lineRule="auto"/>
        <w:jc w:val="both"/>
        <w:textAlignment w:val="baseline"/>
        <w:rPr>
          <w:rFonts w:ascii="Segoe UI" w:eastAsia="Times New Roman" w:hAnsi="Segoe UI" w:cs="Segoe UI"/>
          <w:sz w:val="18"/>
          <w:szCs w:val="18"/>
          <w:lang w:eastAsia="uk-UA"/>
        </w:rPr>
      </w:pPr>
      <w:r w:rsidRPr="00BB2146">
        <w:rPr>
          <w:rFonts w:ascii="Times New Roman" w:eastAsia="Times New Roman" w:hAnsi="Times New Roman"/>
          <w:b/>
          <w:bCs/>
          <w:color w:val="000000"/>
          <w:sz w:val="24"/>
          <w:szCs w:val="24"/>
          <w:lang w:eastAsia="uk-UA"/>
        </w:rPr>
        <w:t>Уповноважена особа</w:t>
      </w:r>
      <w:r w:rsidRPr="00BB2146">
        <w:rPr>
          <w:rFonts w:ascii="Times New Roman" w:eastAsia="Times New Roman" w:hAnsi="Times New Roman"/>
          <w:color w:val="000000"/>
          <w:sz w:val="24"/>
          <w:szCs w:val="24"/>
          <w:lang w:eastAsia="uk-UA"/>
        </w:rPr>
        <w:t> </w:t>
      </w:r>
    </w:p>
    <w:tbl>
      <w:tblPr>
        <w:tblW w:w="0" w:type="dxa"/>
        <w:tblCellMar>
          <w:left w:w="0" w:type="dxa"/>
          <w:right w:w="0" w:type="dxa"/>
        </w:tblCellMar>
        <w:tblLook w:val="04A0" w:firstRow="1" w:lastRow="0" w:firstColumn="1" w:lastColumn="0" w:noHBand="0" w:noVBand="1"/>
      </w:tblPr>
      <w:tblGrid>
        <w:gridCol w:w="2775"/>
        <w:gridCol w:w="2205"/>
        <w:gridCol w:w="1080"/>
        <w:gridCol w:w="2910"/>
      </w:tblGrid>
      <w:tr w:rsidR="00336617" w:rsidRPr="00A53DB1" w14:paraId="2AB8CDD1" w14:textId="77777777" w:rsidTr="0097485F">
        <w:trPr>
          <w:trHeight w:val="300"/>
        </w:trPr>
        <w:tc>
          <w:tcPr>
            <w:tcW w:w="2775" w:type="dxa"/>
            <w:shd w:val="clear" w:color="auto" w:fill="auto"/>
            <w:hideMark/>
          </w:tcPr>
          <w:p w14:paraId="137B198B" w14:textId="77777777" w:rsidR="00336617" w:rsidRPr="00A53DB1" w:rsidRDefault="00336617" w:rsidP="0097485F">
            <w:pPr>
              <w:spacing w:after="0" w:line="240" w:lineRule="auto"/>
              <w:textAlignment w:val="baseline"/>
              <w:rPr>
                <w:rFonts w:ascii="Times New Roman" w:eastAsia="Times New Roman" w:hAnsi="Times New Roman"/>
                <w:sz w:val="24"/>
                <w:szCs w:val="24"/>
                <w:lang w:eastAsia="uk-UA"/>
              </w:rPr>
            </w:pPr>
          </w:p>
        </w:tc>
        <w:tc>
          <w:tcPr>
            <w:tcW w:w="2205" w:type="dxa"/>
            <w:shd w:val="clear" w:color="auto" w:fill="auto"/>
            <w:hideMark/>
          </w:tcPr>
          <w:p w14:paraId="748F9C25" w14:textId="77777777" w:rsidR="00336617" w:rsidRPr="00A53DB1" w:rsidRDefault="00336617" w:rsidP="0097485F">
            <w:pPr>
              <w:spacing w:after="0" w:line="240" w:lineRule="auto"/>
              <w:jc w:val="center"/>
              <w:textAlignment w:val="baseline"/>
              <w:rPr>
                <w:rFonts w:ascii="Times New Roman" w:eastAsia="Times New Roman" w:hAnsi="Times New Roman"/>
                <w:sz w:val="24"/>
                <w:szCs w:val="24"/>
                <w:lang w:eastAsia="uk-UA"/>
              </w:rPr>
            </w:pPr>
            <w:r w:rsidRPr="00A53DB1">
              <w:rPr>
                <w:rFonts w:ascii="Times New Roman" w:eastAsia="Times New Roman" w:hAnsi="Times New Roman"/>
                <w:i/>
                <w:iCs/>
                <w:color w:val="000000"/>
                <w:sz w:val="24"/>
                <w:szCs w:val="24"/>
                <w:lang w:eastAsia="uk-UA"/>
              </w:rPr>
              <w:t>________________</w:t>
            </w:r>
            <w:r w:rsidRPr="00A53DB1">
              <w:rPr>
                <w:rFonts w:ascii="Times New Roman" w:eastAsia="Times New Roman" w:hAnsi="Times New Roman"/>
                <w:color w:val="000000"/>
                <w:sz w:val="24"/>
                <w:szCs w:val="24"/>
                <w:lang w:eastAsia="uk-UA"/>
              </w:rPr>
              <w:t> </w:t>
            </w:r>
          </w:p>
          <w:p w14:paraId="44662F8D" w14:textId="77777777" w:rsidR="00336617" w:rsidRPr="00A53DB1" w:rsidRDefault="00336617" w:rsidP="0097485F">
            <w:pPr>
              <w:spacing w:after="0" w:line="240" w:lineRule="auto"/>
              <w:jc w:val="center"/>
              <w:textAlignment w:val="baseline"/>
              <w:rPr>
                <w:rFonts w:ascii="Times New Roman" w:eastAsia="Times New Roman" w:hAnsi="Times New Roman"/>
                <w:sz w:val="24"/>
                <w:szCs w:val="24"/>
                <w:lang w:eastAsia="uk-UA"/>
              </w:rPr>
            </w:pPr>
            <w:r w:rsidRPr="00A53DB1">
              <w:rPr>
                <w:rFonts w:ascii="Times New Roman" w:eastAsia="Times New Roman" w:hAnsi="Times New Roman"/>
                <w:i/>
                <w:iCs/>
                <w:color w:val="000000"/>
                <w:sz w:val="24"/>
                <w:szCs w:val="24"/>
                <w:lang w:eastAsia="uk-UA"/>
              </w:rPr>
              <w:t>(підпис)</w:t>
            </w:r>
            <w:r w:rsidRPr="00A53DB1">
              <w:rPr>
                <w:rFonts w:ascii="Times New Roman" w:eastAsia="Times New Roman" w:hAnsi="Times New Roman"/>
                <w:color w:val="000000"/>
                <w:sz w:val="24"/>
                <w:szCs w:val="24"/>
                <w:lang w:eastAsia="uk-UA"/>
              </w:rPr>
              <w:t> </w:t>
            </w:r>
          </w:p>
        </w:tc>
        <w:tc>
          <w:tcPr>
            <w:tcW w:w="1080" w:type="dxa"/>
            <w:shd w:val="clear" w:color="auto" w:fill="auto"/>
            <w:hideMark/>
          </w:tcPr>
          <w:p w14:paraId="1F3B14A8" w14:textId="77777777" w:rsidR="00336617" w:rsidRPr="00A53DB1" w:rsidRDefault="00336617" w:rsidP="0097485F">
            <w:pPr>
              <w:spacing w:after="0" w:line="240" w:lineRule="auto"/>
              <w:jc w:val="right"/>
              <w:textAlignment w:val="baseline"/>
              <w:rPr>
                <w:rFonts w:ascii="Times New Roman" w:eastAsia="Times New Roman" w:hAnsi="Times New Roman"/>
                <w:sz w:val="24"/>
                <w:szCs w:val="24"/>
                <w:lang w:eastAsia="uk-UA"/>
              </w:rPr>
            </w:pPr>
            <w:r w:rsidRPr="00A53DB1">
              <w:rPr>
                <w:rFonts w:ascii="Times New Roman" w:eastAsia="Times New Roman" w:hAnsi="Times New Roman"/>
                <w:i/>
                <w:iCs/>
                <w:color w:val="000000"/>
                <w:sz w:val="24"/>
                <w:szCs w:val="24"/>
                <w:lang w:eastAsia="uk-UA"/>
              </w:rPr>
              <w:t> </w:t>
            </w:r>
            <w:r w:rsidRPr="00A53DB1">
              <w:rPr>
                <w:rFonts w:ascii="Times New Roman" w:eastAsia="Times New Roman" w:hAnsi="Times New Roman"/>
                <w:color w:val="000000"/>
                <w:sz w:val="24"/>
                <w:szCs w:val="24"/>
                <w:lang w:eastAsia="uk-UA"/>
              </w:rPr>
              <w:t> </w:t>
            </w:r>
          </w:p>
        </w:tc>
        <w:tc>
          <w:tcPr>
            <w:tcW w:w="2910" w:type="dxa"/>
            <w:shd w:val="clear" w:color="auto" w:fill="auto"/>
            <w:hideMark/>
          </w:tcPr>
          <w:p w14:paraId="3894421B" w14:textId="56BEA4D1" w:rsidR="00336617" w:rsidRPr="00F603E6" w:rsidRDefault="00F603E6" w:rsidP="00F603E6">
            <w:pPr>
              <w:spacing w:after="0" w:line="240" w:lineRule="auto"/>
              <w:jc w:val="both"/>
              <w:textAlignment w:val="baseline"/>
              <w:rPr>
                <w:rFonts w:ascii="Times New Roman" w:eastAsia="Times New Roman" w:hAnsi="Times New Roman"/>
                <w:sz w:val="20"/>
                <w:szCs w:val="20"/>
                <w:lang w:eastAsia="uk-UA"/>
              </w:rPr>
            </w:pPr>
            <w:r w:rsidRPr="00F603E6">
              <w:rPr>
                <w:rFonts w:ascii="Times New Roman" w:eastAsia="Times New Roman" w:hAnsi="Times New Roman"/>
                <w:i/>
                <w:iCs/>
                <w:color w:val="000000"/>
                <w:sz w:val="20"/>
                <w:szCs w:val="20"/>
                <w:lang w:val="uk-UA" w:eastAsia="uk-UA"/>
              </w:rPr>
              <w:t>Олена  ДРАКО</w:t>
            </w:r>
            <w:r w:rsidR="00336617" w:rsidRPr="00F603E6">
              <w:rPr>
                <w:rFonts w:ascii="Times New Roman" w:eastAsia="Times New Roman" w:hAnsi="Times New Roman"/>
                <w:color w:val="000000"/>
                <w:sz w:val="20"/>
                <w:szCs w:val="20"/>
                <w:lang w:eastAsia="uk-UA"/>
              </w:rPr>
              <w:t> </w:t>
            </w:r>
          </w:p>
        </w:tc>
      </w:tr>
    </w:tbl>
    <w:p w14:paraId="0EBC93C2" w14:textId="77777777" w:rsidR="00336617" w:rsidRPr="00BB2146" w:rsidRDefault="00336617" w:rsidP="00336617">
      <w:pPr>
        <w:pStyle w:val="a9"/>
        <w:spacing w:after="0" w:line="240" w:lineRule="auto"/>
        <w:jc w:val="both"/>
        <w:textAlignment w:val="baseline"/>
        <w:rPr>
          <w:rFonts w:ascii="Segoe UI" w:eastAsia="Times New Roman" w:hAnsi="Segoe UI" w:cs="Segoe UI"/>
          <w:sz w:val="18"/>
          <w:szCs w:val="18"/>
          <w:lang w:val="ru-RU" w:eastAsia="uk-UA"/>
        </w:rPr>
      </w:pPr>
      <w:r w:rsidRPr="00BB2146">
        <w:rPr>
          <w:rFonts w:ascii="Times New Roman" w:eastAsia="Times New Roman" w:hAnsi="Times New Roman" w:cs="Times New Roman"/>
          <w:sz w:val="24"/>
          <w:szCs w:val="24"/>
          <w:lang w:val="ru-RU" w:eastAsia="uk-UA"/>
        </w:rPr>
        <w:t> </w:t>
      </w:r>
    </w:p>
    <w:p w14:paraId="737D423B" w14:textId="77777777" w:rsidR="00336617" w:rsidRPr="00BB2146" w:rsidRDefault="00336617" w:rsidP="00336617">
      <w:pPr>
        <w:spacing w:after="0" w:line="240" w:lineRule="auto"/>
        <w:jc w:val="both"/>
        <w:textAlignment w:val="baseline"/>
        <w:rPr>
          <w:rFonts w:ascii="Segoe UI" w:eastAsia="Times New Roman" w:hAnsi="Segoe UI" w:cs="Segoe UI"/>
          <w:b/>
          <w:sz w:val="18"/>
          <w:szCs w:val="18"/>
          <w:lang w:eastAsia="uk-UA"/>
        </w:rPr>
      </w:pPr>
      <w:r w:rsidRPr="00BB2146">
        <w:rPr>
          <w:rFonts w:ascii="Times New Roman" w:eastAsia="Times New Roman" w:hAnsi="Times New Roman"/>
          <w:b/>
          <w:sz w:val="24"/>
          <w:szCs w:val="24"/>
          <w:lang w:eastAsia="uk-UA"/>
        </w:rPr>
        <w:t>ПОГОДЖЕНО </w:t>
      </w:r>
    </w:p>
    <w:p w14:paraId="2762B996" w14:textId="77777777" w:rsidR="00336617" w:rsidRPr="00BB2146" w:rsidRDefault="00336617" w:rsidP="00336617">
      <w:pPr>
        <w:spacing w:after="0" w:line="240" w:lineRule="auto"/>
        <w:jc w:val="both"/>
        <w:textAlignment w:val="baseline"/>
        <w:rPr>
          <w:rFonts w:ascii="Segoe UI" w:eastAsia="Times New Roman" w:hAnsi="Segoe UI" w:cs="Segoe UI"/>
          <w:sz w:val="18"/>
          <w:szCs w:val="18"/>
          <w:lang w:eastAsia="uk-UA"/>
        </w:rPr>
      </w:pPr>
      <w:r w:rsidRPr="00BB2146">
        <w:rPr>
          <w:rFonts w:ascii="Times New Roman" w:eastAsia="Times New Roman" w:hAnsi="Times New Roman"/>
          <w:i/>
          <w:iCs/>
          <w:sz w:val="24"/>
          <w:szCs w:val="24"/>
          <w:lang w:eastAsia="uk-UA"/>
        </w:rPr>
        <w:t>(Назва посади керівника)</w:t>
      </w:r>
      <w:r w:rsidRPr="00BB2146">
        <w:rPr>
          <w:rFonts w:ascii="Times New Roman" w:eastAsia="Times New Roman" w:hAnsi="Times New Roman"/>
          <w:sz w:val="24"/>
          <w:szCs w:val="24"/>
          <w:lang w:eastAsia="uk-UA"/>
        </w:rPr>
        <w:t>  </w:t>
      </w:r>
    </w:p>
    <w:tbl>
      <w:tblPr>
        <w:tblW w:w="0" w:type="dxa"/>
        <w:tblCellMar>
          <w:left w:w="0" w:type="dxa"/>
          <w:right w:w="0" w:type="dxa"/>
        </w:tblCellMar>
        <w:tblLook w:val="04A0" w:firstRow="1" w:lastRow="0" w:firstColumn="1" w:lastColumn="0" w:noHBand="0" w:noVBand="1"/>
      </w:tblPr>
      <w:tblGrid>
        <w:gridCol w:w="2775"/>
        <w:gridCol w:w="2205"/>
        <w:gridCol w:w="1080"/>
        <w:gridCol w:w="2910"/>
      </w:tblGrid>
      <w:tr w:rsidR="00336617" w:rsidRPr="00A53DB1" w14:paraId="57BE58C5" w14:textId="77777777" w:rsidTr="0097485F">
        <w:trPr>
          <w:trHeight w:val="300"/>
        </w:trPr>
        <w:tc>
          <w:tcPr>
            <w:tcW w:w="2775" w:type="dxa"/>
            <w:shd w:val="clear" w:color="auto" w:fill="auto"/>
            <w:hideMark/>
          </w:tcPr>
          <w:p w14:paraId="1176758E" w14:textId="18D2B57C" w:rsidR="00336617" w:rsidRPr="00F603E6" w:rsidRDefault="00F603E6" w:rsidP="0097485F">
            <w:pPr>
              <w:spacing w:after="0" w:line="240" w:lineRule="auto"/>
              <w:jc w:val="both"/>
              <w:textAlignment w:val="baseline"/>
              <w:rPr>
                <w:rFonts w:ascii="Times New Roman" w:eastAsia="Times New Roman" w:hAnsi="Times New Roman"/>
                <w:sz w:val="24"/>
                <w:szCs w:val="24"/>
                <w:lang w:val="uk-UA" w:eastAsia="uk-UA"/>
              </w:rPr>
            </w:pPr>
            <w:r>
              <w:rPr>
                <w:rFonts w:ascii="Times New Roman" w:eastAsia="Times New Roman" w:hAnsi="Times New Roman"/>
                <w:i/>
                <w:iCs/>
                <w:color w:val="000000"/>
                <w:sz w:val="24"/>
                <w:szCs w:val="24"/>
                <w:lang w:val="uk-UA" w:eastAsia="uk-UA"/>
              </w:rPr>
              <w:t>Директор  терцентра</w:t>
            </w:r>
          </w:p>
          <w:p w14:paraId="088875B2" w14:textId="77777777" w:rsidR="00336617" w:rsidRPr="00A53DB1" w:rsidRDefault="00336617" w:rsidP="0097485F">
            <w:pPr>
              <w:spacing w:after="0" w:line="240" w:lineRule="auto"/>
              <w:textAlignment w:val="baseline"/>
              <w:rPr>
                <w:rFonts w:ascii="Times New Roman" w:eastAsia="Times New Roman" w:hAnsi="Times New Roman"/>
                <w:sz w:val="24"/>
                <w:szCs w:val="24"/>
                <w:lang w:eastAsia="uk-UA"/>
              </w:rPr>
            </w:pPr>
            <w:r w:rsidRPr="00A53DB1">
              <w:rPr>
                <w:rFonts w:ascii="Times New Roman" w:eastAsia="Times New Roman" w:hAnsi="Times New Roman"/>
                <w:color w:val="000000"/>
                <w:sz w:val="24"/>
                <w:szCs w:val="24"/>
                <w:lang w:eastAsia="uk-UA"/>
              </w:rPr>
              <w:t> </w:t>
            </w:r>
          </w:p>
        </w:tc>
        <w:tc>
          <w:tcPr>
            <w:tcW w:w="2205" w:type="dxa"/>
            <w:shd w:val="clear" w:color="auto" w:fill="auto"/>
            <w:hideMark/>
          </w:tcPr>
          <w:p w14:paraId="7617EE79" w14:textId="77777777" w:rsidR="00336617" w:rsidRPr="00A53DB1" w:rsidRDefault="00336617" w:rsidP="0097485F">
            <w:pPr>
              <w:spacing w:after="0" w:line="240" w:lineRule="auto"/>
              <w:jc w:val="center"/>
              <w:textAlignment w:val="baseline"/>
              <w:rPr>
                <w:rFonts w:ascii="Times New Roman" w:eastAsia="Times New Roman" w:hAnsi="Times New Roman"/>
                <w:sz w:val="24"/>
                <w:szCs w:val="24"/>
                <w:lang w:eastAsia="uk-UA"/>
              </w:rPr>
            </w:pPr>
            <w:r w:rsidRPr="00A53DB1">
              <w:rPr>
                <w:rFonts w:ascii="Times New Roman" w:eastAsia="Times New Roman" w:hAnsi="Times New Roman"/>
                <w:i/>
                <w:iCs/>
                <w:color w:val="000000"/>
                <w:sz w:val="24"/>
                <w:szCs w:val="24"/>
                <w:lang w:eastAsia="uk-UA"/>
              </w:rPr>
              <w:t>________________</w:t>
            </w:r>
            <w:r w:rsidRPr="00A53DB1">
              <w:rPr>
                <w:rFonts w:ascii="Times New Roman" w:eastAsia="Times New Roman" w:hAnsi="Times New Roman"/>
                <w:color w:val="000000"/>
                <w:sz w:val="24"/>
                <w:szCs w:val="24"/>
                <w:lang w:eastAsia="uk-UA"/>
              </w:rPr>
              <w:t> </w:t>
            </w:r>
          </w:p>
          <w:p w14:paraId="0F249CBC" w14:textId="77777777" w:rsidR="00336617" w:rsidRPr="00A53DB1" w:rsidRDefault="00336617" w:rsidP="0097485F">
            <w:pPr>
              <w:spacing w:after="0" w:line="240" w:lineRule="auto"/>
              <w:jc w:val="center"/>
              <w:textAlignment w:val="baseline"/>
              <w:rPr>
                <w:rFonts w:ascii="Times New Roman" w:eastAsia="Times New Roman" w:hAnsi="Times New Roman"/>
                <w:sz w:val="24"/>
                <w:szCs w:val="24"/>
                <w:lang w:eastAsia="uk-UA"/>
              </w:rPr>
            </w:pPr>
            <w:r w:rsidRPr="00A53DB1">
              <w:rPr>
                <w:rFonts w:ascii="Times New Roman" w:eastAsia="Times New Roman" w:hAnsi="Times New Roman"/>
                <w:i/>
                <w:iCs/>
                <w:color w:val="000000"/>
                <w:sz w:val="24"/>
                <w:szCs w:val="24"/>
                <w:lang w:eastAsia="uk-UA"/>
              </w:rPr>
              <w:t>(підпис)</w:t>
            </w:r>
            <w:r w:rsidRPr="00A53DB1">
              <w:rPr>
                <w:rFonts w:ascii="Times New Roman" w:eastAsia="Times New Roman" w:hAnsi="Times New Roman"/>
                <w:color w:val="000000"/>
                <w:sz w:val="24"/>
                <w:szCs w:val="24"/>
                <w:lang w:eastAsia="uk-UA"/>
              </w:rPr>
              <w:t> </w:t>
            </w:r>
          </w:p>
        </w:tc>
        <w:tc>
          <w:tcPr>
            <w:tcW w:w="1080" w:type="dxa"/>
            <w:shd w:val="clear" w:color="auto" w:fill="auto"/>
            <w:hideMark/>
          </w:tcPr>
          <w:p w14:paraId="0A9D86AE" w14:textId="7442A915" w:rsidR="00336617" w:rsidRPr="00F603E6" w:rsidRDefault="00336617" w:rsidP="0097485F">
            <w:pPr>
              <w:spacing w:after="0" w:line="240" w:lineRule="auto"/>
              <w:jc w:val="right"/>
              <w:textAlignment w:val="baseline"/>
              <w:rPr>
                <w:rFonts w:ascii="Times New Roman" w:eastAsia="Times New Roman" w:hAnsi="Times New Roman"/>
                <w:sz w:val="20"/>
                <w:szCs w:val="20"/>
                <w:lang w:eastAsia="uk-UA"/>
              </w:rPr>
            </w:pPr>
          </w:p>
        </w:tc>
        <w:tc>
          <w:tcPr>
            <w:tcW w:w="2910" w:type="dxa"/>
            <w:shd w:val="clear" w:color="auto" w:fill="auto"/>
            <w:hideMark/>
          </w:tcPr>
          <w:p w14:paraId="58448565" w14:textId="0FA60466" w:rsidR="00336617" w:rsidRPr="00F603E6" w:rsidRDefault="00F603E6" w:rsidP="0097485F">
            <w:pPr>
              <w:spacing w:after="0" w:line="240" w:lineRule="auto"/>
              <w:jc w:val="both"/>
              <w:textAlignment w:val="baseline"/>
              <w:rPr>
                <w:rFonts w:ascii="Times New Roman" w:eastAsia="Times New Roman" w:hAnsi="Times New Roman"/>
                <w:sz w:val="20"/>
                <w:szCs w:val="20"/>
                <w:lang w:eastAsia="uk-UA"/>
              </w:rPr>
            </w:pPr>
            <w:r w:rsidRPr="00F603E6">
              <w:rPr>
                <w:rFonts w:ascii="Times New Roman" w:eastAsia="Times New Roman" w:hAnsi="Times New Roman"/>
                <w:i/>
                <w:iCs/>
                <w:color w:val="000000"/>
                <w:sz w:val="20"/>
                <w:szCs w:val="20"/>
                <w:lang w:val="uk-UA" w:eastAsia="uk-UA"/>
              </w:rPr>
              <w:t>Валентина  ШМИГАНОВСЬКА</w:t>
            </w:r>
            <w:r w:rsidR="00336617" w:rsidRPr="00F603E6">
              <w:rPr>
                <w:rFonts w:ascii="Times New Roman" w:eastAsia="Times New Roman" w:hAnsi="Times New Roman"/>
                <w:color w:val="000000"/>
                <w:sz w:val="20"/>
                <w:szCs w:val="20"/>
                <w:lang w:eastAsia="uk-UA"/>
              </w:rPr>
              <w:t> </w:t>
            </w:r>
          </w:p>
        </w:tc>
      </w:tr>
    </w:tbl>
    <w:p w14:paraId="3C6058AE" w14:textId="77777777" w:rsidR="00336617" w:rsidRPr="00BB2146" w:rsidRDefault="00336617" w:rsidP="00336617">
      <w:pPr>
        <w:pStyle w:val="a9"/>
        <w:spacing w:after="0" w:line="240" w:lineRule="auto"/>
        <w:jc w:val="both"/>
        <w:textAlignment w:val="baseline"/>
        <w:rPr>
          <w:rFonts w:ascii="Segoe UI" w:eastAsia="Times New Roman" w:hAnsi="Segoe UI" w:cs="Segoe UI"/>
          <w:sz w:val="18"/>
          <w:szCs w:val="18"/>
          <w:lang w:val="ru-RU" w:eastAsia="uk-UA"/>
        </w:rPr>
      </w:pPr>
      <w:r w:rsidRPr="00BB2146">
        <w:rPr>
          <w:rFonts w:ascii="Times New Roman" w:eastAsia="Times New Roman" w:hAnsi="Times New Roman" w:cs="Times New Roman"/>
          <w:sz w:val="24"/>
          <w:szCs w:val="24"/>
          <w:lang w:val="ru-RU" w:eastAsia="uk-UA"/>
        </w:rPr>
        <w:t> </w:t>
      </w:r>
    </w:p>
    <w:p w14:paraId="5736E041" w14:textId="77777777" w:rsidR="00336617" w:rsidRPr="00BB2146" w:rsidRDefault="00336617" w:rsidP="00336617">
      <w:pPr>
        <w:pStyle w:val="a9"/>
        <w:spacing w:after="0" w:line="240" w:lineRule="auto"/>
        <w:jc w:val="both"/>
        <w:textAlignment w:val="baseline"/>
        <w:rPr>
          <w:rFonts w:ascii="Segoe UI" w:eastAsia="Times New Roman" w:hAnsi="Segoe UI" w:cs="Segoe UI"/>
          <w:sz w:val="18"/>
          <w:szCs w:val="18"/>
          <w:lang w:eastAsia="uk-UA"/>
        </w:rPr>
      </w:pPr>
    </w:p>
    <w:p w14:paraId="6F45FDAB" w14:textId="77777777" w:rsidR="00336617" w:rsidRPr="00BB2146" w:rsidRDefault="00336617" w:rsidP="00336617">
      <w:pPr>
        <w:pStyle w:val="a9"/>
        <w:spacing w:after="0" w:line="240" w:lineRule="auto"/>
        <w:textAlignment w:val="baseline"/>
        <w:rPr>
          <w:rFonts w:ascii="Segoe UI" w:eastAsia="Times New Roman" w:hAnsi="Segoe UI" w:cs="Segoe UI"/>
          <w:sz w:val="18"/>
          <w:szCs w:val="18"/>
          <w:lang w:val="ru-RU" w:eastAsia="uk-UA"/>
        </w:rPr>
      </w:pPr>
    </w:p>
    <w:p w14:paraId="6B218413" w14:textId="77777777" w:rsidR="00336617" w:rsidRPr="00BB2146" w:rsidRDefault="00336617" w:rsidP="00336617">
      <w:pPr>
        <w:spacing w:after="0" w:line="240" w:lineRule="auto"/>
        <w:textAlignment w:val="baseline"/>
        <w:rPr>
          <w:rFonts w:ascii="Segoe UI" w:eastAsia="Times New Roman" w:hAnsi="Segoe UI" w:cs="Segoe UI"/>
          <w:sz w:val="18"/>
          <w:szCs w:val="18"/>
          <w:lang w:eastAsia="uk-UA"/>
        </w:rPr>
      </w:pPr>
    </w:p>
    <w:p w14:paraId="71E84222" w14:textId="1F250AEA" w:rsidR="008B55F5" w:rsidRPr="00336617" w:rsidRDefault="00E402C5" w:rsidP="00336617">
      <w:r w:rsidRPr="00336617">
        <w:t xml:space="preserve"> </w:t>
      </w:r>
    </w:p>
    <w:sectPr w:rsidR="008B55F5" w:rsidRPr="0033661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F5A7" w14:textId="77777777" w:rsidR="003C089C" w:rsidRDefault="003C089C" w:rsidP="008D39A5">
      <w:pPr>
        <w:spacing w:after="0" w:line="240" w:lineRule="auto"/>
      </w:pPr>
      <w:r>
        <w:separator/>
      </w:r>
    </w:p>
  </w:endnote>
  <w:endnote w:type="continuationSeparator" w:id="0">
    <w:p w14:paraId="78C65CB9" w14:textId="77777777" w:rsidR="003C089C" w:rsidRDefault="003C089C" w:rsidP="008D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467B0" w14:textId="77777777" w:rsidR="008D39A5" w:rsidRDefault="008D39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476D" w14:textId="77777777" w:rsidR="008D39A5" w:rsidRDefault="008D39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9A71" w14:textId="77777777" w:rsidR="008D39A5" w:rsidRDefault="008D39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CFB7" w14:textId="77777777" w:rsidR="003C089C" w:rsidRDefault="003C089C" w:rsidP="008D39A5">
      <w:pPr>
        <w:spacing w:after="0" w:line="240" w:lineRule="auto"/>
      </w:pPr>
      <w:r>
        <w:separator/>
      </w:r>
    </w:p>
  </w:footnote>
  <w:footnote w:type="continuationSeparator" w:id="0">
    <w:p w14:paraId="1DE97623" w14:textId="77777777" w:rsidR="003C089C" w:rsidRDefault="003C089C" w:rsidP="008D3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502C7" w14:textId="772C76D8" w:rsidR="008D39A5" w:rsidRDefault="003C089C">
    <w:pPr>
      <w:pStyle w:val="a3"/>
    </w:pPr>
    <w:r>
      <w:rPr>
        <w:noProof/>
      </w:rPr>
      <w:pict w14:anchorId="7FD83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812032" o:spid="_x0000_s2062" type="#_x0000_t75" style="position:absolute;margin-left:0;margin-top:0;width:465.2pt;height:411.1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0666" w14:textId="24C4CDDC" w:rsidR="008D39A5" w:rsidRDefault="003C089C">
    <w:pPr>
      <w:pStyle w:val="a3"/>
    </w:pPr>
    <w:r>
      <w:rPr>
        <w:noProof/>
      </w:rPr>
      <w:pict w14:anchorId="2D1A2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812033" o:spid="_x0000_s2063" type="#_x0000_t75" style="position:absolute;margin-left:0;margin-top:0;width:465.2pt;height:411.1pt;z-index:-251656192;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F112" w14:textId="3FA557A4" w:rsidR="008D39A5" w:rsidRDefault="003C089C">
    <w:pPr>
      <w:pStyle w:val="a3"/>
    </w:pPr>
    <w:r>
      <w:rPr>
        <w:noProof/>
      </w:rPr>
      <w:pict w14:anchorId="451FF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812031" o:spid="_x0000_s2061" type="#_x0000_t75" style="position:absolute;margin-left:0;margin-top:0;width:465.2pt;height:411.1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036"/>
    <w:multiLevelType w:val="hybridMultilevel"/>
    <w:tmpl w:val="234A32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2E064D"/>
    <w:multiLevelType w:val="hybridMultilevel"/>
    <w:tmpl w:val="47363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B0"/>
    <w:rsid w:val="000110B0"/>
    <w:rsid w:val="001B5454"/>
    <w:rsid w:val="001B6B86"/>
    <w:rsid w:val="00200BB9"/>
    <w:rsid w:val="00272216"/>
    <w:rsid w:val="00336617"/>
    <w:rsid w:val="00340BE3"/>
    <w:rsid w:val="0034508D"/>
    <w:rsid w:val="00371332"/>
    <w:rsid w:val="0039546B"/>
    <w:rsid w:val="003C089C"/>
    <w:rsid w:val="006C47CD"/>
    <w:rsid w:val="00816603"/>
    <w:rsid w:val="008B55F5"/>
    <w:rsid w:val="008D39A5"/>
    <w:rsid w:val="009F2137"/>
    <w:rsid w:val="00A4627B"/>
    <w:rsid w:val="00A70D6B"/>
    <w:rsid w:val="00C7282C"/>
    <w:rsid w:val="00E402C5"/>
    <w:rsid w:val="00ED0143"/>
    <w:rsid w:val="00F603E6"/>
    <w:rsid w:val="00F9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64"/>
    <o:shapelayout v:ext="edit">
      <o:idmap v:ext="edit" data="1"/>
    </o:shapelayout>
  </w:shapeDefaults>
  <w:decimalSymbol w:val=","/>
  <w:listSeparator w:val=";"/>
  <w14:docId w14:val="465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39A5"/>
    <w:rPr>
      <w:rFonts w:ascii="Calibri" w:eastAsia="Calibri" w:hAnsi="Calibri" w:cs="Times New Roman"/>
    </w:rPr>
  </w:style>
  <w:style w:type="paragraph" w:styleId="a5">
    <w:name w:val="footer"/>
    <w:basedOn w:val="a"/>
    <w:link w:val="a6"/>
    <w:uiPriority w:val="99"/>
    <w:unhideWhenUsed/>
    <w:rsid w:val="008D3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9A5"/>
    <w:rPr>
      <w:rFonts w:ascii="Calibri" w:eastAsia="Calibri" w:hAnsi="Calibri" w:cs="Times New Roman"/>
    </w:rPr>
  </w:style>
  <w:style w:type="paragraph" w:customStyle="1" w:styleId="1">
    <w:name w:val="Абзац списка1"/>
    <w:basedOn w:val="a"/>
    <w:uiPriority w:val="34"/>
    <w:qFormat/>
    <w:rsid w:val="00E402C5"/>
    <w:pPr>
      <w:tabs>
        <w:tab w:val="left" w:pos="708"/>
      </w:tabs>
      <w:suppressAutoHyphens/>
      <w:spacing w:after="0" w:line="276" w:lineRule="auto"/>
      <w:ind w:left="720"/>
      <w:contextualSpacing/>
    </w:pPr>
    <w:rPr>
      <w:rFonts w:ascii="Times New Roman" w:hAnsi="Times New Roman"/>
      <w:color w:val="00000A"/>
      <w:sz w:val="24"/>
      <w:szCs w:val="24"/>
      <w:lang w:eastAsia="ru-RU"/>
    </w:rPr>
  </w:style>
  <w:style w:type="paragraph" w:styleId="a7">
    <w:name w:val="Body Text"/>
    <w:basedOn w:val="a"/>
    <w:link w:val="a8"/>
    <w:unhideWhenUsed/>
    <w:rsid w:val="00E402C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E402C5"/>
    <w:rPr>
      <w:rFonts w:ascii="Times New Roman" w:eastAsia="Times New Roman" w:hAnsi="Times New Roman" w:cs="Times New Roman"/>
      <w:sz w:val="24"/>
      <w:szCs w:val="24"/>
      <w:lang w:eastAsia="ru-RU"/>
    </w:rPr>
  </w:style>
  <w:style w:type="paragraph" w:styleId="a9">
    <w:name w:val="List Paragraph"/>
    <w:basedOn w:val="a"/>
    <w:uiPriority w:val="34"/>
    <w:qFormat/>
    <w:rsid w:val="00336617"/>
    <w:pPr>
      <w:ind w:left="720"/>
      <w:contextualSpacing/>
    </w:pPr>
    <w:rPr>
      <w:rFonts w:asciiTheme="minorHAnsi" w:eastAsiaTheme="minorHAnsi" w:hAnsiTheme="minorHAnsi" w:cstheme="minorBidi"/>
      <w:lang w:val="uk-UA"/>
    </w:rPr>
  </w:style>
  <w:style w:type="paragraph" w:styleId="aa">
    <w:name w:val="Balloon Text"/>
    <w:basedOn w:val="a"/>
    <w:link w:val="ab"/>
    <w:uiPriority w:val="99"/>
    <w:semiHidden/>
    <w:unhideWhenUsed/>
    <w:rsid w:val="00F91C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1C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39A5"/>
    <w:rPr>
      <w:rFonts w:ascii="Calibri" w:eastAsia="Calibri" w:hAnsi="Calibri" w:cs="Times New Roman"/>
    </w:rPr>
  </w:style>
  <w:style w:type="paragraph" w:styleId="a5">
    <w:name w:val="footer"/>
    <w:basedOn w:val="a"/>
    <w:link w:val="a6"/>
    <w:uiPriority w:val="99"/>
    <w:unhideWhenUsed/>
    <w:rsid w:val="008D3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9A5"/>
    <w:rPr>
      <w:rFonts w:ascii="Calibri" w:eastAsia="Calibri" w:hAnsi="Calibri" w:cs="Times New Roman"/>
    </w:rPr>
  </w:style>
  <w:style w:type="paragraph" w:customStyle="1" w:styleId="1">
    <w:name w:val="Абзац списка1"/>
    <w:basedOn w:val="a"/>
    <w:uiPriority w:val="34"/>
    <w:qFormat/>
    <w:rsid w:val="00E402C5"/>
    <w:pPr>
      <w:tabs>
        <w:tab w:val="left" w:pos="708"/>
      </w:tabs>
      <w:suppressAutoHyphens/>
      <w:spacing w:after="0" w:line="276" w:lineRule="auto"/>
      <w:ind w:left="720"/>
      <w:contextualSpacing/>
    </w:pPr>
    <w:rPr>
      <w:rFonts w:ascii="Times New Roman" w:hAnsi="Times New Roman"/>
      <w:color w:val="00000A"/>
      <w:sz w:val="24"/>
      <w:szCs w:val="24"/>
      <w:lang w:eastAsia="ru-RU"/>
    </w:rPr>
  </w:style>
  <w:style w:type="paragraph" w:styleId="a7">
    <w:name w:val="Body Text"/>
    <w:basedOn w:val="a"/>
    <w:link w:val="a8"/>
    <w:unhideWhenUsed/>
    <w:rsid w:val="00E402C5"/>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E402C5"/>
    <w:rPr>
      <w:rFonts w:ascii="Times New Roman" w:eastAsia="Times New Roman" w:hAnsi="Times New Roman" w:cs="Times New Roman"/>
      <w:sz w:val="24"/>
      <w:szCs w:val="24"/>
      <w:lang w:eastAsia="ru-RU"/>
    </w:rPr>
  </w:style>
  <w:style w:type="paragraph" w:styleId="a9">
    <w:name w:val="List Paragraph"/>
    <w:basedOn w:val="a"/>
    <w:uiPriority w:val="34"/>
    <w:qFormat/>
    <w:rsid w:val="00336617"/>
    <w:pPr>
      <w:ind w:left="720"/>
      <w:contextualSpacing/>
    </w:pPr>
    <w:rPr>
      <w:rFonts w:asciiTheme="minorHAnsi" w:eastAsiaTheme="minorHAnsi" w:hAnsiTheme="minorHAnsi" w:cstheme="minorBidi"/>
      <w:lang w:val="uk-UA"/>
    </w:rPr>
  </w:style>
  <w:style w:type="paragraph" w:styleId="aa">
    <w:name w:val="Balloon Text"/>
    <w:basedOn w:val="a"/>
    <w:link w:val="ab"/>
    <w:uiPriority w:val="99"/>
    <w:semiHidden/>
    <w:unhideWhenUsed/>
    <w:rsid w:val="00F91C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1C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gov.u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mcu.gov.ua/"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Тімохіна</dc:creator>
  <cp:lastModifiedBy>USER</cp:lastModifiedBy>
  <cp:revision>6</cp:revision>
  <cp:lastPrinted>2024-01-19T10:39:00Z</cp:lastPrinted>
  <dcterms:created xsi:type="dcterms:W3CDTF">2024-01-12T07:34:00Z</dcterms:created>
  <dcterms:modified xsi:type="dcterms:W3CDTF">2024-01-19T10:40:00Z</dcterms:modified>
</cp:coreProperties>
</file>