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960F" w14:textId="21837638" w:rsidR="00F93C1A" w:rsidRPr="00D9505F" w:rsidRDefault="00F93C1A" w:rsidP="00F93C1A">
      <w:pPr>
        <w:jc w:val="right"/>
        <w:rPr>
          <w:b/>
        </w:rPr>
      </w:pPr>
      <w:r w:rsidRPr="00D9505F">
        <w:rPr>
          <w:b/>
        </w:rPr>
        <w:t xml:space="preserve">Додаток </w:t>
      </w:r>
      <w:r w:rsidR="00112644">
        <w:rPr>
          <w:b/>
        </w:rPr>
        <w:t>3</w:t>
      </w:r>
    </w:p>
    <w:p w14:paraId="193976EC" w14:textId="3C575176" w:rsidR="00F93C1A" w:rsidRDefault="00F93C1A" w:rsidP="00F93C1A">
      <w:pPr>
        <w:jc w:val="right"/>
      </w:pPr>
      <w:r w:rsidRPr="00D9505F">
        <w:t>до тендерної документації</w:t>
      </w:r>
    </w:p>
    <w:p w14:paraId="7CDD0344" w14:textId="77777777" w:rsidR="006329E0" w:rsidRPr="00D9505F" w:rsidRDefault="006329E0" w:rsidP="00F93C1A">
      <w:pPr>
        <w:jc w:val="right"/>
      </w:pPr>
    </w:p>
    <w:p w14:paraId="4C9409CF" w14:textId="77777777" w:rsidR="00F93C1A" w:rsidRPr="00D9505F" w:rsidRDefault="00F93C1A" w:rsidP="00F93C1A">
      <w:pPr>
        <w:shd w:val="clear" w:color="auto" w:fill="FFFFFF"/>
        <w:jc w:val="center"/>
        <w:rPr>
          <w:b/>
        </w:rPr>
      </w:pPr>
      <w:r w:rsidRPr="00D9505F">
        <w:rPr>
          <w:b/>
        </w:rPr>
        <w:t>ТЕХНІЧНА СПЕЦИФІКАЦІЯ*</w:t>
      </w:r>
    </w:p>
    <w:p w14:paraId="66492E60" w14:textId="77777777" w:rsidR="00F93C1A" w:rsidRPr="00D9505F" w:rsidRDefault="00F93C1A" w:rsidP="00F93C1A">
      <w:pPr>
        <w:shd w:val="clear" w:color="auto" w:fill="FFFFFF"/>
        <w:jc w:val="center"/>
        <w:rPr>
          <w:b/>
        </w:rPr>
      </w:pPr>
    </w:p>
    <w:p w14:paraId="20851376" w14:textId="77777777" w:rsidR="00F93C1A" w:rsidRPr="00D9505F" w:rsidRDefault="00F93C1A" w:rsidP="00F93C1A">
      <w:pPr>
        <w:jc w:val="center"/>
        <w:rPr>
          <w:b/>
          <w:bCs/>
        </w:rPr>
      </w:pPr>
      <w:r w:rsidRPr="00D9505F">
        <w:t xml:space="preserve">Предмет закупівлі: </w:t>
      </w:r>
      <w:r w:rsidRPr="00FE34CB">
        <w:rPr>
          <w:b/>
          <w:bCs/>
        </w:rPr>
        <w:t>Спортивний одяг та спортивне взуття</w:t>
      </w:r>
    </w:p>
    <w:p w14:paraId="2C484FA3" w14:textId="77777777" w:rsidR="00F93C1A" w:rsidRPr="00D9505F" w:rsidRDefault="00F93C1A" w:rsidP="00F93C1A">
      <w:pPr>
        <w:jc w:val="center"/>
        <w:rPr>
          <w:b/>
          <w:bCs/>
        </w:rPr>
      </w:pPr>
      <w:r w:rsidRPr="00D9505F">
        <w:rPr>
          <w:b/>
          <w:bCs/>
        </w:rPr>
        <w:t>ДК 021:2015: 18410000-6 Спеціальний одяг</w:t>
      </w:r>
    </w:p>
    <w:p w14:paraId="6D23FBC6" w14:textId="77777777" w:rsidR="00F93C1A" w:rsidRPr="00D9505F" w:rsidRDefault="00F93C1A" w:rsidP="00F93C1A">
      <w:pPr>
        <w:jc w:val="center"/>
        <w:rPr>
          <w:b/>
          <w:highlight w:val="yellow"/>
        </w:rPr>
      </w:pPr>
    </w:p>
    <w:tbl>
      <w:tblPr>
        <w:tblpPr w:leftFromText="180" w:rightFromText="180" w:vertAnchor="text" w:horzAnchor="margin" w:tblpXSpec="center" w:tblpY="-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405"/>
        <w:gridCol w:w="1418"/>
        <w:gridCol w:w="1275"/>
      </w:tblGrid>
      <w:tr w:rsidR="00F93C1A" w:rsidRPr="00D9505F" w14:paraId="03096882" w14:textId="77777777" w:rsidTr="005D4E4D">
        <w:trPr>
          <w:trHeight w:val="464"/>
        </w:trPr>
        <w:tc>
          <w:tcPr>
            <w:tcW w:w="536" w:type="dxa"/>
            <w:shd w:val="clear" w:color="auto" w:fill="auto"/>
            <w:vAlign w:val="center"/>
          </w:tcPr>
          <w:p w14:paraId="295DEDB4" w14:textId="77777777" w:rsidR="00F93C1A" w:rsidRPr="00D9505F" w:rsidRDefault="00F93C1A" w:rsidP="00F93C1A">
            <w:pPr>
              <w:ind w:left="-45"/>
              <w:jc w:val="center"/>
              <w:rPr>
                <w:rFonts w:eastAsia="Droid Sans Fallback"/>
                <w:b/>
                <w:bCs/>
                <w:lang w:eastAsia="zh-CN" w:bidi="hi-IN"/>
              </w:rPr>
            </w:pPr>
            <w:r w:rsidRPr="00D9505F">
              <w:rPr>
                <w:rFonts w:eastAsia="Droid Sans Fallback"/>
                <w:b/>
                <w:bCs/>
                <w:lang w:eastAsia="zh-CN" w:bidi="hi-IN"/>
              </w:rPr>
              <w:t>№</w:t>
            </w:r>
          </w:p>
          <w:p w14:paraId="1374D18F" w14:textId="77777777" w:rsidR="00F93C1A" w:rsidRPr="00D9505F" w:rsidRDefault="00F93C1A" w:rsidP="00F93C1A">
            <w:pPr>
              <w:jc w:val="center"/>
              <w:rPr>
                <w:rFonts w:eastAsia="Droid Sans Fallback"/>
                <w:b/>
                <w:bCs/>
                <w:lang w:eastAsia="zh-CN" w:bidi="hi-IN"/>
              </w:rPr>
            </w:pPr>
            <w:r w:rsidRPr="00D9505F">
              <w:rPr>
                <w:rFonts w:eastAsia="Droid Sans Fallback"/>
                <w:b/>
                <w:bCs/>
                <w:lang w:eastAsia="zh-CN" w:bidi="hi-IN"/>
              </w:rPr>
              <w:t>з/п</w:t>
            </w:r>
          </w:p>
        </w:tc>
        <w:tc>
          <w:tcPr>
            <w:tcW w:w="6405" w:type="dxa"/>
            <w:shd w:val="clear" w:color="auto" w:fill="auto"/>
            <w:vAlign w:val="center"/>
          </w:tcPr>
          <w:p w14:paraId="03981326" w14:textId="77777777" w:rsidR="00F93C1A" w:rsidRPr="00D9505F" w:rsidRDefault="00F93C1A" w:rsidP="00F93C1A">
            <w:pPr>
              <w:jc w:val="center"/>
              <w:rPr>
                <w:rFonts w:eastAsia="Droid Sans Fallback"/>
                <w:b/>
                <w:bCs/>
                <w:lang w:eastAsia="zh-CN" w:bidi="hi-IN"/>
              </w:rPr>
            </w:pPr>
            <w:r w:rsidRPr="00D9505F">
              <w:rPr>
                <w:rFonts w:eastAsia="Droid Sans Fallback"/>
                <w:b/>
                <w:bCs/>
                <w:lang w:eastAsia="zh-CN" w:bidi="hi-IN"/>
              </w:rPr>
              <w:t>Найменування</w:t>
            </w:r>
          </w:p>
        </w:tc>
        <w:tc>
          <w:tcPr>
            <w:tcW w:w="1418" w:type="dxa"/>
            <w:shd w:val="clear" w:color="auto" w:fill="auto"/>
            <w:vAlign w:val="center"/>
          </w:tcPr>
          <w:p w14:paraId="7C23551E" w14:textId="77777777" w:rsidR="00F93C1A" w:rsidRPr="00D9505F" w:rsidRDefault="00F93C1A" w:rsidP="00F93C1A">
            <w:pPr>
              <w:jc w:val="center"/>
              <w:rPr>
                <w:rFonts w:eastAsia="Droid Sans Fallback"/>
                <w:b/>
                <w:bCs/>
                <w:lang w:eastAsia="zh-CN" w:bidi="hi-IN"/>
              </w:rPr>
            </w:pPr>
            <w:r w:rsidRPr="00D9505F">
              <w:rPr>
                <w:rFonts w:eastAsia="Droid Sans Fallback"/>
                <w:b/>
                <w:bCs/>
                <w:lang w:eastAsia="zh-CN" w:bidi="hi-IN"/>
              </w:rPr>
              <w:t>Одиниця виміру</w:t>
            </w:r>
          </w:p>
        </w:tc>
        <w:tc>
          <w:tcPr>
            <w:tcW w:w="1275" w:type="dxa"/>
            <w:shd w:val="clear" w:color="auto" w:fill="auto"/>
            <w:vAlign w:val="center"/>
          </w:tcPr>
          <w:p w14:paraId="72856891" w14:textId="77777777" w:rsidR="00F93C1A" w:rsidRPr="00D9505F" w:rsidRDefault="00F93C1A" w:rsidP="00F93C1A">
            <w:pPr>
              <w:jc w:val="center"/>
              <w:rPr>
                <w:rFonts w:eastAsia="Droid Sans Fallback"/>
                <w:b/>
                <w:bCs/>
                <w:lang w:eastAsia="zh-CN" w:bidi="hi-IN"/>
              </w:rPr>
            </w:pPr>
            <w:r w:rsidRPr="00D9505F">
              <w:rPr>
                <w:rFonts w:eastAsia="Droid Sans Fallback"/>
                <w:b/>
                <w:bCs/>
                <w:lang w:eastAsia="zh-CN" w:bidi="hi-IN"/>
              </w:rPr>
              <w:t>Кількість</w:t>
            </w:r>
          </w:p>
        </w:tc>
      </w:tr>
      <w:tr w:rsidR="005D4E4D" w:rsidRPr="00D9505F" w14:paraId="77AB300A" w14:textId="77777777" w:rsidTr="005D4E4D">
        <w:trPr>
          <w:trHeight w:val="245"/>
        </w:trPr>
        <w:tc>
          <w:tcPr>
            <w:tcW w:w="536" w:type="dxa"/>
            <w:shd w:val="clear" w:color="auto" w:fill="auto"/>
            <w:vAlign w:val="center"/>
          </w:tcPr>
          <w:p w14:paraId="1AFAF103" w14:textId="6F1E70FE" w:rsidR="005D4E4D" w:rsidRPr="006329E0" w:rsidRDefault="005D4E4D" w:rsidP="005D4E4D">
            <w:pPr>
              <w:jc w:val="center"/>
              <w:rPr>
                <w:rFonts w:eastAsia="Droid Sans Fallback"/>
                <w:b/>
                <w:bCs/>
                <w:lang w:eastAsia="zh-CN" w:bidi="hi-IN"/>
              </w:rPr>
            </w:pPr>
            <w:r w:rsidRPr="006329E0">
              <w:rPr>
                <w:sz w:val="22"/>
              </w:rPr>
              <w:t>1</w:t>
            </w:r>
          </w:p>
        </w:tc>
        <w:tc>
          <w:tcPr>
            <w:tcW w:w="6405" w:type="dxa"/>
            <w:shd w:val="clear" w:color="auto" w:fill="auto"/>
          </w:tcPr>
          <w:p w14:paraId="27FCB2E5" w14:textId="0862BD63" w:rsidR="005D4E4D" w:rsidRPr="006329E0" w:rsidRDefault="00CF4365" w:rsidP="005D4E4D">
            <w:pPr>
              <w:jc w:val="both"/>
              <w:rPr>
                <w:rFonts w:eastAsia="Droid Sans Fallback"/>
                <w:b/>
                <w:bCs/>
                <w:lang w:eastAsia="zh-CN" w:bidi="hi-IN"/>
              </w:rPr>
            </w:pPr>
            <w:r w:rsidRPr="00CF4365">
              <w:rPr>
                <w:sz w:val="22"/>
              </w:rPr>
              <w:t>Костюм спортивний дорослий  чорно-білий</w:t>
            </w:r>
          </w:p>
        </w:tc>
        <w:tc>
          <w:tcPr>
            <w:tcW w:w="1418" w:type="dxa"/>
            <w:shd w:val="clear" w:color="auto" w:fill="auto"/>
            <w:vAlign w:val="center"/>
          </w:tcPr>
          <w:p w14:paraId="2467CB84" w14:textId="4C239E29" w:rsidR="005D4E4D" w:rsidRPr="006329E0" w:rsidRDefault="005D4E4D" w:rsidP="005D4E4D">
            <w:pPr>
              <w:jc w:val="center"/>
              <w:rPr>
                <w:rFonts w:eastAsia="Droid Sans Fallback"/>
                <w:b/>
                <w:bCs/>
                <w:lang w:eastAsia="zh-CN" w:bidi="hi-IN"/>
              </w:rPr>
            </w:pPr>
            <w:r w:rsidRPr="006329E0">
              <w:rPr>
                <w:sz w:val="22"/>
                <w:lang w:val="ru-RU"/>
              </w:rPr>
              <w:t>шт</w:t>
            </w:r>
          </w:p>
        </w:tc>
        <w:tc>
          <w:tcPr>
            <w:tcW w:w="1275" w:type="dxa"/>
            <w:shd w:val="clear" w:color="auto" w:fill="auto"/>
            <w:vAlign w:val="center"/>
          </w:tcPr>
          <w:p w14:paraId="3CF75601" w14:textId="7F28E394" w:rsidR="005D4E4D" w:rsidRPr="001652EF" w:rsidRDefault="00C42C63" w:rsidP="005D4E4D">
            <w:pPr>
              <w:jc w:val="center"/>
              <w:rPr>
                <w:rFonts w:eastAsia="Droid Sans Fallback"/>
                <w:b/>
                <w:bCs/>
                <w:lang w:val="ru-RU" w:eastAsia="zh-CN" w:bidi="hi-IN"/>
              </w:rPr>
            </w:pPr>
            <w:r>
              <w:rPr>
                <w:sz w:val="22"/>
                <w:lang w:val="ru-RU"/>
              </w:rPr>
              <w:t>14</w:t>
            </w:r>
          </w:p>
        </w:tc>
      </w:tr>
    </w:tbl>
    <w:p w14:paraId="187ED9C9" w14:textId="77777777" w:rsidR="00F93C1A" w:rsidRPr="00D9505F" w:rsidRDefault="00F93C1A" w:rsidP="00F93C1A">
      <w:pPr>
        <w:jc w:val="center"/>
        <w:rPr>
          <w:rStyle w:val="a3"/>
          <w:b w:val="0"/>
          <w:bCs w:val="0"/>
        </w:rPr>
      </w:pPr>
    </w:p>
    <w:p w14:paraId="586335AC" w14:textId="77777777" w:rsidR="00F93C1A" w:rsidRPr="00D9505F" w:rsidRDefault="00F93C1A" w:rsidP="00F93C1A">
      <w:pPr>
        <w:shd w:val="clear" w:color="auto" w:fill="FFFFFF"/>
        <w:rPr>
          <w:b/>
        </w:rPr>
      </w:pPr>
    </w:p>
    <w:tbl>
      <w:tblPr>
        <w:tblW w:w="5013" w:type="pct"/>
        <w:tblInd w:w="-145" w:type="dxa"/>
        <w:tblLayout w:type="fixed"/>
        <w:tblCellMar>
          <w:left w:w="54" w:type="dxa"/>
          <w:right w:w="54" w:type="dxa"/>
        </w:tblCellMar>
        <w:tblLook w:val="04A0" w:firstRow="1" w:lastRow="0" w:firstColumn="1" w:lastColumn="0" w:noHBand="0" w:noVBand="1"/>
      </w:tblPr>
      <w:tblGrid>
        <w:gridCol w:w="566"/>
        <w:gridCol w:w="6861"/>
        <w:gridCol w:w="1944"/>
      </w:tblGrid>
      <w:tr w:rsidR="00F93C1A" w:rsidRPr="00D9505F" w14:paraId="66DA3DF9" w14:textId="77777777" w:rsidTr="006329E0">
        <w:trPr>
          <w:trHeight w:val="698"/>
        </w:trPr>
        <w:tc>
          <w:tcPr>
            <w:tcW w:w="302" w:type="pct"/>
            <w:tcBorders>
              <w:top w:val="single" w:sz="2" w:space="0" w:color="000000"/>
              <w:left w:val="single" w:sz="2" w:space="0" w:color="000000"/>
              <w:bottom w:val="single" w:sz="4" w:space="0" w:color="auto"/>
              <w:right w:val="single" w:sz="2" w:space="0" w:color="000000"/>
            </w:tcBorders>
            <w:shd w:val="clear" w:color="auto" w:fill="FFFFFF"/>
          </w:tcPr>
          <w:p w14:paraId="710EF746" w14:textId="77777777" w:rsidR="00F93C1A" w:rsidRPr="00D9505F" w:rsidRDefault="00F93C1A" w:rsidP="001D44B3">
            <w:pPr>
              <w:spacing w:line="276" w:lineRule="auto"/>
              <w:ind w:left="-38"/>
              <w:jc w:val="center"/>
              <w:rPr>
                <w:b/>
                <w:color w:val="000000"/>
              </w:rPr>
            </w:pPr>
            <w:r w:rsidRPr="00D9505F">
              <w:rPr>
                <w:b/>
                <w:color w:val="000000"/>
              </w:rPr>
              <w:t>№</w:t>
            </w:r>
          </w:p>
          <w:p w14:paraId="663138EE" w14:textId="77777777" w:rsidR="00F93C1A" w:rsidRPr="00D9505F" w:rsidRDefault="00F93C1A" w:rsidP="001D44B3">
            <w:pPr>
              <w:spacing w:line="20" w:lineRule="atLeast"/>
              <w:jc w:val="center"/>
              <w:rPr>
                <w:b/>
                <w:bCs/>
                <w:color w:val="00000A"/>
              </w:rPr>
            </w:pPr>
            <w:r w:rsidRPr="00D9505F">
              <w:rPr>
                <w:b/>
                <w:color w:val="000000"/>
              </w:rPr>
              <w:t>п/п позиції</w:t>
            </w:r>
          </w:p>
        </w:tc>
        <w:tc>
          <w:tcPr>
            <w:tcW w:w="3661" w:type="pct"/>
            <w:tcBorders>
              <w:top w:val="single" w:sz="2" w:space="0" w:color="000000"/>
              <w:left w:val="single" w:sz="2" w:space="0" w:color="000000"/>
              <w:bottom w:val="single" w:sz="4" w:space="0" w:color="auto"/>
              <w:right w:val="single" w:sz="2" w:space="0" w:color="000000"/>
            </w:tcBorders>
            <w:shd w:val="clear" w:color="auto" w:fill="FFFFFF"/>
          </w:tcPr>
          <w:p w14:paraId="0961F016" w14:textId="77777777" w:rsidR="00F93C1A" w:rsidRPr="00D9505F" w:rsidRDefault="00F93C1A" w:rsidP="001D44B3">
            <w:pPr>
              <w:spacing w:line="20" w:lineRule="atLeast"/>
              <w:ind w:left="229"/>
              <w:jc w:val="center"/>
              <w:rPr>
                <w:b/>
                <w:bCs/>
                <w:color w:val="00000A"/>
              </w:rPr>
            </w:pPr>
          </w:p>
          <w:p w14:paraId="0D442582" w14:textId="77777777" w:rsidR="00F93C1A" w:rsidRPr="00D9505F" w:rsidRDefault="00F93C1A" w:rsidP="001D44B3">
            <w:pPr>
              <w:spacing w:line="20" w:lineRule="atLeast"/>
              <w:ind w:left="229"/>
              <w:jc w:val="center"/>
              <w:rPr>
                <w:color w:val="00000A"/>
              </w:rPr>
            </w:pPr>
            <w:r w:rsidRPr="00D9505F">
              <w:rPr>
                <w:b/>
                <w:bCs/>
                <w:color w:val="00000A"/>
              </w:rPr>
              <w:t xml:space="preserve">Найменування та опис технічних характеристик, що вимагаються замовником </w:t>
            </w:r>
            <w:r w:rsidRPr="00D9505F">
              <w:rPr>
                <w:color w:val="00000A"/>
              </w:rPr>
              <w:t>(у цьому стовпчику зазначено найменування та технічні характеристики товару(</w:t>
            </w:r>
            <w:r>
              <w:rPr>
                <w:color w:val="00000A"/>
                <w:lang w:val="ru-RU"/>
              </w:rPr>
              <w:t>-</w:t>
            </w:r>
            <w:r w:rsidRPr="00D9505F">
              <w:rPr>
                <w:color w:val="00000A"/>
              </w:rPr>
              <w:t>ів), що вимагаються замовником)</w:t>
            </w:r>
          </w:p>
          <w:p w14:paraId="0A5F9178" w14:textId="77777777" w:rsidR="00F93C1A" w:rsidRPr="00D9505F" w:rsidRDefault="00F93C1A" w:rsidP="001D44B3">
            <w:pPr>
              <w:spacing w:line="20" w:lineRule="atLeast"/>
              <w:ind w:left="229"/>
              <w:jc w:val="both"/>
              <w:rPr>
                <w:b/>
              </w:rPr>
            </w:pPr>
          </w:p>
        </w:tc>
        <w:tc>
          <w:tcPr>
            <w:tcW w:w="1037" w:type="pct"/>
            <w:tcBorders>
              <w:top w:val="single" w:sz="4" w:space="0" w:color="auto"/>
              <w:left w:val="single" w:sz="2" w:space="0" w:color="000000"/>
              <w:bottom w:val="single" w:sz="4" w:space="0" w:color="auto"/>
              <w:right w:val="single" w:sz="4" w:space="0" w:color="auto"/>
            </w:tcBorders>
            <w:shd w:val="clear" w:color="auto" w:fill="FFFFFF"/>
          </w:tcPr>
          <w:p w14:paraId="0F5C66A3" w14:textId="77777777" w:rsidR="00F93C1A" w:rsidRPr="00D9505F" w:rsidRDefault="00F93C1A" w:rsidP="001D44B3">
            <w:pPr>
              <w:spacing w:line="20" w:lineRule="atLeast"/>
              <w:ind w:left="229"/>
              <w:jc w:val="center"/>
            </w:pPr>
            <w:r w:rsidRPr="00D9505F">
              <w:rPr>
                <w:b/>
                <w:bCs/>
                <w:color w:val="000000"/>
              </w:rPr>
              <w:t xml:space="preserve">Найменування та опис технічних характеристик запропонованого учасником товару </w:t>
            </w:r>
            <w:r w:rsidRPr="00D9505F">
              <w:rPr>
                <w:b/>
                <w:bCs/>
                <w:color w:val="FF0000"/>
              </w:rPr>
              <w:t>(</w:t>
            </w:r>
            <w:r w:rsidRPr="00D9505F">
              <w:rPr>
                <w:b/>
                <w:bCs/>
                <w:color w:val="FF0000"/>
                <w:u w:val="single"/>
              </w:rPr>
              <w:t>колонка заповнюється учасником із зазначенням конкретного  найменування запропонованого товару, його виробника (країни виготовлення), марки та моделі, якісних та технічних  характеристик (згідно з інформацією виробника)</w:t>
            </w:r>
          </w:p>
        </w:tc>
      </w:tr>
      <w:tr w:rsidR="00F93C1A" w:rsidRPr="00D9505F" w14:paraId="2E6E7BC9" w14:textId="77777777" w:rsidTr="006329E0">
        <w:trPr>
          <w:trHeight w:val="699"/>
        </w:trPr>
        <w:tc>
          <w:tcPr>
            <w:tcW w:w="302" w:type="pct"/>
            <w:tcBorders>
              <w:top w:val="single" w:sz="4" w:space="0" w:color="auto"/>
              <w:left w:val="single" w:sz="4" w:space="0" w:color="auto"/>
              <w:bottom w:val="single" w:sz="4" w:space="0" w:color="auto"/>
            </w:tcBorders>
            <w:shd w:val="clear" w:color="auto" w:fill="FFFFFF"/>
          </w:tcPr>
          <w:p w14:paraId="5D887397" w14:textId="77777777" w:rsidR="00F93C1A" w:rsidRPr="00D9505F" w:rsidRDefault="00F93C1A" w:rsidP="001D44B3">
            <w:pPr>
              <w:spacing w:line="20" w:lineRule="atLeast"/>
              <w:jc w:val="center"/>
              <w:rPr>
                <w:b/>
                <w:color w:val="000000"/>
              </w:rPr>
            </w:pPr>
            <w:r>
              <w:rPr>
                <w:b/>
                <w:color w:val="000000"/>
              </w:rPr>
              <w:t>1.</w:t>
            </w:r>
          </w:p>
        </w:tc>
        <w:tc>
          <w:tcPr>
            <w:tcW w:w="3661" w:type="pct"/>
            <w:tcBorders>
              <w:top w:val="single" w:sz="4" w:space="0" w:color="auto"/>
              <w:bottom w:val="single" w:sz="4" w:space="0" w:color="auto"/>
            </w:tcBorders>
            <w:shd w:val="clear" w:color="auto" w:fill="FFFFFF"/>
          </w:tcPr>
          <w:p w14:paraId="56C7448A" w14:textId="29A663DC" w:rsidR="00F93C1A" w:rsidRPr="00D9505F" w:rsidRDefault="00CF4365" w:rsidP="001D44B3">
            <w:pPr>
              <w:suppressAutoHyphens/>
              <w:ind w:right="-5"/>
              <w:rPr>
                <w:rFonts w:eastAsia="Times New Roman"/>
                <w:b/>
                <w:color w:val="000000"/>
                <w:lang w:eastAsia="zh-CN"/>
              </w:rPr>
            </w:pPr>
            <w:r w:rsidRPr="00CF4365">
              <w:rPr>
                <w:rFonts w:eastAsia="Times New Roman"/>
                <w:b/>
                <w:color w:val="000000"/>
                <w:lang w:eastAsia="zh-CN"/>
              </w:rPr>
              <w:t>Костюм спортивний дорослий   чорно-білий</w:t>
            </w:r>
          </w:p>
          <w:p w14:paraId="359D566C" w14:textId="2E264157" w:rsidR="00F93C1A" w:rsidRDefault="00F93C1A" w:rsidP="001D44B3">
            <w:pPr>
              <w:suppressAutoHyphens/>
              <w:ind w:right="-5"/>
              <w:rPr>
                <w:rFonts w:eastAsia="Times New Roman"/>
                <w:b/>
                <w:color w:val="000000"/>
                <w:lang w:eastAsia="zh-CN"/>
              </w:rPr>
            </w:pPr>
            <w:r w:rsidRPr="00AC6379">
              <w:rPr>
                <w:rFonts w:eastAsia="Times New Roman"/>
                <w:b/>
                <w:color w:val="000000"/>
                <w:lang w:eastAsia="zh-CN"/>
              </w:rPr>
              <w:t>Кількість</w:t>
            </w:r>
            <w:r w:rsidRPr="005152F9">
              <w:rPr>
                <w:rFonts w:eastAsia="Times New Roman"/>
                <w:color w:val="000000"/>
                <w:lang w:eastAsia="zh-CN"/>
              </w:rPr>
              <w:t xml:space="preserve">− </w:t>
            </w:r>
            <w:r w:rsidR="00C42C63">
              <w:rPr>
                <w:rFonts w:eastAsia="Times New Roman"/>
                <w:color w:val="000000"/>
                <w:lang w:val="ru-RU" w:eastAsia="zh-CN"/>
              </w:rPr>
              <w:t>14</w:t>
            </w:r>
            <w:r>
              <w:rPr>
                <w:rFonts w:eastAsia="Times New Roman"/>
                <w:color w:val="000000"/>
                <w:lang w:eastAsia="zh-CN"/>
              </w:rPr>
              <w:t xml:space="preserve"> </w:t>
            </w:r>
            <w:r w:rsidR="00A17237">
              <w:rPr>
                <w:rFonts w:eastAsia="Times New Roman"/>
                <w:color w:val="000000"/>
                <w:lang w:eastAsia="zh-CN"/>
              </w:rPr>
              <w:t>комплектів</w:t>
            </w:r>
          </w:p>
        </w:tc>
        <w:tc>
          <w:tcPr>
            <w:tcW w:w="1037" w:type="pct"/>
            <w:tcBorders>
              <w:top w:val="single" w:sz="4" w:space="0" w:color="auto"/>
              <w:bottom w:val="single" w:sz="4" w:space="0" w:color="auto"/>
              <w:right w:val="single" w:sz="4" w:space="0" w:color="auto"/>
            </w:tcBorders>
            <w:shd w:val="clear" w:color="auto" w:fill="FFFFFF"/>
          </w:tcPr>
          <w:p w14:paraId="70094379" w14:textId="77777777" w:rsidR="00F93C1A" w:rsidRPr="00D9505F" w:rsidRDefault="00F93C1A" w:rsidP="001D44B3">
            <w:pPr>
              <w:spacing w:line="20" w:lineRule="atLeast"/>
              <w:ind w:left="229"/>
              <w:jc w:val="center"/>
              <w:rPr>
                <w:b/>
                <w:bCs/>
                <w:color w:val="000000"/>
              </w:rPr>
            </w:pPr>
          </w:p>
        </w:tc>
      </w:tr>
      <w:tr w:rsidR="00F93C1A" w:rsidRPr="00D9505F" w14:paraId="24E43EE0" w14:textId="77777777" w:rsidTr="006329E0">
        <w:trPr>
          <w:trHeight w:val="699"/>
        </w:trPr>
        <w:tc>
          <w:tcPr>
            <w:tcW w:w="302" w:type="pct"/>
            <w:vMerge w:val="restart"/>
            <w:tcBorders>
              <w:top w:val="single" w:sz="4" w:space="0" w:color="auto"/>
              <w:left w:val="single" w:sz="2" w:space="0" w:color="000000"/>
              <w:right w:val="single" w:sz="4" w:space="0" w:color="auto"/>
            </w:tcBorders>
            <w:shd w:val="clear" w:color="auto" w:fill="FFFFFF"/>
          </w:tcPr>
          <w:p w14:paraId="5F8F8730" w14:textId="77777777" w:rsidR="00F93C1A" w:rsidRPr="00D9505F" w:rsidRDefault="00F93C1A" w:rsidP="001D44B3">
            <w:pPr>
              <w:spacing w:line="20" w:lineRule="atLeast"/>
              <w:jc w:val="center"/>
              <w:rPr>
                <w:b/>
                <w:color w:val="000000"/>
              </w:rPr>
            </w:pPr>
          </w:p>
        </w:tc>
        <w:tc>
          <w:tcPr>
            <w:tcW w:w="3661" w:type="pct"/>
            <w:tcBorders>
              <w:top w:val="single" w:sz="4" w:space="0" w:color="auto"/>
              <w:left w:val="single" w:sz="4" w:space="0" w:color="auto"/>
              <w:right w:val="single" w:sz="4" w:space="0" w:color="auto"/>
            </w:tcBorders>
            <w:shd w:val="clear" w:color="auto" w:fill="FFFFFF"/>
          </w:tcPr>
          <w:p w14:paraId="20422CFB" w14:textId="77777777" w:rsidR="00F93C1A" w:rsidRPr="008F6E64" w:rsidRDefault="00F93C1A" w:rsidP="001D44B3">
            <w:pPr>
              <w:suppressAutoHyphens/>
              <w:ind w:right="-5"/>
              <w:jc w:val="both"/>
              <w:rPr>
                <w:rFonts w:eastAsia="Times New Roman"/>
                <w:color w:val="000000"/>
                <w:sz w:val="28"/>
                <w:szCs w:val="28"/>
                <w:u w:val="single"/>
                <w:lang w:eastAsia="zh-CN"/>
              </w:rPr>
            </w:pPr>
          </w:p>
          <w:p w14:paraId="25C46C48" w14:textId="0945B17D" w:rsidR="00F93C1A" w:rsidRPr="008F6E64" w:rsidRDefault="00CF4365" w:rsidP="001D44B3">
            <w:pPr>
              <w:suppressAutoHyphens/>
              <w:ind w:right="-5"/>
              <w:jc w:val="center"/>
              <w:rPr>
                <w:rFonts w:eastAsia="Times New Roman"/>
                <w:b/>
                <w:color w:val="000000"/>
                <w:sz w:val="28"/>
                <w:szCs w:val="28"/>
                <w:u w:val="single"/>
                <w:lang w:eastAsia="zh-CN"/>
              </w:rPr>
            </w:pPr>
            <w:r w:rsidRPr="008F6E64">
              <w:rPr>
                <w:noProof/>
                <w:sz w:val="28"/>
                <w:szCs w:val="28"/>
              </w:rPr>
              <w:lastRenderedPageBreak/>
              <w:drawing>
                <wp:inline distT="0" distB="0" distL="0" distR="0" wp14:anchorId="51B6B3CB" wp14:editId="2E0B61ED">
                  <wp:extent cx="3819525" cy="3828507"/>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8516" cy="3867590"/>
                          </a:xfrm>
                          <a:prstGeom prst="rect">
                            <a:avLst/>
                          </a:prstGeom>
                          <a:noFill/>
                          <a:ln>
                            <a:noFill/>
                          </a:ln>
                        </pic:spPr>
                      </pic:pic>
                    </a:graphicData>
                  </a:graphic>
                </wp:inline>
              </w:drawing>
            </w:r>
          </w:p>
          <w:p w14:paraId="7B7ACA7D" w14:textId="77777777" w:rsidR="00F93C1A" w:rsidRPr="008F6E64" w:rsidRDefault="00F93C1A" w:rsidP="001D44B3">
            <w:pPr>
              <w:suppressAutoHyphens/>
              <w:ind w:right="-5"/>
              <w:jc w:val="center"/>
              <w:rPr>
                <w:rFonts w:eastAsia="Times New Roman"/>
                <w:b/>
                <w:color w:val="000000"/>
                <w:sz w:val="28"/>
                <w:szCs w:val="28"/>
                <w:u w:val="single"/>
                <w:lang w:eastAsia="zh-CN"/>
              </w:rPr>
            </w:pPr>
          </w:p>
          <w:p w14:paraId="30B7106D" w14:textId="18D19963" w:rsidR="00F93C1A" w:rsidRPr="008F6E64" w:rsidRDefault="00CF4365" w:rsidP="001D44B3">
            <w:pPr>
              <w:suppressAutoHyphens/>
              <w:ind w:right="-5"/>
              <w:jc w:val="center"/>
              <w:rPr>
                <w:rFonts w:eastAsia="Times New Roman"/>
                <w:b/>
                <w:color w:val="000000"/>
                <w:sz w:val="28"/>
                <w:szCs w:val="28"/>
                <w:u w:val="single"/>
                <w:lang w:eastAsia="zh-CN"/>
              </w:rPr>
            </w:pPr>
            <w:r w:rsidRPr="008F6E64">
              <w:rPr>
                <w:rFonts w:eastAsia="Times New Roman"/>
                <w:b/>
                <w:color w:val="000000"/>
                <w:sz w:val="28"/>
                <w:szCs w:val="28"/>
                <w:u w:val="single"/>
                <w:lang w:eastAsia="zh-CN"/>
              </w:rPr>
              <w:t>Костюм спортивний дорослий   чорно-білий ACADEMY 3771200.9003</w:t>
            </w:r>
            <w:r w:rsidRPr="008F6E64">
              <w:rPr>
                <w:rFonts w:eastAsia="Times New Roman"/>
                <w:b/>
                <w:color w:val="000000"/>
                <w:sz w:val="28"/>
                <w:szCs w:val="28"/>
                <w:u w:val="single"/>
                <w:lang w:eastAsia="zh-CN"/>
              </w:rPr>
              <w:tab/>
            </w:r>
          </w:p>
          <w:p w14:paraId="79FDF88A" w14:textId="77777777" w:rsidR="00F93C1A" w:rsidRPr="008F6E64" w:rsidRDefault="00F93C1A" w:rsidP="001D44B3">
            <w:pPr>
              <w:suppressAutoHyphens/>
              <w:ind w:right="-5"/>
              <w:jc w:val="center"/>
              <w:rPr>
                <w:rFonts w:eastAsia="Times New Roman"/>
                <w:b/>
                <w:color w:val="000000"/>
                <w:sz w:val="28"/>
                <w:szCs w:val="28"/>
                <w:u w:val="single"/>
                <w:lang w:eastAsia="zh-CN"/>
              </w:rPr>
            </w:pPr>
          </w:p>
          <w:p w14:paraId="7CC4127A" w14:textId="5431A9D7" w:rsidR="00F93C1A" w:rsidRPr="008F6E64" w:rsidRDefault="00CF4365" w:rsidP="001D4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F6E64">
              <w:rPr>
                <w:sz w:val="28"/>
                <w:szCs w:val="28"/>
              </w:rPr>
              <w:t>Спортивний чоловічий костюм ACADEMY  повинен складатись з олімпійки  чорного кольору  і брюк чорного кольору . Олімпійка повинна мати  блискавку  білого кольору  по центру на всю довжину, а також кишені і еластичні гумки на манжетах у нижнього краю для оптимальної підгонки по фігурі. На олімпійці також повинні бути вставки на плечах і на внутрішній стороні коміра білого кольору. З правої сторони на грудях  повинен бути вишитий логотип бренду білого кольору,   та на обох рукавах логотип бренду білого кольору який виконаний за допомогою термо переносу. Штани повинні мати  гумку на поясі і внутрішній регулювальний шнурок для максимально комфортної підгонки, а також  кишені і еластичні манжети. Модель повинна підходити  для виїзних спортивних змагань, занять спортом і повсякденного носіння.</w:t>
            </w:r>
            <w:r w:rsidRPr="008F6E64">
              <w:rPr>
                <w:sz w:val="28"/>
                <w:szCs w:val="28"/>
              </w:rPr>
              <w:tab/>
              <w:t xml:space="preserve"> На штанах повинен бути вишитий логотип бренду білого кольору. Матеріал - 100% поліестер.</w:t>
            </w:r>
          </w:p>
          <w:p w14:paraId="104D8123" w14:textId="77777777" w:rsidR="00CF4365" w:rsidRPr="008F6E64" w:rsidRDefault="00CF4365" w:rsidP="001D4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sz w:val="28"/>
                <w:szCs w:val="28"/>
                <w:lang w:eastAsia="zh-CN"/>
              </w:rPr>
            </w:pPr>
          </w:p>
          <w:p w14:paraId="0905D4C6" w14:textId="77777777" w:rsidR="00F93C1A" w:rsidRPr="008F6E64" w:rsidRDefault="00F93C1A" w:rsidP="001D4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
                <w:i/>
                <w:sz w:val="28"/>
                <w:szCs w:val="28"/>
                <w:lang w:eastAsia="zh-CN"/>
              </w:rPr>
            </w:pPr>
            <w:r w:rsidRPr="008F6E64">
              <w:rPr>
                <w:rFonts w:eastAsia="Times New Roman"/>
                <w:b/>
                <w:i/>
                <w:sz w:val="28"/>
                <w:szCs w:val="28"/>
                <w:lang w:eastAsia="zh-CN"/>
              </w:rPr>
              <w:t>Дизайн, колір та написи мають відповідати кольорам і дизайну вказаному на малюнку.</w:t>
            </w:r>
          </w:p>
          <w:p w14:paraId="3FC06C8C" w14:textId="75FA215E" w:rsidR="00F93C1A" w:rsidRPr="008F6E64" w:rsidRDefault="00F93C1A" w:rsidP="001D4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8"/>
                <w:szCs w:val="28"/>
              </w:rPr>
            </w:pPr>
            <w:r w:rsidRPr="008F6E64">
              <w:rPr>
                <w:rFonts w:eastAsia="Times New Roman"/>
                <w:b/>
                <w:i/>
                <w:sz w:val="28"/>
                <w:szCs w:val="28"/>
                <w:lang w:eastAsia="zh-CN"/>
              </w:rPr>
              <w:lastRenderedPageBreak/>
              <w:t xml:space="preserve">Пошиття під </w:t>
            </w:r>
            <w:r w:rsidR="00C42C63" w:rsidRPr="008F6E64">
              <w:rPr>
                <w:rFonts w:eastAsia="Times New Roman"/>
                <w:b/>
                <w:i/>
                <w:sz w:val="28"/>
                <w:szCs w:val="28"/>
                <w:lang w:eastAsia="zh-CN"/>
              </w:rPr>
              <w:t xml:space="preserve">індивідуальний </w:t>
            </w:r>
            <w:r w:rsidRPr="008F6E64">
              <w:rPr>
                <w:rFonts w:eastAsia="Times New Roman"/>
                <w:b/>
                <w:i/>
                <w:sz w:val="28"/>
                <w:szCs w:val="28"/>
                <w:lang w:eastAsia="zh-CN"/>
              </w:rPr>
              <w:t>розмір. Розміри</w:t>
            </w:r>
            <w:r w:rsidRPr="008F6E64">
              <w:rPr>
                <w:rFonts w:eastAsia="Times New Roman"/>
                <w:b/>
                <w:i/>
                <w:sz w:val="28"/>
                <w:szCs w:val="28"/>
                <w:lang w:val="ru-RU" w:eastAsia="zh-CN"/>
              </w:rPr>
              <w:t xml:space="preserve"> та</w:t>
            </w:r>
            <w:r w:rsidRPr="008F6E64">
              <w:rPr>
                <w:rFonts w:eastAsia="Times New Roman"/>
                <w:b/>
                <w:i/>
                <w:sz w:val="28"/>
                <w:szCs w:val="28"/>
                <w:lang w:eastAsia="zh-CN"/>
              </w:rPr>
              <w:t xml:space="preserve"> написи погоджуються із Замовником під час виконання договору.</w:t>
            </w:r>
          </w:p>
          <w:p w14:paraId="43AEA55E" w14:textId="05D88B56" w:rsidR="00F93C1A" w:rsidRPr="008F6E64" w:rsidRDefault="00F93C1A" w:rsidP="00CF43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F6E64">
              <w:rPr>
                <w:b/>
                <w:i/>
                <w:sz w:val="28"/>
                <w:szCs w:val="28"/>
              </w:rPr>
              <w:t>Для професійних спортсменів</w:t>
            </w:r>
            <w:r w:rsidR="00C42C63" w:rsidRPr="008F6E64">
              <w:rPr>
                <w:b/>
                <w:i/>
                <w:sz w:val="28"/>
                <w:szCs w:val="28"/>
              </w:rPr>
              <w:t>/тренерів.</w:t>
            </w:r>
          </w:p>
        </w:tc>
        <w:tc>
          <w:tcPr>
            <w:tcW w:w="1037" w:type="pct"/>
            <w:vMerge w:val="restart"/>
            <w:tcBorders>
              <w:top w:val="single" w:sz="4" w:space="0" w:color="auto"/>
              <w:left w:val="single" w:sz="4" w:space="0" w:color="auto"/>
              <w:right w:val="single" w:sz="2" w:space="0" w:color="000000"/>
            </w:tcBorders>
            <w:shd w:val="clear" w:color="auto" w:fill="FFFFFF"/>
          </w:tcPr>
          <w:p w14:paraId="1E0AF1A0" w14:textId="77777777" w:rsidR="00F93C1A" w:rsidRPr="00D9505F" w:rsidRDefault="00F93C1A" w:rsidP="001D44B3">
            <w:pPr>
              <w:spacing w:line="20" w:lineRule="atLeast"/>
              <w:ind w:left="229"/>
              <w:jc w:val="center"/>
              <w:rPr>
                <w:b/>
                <w:bCs/>
                <w:color w:val="000000"/>
              </w:rPr>
            </w:pPr>
          </w:p>
        </w:tc>
      </w:tr>
      <w:tr w:rsidR="00F93C1A" w:rsidRPr="00D9505F" w14:paraId="0D695FC2" w14:textId="77777777" w:rsidTr="006329E0">
        <w:trPr>
          <w:trHeight w:val="699"/>
        </w:trPr>
        <w:tc>
          <w:tcPr>
            <w:tcW w:w="302" w:type="pct"/>
            <w:vMerge/>
            <w:tcBorders>
              <w:left w:val="single" w:sz="2" w:space="0" w:color="000000"/>
              <w:bottom w:val="single" w:sz="4" w:space="0" w:color="auto"/>
              <w:right w:val="single" w:sz="4" w:space="0" w:color="auto"/>
            </w:tcBorders>
            <w:shd w:val="clear" w:color="auto" w:fill="FFFFFF"/>
          </w:tcPr>
          <w:p w14:paraId="634CD03E" w14:textId="77777777" w:rsidR="00F93C1A" w:rsidRPr="00D9505F" w:rsidRDefault="00F93C1A" w:rsidP="001D44B3">
            <w:pPr>
              <w:spacing w:line="20" w:lineRule="atLeast"/>
              <w:jc w:val="center"/>
              <w:rPr>
                <w:b/>
                <w:color w:val="000000"/>
              </w:rPr>
            </w:pPr>
          </w:p>
        </w:tc>
        <w:tc>
          <w:tcPr>
            <w:tcW w:w="3661" w:type="pct"/>
            <w:tcBorders>
              <w:left w:val="single" w:sz="4" w:space="0" w:color="auto"/>
              <w:bottom w:val="single" w:sz="4" w:space="0" w:color="auto"/>
              <w:right w:val="single" w:sz="4" w:space="0" w:color="auto"/>
            </w:tcBorders>
            <w:shd w:val="clear" w:color="auto" w:fill="FFFFFF"/>
          </w:tcPr>
          <w:p w14:paraId="45DF5171" w14:textId="616DDC03" w:rsidR="00F93C1A" w:rsidRPr="00581193" w:rsidRDefault="00F93C1A" w:rsidP="001D4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
                <w:color w:val="000000"/>
                <w:lang w:eastAsia="zh-CN"/>
              </w:rPr>
            </w:pPr>
          </w:p>
        </w:tc>
        <w:tc>
          <w:tcPr>
            <w:tcW w:w="1037" w:type="pct"/>
            <w:vMerge/>
            <w:tcBorders>
              <w:left w:val="single" w:sz="4" w:space="0" w:color="auto"/>
              <w:bottom w:val="single" w:sz="4" w:space="0" w:color="auto"/>
              <w:right w:val="single" w:sz="2" w:space="0" w:color="000000"/>
            </w:tcBorders>
            <w:shd w:val="clear" w:color="auto" w:fill="FFFFFF"/>
          </w:tcPr>
          <w:p w14:paraId="23444720" w14:textId="77777777" w:rsidR="00F93C1A" w:rsidRPr="00D9505F" w:rsidRDefault="00F93C1A" w:rsidP="001D44B3">
            <w:pPr>
              <w:spacing w:line="20" w:lineRule="atLeast"/>
              <w:ind w:left="229"/>
              <w:jc w:val="center"/>
              <w:rPr>
                <w:b/>
                <w:bCs/>
                <w:color w:val="000000"/>
              </w:rPr>
            </w:pPr>
          </w:p>
        </w:tc>
      </w:tr>
    </w:tbl>
    <w:p w14:paraId="0E03C5DE" w14:textId="77777777" w:rsidR="00F93C1A" w:rsidRPr="00D9505F" w:rsidRDefault="00F93C1A" w:rsidP="00F93C1A">
      <w:pPr>
        <w:shd w:val="clear" w:color="auto" w:fill="FFFFFF"/>
        <w:rPr>
          <w:b/>
        </w:rPr>
      </w:pPr>
    </w:p>
    <w:p w14:paraId="41CA896D" w14:textId="77777777" w:rsidR="00F93C1A" w:rsidRPr="00D9505F" w:rsidRDefault="00F93C1A" w:rsidP="00F93C1A">
      <w:pPr>
        <w:rPr>
          <w:vanish/>
        </w:rPr>
      </w:pPr>
    </w:p>
    <w:tbl>
      <w:tblPr>
        <w:tblpPr w:leftFromText="180" w:rightFromText="180" w:vertAnchor="text" w:horzAnchor="margin" w:tblpY="75"/>
        <w:tblW w:w="5000" w:type="pct"/>
        <w:tblBorders>
          <w:insideH w:val="nil"/>
          <w:insideV w:val="nil"/>
        </w:tblBorders>
        <w:tblLayout w:type="fixed"/>
        <w:tblLook w:val="0400" w:firstRow="0" w:lastRow="0" w:firstColumn="0" w:lastColumn="0" w:noHBand="0" w:noVBand="1"/>
      </w:tblPr>
      <w:tblGrid>
        <w:gridCol w:w="3119"/>
        <w:gridCol w:w="3119"/>
        <w:gridCol w:w="3117"/>
      </w:tblGrid>
      <w:tr w:rsidR="00F93C1A" w:rsidRPr="00D9505F" w14:paraId="77E97354" w14:textId="77777777" w:rsidTr="001D44B3">
        <w:tc>
          <w:tcPr>
            <w:tcW w:w="1667" w:type="pct"/>
            <w:tcBorders>
              <w:top w:val="nil"/>
              <w:left w:val="nil"/>
              <w:bottom w:val="nil"/>
              <w:right w:val="nil"/>
            </w:tcBorders>
            <w:hideMark/>
          </w:tcPr>
          <w:p w14:paraId="1206E1C8" w14:textId="77777777" w:rsidR="00F93C1A" w:rsidRPr="00D9505F" w:rsidRDefault="00F93C1A" w:rsidP="001D44B3">
            <w:pPr>
              <w:shd w:val="clear" w:color="auto" w:fill="FFFFFF"/>
              <w:spacing w:line="276" w:lineRule="auto"/>
              <w:rPr>
                <w:color w:val="000000"/>
                <w:sz w:val="20"/>
                <w:szCs w:val="20"/>
              </w:rPr>
            </w:pPr>
          </w:p>
          <w:p w14:paraId="2D107E90" w14:textId="77777777" w:rsidR="00F93C1A" w:rsidRPr="00D9505F" w:rsidRDefault="00F93C1A" w:rsidP="001D44B3">
            <w:pPr>
              <w:shd w:val="clear" w:color="auto" w:fill="FFFFFF"/>
              <w:spacing w:line="276" w:lineRule="auto"/>
              <w:jc w:val="center"/>
              <w:rPr>
                <w:color w:val="000000"/>
              </w:rPr>
            </w:pPr>
            <w:r w:rsidRPr="00D9505F">
              <w:rPr>
                <w:color w:val="000000"/>
                <w:sz w:val="20"/>
                <w:szCs w:val="20"/>
              </w:rPr>
              <w:t>_____________________________</w:t>
            </w:r>
          </w:p>
        </w:tc>
        <w:tc>
          <w:tcPr>
            <w:tcW w:w="1667" w:type="pct"/>
            <w:tcBorders>
              <w:top w:val="nil"/>
              <w:left w:val="nil"/>
              <w:bottom w:val="nil"/>
              <w:right w:val="nil"/>
            </w:tcBorders>
            <w:hideMark/>
          </w:tcPr>
          <w:p w14:paraId="6CD42A09" w14:textId="77777777" w:rsidR="00F93C1A" w:rsidRPr="00D9505F" w:rsidRDefault="00F93C1A" w:rsidP="001D44B3">
            <w:pPr>
              <w:shd w:val="clear" w:color="auto" w:fill="FFFFFF"/>
              <w:spacing w:line="276" w:lineRule="auto"/>
              <w:jc w:val="center"/>
              <w:rPr>
                <w:color w:val="000000"/>
              </w:rPr>
            </w:pPr>
            <w:r w:rsidRPr="00D9505F">
              <w:rPr>
                <w:color w:val="000000"/>
                <w:sz w:val="20"/>
                <w:szCs w:val="20"/>
              </w:rPr>
              <w:t>__________________________</w:t>
            </w:r>
          </w:p>
        </w:tc>
        <w:tc>
          <w:tcPr>
            <w:tcW w:w="1666" w:type="pct"/>
            <w:tcBorders>
              <w:top w:val="nil"/>
              <w:left w:val="nil"/>
              <w:bottom w:val="nil"/>
              <w:right w:val="nil"/>
            </w:tcBorders>
            <w:hideMark/>
          </w:tcPr>
          <w:p w14:paraId="225D7F4D" w14:textId="77777777" w:rsidR="00F93C1A" w:rsidRPr="00D9505F" w:rsidRDefault="00F93C1A" w:rsidP="001D44B3">
            <w:pPr>
              <w:shd w:val="clear" w:color="auto" w:fill="FFFFFF"/>
              <w:spacing w:line="276" w:lineRule="auto"/>
              <w:jc w:val="center"/>
              <w:rPr>
                <w:color w:val="000000"/>
              </w:rPr>
            </w:pPr>
            <w:r w:rsidRPr="00D9505F">
              <w:rPr>
                <w:color w:val="000000"/>
                <w:sz w:val="20"/>
                <w:szCs w:val="20"/>
              </w:rPr>
              <w:t>_________________________</w:t>
            </w:r>
          </w:p>
        </w:tc>
      </w:tr>
      <w:tr w:rsidR="00F93C1A" w:rsidRPr="00D9505F" w14:paraId="4FAB304C" w14:textId="77777777" w:rsidTr="001D44B3">
        <w:tc>
          <w:tcPr>
            <w:tcW w:w="1667" w:type="pct"/>
            <w:tcBorders>
              <w:top w:val="nil"/>
              <w:left w:val="nil"/>
              <w:bottom w:val="nil"/>
              <w:right w:val="nil"/>
            </w:tcBorders>
            <w:hideMark/>
          </w:tcPr>
          <w:p w14:paraId="51FA4CDC" w14:textId="77777777" w:rsidR="00F93C1A" w:rsidRPr="00D9505F" w:rsidRDefault="00F93C1A" w:rsidP="001D44B3">
            <w:pPr>
              <w:shd w:val="clear" w:color="auto" w:fill="FFFFFF"/>
              <w:spacing w:line="276" w:lineRule="auto"/>
              <w:jc w:val="center"/>
              <w:rPr>
                <w:color w:val="000000"/>
              </w:rPr>
            </w:pPr>
            <w:r w:rsidRPr="00D9505F">
              <w:rPr>
                <w:i/>
                <w:color w:val="000000"/>
                <w:sz w:val="16"/>
                <w:szCs w:val="16"/>
              </w:rPr>
              <w:t>посада уповноваженої особи Учасника</w:t>
            </w:r>
          </w:p>
        </w:tc>
        <w:tc>
          <w:tcPr>
            <w:tcW w:w="1667" w:type="pct"/>
            <w:tcBorders>
              <w:top w:val="nil"/>
              <w:left w:val="nil"/>
              <w:bottom w:val="nil"/>
              <w:right w:val="nil"/>
            </w:tcBorders>
            <w:hideMark/>
          </w:tcPr>
          <w:p w14:paraId="0A636AC4" w14:textId="77777777" w:rsidR="00F93C1A" w:rsidRPr="00D9505F" w:rsidRDefault="00F93C1A" w:rsidP="001D44B3">
            <w:pPr>
              <w:shd w:val="clear" w:color="auto" w:fill="FFFFFF"/>
              <w:spacing w:line="276" w:lineRule="auto"/>
              <w:jc w:val="center"/>
              <w:rPr>
                <w:color w:val="000000"/>
              </w:rPr>
            </w:pPr>
            <w:r w:rsidRPr="00D9505F">
              <w:rPr>
                <w:i/>
                <w:color w:val="000000"/>
                <w:sz w:val="16"/>
                <w:szCs w:val="16"/>
              </w:rPr>
              <w:t>підпис та печатка (за наявності)</w:t>
            </w:r>
          </w:p>
        </w:tc>
        <w:tc>
          <w:tcPr>
            <w:tcW w:w="1666" w:type="pct"/>
            <w:tcBorders>
              <w:top w:val="nil"/>
              <w:left w:val="nil"/>
              <w:bottom w:val="nil"/>
              <w:right w:val="nil"/>
            </w:tcBorders>
            <w:hideMark/>
          </w:tcPr>
          <w:p w14:paraId="2303A8B0" w14:textId="77777777" w:rsidR="00F93C1A" w:rsidRPr="00D9505F" w:rsidRDefault="00F93C1A" w:rsidP="001D44B3">
            <w:pPr>
              <w:shd w:val="clear" w:color="auto" w:fill="FFFFFF"/>
              <w:spacing w:line="276" w:lineRule="auto"/>
              <w:jc w:val="center"/>
              <w:rPr>
                <w:i/>
                <w:color w:val="000000"/>
                <w:sz w:val="16"/>
                <w:szCs w:val="16"/>
              </w:rPr>
            </w:pPr>
            <w:r w:rsidRPr="00D9505F">
              <w:rPr>
                <w:i/>
                <w:color w:val="000000"/>
                <w:sz w:val="16"/>
                <w:szCs w:val="16"/>
              </w:rPr>
              <w:t>прізвище, ініціали</w:t>
            </w:r>
          </w:p>
          <w:p w14:paraId="5E6B265A" w14:textId="77777777" w:rsidR="00F93C1A" w:rsidRPr="00D9505F" w:rsidRDefault="00F93C1A" w:rsidP="001D44B3">
            <w:pPr>
              <w:shd w:val="clear" w:color="auto" w:fill="FFFFFF"/>
              <w:spacing w:line="276" w:lineRule="auto"/>
              <w:jc w:val="center"/>
              <w:rPr>
                <w:color w:val="000000"/>
              </w:rPr>
            </w:pPr>
          </w:p>
        </w:tc>
      </w:tr>
    </w:tbl>
    <w:p w14:paraId="7568B922" w14:textId="77777777" w:rsidR="00F93C1A" w:rsidRPr="00F93C1A" w:rsidRDefault="00F93C1A" w:rsidP="00F93C1A">
      <w:pPr>
        <w:shd w:val="clear" w:color="auto" w:fill="FFFFFF"/>
        <w:jc w:val="both"/>
        <w:rPr>
          <w:rFonts w:eastAsia="Times New Roman"/>
          <w:i/>
          <w:iCs/>
          <w:color w:val="FF0000"/>
          <w:sz w:val="20"/>
          <w:szCs w:val="20"/>
        </w:rPr>
      </w:pPr>
    </w:p>
    <w:p w14:paraId="4D935246" w14:textId="77777777" w:rsidR="00F93C1A" w:rsidRPr="00F93C1A" w:rsidRDefault="00F93C1A" w:rsidP="00F93C1A">
      <w:pPr>
        <w:shd w:val="clear" w:color="auto" w:fill="FFFFFF"/>
        <w:jc w:val="both"/>
        <w:rPr>
          <w:rFonts w:eastAsia="Times New Roman"/>
          <w:i/>
          <w:iCs/>
          <w:color w:val="FF0000"/>
          <w:sz w:val="22"/>
          <w:szCs w:val="22"/>
        </w:rPr>
      </w:pPr>
      <w:r w:rsidRPr="00F93C1A">
        <w:rPr>
          <w:rFonts w:eastAsia="Times New Roman"/>
          <w:i/>
          <w:iCs/>
          <w:color w:val="FF0000"/>
          <w:sz w:val="22"/>
          <w:szCs w:val="22"/>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p>
    <w:p w14:paraId="27C82A43" w14:textId="77777777" w:rsidR="00F93C1A" w:rsidRPr="00F93C1A" w:rsidRDefault="00F93C1A" w:rsidP="00F93C1A">
      <w:pPr>
        <w:shd w:val="clear" w:color="auto" w:fill="FFFFFF"/>
        <w:jc w:val="both"/>
        <w:rPr>
          <w:rFonts w:eastAsia="Times New Roman"/>
          <w:b/>
          <w:i/>
          <w:iCs/>
          <w:color w:val="FF0000"/>
          <w:sz w:val="32"/>
          <w:szCs w:val="32"/>
          <w:u w:val="single"/>
        </w:rPr>
      </w:pPr>
      <w:r w:rsidRPr="00F93C1A">
        <w:rPr>
          <w:rFonts w:eastAsia="Times New Roman"/>
          <w:b/>
          <w:i/>
          <w:iCs/>
          <w:color w:val="FF0000"/>
          <w:sz w:val="32"/>
          <w:szCs w:val="32"/>
          <w:u w:val="single"/>
        </w:rPr>
        <w:t xml:space="preserve">Після кожного такого посилання слід вважати наявний вираз «або еквівалент». </w:t>
      </w:r>
    </w:p>
    <w:tbl>
      <w:tblPr>
        <w:tblpPr w:leftFromText="180" w:rightFromText="180" w:vertAnchor="text" w:horzAnchor="margin" w:tblpY="75"/>
        <w:tblW w:w="5000" w:type="pct"/>
        <w:tblLook w:val="0400" w:firstRow="0" w:lastRow="0" w:firstColumn="0" w:lastColumn="0" w:noHBand="0" w:noVBand="1"/>
      </w:tblPr>
      <w:tblGrid>
        <w:gridCol w:w="3080"/>
        <w:gridCol w:w="3195"/>
        <w:gridCol w:w="3080"/>
      </w:tblGrid>
      <w:tr w:rsidR="00F93C1A" w:rsidRPr="00D9505F" w14:paraId="7E9F2F4E" w14:textId="77777777" w:rsidTr="001D44B3">
        <w:tc>
          <w:tcPr>
            <w:tcW w:w="4999" w:type="dxa"/>
          </w:tcPr>
          <w:p w14:paraId="450A1638" w14:textId="7F7DAD06" w:rsidR="00F93C1A" w:rsidRPr="00D9505F" w:rsidRDefault="00F93C1A" w:rsidP="001D44B3">
            <w:r w:rsidRPr="00D9505F">
              <w:t>_</w:t>
            </w:r>
            <w:r>
              <w:t>_</w:t>
            </w:r>
            <w:r w:rsidRPr="00D9505F">
              <w:t>_______________________</w:t>
            </w:r>
          </w:p>
        </w:tc>
        <w:tc>
          <w:tcPr>
            <w:tcW w:w="4999" w:type="dxa"/>
          </w:tcPr>
          <w:p w14:paraId="2F033FEE" w14:textId="77777777" w:rsidR="00F93C1A" w:rsidRPr="00D9505F" w:rsidRDefault="00F93C1A" w:rsidP="001D44B3">
            <w:r w:rsidRPr="00D9505F">
              <w:t>__________________________</w:t>
            </w:r>
          </w:p>
        </w:tc>
        <w:tc>
          <w:tcPr>
            <w:tcW w:w="4997" w:type="dxa"/>
          </w:tcPr>
          <w:p w14:paraId="2AB86248" w14:textId="77777777" w:rsidR="00F93C1A" w:rsidRPr="00D9505F" w:rsidRDefault="00F93C1A" w:rsidP="001D44B3">
            <w:r w:rsidRPr="00D9505F">
              <w:t>_________________________</w:t>
            </w:r>
          </w:p>
        </w:tc>
      </w:tr>
      <w:tr w:rsidR="00F93C1A" w:rsidRPr="00D9505F" w14:paraId="030F7458" w14:textId="77777777" w:rsidTr="001D44B3">
        <w:tc>
          <w:tcPr>
            <w:tcW w:w="4999" w:type="dxa"/>
          </w:tcPr>
          <w:p w14:paraId="3BE6CAA8" w14:textId="77777777" w:rsidR="00F93C1A" w:rsidRPr="00D9505F" w:rsidRDefault="00F93C1A" w:rsidP="001D44B3">
            <w:r w:rsidRPr="00D9505F">
              <w:t>посада уповноваженої особи Учасника</w:t>
            </w:r>
          </w:p>
        </w:tc>
        <w:tc>
          <w:tcPr>
            <w:tcW w:w="4999" w:type="dxa"/>
          </w:tcPr>
          <w:p w14:paraId="1FF96AAC" w14:textId="77777777" w:rsidR="00F93C1A" w:rsidRPr="00D9505F" w:rsidRDefault="00F93C1A" w:rsidP="001D44B3">
            <w:r w:rsidRPr="00D9505F">
              <w:t>підпис та печатка (за наявності)</w:t>
            </w:r>
          </w:p>
        </w:tc>
        <w:tc>
          <w:tcPr>
            <w:tcW w:w="4997" w:type="dxa"/>
          </w:tcPr>
          <w:p w14:paraId="3E7E0195" w14:textId="77777777" w:rsidR="00F93C1A" w:rsidRPr="00D9505F" w:rsidRDefault="00F93C1A" w:rsidP="001D44B3">
            <w:r w:rsidRPr="00D9505F">
              <w:t>прізвище, ініціали</w:t>
            </w:r>
          </w:p>
        </w:tc>
      </w:tr>
    </w:tbl>
    <w:p w14:paraId="02EF04D3" w14:textId="77777777" w:rsidR="00F93C1A" w:rsidRPr="00D9505F" w:rsidRDefault="00F93C1A" w:rsidP="00F93C1A"/>
    <w:p w14:paraId="7E36BD9A" w14:textId="77777777" w:rsidR="001B0D67" w:rsidRDefault="001B0D67"/>
    <w:sectPr w:rsidR="001B0D67" w:rsidSect="00AB2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1A"/>
    <w:rsid w:val="00112644"/>
    <w:rsid w:val="001B0D67"/>
    <w:rsid w:val="005D4E4D"/>
    <w:rsid w:val="006329E0"/>
    <w:rsid w:val="008F6E64"/>
    <w:rsid w:val="00A17237"/>
    <w:rsid w:val="00AB27B5"/>
    <w:rsid w:val="00BB484D"/>
    <w:rsid w:val="00C42C63"/>
    <w:rsid w:val="00CF4365"/>
    <w:rsid w:val="00F93C1A"/>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BE7"/>
  <w15:chartTrackingRefBased/>
  <w15:docId w15:val="{D1021308-E037-4DE1-B2FD-2DECB76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C1A"/>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93C1A"/>
    <w:rPr>
      <w:b/>
      <w:bCs/>
    </w:rPr>
  </w:style>
  <w:style w:type="paragraph" w:customStyle="1" w:styleId="Default">
    <w:name w:val="Default"/>
    <w:rsid w:val="00F93C1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stadionslavutich4@outlook.com</dc:creator>
  <cp:keywords/>
  <dc:description/>
  <cp:lastModifiedBy>stadionslavutich4@outlook.com</cp:lastModifiedBy>
  <cp:revision>4</cp:revision>
  <dcterms:created xsi:type="dcterms:W3CDTF">2023-11-13T10:07:00Z</dcterms:created>
  <dcterms:modified xsi:type="dcterms:W3CDTF">2023-11-13T10:21:00Z</dcterms:modified>
</cp:coreProperties>
</file>