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hanging="0"/>
        <w:rPr/>
      </w:pPr>
      <w:r>
        <w:rPr/>
      </w:r>
    </w:p>
    <w:p>
      <w:pPr>
        <w:pStyle w:val="Normal"/>
        <w:spacing w:before="0" w:after="0"/>
        <w:ind w:left="2832" w:firstLine="3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/>
      </w:r>
    </w:p>
    <w:p>
      <w:pPr>
        <w:pStyle w:val="Normal"/>
        <w:spacing w:before="0" w:after="0"/>
        <w:ind w:left="2832" w:firstLine="3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/>
      </w:r>
    </w:p>
    <w:p>
      <w:pPr>
        <w:pStyle w:val="Normal"/>
        <w:spacing w:before="0" w:after="0"/>
        <w:ind w:left="2832" w:hanging="0"/>
        <w:rPr/>
      </w:pPr>
      <w:r>
        <w:rPr/>
      </w:r>
    </w:p>
    <w:p>
      <w:pPr>
        <w:pStyle w:val="Normal"/>
        <w:spacing w:before="0" w:after="0"/>
        <w:ind w:left="2832" w:firstLine="3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Д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одаток 3 до тендерної документації</w:t>
      </w:r>
    </w:p>
    <w:p>
      <w:pPr>
        <w:pStyle w:val="Normal"/>
        <w:spacing w:before="0" w:after="0"/>
        <w:ind w:left="2832" w:firstLine="708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before="0" w:after="0"/>
        <w:ind w:left="3540" w:right="141" w:firstLine="708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Інформація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lang w:val="uk-UA"/>
        </w:rPr>
        <w:t>про необхідні технічні, якісні та кількісні характеристики предмета закупівлі та технічна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sz w:val="24"/>
          <w:szCs w:val="24"/>
          <w:lang w:val="uk-UA"/>
        </w:rPr>
        <w:t>специфікація до предмета закупівлі</w:t>
      </w: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  <w:t>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/>
      </w:r>
    </w:p>
    <w:p>
      <w:pPr>
        <w:pStyle w:val="Normal"/>
        <w:spacing w:before="0" w:after="0"/>
        <w:ind w:hanging="0"/>
        <w:jc w:val="both"/>
        <w:rPr>
          <w:rFonts w:cs="Times New Roman"/>
          <w:sz w:val="24"/>
          <w:szCs w:val="24"/>
          <w:shd w:fill="FFFFFF" w:val="clear"/>
          <w:lang w:val="uk-UA"/>
        </w:rPr>
      </w:pPr>
      <w:r>
        <w:rPr>
          <w:rFonts w:cs="" w:ascii="Times New Roman" w:hAnsi="Times New Roman" w:cstheme="majorBidi"/>
          <w:b/>
          <w:sz w:val="24"/>
          <w:szCs w:val="24"/>
          <w:lang w:val="uk-UA"/>
        </w:rPr>
        <w:t xml:space="preserve">1. </w:t>
      </w:r>
      <w:r>
        <w:rPr>
          <w:rFonts w:cs="" w:ascii="Times New Roman" w:hAnsi="Times New Roman" w:cstheme="majorBidi"/>
          <w:b/>
          <w:sz w:val="24"/>
          <w:szCs w:val="24"/>
          <w:lang w:val="uk-UA"/>
        </w:rPr>
        <w:t xml:space="preserve">Багатофункціональні пристрої, </w:t>
      </w: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shd w:fill="FFFFFF" w:val="clear"/>
          <w:lang w:val="uk-UA" w:eastAsia="ar-SA"/>
        </w:rPr>
        <w:t>придбання яких здійснюється на виконання реалізації заходів для забезпечення внутрішньо-переміщених та/або евакуйованих осіб Маріупольської міської територіальної громади зокрема міста Маріуполя у мережі центрів підтримки «ЯМаріуполь»</w:t>
      </w:r>
      <w:r>
        <w:rPr>
          <w:rFonts w:cs="" w:ascii="Times New Roman" w:hAnsi="Times New Roman" w:cstheme="majorBidi"/>
          <w:b/>
          <w:sz w:val="24"/>
          <w:szCs w:val="24"/>
          <w:lang w:val="uk-UA"/>
        </w:rPr>
        <w:t xml:space="preserve"> ДК 021:2015 - 30230000-0 Комп’ютерне обладнання.</w:t>
      </w:r>
    </w:p>
    <w:p>
      <w:pPr>
        <w:pStyle w:val="Normal"/>
        <w:tabs>
          <w:tab w:val="clear" w:pos="708"/>
          <w:tab w:val="left" w:pos="-180" w:leader="none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-180" w:leader="none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2. Технічні, якісні та кількісні характеристики предмета закупівлі:</w:t>
      </w:r>
    </w:p>
    <w:p>
      <w:pPr>
        <w:pStyle w:val="Normal"/>
        <w:tabs>
          <w:tab w:val="clear" w:pos="708"/>
          <w:tab w:val="left" w:pos="-180" w:leader="none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tbl>
      <w:tblPr>
        <w:tblpPr w:bottomFromText="0" w:horzAnchor="page" w:leftFromText="180" w:rightFromText="180" w:tblpX="1235" w:tblpY="146" w:topFromText="0" w:vertAnchor="text"/>
        <w:tblW w:w="1012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7"/>
        <w:gridCol w:w="2517"/>
        <w:gridCol w:w="3356"/>
        <w:gridCol w:w="2836"/>
        <w:gridCol w:w="851"/>
      </w:tblGrid>
      <w:tr>
        <w:trPr>
          <w:trHeight w:val="126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 xml:space="preserve">Найменування товару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  <w:lang w:val="uk-UA"/>
              </w:rPr>
              <w:t>(Учасник дописує конкретну марку, модель, Part Number)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Технічні, якісні характеристики Товару, що встановлюються Замовником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ind w:left="0" w:right="49" w:hanging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Технічні, якісні характеристики Товару, що пропонуються учасником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  <w:lang w:val="uk-UA"/>
              </w:rPr>
              <w:t>(Учасник зазначає конкретні характеристики запропонованого Товару, що мають відповідати (або бути кращими), встановленим Замовником)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Кільк-ть, шт</w:t>
            </w:r>
          </w:p>
        </w:tc>
      </w:tr>
      <w:tr>
        <w:trPr>
          <w:trHeight w:val="51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 xml:space="preserve">БФП формату А4 лазерний 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Тип  БФП - монохромний; 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Тип друку - лазерний; 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Максимальний формат друкарського носія - A4; 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Максимальна роздільна здатність  друку, dpі: 1200 х 1200;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Час виведення першої роздруківки: не більше 5 сек;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Швидкість монохромного друку (A4): не менше 36 стор/хв та двосторонній друк не менше  30,2 стор/хв;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Розширені функції друку: зашифрований безпечний друк, захищений друк, друк із USB-накопичувача (JPEG/TIFF/PDF), друк із хмарних служб (Dropbox, Google Drive, OneDrive) (PDF/JPEG), Microsoft Universal Print, iOS: AirPrint, Android: Mopria;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Швидкість копіювання (A4):  не менше 36 стор/хв та двосторонній не менше  30,2 стор/хв;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Час виведення першої копії:  не більше  6,1;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Роздільна здатність при копіюванні:   не менше 600 x 600 точок/дюйм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Багаторазове копіювання: до 999 копій;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Зменшення/збільшення: 25–400 %;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Тип сканера:  кольоровий планшетний з пристроєм автоматичної подачею документів (ADF);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Двостороннє сканування за один прохід: Так;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Роздільна здатність сканування: оптична не менше 600 x 600 точок/дюйм, удосконалена: до 9600 x 9600 точок/дюйм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/>
            </w:pPr>
            <w:r>
              <w:rPr>
                <w:rStyle w:val="11"/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Додаткові функції при скануванні: TWAIN, WIA,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11"/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ICA с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канування в хмару</w:t>
            </w:r>
            <w:r>
              <w:rPr>
                <w:rStyle w:val="11"/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сканування на FTP, сканування для надсилання електронною поштою, сканування на ПК;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Місткість лотків для подачі: багатоцільовий лоток 100 аркушів та лоток не менше 250 аркушів;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Місткість вихідного лотка: 150 аркушів;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Місткість автоматичного пристрою</w:t>
            </w:r>
            <w:r>
              <w:rPr>
                <w:rStyle w:val="11"/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подачі документів: не менше 50 аркушів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Щільність паперу: 60-199 г/м2, ручне подання 60-120 г/м2., ADF 60-120 г/м2;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Інтерфейси підключення: 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USB 2.0 Hi-Speed, 10BASE-T/100BASE-TX/1000Base-T, бездротове підключення 802.11b/g/n, Wireless Direct Connection;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/>
            </w:pPr>
            <w:r>
              <w:rPr>
                <w:rStyle w:val="11"/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Підтримувані ОС: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11"/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Windows 11, Windows 10, Server 2022, Server 2019, Server 2016, Server 2012R2, Server 2012, Mac OS X 10.13 і вище, Linux;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Рекомендований щомісячний обсяг друку: 750–4000 стор/міс;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Робоче навантаження: максимальне 80 000 сторінок на місяць;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Тактова частота процесора: не менше 1200 МГц;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Пам’ять: не менше 1 ГБ;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Кольоровий сенсорний РК-екран: не менше 12,7 см;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Середня споживана потужність  режимі друку: не більше 480 Вт;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Середня споживана потужність в режимі очікування:  не більше 8 Вт;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Середня споживана потужність в режимі сну: 0.9 Вт;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Ресурс стартового картриджа - не менше 3000 стор; 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Підтримка картриджа з підвищеним ресурсом - не менше 10000 стор;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 пристроях що постачаються має бути забепечена можливість використання перезаправлених картриджів.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Рівень шуму: не більше 53 дБ;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Габарити з лотками (Ш x Г x В): не менше 420 x 460 x 375 мм;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Вага: не більше 16,3 кг;</w:t>
            </w:r>
          </w:p>
          <w:p>
            <w:pPr>
              <w:pStyle w:val="21"/>
              <w:widowControl w:val="false"/>
              <w:tabs>
                <w:tab w:val="clear" w:pos="708"/>
                <w:tab w:val="left" w:pos="320" w:leader="none"/>
              </w:tabs>
              <w:spacing w:lineRule="auto" w:line="240"/>
              <w:rPr/>
            </w:pPr>
            <w:r>
              <w:rPr>
                <w:rStyle w:val="11"/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Гарантія: не менше 12 місяців від виробника.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20 шт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</w:tbl>
    <w:p>
      <w:pPr>
        <w:pStyle w:val="Normal"/>
        <w:rPr>
          <w:rFonts w:ascii="Times New Roman" w:hAnsi="Times New Roman" w:cs="" w:cstheme="majorBidi"/>
          <w:i/>
          <w:i/>
          <w:iCs/>
          <w:sz w:val="24"/>
          <w:szCs w:val="24"/>
          <w:lang w:val="uk-UA"/>
        </w:rPr>
      </w:pPr>
      <w:r>
        <w:rPr>
          <w:rFonts w:cs="" w:asciiTheme="majorBidi" w:cstheme="majorBidi" w:hAnsiTheme="majorBidi" w:ascii="Times New Roman" w:hAnsi="Times New Roman"/>
          <w:i/>
          <w:iCs/>
          <w:sz w:val="24"/>
          <w:szCs w:val="24"/>
          <w:lang w:val="uk-UA"/>
        </w:rPr>
      </w:r>
    </w:p>
    <w:p>
      <w:pPr>
        <w:pStyle w:val="Normal"/>
        <w:overflowPunct w:val="true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cs="" w:ascii="Times New Roman" w:hAnsi="Times New Roman" w:cstheme="majorBidi"/>
          <w:b/>
          <w:sz w:val="24"/>
          <w:szCs w:val="24"/>
          <w:lang w:val="uk-UA"/>
        </w:rPr>
        <w:t>Умови гарантійного обслуговування:</w:t>
      </w:r>
    </w:p>
    <w:p>
      <w:pPr>
        <w:pStyle w:val="Normal"/>
        <w:numPr>
          <w:ilvl w:val="0"/>
          <w:numId w:val="1"/>
        </w:numPr>
        <w:suppressAutoHyphens w:val="false"/>
        <w:overflowPunct w:val="true"/>
        <w:spacing w:lineRule="auto" w:line="240" w:before="0" w:after="0"/>
        <w:ind w:left="0" w:hanging="360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cs="" w:ascii="Times New Roman" w:hAnsi="Times New Roman" w:cstheme="majorBidi"/>
          <w:sz w:val="24"/>
          <w:szCs w:val="24"/>
          <w:lang w:val="uk-UA" w:eastAsia="zh-CN"/>
        </w:rPr>
        <w:t xml:space="preserve">Термін гарантії – вказано у таблиці з технічними вимогами; </w:t>
      </w:r>
    </w:p>
    <w:p>
      <w:pPr>
        <w:pStyle w:val="Normal"/>
        <w:numPr>
          <w:ilvl w:val="0"/>
          <w:numId w:val="1"/>
        </w:numPr>
        <w:suppressAutoHyphens w:val="false"/>
        <w:overflowPunct w:val="true"/>
        <w:spacing w:lineRule="auto" w:line="240" w:before="0" w:after="0"/>
        <w:ind w:left="0" w:hanging="360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cs="" w:ascii="Times New Roman" w:hAnsi="Times New Roman" w:cstheme="majorBidi"/>
          <w:sz w:val="24"/>
          <w:szCs w:val="24"/>
          <w:lang w:val="uk-UA" w:eastAsia="zh-CN"/>
        </w:rPr>
        <w:t xml:space="preserve">Доставка устаткування в сервісний центр для ремонту і Покупцеві з ремонту виконується силами і за рахунок Постачальника; </w:t>
      </w:r>
    </w:p>
    <w:p>
      <w:pPr>
        <w:pStyle w:val="Normal"/>
        <w:numPr>
          <w:ilvl w:val="0"/>
          <w:numId w:val="1"/>
        </w:numPr>
        <w:suppressAutoHyphens w:val="false"/>
        <w:overflowPunct w:val="true"/>
        <w:spacing w:lineRule="auto" w:line="240" w:before="0" w:after="0"/>
        <w:ind w:left="0" w:hanging="360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cs="" w:ascii="Times New Roman" w:hAnsi="Times New Roman" w:cstheme="majorBidi"/>
          <w:sz w:val="24"/>
          <w:szCs w:val="24"/>
          <w:lang w:val="uk-UA" w:eastAsia="zh-CN"/>
        </w:rPr>
        <w:t xml:space="preserve">Години прийому звернень Покупця і обслуговування устаткування - з 8 г. 00 хв. 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cs="" w:ascii="Times New Roman" w:hAnsi="Times New Roman" w:cstheme="majorBidi"/>
          <w:sz w:val="24"/>
          <w:szCs w:val="24"/>
          <w:lang w:val="uk-UA" w:eastAsia="zh-CN"/>
        </w:rPr>
        <w:t xml:space="preserve">до 18 г 00 хв. в  робочі дні по телефону та електронній пошті; </w:t>
      </w:r>
    </w:p>
    <w:p>
      <w:pPr>
        <w:pStyle w:val="Normal"/>
        <w:numPr>
          <w:ilvl w:val="0"/>
          <w:numId w:val="1"/>
        </w:numPr>
        <w:suppressAutoHyphens w:val="false"/>
        <w:overflowPunct w:val="true"/>
        <w:spacing w:lineRule="auto" w:line="240" w:before="0" w:after="0"/>
        <w:ind w:left="0" w:hanging="360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cs="" w:ascii="Times New Roman" w:hAnsi="Times New Roman" w:cstheme="majorBidi"/>
          <w:sz w:val="24"/>
          <w:szCs w:val="24"/>
          <w:lang w:val="uk-UA" w:eastAsia="zh-CN"/>
        </w:rPr>
        <w:t xml:space="preserve">Реакція на звернення - по телефону або електронній пошті: протягом 2-х годин з моменту отримання повідомлення Постачальник реєструє звернення Покупця, привласнює заявці індивідуальний номер і повідомляє його Покупцеві для ідентифікації гарантійного випадку; </w:t>
      </w:r>
    </w:p>
    <w:p>
      <w:pPr>
        <w:pStyle w:val="Normal"/>
        <w:numPr>
          <w:ilvl w:val="0"/>
          <w:numId w:val="1"/>
        </w:numPr>
        <w:suppressAutoHyphens w:val="false"/>
        <w:overflowPunct w:val="true"/>
        <w:spacing w:lineRule="auto" w:line="240" w:before="0" w:after="0"/>
        <w:ind w:left="0" w:hanging="360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cs="" w:ascii="Times New Roman" w:hAnsi="Times New Roman" w:cstheme="majorBidi"/>
          <w:sz w:val="24"/>
          <w:szCs w:val="24"/>
          <w:lang w:val="uk-UA" w:eastAsia="zh-CN"/>
        </w:rPr>
        <w:t xml:space="preserve">Час відновлення працездатності устаткування, що поставляється, по гарантійних ремонтах - до 10 робочих днів; </w:t>
      </w:r>
    </w:p>
    <w:p>
      <w:pPr>
        <w:pStyle w:val="Normal"/>
        <w:numPr>
          <w:ilvl w:val="0"/>
          <w:numId w:val="1"/>
        </w:numPr>
        <w:suppressAutoHyphens w:val="false"/>
        <w:overflowPunct w:val="true"/>
        <w:spacing w:lineRule="auto" w:line="240" w:before="0" w:after="0"/>
        <w:ind w:left="0" w:hanging="360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cs="" w:ascii="Times New Roman" w:hAnsi="Times New Roman" w:cstheme="majorBidi"/>
          <w:sz w:val="24"/>
          <w:szCs w:val="24"/>
          <w:lang w:val="uk-UA" w:eastAsia="zh-CN"/>
        </w:rPr>
        <w:t xml:space="preserve">Якщо час гарантійного ремонту устаткування перевищує 10 робочих днів, на час ремонту Постачальник надає рівноцінне устаткування або окремі вузли; </w:t>
      </w:r>
    </w:p>
    <w:p>
      <w:pPr>
        <w:pStyle w:val="Normal"/>
        <w:numPr>
          <w:ilvl w:val="0"/>
          <w:numId w:val="1"/>
        </w:numPr>
        <w:suppressAutoHyphens w:val="false"/>
        <w:overflowPunct w:val="true"/>
        <w:spacing w:lineRule="auto" w:line="240" w:before="0" w:after="0"/>
        <w:ind w:left="0" w:hanging="360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cs="" w:ascii="Times New Roman" w:hAnsi="Times New Roman" w:cstheme="majorBidi"/>
          <w:sz w:val="24"/>
          <w:szCs w:val="24"/>
          <w:lang w:val="uk-UA" w:eastAsia="zh-CN"/>
        </w:rPr>
        <w:t>У разі невиконання умов гарантійного обслуговування Постачальник виплачує Покупцеві штрафні санкції в сумі вартості устаткування, що вийшло з ладу.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sz w:val="24"/>
          <w:szCs w:val="24"/>
          <w:u w:val="single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u w:val="single"/>
          <w:lang w:val="uk-UA" w:eastAsia="uk-UA"/>
        </w:rPr>
        <w:t xml:space="preserve">3. Місце поставки товару: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08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fill="FDFEFD" w:val="clear"/>
        </w:rPr>
      </w:pPr>
      <w:r>
        <w:rPr>
          <w:rFonts w:cs="Times New Roman" w:ascii="Times New Roman" w:hAnsi="Times New Roman"/>
          <w:sz w:val="24"/>
          <w:szCs w:val="24"/>
          <w:shd w:fill="FDFEFD" w:val="clear"/>
        </w:rPr>
        <w:t>02000, Україна, Київ, вул. Антоновича, 39, і далі, відповідно до заявки замовника.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4. 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слід читати, «або аналог/еквівалент».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5. Постачання здійснюється в межах України за замовленням Покупця, за рахунок, силами та засобами Продавця.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Посада, прізвище, ініціали, підпис уповноваженої особи Учасника.</w:t>
      </w:r>
    </w:p>
    <w:sectPr>
      <w:type w:val="nextPage"/>
      <w:pgSz w:w="11906" w:h="16838"/>
      <w:pgMar w:left="1134" w:right="707" w:gutter="0" w:header="0" w:top="709" w:footer="0" w:bottom="851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0e9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Style17"/>
    <w:qFormat/>
    <w:rsid w:val="00250e99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250e99"/>
    <w:rPr>
      <w:rFonts w:cs="Times New Roman"/>
      <w:b/>
      <w:bCs/>
    </w:rPr>
  </w:style>
  <w:style w:type="character" w:styleId="WW8Num2z2" w:customStyle="1">
    <w:name w:val="WW8Num2z2"/>
    <w:qFormat/>
    <w:rsid w:val="00416e1b"/>
    <w:rPr>
      <w:rFonts w:ascii="Wingdings" w:hAnsi="Wingdings" w:cs="Wingdings"/>
    </w:rPr>
  </w:style>
  <w:style w:type="character" w:styleId="Style13" w:customStyle="1">
    <w:name w:val="Обычный (веб) Знак"/>
    <w:link w:val="NormalWeb"/>
    <w:uiPriority w:val="99"/>
    <w:qFormat/>
    <w:locked/>
    <w:rsid w:val="00bb7c88"/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styleId="Style14" w:customStyle="1">
    <w:name w:val="Абзац списка Знак"/>
    <w:link w:val="ListParagraph"/>
    <w:uiPriority w:val="34"/>
    <w:qFormat/>
    <w:locked/>
    <w:rsid w:val="00bb7c88"/>
    <w:rPr>
      <w:rFonts w:ascii="Times New Roman" w:hAnsi="Times New Roman" w:eastAsia="Times New Roman" w:cs="Times New Roman"/>
      <w:sz w:val="28"/>
      <w:szCs w:val="28"/>
      <w:lang w:val="uk-UA" w:eastAsia="ru-RU"/>
    </w:rPr>
  </w:style>
  <w:style w:type="character" w:styleId="Style15">
    <w:name w:val="Hyperlink"/>
    <w:basedOn w:val="DefaultParagraphFont"/>
    <w:uiPriority w:val="99"/>
    <w:semiHidden/>
    <w:unhideWhenUsed/>
    <w:rsid w:val="00b80297"/>
    <w:rPr>
      <w:color w:val="0000FF"/>
      <w:u w:val="single"/>
    </w:rPr>
  </w:style>
  <w:style w:type="character" w:styleId="Style16" w:customStyle="1">
    <w:name w:val="Без интервала Знак"/>
    <w:link w:val="NoSpacing"/>
    <w:uiPriority w:val="1"/>
    <w:qFormat/>
    <w:locked/>
    <w:rsid w:val="00b73833"/>
    <w:rPr>
      <w:rFonts w:ascii="Calibri" w:hAnsi="Calibri" w:eastAsia="Calibri" w:cs="Times New Roman"/>
      <w:lang w:val="en-US" w:eastAsia="zh-CN"/>
    </w:rPr>
  </w:style>
  <w:style w:type="character" w:styleId="2" w:customStyle="1">
    <w:name w:val="Основной текст (2)_"/>
    <w:link w:val="21"/>
    <w:qFormat/>
    <w:locked/>
    <w:rsid w:val="00b73833"/>
    <w:rPr>
      <w:shd w:fill="FFFFFF" w:val="clear"/>
    </w:rPr>
  </w:style>
  <w:style w:type="character" w:styleId="11" w:customStyle="1">
    <w:name w:val="Основной шрифт абзаца1"/>
    <w:qFormat/>
    <w:rsid w:val="00b73833"/>
    <w:rPr/>
  </w:style>
  <w:style w:type="paragraph" w:styleId="Style17" w:customStyle="1">
    <w:name w:val="Заголовок"/>
    <w:basedOn w:val="Normal"/>
    <w:next w:val="Style18"/>
    <w:qFormat/>
    <w:rsid w:val="00250e9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250e99"/>
    <w:pPr>
      <w:spacing w:lineRule="auto" w:line="276" w:before="0" w:after="140"/>
    </w:pPr>
    <w:rPr/>
  </w:style>
  <w:style w:type="paragraph" w:styleId="Style19">
    <w:name w:val="List"/>
    <w:basedOn w:val="Style18"/>
    <w:rsid w:val="00250e99"/>
    <w:pPr/>
    <w:rPr>
      <w:rFonts w:cs="Arial"/>
    </w:rPr>
  </w:style>
  <w:style w:type="paragraph" w:styleId="Style20" w:customStyle="1">
    <w:name w:val="Caption"/>
    <w:basedOn w:val="Normal"/>
    <w:qFormat/>
    <w:rsid w:val="00250e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rsid w:val="00250e99"/>
    <w:pPr>
      <w:suppressLineNumbers/>
    </w:pPr>
    <w:rPr>
      <w:rFonts w:cs="Arial"/>
    </w:rPr>
  </w:style>
  <w:style w:type="paragraph" w:styleId="Standard" w:customStyle="1">
    <w:name w:val="Standard"/>
    <w:qFormat/>
    <w:rsid w:val="00272932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uk-UA" w:bidi="ar-SA"/>
    </w:rPr>
  </w:style>
  <w:style w:type="paragraph" w:styleId="Style22" w:customStyle="1">
    <w:name w:val="Текст в заданном формате"/>
    <w:basedOn w:val="Normal"/>
    <w:qFormat/>
    <w:rsid w:val="00250e99"/>
    <w:pPr/>
    <w:rPr/>
  </w:style>
  <w:style w:type="paragraph" w:styleId="Style23" w:customStyle="1">
    <w:name w:val="Текст у вказаному форматі"/>
    <w:basedOn w:val="Normal"/>
    <w:qFormat/>
    <w:rsid w:val="00250e99"/>
    <w:pPr/>
    <w:rPr>
      <w:rFonts w:ascii="Liberation Mono" w:hAnsi="Liberation Mono" w:eastAsia="Liberation Mono" w:cs="Liberation Mono"/>
      <w:sz w:val="20"/>
      <w:szCs w:val="20"/>
    </w:rPr>
  </w:style>
  <w:style w:type="paragraph" w:styleId="Style24" w:customStyle="1">
    <w:name w:val="Вміст таблиці"/>
    <w:basedOn w:val="Normal"/>
    <w:qFormat/>
    <w:rsid w:val="00250e99"/>
    <w:pPr>
      <w:widowControl w:val="false"/>
      <w:suppressLineNumbers/>
    </w:pPr>
    <w:rPr/>
  </w:style>
  <w:style w:type="paragraph" w:styleId="Style25" w:customStyle="1">
    <w:name w:val="Заголовок таблиці"/>
    <w:basedOn w:val="Style24"/>
    <w:qFormat/>
    <w:rsid w:val="00250e99"/>
    <w:pPr>
      <w:jc w:val="center"/>
    </w:pPr>
    <w:rPr>
      <w:b/>
      <w:bCs/>
    </w:rPr>
  </w:style>
  <w:style w:type="paragraph" w:styleId="Default" w:customStyle="1">
    <w:name w:val="Default"/>
    <w:qFormat/>
    <w:rsid w:val="00250e9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LOnormal" w:customStyle="1">
    <w:name w:val="LO-normal"/>
    <w:qFormat/>
    <w:rsid w:val="00250e99"/>
    <w:pPr>
      <w:widowControl/>
      <w:suppressAutoHyphens w:val="true"/>
      <w:bidi w:val="0"/>
      <w:spacing w:before="0" w:after="0"/>
      <w:jc w:val="left"/>
    </w:pPr>
    <w:rPr>
      <w:rFonts w:ascii="Times New Roman;Times New Roman" w:hAnsi="Times New Roman;Times New Roman" w:eastAsia="Times New Roman;Times New Roman" w:cs="Times New Roman;Times New Roman"/>
      <w:color w:val="00000A"/>
      <w:kern w:val="0"/>
      <w:sz w:val="24"/>
      <w:szCs w:val="22"/>
      <w:lang w:val="ru-RU" w:eastAsia="en-US" w:bidi="ar-SA"/>
    </w:rPr>
  </w:style>
  <w:style w:type="paragraph" w:styleId="Style26" w:customStyle="1">
    <w:name w:val="Содержимое таблицы"/>
    <w:basedOn w:val="Normal"/>
    <w:qFormat/>
    <w:rsid w:val="00250e99"/>
    <w:pPr/>
    <w:rPr/>
  </w:style>
  <w:style w:type="paragraph" w:styleId="ListParagraph">
    <w:name w:val="List Paragraph"/>
    <w:basedOn w:val="Normal"/>
    <w:link w:val="Style14"/>
    <w:uiPriority w:val="34"/>
    <w:qFormat/>
    <w:rsid w:val="00bb7c88"/>
    <w:pPr>
      <w:suppressAutoHyphens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8"/>
      <w:szCs w:val="28"/>
      <w:lang w:val="uk-UA" w:eastAsia="ru-RU"/>
    </w:rPr>
  </w:style>
  <w:style w:type="paragraph" w:styleId="NormalWeb">
    <w:name w:val="Normal (Web)"/>
    <w:basedOn w:val="Normal"/>
    <w:link w:val="Style13"/>
    <w:uiPriority w:val="99"/>
    <w:qFormat/>
    <w:rsid w:val="00bb7c8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NoSpacing">
    <w:name w:val="No Spacing"/>
    <w:link w:val="Style16"/>
    <w:uiPriority w:val="1"/>
    <w:qFormat/>
    <w:rsid w:val="00b7383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zh-CN" w:bidi="ar-SA"/>
    </w:rPr>
  </w:style>
  <w:style w:type="paragraph" w:styleId="21" w:customStyle="1">
    <w:name w:val="Основной текст (2)1"/>
    <w:basedOn w:val="Normal"/>
    <w:link w:val="2"/>
    <w:qFormat/>
    <w:rsid w:val="00b73833"/>
    <w:pPr>
      <w:widowControl w:val="false"/>
      <w:shd w:val="clear" w:color="auto" w:fill="FFFFFF"/>
      <w:suppressAutoHyphens w:val="false"/>
      <w:spacing w:lineRule="atLeast" w:line="240" w:before="0" w:after="0"/>
      <w:jc w:val="both"/>
    </w:pPr>
    <w:rPr/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ff0b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Application>LibreOffice/7.4.2.3$Windows_X86_64 LibreOffice_project/382eef1f22670f7f4118c8c2dd222ec7ad009daf</Application>
  <AppVersion>15.0000</AppVersion>
  <Pages>4</Pages>
  <Words>687</Words>
  <Characters>4346</Characters>
  <CharactersWithSpaces>5054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2022-12-01T06:53:00Z</dcterms:created>
  <dc:creator>Acer</dc:creator>
  <dc:description/>
  <dc:language>uk-UA</dc:language>
  <cp:lastModifiedBy/>
  <dcterms:modified xsi:type="dcterms:W3CDTF">2023-09-27T10:08:34Z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