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188" w:rsidRPr="00122668" w:rsidRDefault="001D4421" w:rsidP="00122668">
      <w:pPr>
        <w:spacing w:line="240" w:lineRule="auto"/>
        <w:ind w:left="5103"/>
        <w:jc w:val="right"/>
        <w:rPr>
          <w:rFonts w:ascii="Times New Roman" w:hAnsi="Times New Roman" w:cs="Times New Roman"/>
          <w:b/>
          <w:color w:val="auto"/>
          <w:sz w:val="24"/>
          <w:szCs w:val="24"/>
          <w:lang w:val="uk-UA"/>
        </w:rPr>
      </w:pPr>
      <w:r w:rsidRPr="00122668">
        <w:rPr>
          <w:rFonts w:ascii="Times New Roman" w:hAnsi="Times New Roman" w:cs="Times New Roman"/>
          <w:b/>
          <w:color w:val="auto"/>
          <w:sz w:val="24"/>
          <w:szCs w:val="24"/>
          <w:lang w:val="uk-UA"/>
        </w:rPr>
        <w:t>ДОДАТОК №3</w:t>
      </w:r>
    </w:p>
    <w:p w:rsidR="00A16188" w:rsidRPr="00122668" w:rsidRDefault="00A16188" w:rsidP="00122668">
      <w:pPr>
        <w:pStyle w:val="a3"/>
        <w:ind w:left="5103"/>
        <w:jc w:val="right"/>
        <w:rPr>
          <w:sz w:val="24"/>
          <w:lang w:val="uk-UA"/>
        </w:rPr>
      </w:pPr>
      <w:r w:rsidRPr="00122668">
        <w:rPr>
          <w:sz w:val="24"/>
          <w:lang w:val="uk-UA"/>
        </w:rPr>
        <w:t xml:space="preserve">ДО ТЕНДЕРНОЇ ДОКУМЕНТАЦІЇ </w:t>
      </w:r>
    </w:p>
    <w:p w:rsidR="00A16188" w:rsidRPr="00470A51" w:rsidRDefault="00A16188" w:rsidP="00A16188">
      <w:pPr>
        <w:spacing w:line="240" w:lineRule="auto"/>
        <w:jc w:val="center"/>
        <w:rPr>
          <w:rFonts w:ascii="Times New Roman" w:hAnsi="Times New Roman" w:cs="Times New Roman"/>
          <w:b/>
          <w:color w:val="auto"/>
          <w:sz w:val="24"/>
          <w:szCs w:val="24"/>
          <w:u w:val="single"/>
          <w:lang w:val="uk-UA"/>
        </w:rPr>
      </w:pPr>
    </w:p>
    <w:p w:rsidR="00A16188" w:rsidRPr="008D7C2E" w:rsidRDefault="00EC621B" w:rsidP="00A16188">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ТЕХНІЧНЕ ЗАВДАННЯ</w:t>
      </w:r>
    </w:p>
    <w:p w:rsidR="008634BE" w:rsidRDefault="008634BE" w:rsidP="008634BE">
      <w:pPr>
        <w:shd w:val="clear" w:color="auto" w:fill="FFFFFF"/>
        <w:spacing w:line="240" w:lineRule="auto"/>
        <w:jc w:val="center"/>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Послуги з харчування закладів освіти (</w:t>
      </w:r>
      <w:proofErr w:type="spellStart"/>
      <w:r>
        <w:rPr>
          <w:rFonts w:ascii="Times New Roman" w:eastAsia="Times New Roman" w:hAnsi="Times New Roman"/>
          <w:b/>
          <w:sz w:val="24"/>
          <w:szCs w:val="24"/>
          <w:lang w:val="uk-UA" w:eastAsia="uk-UA"/>
        </w:rPr>
        <w:t>кейтерингові</w:t>
      </w:r>
      <w:proofErr w:type="spellEnd"/>
      <w:r>
        <w:rPr>
          <w:rFonts w:ascii="Times New Roman" w:eastAsia="Times New Roman" w:hAnsi="Times New Roman"/>
          <w:b/>
          <w:sz w:val="24"/>
          <w:szCs w:val="24"/>
          <w:lang w:val="uk-UA" w:eastAsia="uk-UA"/>
        </w:rPr>
        <w:t xml:space="preserve"> послуги)</w:t>
      </w:r>
    </w:p>
    <w:p w:rsidR="008634BE" w:rsidRDefault="008634BE" w:rsidP="008634BE">
      <w:pPr>
        <w:shd w:val="clear" w:color="auto" w:fill="FFFFFF"/>
        <w:spacing w:line="240" w:lineRule="auto"/>
        <w:jc w:val="center"/>
        <w:rPr>
          <w:rFonts w:ascii="Times New Roman" w:eastAsia="Times New Roman" w:hAnsi="Times New Roman"/>
          <w:sz w:val="24"/>
          <w:szCs w:val="24"/>
          <w:lang w:val="uk-UA" w:eastAsia="uk-UA"/>
        </w:rPr>
      </w:pPr>
      <w:r w:rsidRPr="008634BE">
        <w:rPr>
          <w:rFonts w:ascii="Times New Roman" w:eastAsia="Times New Roman" w:hAnsi="Times New Roman"/>
          <w:b/>
          <w:sz w:val="24"/>
          <w:szCs w:val="24"/>
          <w:lang w:val="uk-UA" w:eastAsia="uk-UA"/>
        </w:rPr>
        <w:t xml:space="preserve">код </w:t>
      </w:r>
      <w:proofErr w:type="spellStart"/>
      <w:r w:rsidRPr="008634BE">
        <w:rPr>
          <w:rFonts w:ascii="Times New Roman" w:eastAsia="Times New Roman" w:hAnsi="Times New Roman"/>
          <w:b/>
          <w:sz w:val="24"/>
          <w:szCs w:val="24"/>
          <w:lang w:val="uk-UA" w:eastAsia="uk-UA"/>
        </w:rPr>
        <w:t>ДК</w:t>
      </w:r>
      <w:proofErr w:type="spellEnd"/>
      <w:r w:rsidRPr="008634BE">
        <w:rPr>
          <w:rFonts w:ascii="Times New Roman" w:eastAsia="Times New Roman" w:hAnsi="Times New Roman"/>
          <w:b/>
          <w:sz w:val="24"/>
          <w:szCs w:val="24"/>
          <w:lang w:val="uk-UA" w:eastAsia="uk-UA"/>
        </w:rPr>
        <w:t xml:space="preserve"> 021:2015: 55520000-1 – </w:t>
      </w:r>
      <w:proofErr w:type="spellStart"/>
      <w:r w:rsidRPr="008634BE">
        <w:rPr>
          <w:rFonts w:ascii="Times New Roman" w:eastAsia="Times New Roman" w:hAnsi="Times New Roman"/>
          <w:b/>
          <w:sz w:val="24"/>
          <w:szCs w:val="24"/>
          <w:lang w:val="uk-UA" w:eastAsia="uk-UA"/>
        </w:rPr>
        <w:t>Кейтерингові</w:t>
      </w:r>
      <w:proofErr w:type="spellEnd"/>
      <w:r w:rsidRPr="008634BE">
        <w:rPr>
          <w:rFonts w:ascii="Times New Roman" w:eastAsia="Times New Roman" w:hAnsi="Times New Roman"/>
          <w:b/>
          <w:sz w:val="24"/>
          <w:szCs w:val="24"/>
          <w:lang w:val="uk-UA" w:eastAsia="uk-UA"/>
        </w:rPr>
        <w:t xml:space="preserve"> послуги </w:t>
      </w:r>
    </w:p>
    <w:p w:rsidR="005B5D0E" w:rsidRDefault="001D5098" w:rsidP="005B5D0E">
      <w:pPr>
        <w:pStyle w:val="ae"/>
        <w:rPr>
          <w:lang w:val="uk-UA"/>
        </w:rPr>
      </w:pPr>
      <w:r w:rsidRPr="000C57ED">
        <w:rPr>
          <w:lang w:val="uk-UA"/>
        </w:rPr>
        <w:t xml:space="preserve">1. </w:t>
      </w:r>
      <w:r w:rsidR="005B5D0E" w:rsidRPr="000C57ED">
        <w:rPr>
          <w:lang w:val="uk-UA"/>
        </w:rPr>
        <w:t xml:space="preserve">Виконавець повинен забезпечити виконання  рішень  виконавчого комітету </w:t>
      </w:r>
      <w:proofErr w:type="spellStart"/>
      <w:r w:rsidR="000C57ED" w:rsidRPr="000C57ED">
        <w:rPr>
          <w:lang w:val="uk-UA"/>
        </w:rPr>
        <w:t>Звягельської</w:t>
      </w:r>
      <w:proofErr w:type="spellEnd"/>
      <w:r w:rsidR="005B5D0E" w:rsidRPr="000C57ED">
        <w:rPr>
          <w:lang w:val="uk-UA"/>
        </w:rPr>
        <w:t xml:space="preserve"> міської ради № </w:t>
      </w:r>
      <w:r w:rsidR="000C57ED" w:rsidRPr="000C57ED">
        <w:rPr>
          <w:lang w:val="uk-UA"/>
        </w:rPr>
        <w:t>1072</w:t>
      </w:r>
      <w:r w:rsidR="005B5D0E" w:rsidRPr="000C57ED">
        <w:rPr>
          <w:lang w:val="uk-UA"/>
        </w:rPr>
        <w:t xml:space="preserve"> від 22.12.202</w:t>
      </w:r>
      <w:r w:rsidR="000C57ED" w:rsidRPr="000C57ED">
        <w:rPr>
          <w:lang w:val="uk-UA"/>
        </w:rPr>
        <w:t>3</w:t>
      </w:r>
      <w:r w:rsidR="005B5D0E" w:rsidRPr="000C57ED">
        <w:rPr>
          <w:lang w:val="uk-UA"/>
        </w:rPr>
        <w:t xml:space="preserve">р. «Про пільги зі сплати харчування дітей у закладах дошкільної та загальної середньої освіти </w:t>
      </w:r>
      <w:proofErr w:type="spellStart"/>
      <w:r w:rsidR="005B5D0E" w:rsidRPr="000C57ED">
        <w:rPr>
          <w:lang w:val="uk-UA"/>
        </w:rPr>
        <w:t>Звягельської</w:t>
      </w:r>
      <w:proofErr w:type="spellEnd"/>
      <w:r w:rsidR="005B5D0E" w:rsidRPr="000C57ED">
        <w:rPr>
          <w:lang w:val="uk-UA"/>
        </w:rPr>
        <w:t xml:space="preserve"> міської територіальної громади на 202</w:t>
      </w:r>
      <w:r w:rsidR="000C57ED" w:rsidRPr="000C57ED">
        <w:rPr>
          <w:lang w:val="uk-UA"/>
        </w:rPr>
        <w:t>4</w:t>
      </w:r>
      <w:r w:rsidR="005B5D0E" w:rsidRPr="000C57ED">
        <w:rPr>
          <w:lang w:val="uk-UA"/>
        </w:rPr>
        <w:t xml:space="preserve"> рік, Програму «Безпечне та якісне харчування дітей у закладах освіти </w:t>
      </w:r>
      <w:proofErr w:type="spellStart"/>
      <w:r w:rsidR="000C57ED" w:rsidRPr="000C57ED">
        <w:rPr>
          <w:lang w:val="uk-UA"/>
        </w:rPr>
        <w:t>Звягельської</w:t>
      </w:r>
      <w:proofErr w:type="spellEnd"/>
      <w:r w:rsidR="005B5D0E" w:rsidRPr="000C57ED">
        <w:rPr>
          <w:lang w:val="uk-UA"/>
        </w:rPr>
        <w:t xml:space="preserve"> міської об’єднаної територіальної громади на 202</w:t>
      </w:r>
      <w:r w:rsidR="000C57ED" w:rsidRPr="000C57ED">
        <w:rPr>
          <w:lang w:val="uk-UA"/>
        </w:rPr>
        <w:t>4</w:t>
      </w:r>
      <w:r w:rsidR="005B5D0E" w:rsidRPr="000C57ED">
        <w:rPr>
          <w:lang w:val="uk-UA"/>
        </w:rPr>
        <w:t>-202</w:t>
      </w:r>
      <w:r w:rsidR="000C57ED" w:rsidRPr="000C57ED">
        <w:rPr>
          <w:lang w:val="uk-UA"/>
        </w:rPr>
        <w:t>7</w:t>
      </w:r>
      <w:r w:rsidR="005B5D0E" w:rsidRPr="000C57ED">
        <w:rPr>
          <w:lang w:val="uk-UA"/>
        </w:rPr>
        <w:t xml:space="preserve"> роки», затверджену рішенням міської ради від </w:t>
      </w:r>
      <w:r w:rsidR="000C57ED" w:rsidRPr="000C57ED">
        <w:rPr>
          <w:lang w:val="uk-UA"/>
        </w:rPr>
        <w:t>21.12</w:t>
      </w:r>
      <w:r w:rsidR="005B5D0E" w:rsidRPr="000C57ED">
        <w:rPr>
          <w:lang w:val="uk-UA"/>
        </w:rPr>
        <w:t>.202</w:t>
      </w:r>
      <w:r w:rsidR="000C57ED" w:rsidRPr="000C57ED">
        <w:rPr>
          <w:lang w:val="uk-UA"/>
        </w:rPr>
        <w:t>3</w:t>
      </w:r>
      <w:r w:rsidR="005B5D0E" w:rsidRPr="000C57ED">
        <w:rPr>
          <w:lang w:val="uk-UA"/>
        </w:rPr>
        <w:t xml:space="preserve"> №</w:t>
      </w:r>
      <w:r w:rsidR="000C57ED" w:rsidRPr="000C57ED">
        <w:rPr>
          <w:lang w:val="uk-UA"/>
        </w:rPr>
        <w:t>1073</w:t>
      </w:r>
      <w:r w:rsidR="005B5D0E" w:rsidRPr="000C57ED">
        <w:rPr>
          <w:lang w:val="uk-UA"/>
        </w:rPr>
        <w:t>,</w:t>
      </w:r>
      <w:r w:rsidR="005B5D0E" w:rsidRPr="00A02AE8">
        <w:rPr>
          <w:color w:val="00B0F0"/>
          <w:lang w:val="uk-UA"/>
        </w:rPr>
        <w:t xml:space="preserve"> </w:t>
      </w:r>
      <w:r w:rsidR="005B5D0E" w:rsidRPr="00902A8B">
        <w:rPr>
          <w:lang w:val="uk-UA"/>
        </w:rPr>
        <w:t xml:space="preserve">рішення </w:t>
      </w:r>
      <w:proofErr w:type="spellStart"/>
      <w:r w:rsidR="005B5D0E" w:rsidRPr="00902A8B">
        <w:rPr>
          <w:lang w:val="uk-UA"/>
        </w:rPr>
        <w:t>Звягельської</w:t>
      </w:r>
      <w:proofErr w:type="spellEnd"/>
      <w:r w:rsidR="005B5D0E" w:rsidRPr="00902A8B">
        <w:rPr>
          <w:lang w:val="uk-UA"/>
        </w:rPr>
        <w:t xml:space="preserve"> міської ради №911 від 20.07.2023 року «Про організацію харчування учнів у закладах загальної середньої освіти </w:t>
      </w:r>
      <w:proofErr w:type="spellStart"/>
      <w:r w:rsidR="005B5D0E" w:rsidRPr="00902A8B">
        <w:rPr>
          <w:lang w:val="uk-UA"/>
        </w:rPr>
        <w:t>Звягельської</w:t>
      </w:r>
      <w:proofErr w:type="spellEnd"/>
      <w:r w:rsidR="005B5D0E" w:rsidRPr="00902A8B">
        <w:rPr>
          <w:lang w:val="uk-UA"/>
        </w:rPr>
        <w:t xml:space="preserve"> міської територіальної громади у 2023-2024 навчальному році».</w:t>
      </w:r>
    </w:p>
    <w:p w:rsidR="00D236C6" w:rsidRPr="005B5D0E" w:rsidRDefault="00D236C6" w:rsidP="00D236C6">
      <w:pPr>
        <w:pStyle w:val="565656"/>
        <w:rPr>
          <w:color w:val="auto"/>
        </w:rPr>
      </w:pPr>
      <w:r w:rsidRPr="005B5D0E">
        <w:rPr>
          <w:color w:val="auto"/>
        </w:rPr>
        <w:t>Кате</w:t>
      </w:r>
      <w:r>
        <w:rPr>
          <w:color w:val="auto"/>
        </w:rPr>
        <w:t>горії учнів, яким надаються вказані послуги</w:t>
      </w:r>
      <w:r w:rsidRPr="005B5D0E">
        <w:rPr>
          <w:color w:val="auto"/>
        </w:rPr>
        <w:t xml:space="preserve">, визначені в рішенні </w:t>
      </w:r>
      <w:proofErr w:type="spellStart"/>
      <w:r w:rsidRPr="005B5D0E">
        <w:rPr>
          <w:color w:val="auto"/>
        </w:rPr>
        <w:t>Звягельської</w:t>
      </w:r>
      <w:proofErr w:type="spellEnd"/>
      <w:r w:rsidRPr="005B5D0E">
        <w:rPr>
          <w:color w:val="auto"/>
        </w:rPr>
        <w:t xml:space="preserve"> міської ради від 22.12.202</w:t>
      </w:r>
      <w:r>
        <w:rPr>
          <w:color w:val="auto"/>
        </w:rPr>
        <w:t>3</w:t>
      </w:r>
      <w:r w:rsidRPr="005B5D0E">
        <w:rPr>
          <w:color w:val="auto"/>
        </w:rPr>
        <w:t xml:space="preserve"> року № </w:t>
      </w:r>
      <w:r>
        <w:rPr>
          <w:color w:val="auto"/>
        </w:rPr>
        <w:t>1072</w:t>
      </w:r>
      <w:r w:rsidRPr="005B5D0E">
        <w:rPr>
          <w:color w:val="auto"/>
        </w:rPr>
        <w:t xml:space="preserve"> «Про пільги зі сплати за харчування у закладах дошкільної та загальної середньої освіти </w:t>
      </w:r>
      <w:proofErr w:type="spellStart"/>
      <w:r w:rsidRPr="005B5D0E">
        <w:rPr>
          <w:color w:val="auto"/>
        </w:rPr>
        <w:t>Звягельської</w:t>
      </w:r>
      <w:proofErr w:type="spellEnd"/>
      <w:r w:rsidRPr="005B5D0E">
        <w:rPr>
          <w:color w:val="auto"/>
        </w:rPr>
        <w:t xml:space="preserve"> міської територіальної громади на 202</w:t>
      </w:r>
      <w:r>
        <w:rPr>
          <w:color w:val="auto"/>
        </w:rPr>
        <w:t>4</w:t>
      </w:r>
      <w:r w:rsidRPr="005B5D0E">
        <w:rPr>
          <w:color w:val="auto"/>
        </w:rPr>
        <w:t xml:space="preserve"> рік», а саме:</w:t>
      </w:r>
    </w:p>
    <w:p w:rsidR="00D236C6" w:rsidRPr="005B5D0E" w:rsidRDefault="00D236C6" w:rsidP="00D236C6">
      <w:pPr>
        <w:pStyle w:val="565656"/>
        <w:rPr>
          <w:color w:val="auto"/>
        </w:rPr>
      </w:pPr>
      <w:r w:rsidRPr="005B5D0E">
        <w:rPr>
          <w:color w:val="auto"/>
        </w:rPr>
        <w:t>-  діти - сироти;</w:t>
      </w:r>
    </w:p>
    <w:p w:rsidR="00D236C6" w:rsidRPr="005B5D0E" w:rsidRDefault="00D236C6" w:rsidP="00D236C6">
      <w:pPr>
        <w:pStyle w:val="565656"/>
        <w:rPr>
          <w:color w:val="auto"/>
        </w:rPr>
      </w:pPr>
      <w:r w:rsidRPr="005B5D0E">
        <w:rPr>
          <w:color w:val="auto"/>
        </w:rPr>
        <w:t>-  діти, які  позбавлені батьківського піклування;</w:t>
      </w:r>
    </w:p>
    <w:p w:rsidR="00D236C6" w:rsidRPr="005B5D0E" w:rsidRDefault="00D236C6" w:rsidP="00D236C6">
      <w:pPr>
        <w:pStyle w:val="565656"/>
        <w:rPr>
          <w:color w:val="auto"/>
        </w:rPr>
      </w:pPr>
      <w:r w:rsidRPr="005B5D0E">
        <w:rPr>
          <w:color w:val="auto"/>
        </w:rPr>
        <w:t>- діти  із сімей, які  отримують допомогу відповідно  до  Закону України  «Про державну  соціальну  допомогу малозабезпеченим   сім’ям»;</w:t>
      </w:r>
    </w:p>
    <w:p w:rsidR="00D236C6" w:rsidRPr="005B5D0E" w:rsidRDefault="00D236C6" w:rsidP="00D236C6">
      <w:pPr>
        <w:pStyle w:val="565656"/>
        <w:rPr>
          <w:color w:val="auto"/>
        </w:rPr>
      </w:pPr>
      <w:r w:rsidRPr="005B5D0E">
        <w:rPr>
          <w:color w:val="auto"/>
        </w:rPr>
        <w:t>- діти з особливими  освітніми  потребами, які  навчаються в інклюзивних класах;</w:t>
      </w:r>
    </w:p>
    <w:p w:rsidR="00D236C6" w:rsidRPr="005B5D0E" w:rsidRDefault="00D236C6" w:rsidP="00D236C6">
      <w:pPr>
        <w:pStyle w:val="565656"/>
        <w:rPr>
          <w:color w:val="auto"/>
        </w:rPr>
      </w:pPr>
      <w:r w:rsidRPr="005B5D0E">
        <w:rPr>
          <w:color w:val="auto"/>
        </w:rPr>
        <w:t>- діти, які мають статус дитини, яка постраждала внаслідок воєнних дій і збройних конфліктів, або з числа внутрішньо переміщених осіб;</w:t>
      </w:r>
    </w:p>
    <w:p w:rsidR="00D236C6" w:rsidRPr="005B5D0E" w:rsidRDefault="00D236C6" w:rsidP="00D236C6">
      <w:pPr>
        <w:pStyle w:val="565656"/>
        <w:rPr>
          <w:color w:val="auto"/>
        </w:rPr>
      </w:pPr>
      <w:r w:rsidRPr="005B5D0E">
        <w:rPr>
          <w:color w:val="auto"/>
        </w:rPr>
        <w:t>- діти з числа осіб, визначених у статті 10</w:t>
      </w:r>
      <w:r>
        <w:rPr>
          <w:color w:val="auto"/>
        </w:rPr>
        <w:t xml:space="preserve"> та 10</w:t>
      </w:r>
      <w:r w:rsidRPr="00D236C6">
        <w:rPr>
          <w:color w:val="auto"/>
          <w:lang w:val="ru-RU"/>
        </w:rPr>
        <w:t xml:space="preserve"> </w:t>
      </w:r>
      <w:r w:rsidRPr="00D236C6">
        <w:rPr>
          <w:color w:val="auto"/>
          <w:sz w:val="16"/>
          <w:szCs w:val="16"/>
          <w:lang w:val="ru-RU"/>
        </w:rPr>
        <w:t>1</w:t>
      </w:r>
      <w:r w:rsidRPr="00D236C6">
        <w:rPr>
          <w:color w:val="auto"/>
          <w:sz w:val="16"/>
          <w:szCs w:val="16"/>
        </w:rPr>
        <w:t xml:space="preserve"> </w:t>
      </w:r>
      <w:r w:rsidRPr="005B5D0E">
        <w:rPr>
          <w:color w:val="auto"/>
        </w:rPr>
        <w:t>Закону України «Про статус ветеранів війни, гарантії їх соціального захисту»;</w:t>
      </w:r>
    </w:p>
    <w:p w:rsidR="00D236C6" w:rsidRPr="005B5D0E" w:rsidRDefault="00D236C6" w:rsidP="00D236C6">
      <w:pPr>
        <w:pStyle w:val="565656"/>
        <w:rPr>
          <w:color w:val="auto"/>
        </w:rPr>
      </w:pPr>
      <w:r w:rsidRPr="005B5D0E">
        <w:rPr>
          <w:color w:val="auto"/>
        </w:rPr>
        <w:t>-  діти з інвалідністю;</w:t>
      </w:r>
    </w:p>
    <w:p w:rsidR="00D236C6" w:rsidRDefault="00D236C6" w:rsidP="00D236C6">
      <w:pPr>
        <w:pStyle w:val="565656"/>
        <w:rPr>
          <w:color w:val="auto"/>
        </w:rPr>
      </w:pPr>
      <w:r w:rsidRPr="005B5D0E">
        <w:rPr>
          <w:color w:val="auto"/>
        </w:rPr>
        <w:t xml:space="preserve">- діти, один з батьків (батьки) яких має статус учасника бойових дій, відповідно до п. 13-15, 19-24 ст.6 ЗУ «Про статус ветеранів війни, гарантії їх соціального захисту» </w:t>
      </w:r>
    </w:p>
    <w:p w:rsidR="00E121B0" w:rsidRDefault="00E121B0" w:rsidP="003E3875">
      <w:pPr>
        <w:pStyle w:val="565656"/>
        <w:rPr>
          <w:color w:val="auto"/>
        </w:rPr>
      </w:pPr>
      <w:r>
        <w:rPr>
          <w:color w:val="auto"/>
        </w:rPr>
        <w:t xml:space="preserve">- діти, один з батьків (батьки), яких належать до осіб з інвалідністю внаслідок війни відповідно до пункту 11 статті 7 ЗУ </w:t>
      </w:r>
      <w:r w:rsidRPr="005B5D0E">
        <w:rPr>
          <w:color w:val="auto"/>
        </w:rPr>
        <w:t>«Про статус ветеранів війни, г</w:t>
      </w:r>
      <w:r>
        <w:rPr>
          <w:color w:val="auto"/>
        </w:rPr>
        <w:t>арантії їх соціального захисту».</w:t>
      </w:r>
    </w:p>
    <w:p w:rsidR="00A16188" w:rsidRDefault="001D5098" w:rsidP="003E3875">
      <w:pPr>
        <w:pStyle w:val="565656"/>
      </w:pPr>
      <w:r>
        <w:t xml:space="preserve">2.   </w:t>
      </w:r>
      <w:r w:rsidR="00A16188">
        <w:t>Р</w:t>
      </w:r>
      <w:r w:rsidR="00A16188" w:rsidRPr="00077712">
        <w:t>ішення</w:t>
      </w:r>
      <w:r w:rsidR="00A16188">
        <w:t>м</w:t>
      </w:r>
      <w:r w:rsidR="00A16188" w:rsidRPr="00077712">
        <w:t xml:space="preserve"> виконавчого комітету </w:t>
      </w:r>
      <w:proofErr w:type="spellStart"/>
      <w:r w:rsidR="00A16188" w:rsidRPr="00077712">
        <w:t>Звягельської</w:t>
      </w:r>
      <w:proofErr w:type="spellEnd"/>
      <w:r w:rsidR="00A16188" w:rsidRPr="00077712">
        <w:t xml:space="preserve"> міської ради від </w:t>
      </w:r>
      <w:r w:rsidR="00A02AE8">
        <w:t>13.12.2023</w:t>
      </w:r>
      <w:r w:rsidR="00A16188" w:rsidRPr="00077712">
        <w:t xml:space="preserve"> року № </w:t>
      </w:r>
      <w:r w:rsidR="00A02AE8">
        <w:t>985</w:t>
      </w:r>
      <w:r w:rsidR="00A16188">
        <w:t xml:space="preserve"> </w:t>
      </w:r>
      <w:r w:rsidR="00A16188" w:rsidRPr="00077712">
        <w:t xml:space="preserve">«Про встановлення вартості харчування </w:t>
      </w:r>
      <w:r w:rsidR="00A02AE8">
        <w:t>дітей</w:t>
      </w:r>
      <w:r w:rsidR="00A16188" w:rsidRPr="00077712">
        <w:t xml:space="preserve"> у закладах </w:t>
      </w:r>
      <w:r w:rsidR="00A02AE8">
        <w:t xml:space="preserve">дошкільної та </w:t>
      </w:r>
      <w:r w:rsidR="00A16188" w:rsidRPr="00077712">
        <w:t xml:space="preserve">загальної середньої освіти </w:t>
      </w:r>
      <w:proofErr w:type="spellStart"/>
      <w:r w:rsidR="00A16188" w:rsidRPr="00077712">
        <w:t>Звягельської</w:t>
      </w:r>
      <w:proofErr w:type="spellEnd"/>
      <w:r w:rsidR="00A16188" w:rsidRPr="00077712">
        <w:t xml:space="preserve"> </w:t>
      </w:r>
      <w:r w:rsidR="00A02AE8">
        <w:t xml:space="preserve">міської </w:t>
      </w:r>
      <w:r w:rsidR="00A16188" w:rsidRPr="00077712">
        <w:t>тери</w:t>
      </w:r>
      <w:r w:rsidR="00A16188">
        <w:t>торіальної громади на 202</w:t>
      </w:r>
      <w:r w:rsidR="00A02AE8">
        <w:t>4</w:t>
      </w:r>
      <w:r w:rsidR="00A16188">
        <w:t xml:space="preserve"> рік» встановлено:</w:t>
      </w:r>
    </w:p>
    <w:p w:rsidR="00A16188" w:rsidRPr="00E764B8" w:rsidRDefault="001D5098" w:rsidP="003E3875">
      <w:pPr>
        <w:pStyle w:val="565656"/>
      </w:pPr>
      <w:r>
        <w:t>2.1</w:t>
      </w:r>
      <w:r w:rsidR="00A16188">
        <w:t>. Вартість</w:t>
      </w:r>
      <w:r w:rsidR="00A16188">
        <w:rPr>
          <w:rFonts w:eastAsia="Times New Roman"/>
          <w:lang w:eastAsia="ru-RU"/>
        </w:rPr>
        <w:t xml:space="preserve"> одноразового безкоштовного гарячого харчування учнів </w:t>
      </w:r>
      <w:r w:rsidR="00A02AE8">
        <w:rPr>
          <w:rFonts w:eastAsia="Times New Roman"/>
          <w:lang w:eastAsia="ru-RU"/>
        </w:rPr>
        <w:t xml:space="preserve">пільгових категорій в </w:t>
      </w:r>
      <w:r w:rsidR="00A02AE8" w:rsidRPr="005E4C3C">
        <w:rPr>
          <w:rFonts w:eastAsia="Times New Roman"/>
          <w:lang w:eastAsia="ru-RU"/>
        </w:rPr>
        <w:t>закладах загальної середньої освіти</w:t>
      </w:r>
      <w:r w:rsidR="00A02AE8">
        <w:rPr>
          <w:rFonts w:eastAsia="Times New Roman"/>
          <w:lang w:eastAsia="ru-RU"/>
        </w:rPr>
        <w:t xml:space="preserve"> територіальної громади </w:t>
      </w:r>
      <w:r w:rsidR="00A16188">
        <w:rPr>
          <w:rFonts w:eastAsia="Times New Roman"/>
          <w:lang w:eastAsia="ru-RU"/>
        </w:rPr>
        <w:t>з розрахунку в день на одного учня для:</w:t>
      </w:r>
    </w:p>
    <w:p w:rsidR="00A16188" w:rsidRPr="00A11BAD" w:rsidRDefault="00A16188" w:rsidP="003E3875">
      <w:pPr>
        <w:pStyle w:val="565656"/>
      </w:pPr>
      <w:r>
        <w:rPr>
          <w:rFonts w:eastAsia="Times New Roman"/>
          <w:lang w:eastAsia="ru-RU"/>
        </w:rPr>
        <w:t>учнів1-4 класів (6-11 років) –</w:t>
      </w:r>
      <w:r w:rsidR="00D87B1E">
        <w:rPr>
          <w:rFonts w:eastAsia="Times New Roman"/>
          <w:lang w:eastAsia="ru-RU"/>
        </w:rPr>
        <w:t>32,20</w:t>
      </w:r>
      <w:r>
        <w:rPr>
          <w:rFonts w:eastAsia="Times New Roman"/>
          <w:lang w:eastAsia="ru-RU"/>
        </w:rPr>
        <w:t xml:space="preserve"> грн.; </w:t>
      </w:r>
    </w:p>
    <w:p w:rsidR="00A16188" w:rsidRPr="00A11BAD" w:rsidRDefault="00A16188" w:rsidP="003E3875">
      <w:pPr>
        <w:pStyle w:val="565656"/>
      </w:pPr>
      <w:r>
        <w:rPr>
          <w:rFonts w:eastAsia="Times New Roman"/>
          <w:lang w:eastAsia="ru-RU"/>
        </w:rPr>
        <w:t xml:space="preserve">учнів 5-8 класів (11-14 років) – </w:t>
      </w:r>
      <w:r w:rsidR="00D87B1E">
        <w:rPr>
          <w:rFonts w:eastAsia="Times New Roman"/>
          <w:lang w:eastAsia="ru-RU"/>
        </w:rPr>
        <w:t>36,20</w:t>
      </w:r>
      <w:r>
        <w:rPr>
          <w:rFonts w:eastAsia="Times New Roman"/>
          <w:lang w:eastAsia="ru-RU"/>
        </w:rPr>
        <w:t xml:space="preserve"> грн.;</w:t>
      </w:r>
    </w:p>
    <w:p w:rsidR="00A16188" w:rsidRPr="003F10FD" w:rsidRDefault="00A16188" w:rsidP="003E3875">
      <w:pPr>
        <w:pStyle w:val="565656"/>
        <w:rPr>
          <w:rFonts w:eastAsia="Times New Roman"/>
          <w:lang w:eastAsia="ru-RU"/>
        </w:rPr>
      </w:pPr>
      <w:r w:rsidRPr="003F10FD">
        <w:rPr>
          <w:rFonts w:eastAsia="Times New Roman"/>
          <w:lang w:eastAsia="ru-RU"/>
        </w:rPr>
        <w:t xml:space="preserve">учнів 9-11 класів (14-18 років) – </w:t>
      </w:r>
      <w:r w:rsidR="00D87B1E">
        <w:rPr>
          <w:rFonts w:eastAsia="Times New Roman"/>
          <w:lang w:eastAsia="ru-RU"/>
        </w:rPr>
        <w:t>38,46</w:t>
      </w:r>
      <w:r w:rsidRPr="003F10FD">
        <w:rPr>
          <w:rFonts w:eastAsia="Times New Roman"/>
          <w:lang w:eastAsia="ru-RU"/>
        </w:rPr>
        <w:t xml:space="preserve"> грн.;</w:t>
      </w:r>
    </w:p>
    <w:p w:rsidR="00A16188" w:rsidRPr="00604D93" w:rsidRDefault="00A16188" w:rsidP="00EC677E">
      <w:pPr>
        <w:pStyle w:val="565656"/>
        <w:ind w:firstLine="0"/>
        <w:rPr>
          <w:rFonts w:eastAsia="Times New Roman"/>
          <w:lang w:eastAsia="ru-RU"/>
        </w:rPr>
      </w:pPr>
      <w:r>
        <w:rPr>
          <w:rFonts w:eastAsia="Times New Roman"/>
          <w:lang w:eastAsia="ru-RU"/>
        </w:rPr>
        <w:t>2.</w:t>
      </w:r>
      <w:r w:rsidR="001D5098">
        <w:rPr>
          <w:rFonts w:eastAsia="Times New Roman"/>
          <w:lang w:eastAsia="ru-RU"/>
        </w:rPr>
        <w:t>2.</w:t>
      </w:r>
      <w:r w:rsidRPr="005E4C3C">
        <w:rPr>
          <w:rFonts w:eastAsia="Times New Roman"/>
          <w:lang w:eastAsia="ru-RU"/>
        </w:rPr>
        <w:t xml:space="preserve">У закладах загальної середньої освіти, в яких організоване </w:t>
      </w:r>
      <w:r>
        <w:rPr>
          <w:rFonts w:eastAsia="Times New Roman"/>
          <w:lang w:eastAsia="ru-RU"/>
        </w:rPr>
        <w:t xml:space="preserve">гаряче </w:t>
      </w:r>
      <w:r w:rsidRPr="005E4C3C">
        <w:rPr>
          <w:rFonts w:eastAsia="Times New Roman"/>
          <w:lang w:eastAsia="ru-RU"/>
        </w:rPr>
        <w:t>харчування учнів суб’єктами господарювання, г</w:t>
      </w:r>
      <w:r>
        <w:rPr>
          <w:rFonts w:eastAsia="Times New Roman"/>
          <w:lang w:eastAsia="ru-RU"/>
        </w:rPr>
        <w:t>ранична вартість харчування для:</w:t>
      </w:r>
    </w:p>
    <w:p w:rsidR="00A16188" w:rsidRPr="00A11BAD" w:rsidRDefault="00A16188" w:rsidP="00EC677E">
      <w:pPr>
        <w:pStyle w:val="565656"/>
        <w:ind w:firstLine="0"/>
      </w:pPr>
      <w:r>
        <w:rPr>
          <w:rFonts w:eastAsia="Times New Roman"/>
          <w:lang w:eastAsia="ru-RU"/>
        </w:rPr>
        <w:t xml:space="preserve">- учнів 1-4 класів (6-11 років) – </w:t>
      </w:r>
      <w:r w:rsidR="00D87B1E">
        <w:rPr>
          <w:rFonts w:eastAsia="Times New Roman"/>
          <w:lang w:eastAsia="ru-RU"/>
        </w:rPr>
        <w:t>41,87</w:t>
      </w:r>
      <w:r>
        <w:rPr>
          <w:rFonts w:eastAsia="Times New Roman"/>
          <w:lang w:eastAsia="ru-RU"/>
        </w:rPr>
        <w:t xml:space="preserve"> грн.; </w:t>
      </w:r>
    </w:p>
    <w:p w:rsidR="00A16188" w:rsidRPr="00A11BAD" w:rsidRDefault="00A16188" w:rsidP="00EC677E">
      <w:pPr>
        <w:pStyle w:val="565656"/>
        <w:ind w:firstLine="0"/>
      </w:pPr>
      <w:r>
        <w:rPr>
          <w:rFonts w:eastAsia="Times New Roman"/>
          <w:lang w:eastAsia="ru-RU"/>
        </w:rPr>
        <w:t xml:space="preserve">- учнів 5-8 класів (11-14 років) – </w:t>
      </w:r>
      <w:r w:rsidR="00D87B1E">
        <w:rPr>
          <w:rFonts w:eastAsia="Times New Roman"/>
          <w:lang w:eastAsia="ru-RU"/>
        </w:rPr>
        <w:t>47,06</w:t>
      </w:r>
      <w:r>
        <w:rPr>
          <w:rFonts w:eastAsia="Times New Roman"/>
          <w:lang w:eastAsia="ru-RU"/>
        </w:rPr>
        <w:t xml:space="preserve"> грн.;</w:t>
      </w:r>
    </w:p>
    <w:p w:rsidR="00A16188" w:rsidRDefault="00A16188" w:rsidP="00EC677E">
      <w:pPr>
        <w:pStyle w:val="565656"/>
        <w:ind w:firstLine="0"/>
        <w:rPr>
          <w:rFonts w:eastAsia="Times New Roman"/>
          <w:lang w:eastAsia="ru-RU"/>
        </w:rPr>
      </w:pPr>
      <w:r>
        <w:rPr>
          <w:rFonts w:eastAsia="Times New Roman"/>
          <w:lang w:eastAsia="ru-RU"/>
        </w:rPr>
        <w:t xml:space="preserve">- учнів 9-11 класів (14-18 років) – </w:t>
      </w:r>
      <w:r w:rsidR="00D87B1E">
        <w:rPr>
          <w:rFonts w:eastAsia="Times New Roman"/>
          <w:lang w:eastAsia="ru-RU"/>
        </w:rPr>
        <w:t>50,00</w:t>
      </w:r>
      <w:r>
        <w:rPr>
          <w:rFonts w:eastAsia="Times New Roman"/>
          <w:lang w:eastAsia="ru-RU"/>
        </w:rPr>
        <w:t xml:space="preserve"> грн.</w:t>
      </w:r>
    </w:p>
    <w:p w:rsidR="00A16188" w:rsidRPr="00A11BAD" w:rsidRDefault="00A16188" w:rsidP="00EC677E">
      <w:pPr>
        <w:pStyle w:val="565656"/>
        <w:ind w:firstLine="0"/>
      </w:pPr>
      <w:r>
        <w:rPr>
          <w:rFonts w:eastAsia="Times New Roman"/>
          <w:lang w:eastAsia="ru-RU"/>
        </w:rPr>
        <w:t>з урахуванн</w:t>
      </w:r>
      <w:r w:rsidR="00C83891">
        <w:rPr>
          <w:rFonts w:eastAsia="Times New Roman"/>
          <w:lang w:eastAsia="ru-RU"/>
        </w:rPr>
        <w:t>я</w:t>
      </w:r>
      <w:r>
        <w:rPr>
          <w:rFonts w:eastAsia="Times New Roman"/>
          <w:lang w:eastAsia="ru-RU"/>
        </w:rPr>
        <w:t>м торгівельної націнки до 30%.</w:t>
      </w:r>
    </w:p>
    <w:p w:rsidR="00EC677E" w:rsidRPr="002D4D3C" w:rsidRDefault="001D5098" w:rsidP="00EC677E">
      <w:pPr>
        <w:widowControl w:val="0"/>
        <w:numPr>
          <w:ilvl w:val="1"/>
          <w:numId w:val="4"/>
        </w:numPr>
        <w:tabs>
          <w:tab w:val="left" w:pos="442"/>
          <w:tab w:val="left" w:pos="851"/>
        </w:tabs>
        <w:suppressAutoHyphens w:val="0"/>
        <w:overflowPunct/>
        <w:jc w:val="both"/>
        <w:rPr>
          <w:rFonts w:ascii="Calibri" w:eastAsia="Times New Roman" w:hAnsi="Calibri" w:cs="Calibri"/>
          <w:lang w:val="uk-UA" w:eastAsia="uk-UA"/>
        </w:rPr>
      </w:pPr>
      <w:r w:rsidRPr="00D87B1E">
        <w:rPr>
          <w:color w:val="00B0F0"/>
        </w:rPr>
        <w:t xml:space="preserve"> </w:t>
      </w:r>
      <w:r w:rsidR="00EC677E" w:rsidRPr="002D4D3C">
        <w:rPr>
          <w:rFonts w:ascii="Times New Roman" w:eastAsia="Times New Roman" w:hAnsi="Times New Roman" w:cs="Times New Roman"/>
          <w:sz w:val="24"/>
          <w:szCs w:val="24"/>
          <w:lang w:val="uk-UA" w:eastAsia="uk-UA"/>
        </w:rPr>
        <w:t>Обсяг послуг</w:t>
      </w:r>
      <w:r w:rsidR="008662B1">
        <w:rPr>
          <w:rFonts w:ascii="Times New Roman" w:eastAsia="Times New Roman" w:hAnsi="Times New Roman" w:cs="Times New Roman"/>
          <w:sz w:val="24"/>
          <w:szCs w:val="24"/>
          <w:lang w:val="uk-UA" w:eastAsia="uk-UA"/>
        </w:rPr>
        <w:t>и</w:t>
      </w:r>
      <w:r w:rsidR="00EC677E" w:rsidRPr="002D4D3C">
        <w:rPr>
          <w:rFonts w:ascii="Times New Roman" w:eastAsia="Times New Roman" w:hAnsi="Times New Roman" w:cs="Times New Roman"/>
          <w:sz w:val="24"/>
          <w:szCs w:val="24"/>
          <w:lang w:val="uk-UA" w:eastAsia="uk-UA"/>
        </w:rPr>
        <w:t xml:space="preserve"> вимірюється в </w:t>
      </w:r>
      <w:proofErr w:type="spellStart"/>
      <w:r w:rsidR="00EC677E" w:rsidRPr="002D4D3C">
        <w:rPr>
          <w:rFonts w:ascii="Times New Roman" w:eastAsia="Times New Roman" w:hAnsi="Times New Roman" w:cs="Times New Roman"/>
          <w:sz w:val="24"/>
          <w:szCs w:val="24"/>
          <w:lang w:val="uk-UA" w:eastAsia="uk-UA"/>
        </w:rPr>
        <w:t>дітоднях</w:t>
      </w:r>
      <w:proofErr w:type="spellEnd"/>
      <w:r w:rsidR="00EC677E">
        <w:rPr>
          <w:rFonts w:ascii="Times New Roman" w:eastAsia="Times New Roman" w:hAnsi="Times New Roman" w:cs="Times New Roman"/>
          <w:sz w:val="24"/>
          <w:szCs w:val="24"/>
          <w:lang w:val="uk-UA" w:eastAsia="uk-UA"/>
        </w:rPr>
        <w:t xml:space="preserve">. Кількість </w:t>
      </w:r>
      <w:proofErr w:type="spellStart"/>
      <w:r w:rsidR="00EC677E">
        <w:rPr>
          <w:rFonts w:ascii="Times New Roman" w:eastAsia="Times New Roman" w:hAnsi="Times New Roman" w:cs="Times New Roman"/>
          <w:sz w:val="24"/>
          <w:szCs w:val="24"/>
          <w:lang w:val="uk-UA" w:eastAsia="uk-UA"/>
        </w:rPr>
        <w:t>дітоднів</w:t>
      </w:r>
      <w:proofErr w:type="spellEnd"/>
      <w:r w:rsidR="00EC677E" w:rsidRPr="002D4D3C">
        <w:rPr>
          <w:rFonts w:ascii="Times New Roman" w:eastAsia="Times New Roman" w:hAnsi="Times New Roman" w:cs="Times New Roman"/>
          <w:sz w:val="24"/>
          <w:szCs w:val="24"/>
          <w:lang w:val="uk-UA" w:eastAsia="uk-UA"/>
        </w:rPr>
        <w:t xml:space="preserve"> залежить від кількості учнів</w:t>
      </w:r>
      <w:r w:rsidR="008662B1">
        <w:rPr>
          <w:rFonts w:ascii="Times New Roman" w:eastAsia="Times New Roman" w:hAnsi="Times New Roman" w:cs="Times New Roman"/>
          <w:sz w:val="24"/>
          <w:szCs w:val="24"/>
          <w:lang w:val="uk-UA" w:eastAsia="uk-UA"/>
        </w:rPr>
        <w:t xml:space="preserve"> яким надана послуга</w:t>
      </w:r>
      <w:r w:rsidR="00EC677E" w:rsidRPr="002D4D3C">
        <w:rPr>
          <w:rFonts w:ascii="Times New Roman" w:eastAsia="Times New Roman" w:hAnsi="Times New Roman" w:cs="Times New Roman"/>
          <w:sz w:val="24"/>
          <w:szCs w:val="24"/>
          <w:lang w:val="uk-UA" w:eastAsia="uk-UA"/>
        </w:rPr>
        <w:t xml:space="preserve"> та днів харчування.</w:t>
      </w:r>
      <w:r w:rsidR="00EC677E">
        <w:rPr>
          <w:rFonts w:ascii="Times New Roman" w:eastAsia="Times New Roman" w:hAnsi="Times New Roman" w:cs="Times New Roman"/>
          <w:sz w:val="24"/>
          <w:szCs w:val="24"/>
          <w:lang w:val="uk-UA" w:eastAsia="uk-UA"/>
        </w:rPr>
        <w:t xml:space="preserve"> Обсяг послуги може змінюватись в залежності від зміни кількості учнів в розрізі пільгових та вікових категорій. При цьому ціна договору залишається незмінною.</w:t>
      </w:r>
    </w:p>
    <w:p w:rsidR="00EC677E" w:rsidRPr="002D4D3C" w:rsidRDefault="00EC677E" w:rsidP="00EC677E">
      <w:pPr>
        <w:keepNext/>
        <w:keepLines/>
        <w:widowControl w:val="0"/>
        <w:numPr>
          <w:ilvl w:val="1"/>
          <w:numId w:val="4"/>
        </w:numPr>
        <w:tabs>
          <w:tab w:val="left" w:pos="442"/>
          <w:tab w:val="left" w:pos="851"/>
        </w:tabs>
        <w:suppressAutoHyphens w:val="0"/>
        <w:overflowPunct/>
        <w:jc w:val="both"/>
        <w:rPr>
          <w:rFonts w:ascii="Times New Roman" w:hAnsi="Times New Roman" w:cs="Times New Roman"/>
        </w:rPr>
      </w:pPr>
      <w:r w:rsidRPr="002D4D3C">
        <w:rPr>
          <w:rFonts w:ascii="Times New Roman" w:hAnsi="Times New Roman" w:cs="Times New Roman"/>
        </w:rPr>
        <w:lastRenderedPageBreak/>
        <w:t> </w:t>
      </w:r>
      <w:r w:rsidRPr="002D4D3C">
        <w:rPr>
          <w:rFonts w:ascii="Times New Roman" w:hAnsi="Times New Roman" w:cs="Times New Roman"/>
          <w:lang w:val="uk-UA"/>
        </w:rPr>
        <w:t>Обсяг</w:t>
      </w:r>
      <w:r w:rsidRPr="002D4D3C">
        <w:rPr>
          <w:rFonts w:ascii="Times New Roman" w:hAnsi="Times New Roman" w:cs="Times New Roman"/>
        </w:rPr>
        <w:t xml:space="preserve"> </w:t>
      </w:r>
      <w:proofErr w:type="spellStart"/>
      <w:r w:rsidRPr="002D4D3C">
        <w:rPr>
          <w:rFonts w:ascii="Times New Roman" w:hAnsi="Times New Roman" w:cs="Times New Roman"/>
        </w:rPr>
        <w:t>послуг</w:t>
      </w:r>
      <w:proofErr w:type="spellEnd"/>
      <w:r w:rsidR="000C57ED">
        <w:rPr>
          <w:rFonts w:ascii="Times New Roman" w:hAnsi="Times New Roman" w:cs="Times New Roman"/>
          <w:lang w:val="uk-UA"/>
        </w:rPr>
        <w:t>и</w:t>
      </w:r>
      <w:r w:rsidRPr="002D4D3C">
        <w:rPr>
          <w:rFonts w:ascii="Times New Roman" w:hAnsi="Times New Roman" w:cs="Times New Roman"/>
        </w:rPr>
        <w:t xml:space="preserve"> на </w:t>
      </w:r>
      <w:proofErr w:type="spellStart"/>
      <w:r w:rsidRPr="002D4D3C">
        <w:rPr>
          <w:rFonts w:ascii="Times New Roman" w:hAnsi="Times New Roman" w:cs="Times New Roman"/>
        </w:rPr>
        <w:t>кожен</w:t>
      </w:r>
      <w:proofErr w:type="spellEnd"/>
      <w:r w:rsidRPr="002D4D3C">
        <w:rPr>
          <w:rFonts w:ascii="Times New Roman" w:hAnsi="Times New Roman" w:cs="Times New Roman"/>
        </w:rPr>
        <w:t xml:space="preserve"> день </w:t>
      </w:r>
      <w:proofErr w:type="spellStart"/>
      <w:r w:rsidRPr="002D4D3C">
        <w:rPr>
          <w:rFonts w:ascii="Times New Roman" w:hAnsi="Times New Roman" w:cs="Times New Roman"/>
        </w:rPr>
        <w:t>визначається</w:t>
      </w:r>
      <w:proofErr w:type="spellEnd"/>
      <w:r w:rsidRPr="002D4D3C">
        <w:rPr>
          <w:rFonts w:ascii="Times New Roman" w:hAnsi="Times New Roman" w:cs="Times New Roman"/>
        </w:rPr>
        <w:t xml:space="preserve"> </w:t>
      </w:r>
      <w:proofErr w:type="spellStart"/>
      <w:r w:rsidRPr="002D4D3C">
        <w:rPr>
          <w:rFonts w:ascii="Times New Roman" w:hAnsi="Times New Roman" w:cs="Times New Roman"/>
        </w:rPr>
        <w:t>відповідно</w:t>
      </w:r>
      <w:proofErr w:type="spellEnd"/>
      <w:r w:rsidRPr="002D4D3C">
        <w:rPr>
          <w:rFonts w:ascii="Times New Roman" w:hAnsi="Times New Roman" w:cs="Times New Roman"/>
        </w:rPr>
        <w:t xml:space="preserve"> до </w:t>
      </w:r>
      <w:proofErr w:type="spellStart"/>
      <w:r w:rsidRPr="002D4D3C">
        <w:rPr>
          <w:rFonts w:ascii="Times New Roman" w:hAnsi="Times New Roman" w:cs="Times New Roman"/>
        </w:rPr>
        <w:t>кількості</w:t>
      </w:r>
      <w:proofErr w:type="spellEnd"/>
      <w:r w:rsidRPr="002D4D3C">
        <w:rPr>
          <w:rFonts w:ascii="Times New Roman" w:hAnsi="Times New Roman" w:cs="Times New Roman"/>
        </w:rPr>
        <w:t xml:space="preserve"> </w:t>
      </w:r>
      <w:proofErr w:type="spellStart"/>
      <w:r w:rsidRPr="002D4D3C">
        <w:rPr>
          <w:rFonts w:ascii="Times New Roman" w:hAnsi="Times New Roman" w:cs="Times New Roman"/>
        </w:rPr>
        <w:t>фактично</w:t>
      </w:r>
      <w:proofErr w:type="spellEnd"/>
      <w:r w:rsidRPr="002D4D3C">
        <w:rPr>
          <w:rFonts w:ascii="Times New Roman" w:hAnsi="Times New Roman" w:cs="Times New Roman"/>
        </w:rPr>
        <w:t xml:space="preserve"> </w:t>
      </w:r>
      <w:proofErr w:type="spellStart"/>
      <w:r w:rsidRPr="002D4D3C">
        <w:rPr>
          <w:rFonts w:ascii="Times New Roman" w:hAnsi="Times New Roman" w:cs="Times New Roman"/>
        </w:rPr>
        <w:t>присутніх</w:t>
      </w:r>
      <w:proofErr w:type="spellEnd"/>
      <w:r w:rsidRPr="002D4D3C">
        <w:rPr>
          <w:rFonts w:ascii="Times New Roman" w:hAnsi="Times New Roman" w:cs="Times New Roman"/>
        </w:rPr>
        <w:t xml:space="preserve"> у </w:t>
      </w:r>
      <w:proofErr w:type="spellStart"/>
      <w:r w:rsidRPr="002D4D3C">
        <w:rPr>
          <w:rFonts w:ascii="Times New Roman" w:hAnsi="Times New Roman" w:cs="Times New Roman"/>
        </w:rPr>
        <w:t>навчальному</w:t>
      </w:r>
      <w:proofErr w:type="spellEnd"/>
      <w:r w:rsidRPr="002D4D3C">
        <w:rPr>
          <w:rFonts w:ascii="Times New Roman" w:hAnsi="Times New Roman" w:cs="Times New Roman"/>
        </w:rPr>
        <w:t xml:space="preserve"> </w:t>
      </w:r>
      <w:proofErr w:type="spellStart"/>
      <w:r w:rsidRPr="002D4D3C">
        <w:rPr>
          <w:rFonts w:ascii="Times New Roman" w:hAnsi="Times New Roman" w:cs="Times New Roman"/>
        </w:rPr>
        <w:t>закладі</w:t>
      </w:r>
      <w:proofErr w:type="spellEnd"/>
      <w:r w:rsidRPr="002D4D3C">
        <w:rPr>
          <w:rFonts w:ascii="Times New Roman" w:hAnsi="Times New Roman" w:cs="Times New Roman"/>
        </w:rPr>
        <w:t xml:space="preserve"> </w:t>
      </w:r>
      <w:proofErr w:type="spellStart"/>
      <w:r w:rsidRPr="002D4D3C">
        <w:rPr>
          <w:rFonts w:ascii="Times New Roman" w:hAnsi="Times New Roman" w:cs="Times New Roman"/>
        </w:rPr>
        <w:t>учнів</w:t>
      </w:r>
      <w:proofErr w:type="spellEnd"/>
      <w:r w:rsidRPr="002D4D3C">
        <w:rPr>
          <w:rFonts w:ascii="Times New Roman" w:hAnsi="Times New Roman" w:cs="Times New Roman"/>
        </w:rPr>
        <w:t xml:space="preserve"> </w:t>
      </w:r>
      <w:proofErr w:type="spellStart"/>
      <w:r w:rsidRPr="002D4D3C">
        <w:rPr>
          <w:rFonts w:ascii="Times New Roman" w:hAnsi="Times New Roman" w:cs="Times New Roman"/>
        </w:rPr>
        <w:t>пільгових</w:t>
      </w:r>
      <w:proofErr w:type="spellEnd"/>
      <w:r w:rsidRPr="002D4D3C">
        <w:rPr>
          <w:rFonts w:ascii="Times New Roman" w:hAnsi="Times New Roman" w:cs="Times New Roman"/>
        </w:rPr>
        <w:t xml:space="preserve"> </w:t>
      </w:r>
      <w:proofErr w:type="spellStart"/>
      <w:r w:rsidRPr="002D4D3C">
        <w:rPr>
          <w:rFonts w:ascii="Times New Roman" w:hAnsi="Times New Roman" w:cs="Times New Roman"/>
        </w:rPr>
        <w:t>категорій</w:t>
      </w:r>
      <w:proofErr w:type="spellEnd"/>
      <w:r w:rsidR="000C57ED">
        <w:rPr>
          <w:rFonts w:ascii="Times New Roman" w:hAnsi="Times New Roman" w:cs="Times New Roman"/>
          <w:lang w:val="uk-UA"/>
        </w:rPr>
        <w:t xml:space="preserve"> яким надана послуга</w:t>
      </w:r>
      <w:r w:rsidRPr="002D4D3C">
        <w:rPr>
          <w:rFonts w:ascii="Times New Roman" w:hAnsi="Times New Roman" w:cs="Times New Roman"/>
          <w:lang w:val="uk-UA"/>
        </w:rPr>
        <w:t xml:space="preserve">. Замовник зобов’язаний завчасно подати Заявку на необхідну кількість порцій харчування у порядку, який встановлюється Виконавцем.   </w:t>
      </w:r>
    </w:p>
    <w:p w:rsidR="00EC677E" w:rsidRPr="00D26BE5" w:rsidRDefault="002B33F7" w:rsidP="00EC677E">
      <w:pPr>
        <w:widowControl w:val="0"/>
        <w:numPr>
          <w:ilvl w:val="1"/>
          <w:numId w:val="4"/>
        </w:numPr>
        <w:tabs>
          <w:tab w:val="left" w:pos="447"/>
          <w:tab w:val="left" w:pos="851"/>
        </w:tabs>
        <w:suppressAutoHyphens w:val="0"/>
        <w:overflowPunct/>
        <w:ind w:firstLine="426"/>
        <w:jc w:val="both"/>
        <w:rPr>
          <w:rFonts w:ascii="Calibri" w:eastAsia="Times New Roman" w:hAnsi="Calibri" w:cs="Calibri"/>
          <w:lang w:val="uk-UA" w:eastAsia="uk-UA"/>
        </w:rPr>
      </w:pPr>
      <w:r w:rsidRPr="002B33F7">
        <w:rPr>
          <w:rFonts w:ascii="Calibri" w:eastAsia="Times New Roman" w:hAnsi="Calibri" w:cs="Calibri"/>
          <w:noProof/>
          <w:lang w:val="uk-UA" w:eastAsia="uk-UA"/>
        </w:rPr>
        <w:pict>
          <v:shapetype id="_x0000_t202" coordsize="21600,21600" o:spt="202" path="m,l,21600r21600,l21600,xe">
            <v:stroke joinstyle="miter"/>
            <v:path gradientshapeok="t" o:connecttype="rect"/>
          </v:shapetype>
          <v:shape id="Поле 6" o:spid="_x0000_s1026" type="#_x0000_t202" style="position:absolute;left:0;text-align:left;margin-left:23.65pt;margin-top:381.75pt;width:467.95pt;height:101.4pt;z-index:-2516587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" o:allowincell="f" filled="f" stroked="f">
            <v:stroke joinstyle="round"/>
            <o:lock v:ext="edit" shapetype="t"/>
            <v:textbox>
              <w:txbxContent>
                <w:p w:rsidR="00EC677E" w:rsidRDefault="00EC677E" w:rsidP="00EC677E">
                  <w:pPr>
                    <w:pStyle w:val="af0"/>
                    <w:spacing w:after="0"/>
                  </w:pPr>
                </w:p>
              </w:txbxContent>
            </v:textbox>
            <w10:wrap anchorx="margin" anchory="margin"/>
          </v:shape>
        </w:pict>
      </w:r>
      <w:proofErr w:type="spellStart"/>
      <w:r w:rsidR="00EC677E" w:rsidRPr="00DD6C8A">
        <w:rPr>
          <w:rFonts w:ascii="Times New Roman" w:eastAsia="Times New Roman" w:hAnsi="Times New Roman" w:cs="Times New Roman"/>
          <w:sz w:val="24"/>
          <w:szCs w:val="24"/>
          <w:lang w:eastAsia="uk-UA"/>
        </w:rPr>
        <w:t>Обсяг</w:t>
      </w:r>
      <w:proofErr w:type="spellEnd"/>
      <w:r w:rsidR="00EC677E" w:rsidRPr="00DD6C8A">
        <w:rPr>
          <w:rFonts w:ascii="Times New Roman" w:eastAsia="Times New Roman" w:hAnsi="Times New Roman" w:cs="Times New Roman"/>
          <w:sz w:val="24"/>
          <w:szCs w:val="24"/>
          <w:lang w:eastAsia="uk-UA"/>
        </w:rPr>
        <w:t xml:space="preserve"> </w:t>
      </w:r>
      <w:proofErr w:type="spellStart"/>
      <w:r w:rsidR="00EC677E" w:rsidRPr="00DD6C8A">
        <w:rPr>
          <w:rFonts w:ascii="Times New Roman" w:eastAsia="Times New Roman" w:hAnsi="Times New Roman" w:cs="Times New Roman"/>
          <w:sz w:val="24"/>
          <w:szCs w:val="24"/>
          <w:lang w:eastAsia="uk-UA"/>
        </w:rPr>
        <w:t>послуги</w:t>
      </w:r>
      <w:proofErr w:type="spellEnd"/>
      <w:r w:rsidR="00EC677E" w:rsidRPr="00DD6C8A">
        <w:rPr>
          <w:rFonts w:ascii="Times New Roman" w:eastAsia="Times New Roman" w:hAnsi="Times New Roman" w:cs="Times New Roman"/>
          <w:sz w:val="24"/>
          <w:szCs w:val="24"/>
          <w:lang w:eastAsia="uk-UA"/>
        </w:rPr>
        <w:t xml:space="preserve"> </w:t>
      </w:r>
      <w:proofErr w:type="spellStart"/>
      <w:r w:rsidR="00EC677E" w:rsidRPr="00DD6C8A">
        <w:rPr>
          <w:rFonts w:ascii="Times New Roman" w:eastAsia="Times New Roman" w:hAnsi="Times New Roman" w:cs="Times New Roman"/>
          <w:sz w:val="24"/>
          <w:szCs w:val="24"/>
          <w:lang w:eastAsia="uk-UA"/>
        </w:rPr>
        <w:t>закупі</w:t>
      </w:r>
      <w:proofErr w:type="gramStart"/>
      <w:r w:rsidR="00EC677E" w:rsidRPr="00DD6C8A">
        <w:rPr>
          <w:rFonts w:ascii="Times New Roman" w:eastAsia="Times New Roman" w:hAnsi="Times New Roman" w:cs="Times New Roman"/>
          <w:sz w:val="24"/>
          <w:szCs w:val="24"/>
          <w:lang w:eastAsia="uk-UA"/>
        </w:rPr>
        <w:t>вл</w:t>
      </w:r>
      <w:proofErr w:type="gramEnd"/>
      <w:r w:rsidR="00EC677E" w:rsidRPr="00DD6C8A">
        <w:rPr>
          <w:rFonts w:ascii="Times New Roman" w:eastAsia="Times New Roman" w:hAnsi="Times New Roman" w:cs="Times New Roman"/>
          <w:sz w:val="24"/>
          <w:szCs w:val="24"/>
          <w:lang w:eastAsia="uk-UA"/>
        </w:rPr>
        <w:t>і</w:t>
      </w:r>
      <w:proofErr w:type="spellEnd"/>
      <w:r w:rsidR="00EC677E" w:rsidRPr="00DD6C8A">
        <w:rPr>
          <w:rFonts w:ascii="Times New Roman" w:eastAsia="Times New Roman" w:hAnsi="Times New Roman" w:cs="Times New Roman"/>
          <w:sz w:val="24"/>
          <w:szCs w:val="24"/>
          <w:lang w:eastAsia="uk-UA"/>
        </w:rPr>
        <w:t xml:space="preserve"> </w:t>
      </w:r>
      <w:proofErr w:type="spellStart"/>
      <w:r w:rsidR="00EC677E" w:rsidRPr="00DD6C8A">
        <w:rPr>
          <w:rFonts w:ascii="Times New Roman" w:eastAsia="Times New Roman" w:hAnsi="Times New Roman" w:cs="Times New Roman"/>
          <w:sz w:val="24"/>
          <w:szCs w:val="24"/>
          <w:lang w:eastAsia="uk-UA"/>
        </w:rPr>
        <w:t>може</w:t>
      </w:r>
      <w:proofErr w:type="spellEnd"/>
      <w:r w:rsidR="00EC677E" w:rsidRPr="00DD6C8A">
        <w:rPr>
          <w:rFonts w:ascii="Times New Roman" w:eastAsia="Times New Roman" w:hAnsi="Times New Roman" w:cs="Times New Roman"/>
          <w:sz w:val="24"/>
          <w:szCs w:val="24"/>
          <w:lang w:eastAsia="uk-UA"/>
        </w:rPr>
        <w:t xml:space="preserve"> бути </w:t>
      </w:r>
      <w:proofErr w:type="spellStart"/>
      <w:r w:rsidR="00EC677E" w:rsidRPr="00DD6C8A">
        <w:rPr>
          <w:rFonts w:ascii="Times New Roman" w:eastAsia="Times New Roman" w:hAnsi="Times New Roman" w:cs="Times New Roman"/>
          <w:sz w:val="24"/>
          <w:szCs w:val="24"/>
          <w:lang w:eastAsia="uk-UA"/>
        </w:rPr>
        <w:t>зменшений</w:t>
      </w:r>
      <w:proofErr w:type="spellEnd"/>
      <w:r w:rsidR="00EC677E" w:rsidRPr="00DD6C8A">
        <w:rPr>
          <w:rFonts w:ascii="Times New Roman" w:eastAsia="Times New Roman" w:hAnsi="Times New Roman" w:cs="Times New Roman"/>
          <w:sz w:val="24"/>
          <w:szCs w:val="24"/>
          <w:lang w:eastAsia="uk-UA"/>
        </w:rPr>
        <w:t xml:space="preserve"> </w:t>
      </w:r>
      <w:proofErr w:type="spellStart"/>
      <w:r w:rsidR="00EC677E" w:rsidRPr="00DD6C8A">
        <w:rPr>
          <w:rFonts w:ascii="Times New Roman" w:eastAsia="Times New Roman" w:hAnsi="Times New Roman" w:cs="Times New Roman"/>
          <w:sz w:val="24"/>
          <w:szCs w:val="24"/>
          <w:lang w:eastAsia="uk-UA"/>
        </w:rPr>
        <w:t>залежно</w:t>
      </w:r>
      <w:proofErr w:type="spellEnd"/>
      <w:r w:rsidR="00EC677E" w:rsidRPr="00DD6C8A">
        <w:rPr>
          <w:rFonts w:ascii="Times New Roman" w:eastAsia="Times New Roman" w:hAnsi="Times New Roman" w:cs="Times New Roman"/>
          <w:sz w:val="24"/>
          <w:szCs w:val="24"/>
          <w:lang w:eastAsia="uk-UA"/>
        </w:rPr>
        <w:t xml:space="preserve"> </w:t>
      </w:r>
      <w:proofErr w:type="spellStart"/>
      <w:r w:rsidR="00EC677E" w:rsidRPr="00DD6C8A">
        <w:rPr>
          <w:rFonts w:ascii="Times New Roman" w:eastAsia="Times New Roman" w:hAnsi="Times New Roman" w:cs="Times New Roman"/>
          <w:sz w:val="24"/>
          <w:szCs w:val="24"/>
          <w:lang w:eastAsia="uk-UA"/>
        </w:rPr>
        <w:t>від</w:t>
      </w:r>
      <w:proofErr w:type="spellEnd"/>
      <w:r w:rsidR="00EC677E" w:rsidRPr="00DD6C8A">
        <w:rPr>
          <w:rFonts w:ascii="Times New Roman" w:eastAsia="Times New Roman" w:hAnsi="Times New Roman" w:cs="Times New Roman"/>
          <w:sz w:val="24"/>
          <w:szCs w:val="24"/>
          <w:lang w:eastAsia="uk-UA"/>
        </w:rPr>
        <w:t xml:space="preserve"> реального </w:t>
      </w:r>
      <w:proofErr w:type="spellStart"/>
      <w:r w:rsidR="00EC677E" w:rsidRPr="00DD6C8A">
        <w:rPr>
          <w:rFonts w:ascii="Times New Roman" w:eastAsia="Times New Roman" w:hAnsi="Times New Roman" w:cs="Times New Roman"/>
          <w:sz w:val="24"/>
          <w:szCs w:val="24"/>
          <w:lang w:eastAsia="uk-UA"/>
        </w:rPr>
        <w:t>фінансування</w:t>
      </w:r>
      <w:proofErr w:type="spellEnd"/>
      <w:r w:rsidR="00EC677E" w:rsidRPr="00DD6C8A">
        <w:rPr>
          <w:rFonts w:ascii="Times New Roman" w:eastAsia="Times New Roman" w:hAnsi="Times New Roman" w:cs="Times New Roman"/>
          <w:sz w:val="24"/>
          <w:szCs w:val="24"/>
          <w:lang w:eastAsia="uk-UA"/>
        </w:rPr>
        <w:t xml:space="preserve"> </w:t>
      </w:r>
      <w:proofErr w:type="spellStart"/>
      <w:r w:rsidR="00EC677E" w:rsidRPr="00DD6C8A">
        <w:rPr>
          <w:rFonts w:ascii="Times New Roman" w:eastAsia="Times New Roman" w:hAnsi="Times New Roman" w:cs="Times New Roman"/>
          <w:sz w:val="24"/>
          <w:szCs w:val="24"/>
          <w:lang w:eastAsia="uk-UA"/>
        </w:rPr>
        <w:t>видатків</w:t>
      </w:r>
      <w:proofErr w:type="spellEnd"/>
      <w:r w:rsidR="00EC677E" w:rsidRPr="00DD6C8A">
        <w:rPr>
          <w:rFonts w:ascii="Times New Roman" w:eastAsia="Times New Roman" w:hAnsi="Times New Roman" w:cs="Times New Roman"/>
          <w:sz w:val="24"/>
          <w:szCs w:val="24"/>
          <w:lang w:eastAsia="uk-UA"/>
        </w:rPr>
        <w:t xml:space="preserve"> </w:t>
      </w:r>
      <w:proofErr w:type="spellStart"/>
      <w:r w:rsidR="00EC677E" w:rsidRPr="00DD6C8A">
        <w:rPr>
          <w:rFonts w:ascii="Times New Roman" w:eastAsia="Times New Roman" w:hAnsi="Times New Roman" w:cs="Times New Roman"/>
          <w:sz w:val="24"/>
          <w:szCs w:val="24"/>
          <w:lang w:eastAsia="uk-UA"/>
        </w:rPr>
        <w:t>Замовника</w:t>
      </w:r>
      <w:proofErr w:type="spellEnd"/>
      <w:r w:rsidR="00EC677E" w:rsidRPr="00DD6C8A">
        <w:rPr>
          <w:rFonts w:ascii="Times New Roman" w:eastAsia="Times New Roman" w:hAnsi="Times New Roman" w:cs="Times New Roman"/>
          <w:sz w:val="24"/>
          <w:szCs w:val="24"/>
          <w:lang w:eastAsia="uk-UA"/>
        </w:rPr>
        <w:t xml:space="preserve">, </w:t>
      </w:r>
      <w:proofErr w:type="spellStart"/>
      <w:r w:rsidR="00EC677E" w:rsidRPr="00DD6C8A">
        <w:rPr>
          <w:rFonts w:ascii="Times New Roman" w:eastAsia="Times New Roman" w:hAnsi="Times New Roman" w:cs="Times New Roman"/>
          <w:sz w:val="24"/>
          <w:szCs w:val="24"/>
          <w:lang w:eastAsia="uk-UA"/>
        </w:rPr>
        <w:t>зокрема</w:t>
      </w:r>
      <w:proofErr w:type="spellEnd"/>
      <w:r w:rsidR="00EC677E" w:rsidRPr="00DD6C8A">
        <w:rPr>
          <w:rFonts w:ascii="Times New Roman" w:eastAsia="Times New Roman" w:hAnsi="Times New Roman" w:cs="Times New Roman"/>
          <w:sz w:val="24"/>
          <w:szCs w:val="24"/>
          <w:lang w:eastAsia="uk-UA"/>
        </w:rPr>
        <w:t xml:space="preserve"> </w:t>
      </w:r>
      <w:proofErr w:type="spellStart"/>
      <w:r w:rsidR="00EC677E" w:rsidRPr="00DD6C8A">
        <w:rPr>
          <w:rFonts w:ascii="Times New Roman" w:eastAsia="Times New Roman" w:hAnsi="Times New Roman" w:cs="Times New Roman"/>
          <w:sz w:val="24"/>
          <w:szCs w:val="24"/>
          <w:lang w:eastAsia="uk-UA"/>
        </w:rPr>
        <w:t>з</w:t>
      </w:r>
      <w:proofErr w:type="spellEnd"/>
      <w:r w:rsidR="00EC677E" w:rsidRPr="00DD6C8A">
        <w:rPr>
          <w:rFonts w:ascii="Times New Roman" w:eastAsia="Times New Roman" w:hAnsi="Times New Roman" w:cs="Times New Roman"/>
          <w:sz w:val="24"/>
          <w:szCs w:val="24"/>
          <w:lang w:eastAsia="uk-UA"/>
        </w:rPr>
        <w:t xml:space="preserve"> </w:t>
      </w:r>
      <w:proofErr w:type="spellStart"/>
      <w:r w:rsidR="00EC677E" w:rsidRPr="00DD6C8A">
        <w:rPr>
          <w:rFonts w:ascii="Times New Roman" w:eastAsia="Times New Roman" w:hAnsi="Times New Roman" w:cs="Times New Roman"/>
          <w:sz w:val="24"/>
          <w:szCs w:val="24"/>
          <w:lang w:eastAsia="uk-UA"/>
        </w:rPr>
        <w:t>урахуванням</w:t>
      </w:r>
      <w:proofErr w:type="spellEnd"/>
      <w:r w:rsidR="00EC677E" w:rsidRPr="00DD6C8A">
        <w:rPr>
          <w:rFonts w:ascii="Times New Roman" w:eastAsia="Times New Roman" w:hAnsi="Times New Roman" w:cs="Times New Roman"/>
          <w:sz w:val="24"/>
          <w:szCs w:val="24"/>
          <w:lang w:eastAsia="uk-UA"/>
        </w:rPr>
        <w:t xml:space="preserve"> фактичного </w:t>
      </w:r>
      <w:proofErr w:type="spellStart"/>
      <w:r w:rsidR="00EC677E" w:rsidRPr="00DD6C8A">
        <w:rPr>
          <w:rFonts w:ascii="Times New Roman" w:eastAsia="Times New Roman" w:hAnsi="Times New Roman" w:cs="Times New Roman"/>
          <w:sz w:val="24"/>
          <w:szCs w:val="24"/>
          <w:lang w:eastAsia="uk-UA"/>
        </w:rPr>
        <w:t>обсягу</w:t>
      </w:r>
      <w:proofErr w:type="spellEnd"/>
      <w:r w:rsidR="00EC677E" w:rsidRPr="00DD6C8A">
        <w:rPr>
          <w:rFonts w:ascii="Times New Roman" w:eastAsia="Times New Roman" w:hAnsi="Times New Roman" w:cs="Times New Roman"/>
          <w:sz w:val="24"/>
          <w:szCs w:val="24"/>
          <w:lang w:eastAsia="uk-UA"/>
        </w:rPr>
        <w:t xml:space="preserve"> </w:t>
      </w:r>
      <w:proofErr w:type="spellStart"/>
      <w:r w:rsidR="00EC677E" w:rsidRPr="00DD6C8A">
        <w:rPr>
          <w:rFonts w:ascii="Times New Roman" w:eastAsia="Times New Roman" w:hAnsi="Times New Roman" w:cs="Times New Roman"/>
          <w:sz w:val="24"/>
          <w:szCs w:val="24"/>
          <w:lang w:eastAsia="uk-UA"/>
        </w:rPr>
        <w:t>видатків</w:t>
      </w:r>
      <w:proofErr w:type="spellEnd"/>
      <w:r w:rsidR="00EC677E" w:rsidRPr="00DD6C8A">
        <w:rPr>
          <w:rFonts w:ascii="Times New Roman" w:eastAsia="Times New Roman" w:hAnsi="Times New Roman" w:cs="Times New Roman"/>
          <w:sz w:val="24"/>
          <w:szCs w:val="24"/>
          <w:lang w:eastAsia="uk-UA"/>
        </w:rPr>
        <w:t xml:space="preserve"> </w:t>
      </w:r>
      <w:proofErr w:type="spellStart"/>
      <w:r w:rsidR="00EC677E" w:rsidRPr="00DD6C8A">
        <w:rPr>
          <w:rFonts w:ascii="Times New Roman" w:eastAsia="Times New Roman" w:hAnsi="Times New Roman" w:cs="Times New Roman"/>
          <w:sz w:val="24"/>
          <w:szCs w:val="24"/>
          <w:lang w:eastAsia="uk-UA"/>
        </w:rPr>
        <w:t>Замовника</w:t>
      </w:r>
      <w:proofErr w:type="spellEnd"/>
      <w:r w:rsidR="00EC677E" w:rsidRPr="00DD6C8A">
        <w:rPr>
          <w:rFonts w:ascii="Times New Roman" w:eastAsia="Times New Roman" w:hAnsi="Times New Roman" w:cs="Times New Roman"/>
          <w:sz w:val="24"/>
          <w:szCs w:val="24"/>
          <w:lang w:eastAsia="uk-UA"/>
        </w:rPr>
        <w:t xml:space="preserve">, </w:t>
      </w:r>
      <w:proofErr w:type="spellStart"/>
      <w:r w:rsidR="00EC677E" w:rsidRPr="00DD6C8A">
        <w:rPr>
          <w:rFonts w:ascii="Times New Roman" w:eastAsia="Times New Roman" w:hAnsi="Times New Roman" w:cs="Times New Roman"/>
          <w:sz w:val="24"/>
          <w:szCs w:val="24"/>
          <w:lang w:eastAsia="uk-UA"/>
        </w:rPr>
        <w:t>згідно</w:t>
      </w:r>
      <w:r w:rsidR="00EC677E">
        <w:rPr>
          <w:rFonts w:ascii="Times New Roman" w:eastAsia="Times New Roman" w:hAnsi="Times New Roman" w:cs="Times New Roman"/>
          <w:sz w:val="24"/>
          <w:szCs w:val="24"/>
          <w:lang w:eastAsia="uk-UA"/>
        </w:rPr>
        <w:t>п.п</w:t>
      </w:r>
      <w:proofErr w:type="spellEnd"/>
      <w:r w:rsidR="00EC677E">
        <w:rPr>
          <w:rFonts w:ascii="Times New Roman" w:eastAsia="Times New Roman" w:hAnsi="Times New Roman" w:cs="Times New Roman"/>
          <w:sz w:val="24"/>
          <w:szCs w:val="24"/>
          <w:lang w:eastAsia="uk-UA"/>
        </w:rPr>
        <w:t xml:space="preserve">. 1 п. 19 </w:t>
      </w:r>
      <w:r w:rsidR="00EC677E" w:rsidRPr="00DD6C8A">
        <w:rPr>
          <w:rFonts w:ascii="Times New Roman" w:eastAsia="Times New Roman" w:hAnsi="Times New Roman" w:cs="Times New Roman"/>
          <w:sz w:val="24"/>
          <w:szCs w:val="24"/>
        </w:rPr>
        <w:t>«</w:t>
      </w:r>
      <w:proofErr w:type="spellStart"/>
      <w:r w:rsidR="00EC677E" w:rsidRPr="00DD6C8A">
        <w:rPr>
          <w:rFonts w:ascii="Times New Roman" w:eastAsia="Times New Roman" w:hAnsi="Times New Roman" w:cs="Times New Roman"/>
          <w:sz w:val="24"/>
          <w:szCs w:val="24"/>
        </w:rPr>
        <w:t>Особливостей</w:t>
      </w:r>
      <w:proofErr w:type="spellEnd"/>
      <w:r w:rsidR="00EC677E" w:rsidRPr="00DD6C8A">
        <w:rPr>
          <w:rFonts w:ascii="Times New Roman" w:eastAsia="Times New Roman" w:hAnsi="Times New Roman" w:cs="Times New Roman"/>
          <w:sz w:val="24"/>
          <w:szCs w:val="24"/>
        </w:rPr>
        <w:t xml:space="preserve"> </w:t>
      </w:r>
      <w:proofErr w:type="spellStart"/>
      <w:r w:rsidR="00EC677E" w:rsidRPr="00DD6C8A">
        <w:rPr>
          <w:rFonts w:ascii="Times New Roman" w:eastAsia="Times New Roman" w:hAnsi="Times New Roman" w:cs="Times New Roman"/>
          <w:sz w:val="24"/>
          <w:szCs w:val="24"/>
        </w:rPr>
        <w:t>здійснення</w:t>
      </w:r>
      <w:proofErr w:type="spellEnd"/>
      <w:r w:rsidR="00EC677E" w:rsidRPr="00DD6C8A">
        <w:rPr>
          <w:rFonts w:ascii="Times New Roman" w:eastAsia="Times New Roman" w:hAnsi="Times New Roman" w:cs="Times New Roman"/>
          <w:sz w:val="24"/>
          <w:szCs w:val="24"/>
        </w:rPr>
        <w:t xml:space="preserve"> </w:t>
      </w:r>
      <w:proofErr w:type="spellStart"/>
      <w:r w:rsidR="00EC677E" w:rsidRPr="00DD6C8A">
        <w:rPr>
          <w:rFonts w:ascii="Times New Roman" w:eastAsia="Times New Roman" w:hAnsi="Times New Roman" w:cs="Times New Roman"/>
          <w:sz w:val="24"/>
          <w:szCs w:val="24"/>
        </w:rPr>
        <w:t>публічних</w:t>
      </w:r>
      <w:proofErr w:type="spellEnd"/>
      <w:r w:rsidR="00EC677E" w:rsidRPr="00DD6C8A">
        <w:rPr>
          <w:rFonts w:ascii="Times New Roman" w:eastAsia="Times New Roman" w:hAnsi="Times New Roman" w:cs="Times New Roman"/>
          <w:sz w:val="24"/>
          <w:szCs w:val="24"/>
        </w:rPr>
        <w:t xml:space="preserve"> </w:t>
      </w:r>
      <w:proofErr w:type="spellStart"/>
      <w:r w:rsidR="00EC677E" w:rsidRPr="00DD6C8A">
        <w:rPr>
          <w:rFonts w:ascii="Times New Roman" w:eastAsia="Times New Roman" w:hAnsi="Times New Roman" w:cs="Times New Roman"/>
          <w:sz w:val="24"/>
          <w:szCs w:val="24"/>
        </w:rPr>
        <w:t>закупівель</w:t>
      </w:r>
      <w:proofErr w:type="spellEnd"/>
      <w:r w:rsidR="00EC677E" w:rsidRPr="00DD6C8A">
        <w:rPr>
          <w:rFonts w:ascii="Times New Roman" w:eastAsia="Times New Roman" w:hAnsi="Times New Roman" w:cs="Times New Roman"/>
          <w:sz w:val="24"/>
          <w:szCs w:val="24"/>
        </w:rPr>
        <w:t xml:space="preserve"> </w:t>
      </w:r>
      <w:proofErr w:type="spellStart"/>
      <w:r w:rsidR="00EC677E" w:rsidRPr="00DD6C8A">
        <w:rPr>
          <w:rFonts w:ascii="Times New Roman" w:eastAsia="Times New Roman" w:hAnsi="Times New Roman" w:cs="Times New Roman"/>
          <w:sz w:val="24"/>
          <w:szCs w:val="24"/>
        </w:rPr>
        <w:t>товарів</w:t>
      </w:r>
      <w:proofErr w:type="spellEnd"/>
      <w:r w:rsidR="00EC677E" w:rsidRPr="00DD6C8A">
        <w:rPr>
          <w:rFonts w:ascii="Times New Roman" w:eastAsia="Times New Roman" w:hAnsi="Times New Roman" w:cs="Times New Roman"/>
          <w:sz w:val="24"/>
          <w:szCs w:val="24"/>
        </w:rPr>
        <w:t xml:space="preserve">, </w:t>
      </w:r>
      <w:proofErr w:type="spellStart"/>
      <w:r w:rsidR="00EC677E" w:rsidRPr="00DD6C8A">
        <w:rPr>
          <w:rFonts w:ascii="Times New Roman" w:eastAsia="Times New Roman" w:hAnsi="Times New Roman" w:cs="Times New Roman"/>
          <w:sz w:val="24"/>
          <w:szCs w:val="24"/>
        </w:rPr>
        <w:t>робіт</w:t>
      </w:r>
      <w:proofErr w:type="spellEnd"/>
      <w:r w:rsidR="00EC677E" w:rsidRPr="00DD6C8A">
        <w:rPr>
          <w:rFonts w:ascii="Times New Roman" w:eastAsia="Times New Roman" w:hAnsi="Times New Roman" w:cs="Times New Roman"/>
          <w:sz w:val="24"/>
          <w:szCs w:val="24"/>
        </w:rPr>
        <w:t xml:space="preserve"> </w:t>
      </w:r>
      <w:proofErr w:type="spellStart"/>
      <w:r w:rsidR="00EC677E" w:rsidRPr="00DD6C8A">
        <w:rPr>
          <w:rFonts w:ascii="Times New Roman" w:eastAsia="Times New Roman" w:hAnsi="Times New Roman" w:cs="Times New Roman"/>
          <w:sz w:val="24"/>
          <w:szCs w:val="24"/>
        </w:rPr>
        <w:t>і</w:t>
      </w:r>
      <w:proofErr w:type="spellEnd"/>
      <w:r w:rsidR="00EC677E" w:rsidRPr="00DD6C8A">
        <w:rPr>
          <w:rFonts w:ascii="Times New Roman" w:eastAsia="Times New Roman" w:hAnsi="Times New Roman" w:cs="Times New Roman"/>
          <w:sz w:val="24"/>
          <w:szCs w:val="24"/>
        </w:rPr>
        <w:t xml:space="preserve"> </w:t>
      </w:r>
      <w:proofErr w:type="spellStart"/>
      <w:r w:rsidR="00EC677E" w:rsidRPr="00DD6C8A">
        <w:rPr>
          <w:rFonts w:ascii="Times New Roman" w:eastAsia="Times New Roman" w:hAnsi="Times New Roman" w:cs="Times New Roman"/>
          <w:sz w:val="24"/>
          <w:szCs w:val="24"/>
        </w:rPr>
        <w:t>послуг</w:t>
      </w:r>
      <w:proofErr w:type="spellEnd"/>
      <w:r w:rsidR="00EC677E" w:rsidRPr="00DD6C8A">
        <w:rPr>
          <w:rFonts w:ascii="Times New Roman" w:eastAsia="Times New Roman" w:hAnsi="Times New Roman" w:cs="Times New Roman"/>
          <w:sz w:val="24"/>
          <w:szCs w:val="24"/>
        </w:rPr>
        <w:t xml:space="preserve"> для </w:t>
      </w:r>
      <w:proofErr w:type="spellStart"/>
      <w:r w:rsidR="00EC677E" w:rsidRPr="00DD6C8A">
        <w:rPr>
          <w:rFonts w:ascii="Times New Roman" w:eastAsia="Times New Roman" w:hAnsi="Times New Roman" w:cs="Times New Roman"/>
          <w:sz w:val="24"/>
          <w:szCs w:val="24"/>
        </w:rPr>
        <w:t>замовників</w:t>
      </w:r>
      <w:proofErr w:type="spellEnd"/>
      <w:r w:rsidR="00EC677E" w:rsidRPr="00DD6C8A">
        <w:rPr>
          <w:rFonts w:ascii="Times New Roman" w:eastAsia="Times New Roman" w:hAnsi="Times New Roman" w:cs="Times New Roman"/>
          <w:sz w:val="24"/>
          <w:szCs w:val="24"/>
        </w:rPr>
        <w:t xml:space="preserve">, </w:t>
      </w:r>
      <w:proofErr w:type="spellStart"/>
      <w:r w:rsidR="00EC677E" w:rsidRPr="00DD6C8A">
        <w:rPr>
          <w:rFonts w:ascii="Times New Roman" w:eastAsia="Times New Roman" w:hAnsi="Times New Roman" w:cs="Times New Roman"/>
          <w:sz w:val="24"/>
          <w:szCs w:val="24"/>
        </w:rPr>
        <w:t>передбачених</w:t>
      </w:r>
      <w:proofErr w:type="spellEnd"/>
      <w:r w:rsidR="00EC677E" w:rsidRPr="00DD6C8A">
        <w:rPr>
          <w:rFonts w:ascii="Times New Roman" w:eastAsia="Times New Roman" w:hAnsi="Times New Roman" w:cs="Times New Roman"/>
          <w:sz w:val="24"/>
          <w:szCs w:val="24"/>
        </w:rPr>
        <w:t xml:space="preserve"> Законом </w:t>
      </w:r>
      <w:proofErr w:type="spellStart"/>
      <w:r w:rsidR="00EC677E" w:rsidRPr="00DD6C8A">
        <w:rPr>
          <w:rFonts w:ascii="Times New Roman" w:eastAsia="Times New Roman" w:hAnsi="Times New Roman" w:cs="Times New Roman"/>
          <w:sz w:val="24"/>
          <w:szCs w:val="24"/>
        </w:rPr>
        <w:t>України</w:t>
      </w:r>
      <w:proofErr w:type="spellEnd"/>
      <w:r w:rsidR="00EC677E" w:rsidRPr="00DD6C8A">
        <w:rPr>
          <w:rFonts w:ascii="Times New Roman" w:eastAsia="Times New Roman" w:hAnsi="Times New Roman" w:cs="Times New Roman"/>
          <w:sz w:val="24"/>
          <w:szCs w:val="24"/>
        </w:rPr>
        <w:t xml:space="preserve"> “Про </w:t>
      </w:r>
      <w:proofErr w:type="spellStart"/>
      <w:r w:rsidR="00EC677E" w:rsidRPr="00DD6C8A">
        <w:rPr>
          <w:rFonts w:ascii="Times New Roman" w:eastAsia="Times New Roman" w:hAnsi="Times New Roman" w:cs="Times New Roman"/>
          <w:sz w:val="24"/>
          <w:szCs w:val="24"/>
        </w:rPr>
        <w:t>публічні</w:t>
      </w:r>
      <w:proofErr w:type="spellEnd"/>
      <w:r w:rsidR="00EC677E" w:rsidRPr="00DD6C8A">
        <w:rPr>
          <w:rFonts w:ascii="Times New Roman" w:eastAsia="Times New Roman" w:hAnsi="Times New Roman" w:cs="Times New Roman"/>
          <w:sz w:val="24"/>
          <w:szCs w:val="24"/>
        </w:rPr>
        <w:t xml:space="preserve"> </w:t>
      </w:r>
      <w:proofErr w:type="spellStart"/>
      <w:r w:rsidR="00EC677E" w:rsidRPr="00DD6C8A">
        <w:rPr>
          <w:rFonts w:ascii="Times New Roman" w:eastAsia="Times New Roman" w:hAnsi="Times New Roman" w:cs="Times New Roman"/>
          <w:sz w:val="24"/>
          <w:szCs w:val="24"/>
        </w:rPr>
        <w:t>закупівлі</w:t>
      </w:r>
      <w:proofErr w:type="spellEnd"/>
      <w:r w:rsidR="00EC677E" w:rsidRPr="00DD6C8A">
        <w:rPr>
          <w:rFonts w:ascii="Times New Roman" w:eastAsia="Times New Roman" w:hAnsi="Times New Roman" w:cs="Times New Roman"/>
          <w:sz w:val="24"/>
          <w:szCs w:val="24"/>
        </w:rPr>
        <w:t xml:space="preserve">”, на </w:t>
      </w:r>
      <w:proofErr w:type="spellStart"/>
      <w:r w:rsidR="00EC677E" w:rsidRPr="00DD6C8A">
        <w:rPr>
          <w:rFonts w:ascii="Times New Roman" w:eastAsia="Times New Roman" w:hAnsi="Times New Roman" w:cs="Times New Roman"/>
          <w:sz w:val="24"/>
          <w:szCs w:val="24"/>
        </w:rPr>
        <w:t>період</w:t>
      </w:r>
      <w:proofErr w:type="spellEnd"/>
      <w:r w:rsidR="00EC677E" w:rsidRPr="00DD6C8A">
        <w:rPr>
          <w:rFonts w:ascii="Times New Roman" w:eastAsia="Times New Roman" w:hAnsi="Times New Roman" w:cs="Times New Roman"/>
          <w:sz w:val="24"/>
          <w:szCs w:val="24"/>
        </w:rPr>
        <w:t xml:space="preserve"> </w:t>
      </w:r>
      <w:proofErr w:type="spellStart"/>
      <w:r w:rsidR="00EC677E" w:rsidRPr="00DD6C8A">
        <w:rPr>
          <w:rFonts w:ascii="Times New Roman" w:eastAsia="Times New Roman" w:hAnsi="Times New Roman" w:cs="Times New Roman"/>
          <w:sz w:val="24"/>
          <w:szCs w:val="24"/>
        </w:rPr>
        <w:t>дії</w:t>
      </w:r>
      <w:proofErr w:type="spellEnd"/>
      <w:r w:rsidR="00EC677E" w:rsidRPr="00DD6C8A">
        <w:rPr>
          <w:rFonts w:ascii="Times New Roman" w:eastAsia="Times New Roman" w:hAnsi="Times New Roman" w:cs="Times New Roman"/>
          <w:sz w:val="24"/>
          <w:szCs w:val="24"/>
        </w:rPr>
        <w:t xml:space="preserve"> правового режиму </w:t>
      </w:r>
      <w:proofErr w:type="spellStart"/>
      <w:r w:rsidR="00EC677E" w:rsidRPr="00DD6C8A">
        <w:rPr>
          <w:rFonts w:ascii="Times New Roman" w:eastAsia="Times New Roman" w:hAnsi="Times New Roman" w:cs="Times New Roman"/>
          <w:sz w:val="24"/>
          <w:szCs w:val="24"/>
        </w:rPr>
        <w:t>воєнного</w:t>
      </w:r>
      <w:proofErr w:type="spellEnd"/>
      <w:r w:rsidR="00EC677E" w:rsidRPr="00DD6C8A">
        <w:rPr>
          <w:rFonts w:ascii="Times New Roman" w:eastAsia="Times New Roman" w:hAnsi="Times New Roman" w:cs="Times New Roman"/>
          <w:sz w:val="24"/>
          <w:szCs w:val="24"/>
        </w:rPr>
        <w:t xml:space="preserve"> стану в </w:t>
      </w:r>
      <w:proofErr w:type="spellStart"/>
      <w:r w:rsidR="00EC677E" w:rsidRPr="00DD6C8A">
        <w:rPr>
          <w:rFonts w:ascii="Times New Roman" w:eastAsia="Times New Roman" w:hAnsi="Times New Roman" w:cs="Times New Roman"/>
          <w:sz w:val="24"/>
          <w:szCs w:val="24"/>
        </w:rPr>
        <w:t>Україні</w:t>
      </w:r>
      <w:proofErr w:type="spellEnd"/>
      <w:r w:rsidR="00EC677E" w:rsidRPr="00DD6C8A">
        <w:rPr>
          <w:rFonts w:ascii="Times New Roman" w:eastAsia="Times New Roman" w:hAnsi="Times New Roman" w:cs="Times New Roman"/>
          <w:sz w:val="24"/>
          <w:szCs w:val="24"/>
        </w:rPr>
        <w:t xml:space="preserve"> та </w:t>
      </w:r>
      <w:proofErr w:type="spellStart"/>
      <w:r w:rsidR="00EC677E" w:rsidRPr="00DD6C8A">
        <w:rPr>
          <w:rFonts w:ascii="Times New Roman" w:eastAsia="Times New Roman" w:hAnsi="Times New Roman" w:cs="Times New Roman"/>
          <w:sz w:val="24"/>
          <w:szCs w:val="24"/>
        </w:rPr>
        <w:t>протягом</w:t>
      </w:r>
      <w:proofErr w:type="spellEnd"/>
      <w:r w:rsidR="00EC677E" w:rsidRPr="00DD6C8A">
        <w:rPr>
          <w:rFonts w:ascii="Times New Roman" w:eastAsia="Times New Roman" w:hAnsi="Times New Roman" w:cs="Times New Roman"/>
          <w:sz w:val="24"/>
          <w:szCs w:val="24"/>
        </w:rPr>
        <w:t xml:space="preserve"> 90 </w:t>
      </w:r>
      <w:proofErr w:type="spellStart"/>
      <w:r w:rsidR="00EC677E" w:rsidRPr="00DD6C8A">
        <w:rPr>
          <w:rFonts w:ascii="Times New Roman" w:eastAsia="Times New Roman" w:hAnsi="Times New Roman" w:cs="Times New Roman"/>
          <w:sz w:val="24"/>
          <w:szCs w:val="24"/>
        </w:rPr>
        <w:t>днів</w:t>
      </w:r>
      <w:proofErr w:type="spellEnd"/>
      <w:r w:rsidR="00EC677E" w:rsidRPr="00DD6C8A">
        <w:rPr>
          <w:rFonts w:ascii="Times New Roman" w:eastAsia="Times New Roman" w:hAnsi="Times New Roman" w:cs="Times New Roman"/>
          <w:sz w:val="24"/>
          <w:szCs w:val="24"/>
        </w:rPr>
        <w:t xml:space="preserve"> </w:t>
      </w:r>
      <w:proofErr w:type="spellStart"/>
      <w:r w:rsidR="00EC677E" w:rsidRPr="00DD6C8A">
        <w:rPr>
          <w:rFonts w:ascii="Times New Roman" w:eastAsia="Times New Roman" w:hAnsi="Times New Roman" w:cs="Times New Roman"/>
          <w:sz w:val="24"/>
          <w:szCs w:val="24"/>
        </w:rPr>
        <w:t>з</w:t>
      </w:r>
      <w:proofErr w:type="spellEnd"/>
      <w:r w:rsidR="00EC677E" w:rsidRPr="00DD6C8A">
        <w:rPr>
          <w:rFonts w:ascii="Times New Roman" w:eastAsia="Times New Roman" w:hAnsi="Times New Roman" w:cs="Times New Roman"/>
          <w:sz w:val="24"/>
          <w:szCs w:val="24"/>
        </w:rPr>
        <w:t xml:space="preserve"> дня </w:t>
      </w:r>
      <w:proofErr w:type="spellStart"/>
      <w:r w:rsidR="00EC677E" w:rsidRPr="00DD6C8A">
        <w:rPr>
          <w:rFonts w:ascii="Times New Roman" w:eastAsia="Times New Roman" w:hAnsi="Times New Roman" w:cs="Times New Roman"/>
          <w:sz w:val="24"/>
          <w:szCs w:val="24"/>
        </w:rPr>
        <w:t>його</w:t>
      </w:r>
      <w:proofErr w:type="spellEnd"/>
      <w:r w:rsidR="00EC677E" w:rsidRPr="00DD6C8A">
        <w:rPr>
          <w:rFonts w:ascii="Times New Roman" w:eastAsia="Times New Roman" w:hAnsi="Times New Roman" w:cs="Times New Roman"/>
          <w:sz w:val="24"/>
          <w:szCs w:val="24"/>
        </w:rPr>
        <w:t xml:space="preserve"> </w:t>
      </w:r>
      <w:proofErr w:type="spellStart"/>
      <w:r w:rsidR="00EC677E" w:rsidRPr="00DD6C8A">
        <w:rPr>
          <w:rFonts w:ascii="Times New Roman" w:eastAsia="Times New Roman" w:hAnsi="Times New Roman" w:cs="Times New Roman"/>
          <w:sz w:val="24"/>
          <w:szCs w:val="24"/>
        </w:rPr>
        <w:t>припинення</w:t>
      </w:r>
      <w:proofErr w:type="spellEnd"/>
      <w:r w:rsidR="00EC677E" w:rsidRPr="00DD6C8A">
        <w:rPr>
          <w:rFonts w:ascii="Times New Roman" w:eastAsia="Times New Roman" w:hAnsi="Times New Roman" w:cs="Times New Roman"/>
          <w:sz w:val="24"/>
          <w:szCs w:val="24"/>
        </w:rPr>
        <w:t xml:space="preserve"> </w:t>
      </w:r>
      <w:proofErr w:type="spellStart"/>
      <w:r w:rsidR="00EC677E" w:rsidRPr="00DD6C8A">
        <w:rPr>
          <w:rFonts w:ascii="Times New Roman" w:eastAsia="Times New Roman" w:hAnsi="Times New Roman" w:cs="Times New Roman"/>
          <w:sz w:val="24"/>
          <w:szCs w:val="24"/>
        </w:rPr>
        <w:t>або</w:t>
      </w:r>
      <w:proofErr w:type="spellEnd"/>
      <w:r w:rsidR="00EC677E" w:rsidRPr="00DD6C8A">
        <w:rPr>
          <w:rFonts w:ascii="Times New Roman" w:eastAsia="Times New Roman" w:hAnsi="Times New Roman" w:cs="Times New Roman"/>
          <w:sz w:val="24"/>
          <w:szCs w:val="24"/>
        </w:rPr>
        <w:t xml:space="preserve"> </w:t>
      </w:r>
      <w:proofErr w:type="spellStart"/>
      <w:r w:rsidR="00EC677E" w:rsidRPr="00DD6C8A">
        <w:rPr>
          <w:rFonts w:ascii="Times New Roman" w:eastAsia="Times New Roman" w:hAnsi="Times New Roman" w:cs="Times New Roman"/>
          <w:sz w:val="24"/>
          <w:szCs w:val="24"/>
        </w:rPr>
        <w:t>скасування</w:t>
      </w:r>
      <w:proofErr w:type="spellEnd"/>
      <w:r w:rsidR="00EC677E" w:rsidRPr="00DD6C8A">
        <w:rPr>
          <w:rFonts w:ascii="Times New Roman" w:eastAsia="Times New Roman" w:hAnsi="Times New Roman" w:cs="Times New Roman"/>
          <w:sz w:val="24"/>
          <w:szCs w:val="24"/>
        </w:rPr>
        <w:t xml:space="preserve">», </w:t>
      </w:r>
      <w:proofErr w:type="spellStart"/>
      <w:r w:rsidR="00EC677E" w:rsidRPr="00DD6C8A">
        <w:rPr>
          <w:rFonts w:ascii="Times New Roman" w:eastAsia="Times New Roman" w:hAnsi="Times New Roman" w:cs="Times New Roman"/>
          <w:sz w:val="24"/>
          <w:szCs w:val="24"/>
        </w:rPr>
        <w:t>затверджених</w:t>
      </w:r>
      <w:proofErr w:type="spellEnd"/>
      <w:r w:rsidR="00EC677E" w:rsidRPr="00DD6C8A">
        <w:rPr>
          <w:rFonts w:ascii="Times New Roman" w:eastAsia="Times New Roman" w:hAnsi="Times New Roman" w:cs="Times New Roman"/>
          <w:sz w:val="24"/>
          <w:szCs w:val="24"/>
        </w:rPr>
        <w:t xml:space="preserve"> </w:t>
      </w:r>
      <w:proofErr w:type="spellStart"/>
      <w:r w:rsidR="00EC677E" w:rsidRPr="00DD6C8A">
        <w:rPr>
          <w:rFonts w:ascii="Times New Roman" w:eastAsia="Times New Roman" w:hAnsi="Times New Roman" w:cs="Times New Roman"/>
          <w:sz w:val="24"/>
          <w:szCs w:val="24"/>
        </w:rPr>
        <w:t>Постановою</w:t>
      </w:r>
      <w:proofErr w:type="spellEnd"/>
      <w:r w:rsidR="00EC677E" w:rsidRPr="00DD6C8A">
        <w:rPr>
          <w:rFonts w:ascii="Times New Roman" w:eastAsia="Times New Roman" w:hAnsi="Times New Roman" w:cs="Times New Roman"/>
          <w:sz w:val="24"/>
          <w:szCs w:val="24"/>
        </w:rPr>
        <w:t xml:space="preserve"> </w:t>
      </w:r>
      <w:proofErr w:type="spellStart"/>
      <w:r w:rsidR="00EC677E" w:rsidRPr="00DD6C8A">
        <w:rPr>
          <w:rFonts w:ascii="Times New Roman" w:eastAsia="Times New Roman" w:hAnsi="Times New Roman" w:cs="Times New Roman"/>
          <w:sz w:val="24"/>
          <w:szCs w:val="24"/>
        </w:rPr>
        <w:t>Кабінету</w:t>
      </w:r>
      <w:proofErr w:type="spellEnd"/>
      <w:r w:rsidR="00EC677E" w:rsidRPr="00DD6C8A">
        <w:rPr>
          <w:rFonts w:ascii="Times New Roman" w:eastAsia="Times New Roman" w:hAnsi="Times New Roman" w:cs="Times New Roman"/>
          <w:sz w:val="24"/>
          <w:szCs w:val="24"/>
        </w:rPr>
        <w:t xml:space="preserve"> </w:t>
      </w:r>
      <w:proofErr w:type="spellStart"/>
      <w:r w:rsidR="00EC677E" w:rsidRPr="00DD6C8A">
        <w:rPr>
          <w:rFonts w:ascii="Times New Roman" w:eastAsia="Times New Roman" w:hAnsi="Times New Roman" w:cs="Times New Roman"/>
          <w:sz w:val="24"/>
          <w:szCs w:val="24"/>
        </w:rPr>
        <w:t>Міні</w:t>
      </w:r>
      <w:proofErr w:type="gramStart"/>
      <w:r w:rsidR="00EC677E" w:rsidRPr="00DD6C8A">
        <w:rPr>
          <w:rFonts w:ascii="Times New Roman" w:eastAsia="Times New Roman" w:hAnsi="Times New Roman" w:cs="Times New Roman"/>
          <w:sz w:val="24"/>
          <w:szCs w:val="24"/>
        </w:rPr>
        <w:t>стр</w:t>
      </w:r>
      <w:proofErr w:type="gramEnd"/>
      <w:r w:rsidR="00EC677E" w:rsidRPr="00DD6C8A">
        <w:rPr>
          <w:rFonts w:ascii="Times New Roman" w:eastAsia="Times New Roman" w:hAnsi="Times New Roman" w:cs="Times New Roman"/>
          <w:sz w:val="24"/>
          <w:szCs w:val="24"/>
        </w:rPr>
        <w:t>ів</w:t>
      </w:r>
      <w:proofErr w:type="spellEnd"/>
      <w:r w:rsidR="00EC677E" w:rsidRPr="00DD6C8A">
        <w:rPr>
          <w:rFonts w:ascii="Times New Roman" w:eastAsia="Times New Roman" w:hAnsi="Times New Roman" w:cs="Times New Roman"/>
          <w:sz w:val="24"/>
          <w:szCs w:val="24"/>
        </w:rPr>
        <w:t xml:space="preserve"> </w:t>
      </w:r>
      <w:proofErr w:type="spellStart"/>
      <w:r w:rsidR="00EC677E" w:rsidRPr="00DD6C8A">
        <w:rPr>
          <w:rFonts w:ascii="Times New Roman" w:eastAsia="Times New Roman" w:hAnsi="Times New Roman" w:cs="Times New Roman"/>
          <w:sz w:val="24"/>
          <w:szCs w:val="24"/>
        </w:rPr>
        <w:t>України</w:t>
      </w:r>
      <w:proofErr w:type="spellEnd"/>
      <w:r w:rsidR="00EC677E" w:rsidRPr="00DD6C8A">
        <w:rPr>
          <w:rFonts w:ascii="Times New Roman" w:eastAsia="Times New Roman" w:hAnsi="Times New Roman" w:cs="Times New Roman"/>
          <w:sz w:val="24"/>
          <w:szCs w:val="24"/>
        </w:rPr>
        <w:t xml:space="preserve"> </w:t>
      </w:r>
      <w:proofErr w:type="spellStart"/>
      <w:r w:rsidR="00EC677E" w:rsidRPr="00DD6C8A">
        <w:rPr>
          <w:rFonts w:ascii="Times New Roman" w:eastAsia="Times New Roman" w:hAnsi="Times New Roman" w:cs="Times New Roman"/>
          <w:sz w:val="24"/>
          <w:szCs w:val="24"/>
        </w:rPr>
        <w:t>від</w:t>
      </w:r>
      <w:proofErr w:type="spellEnd"/>
      <w:r w:rsidR="00EC677E" w:rsidRPr="00DD6C8A">
        <w:rPr>
          <w:rFonts w:ascii="Times New Roman" w:eastAsia="Times New Roman" w:hAnsi="Times New Roman" w:cs="Times New Roman"/>
          <w:sz w:val="24"/>
          <w:szCs w:val="24"/>
        </w:rPr>
        <w:t xml:space="preserve"> 12 </w:t>
      </w:r>
      <w:proofErr w:type="spellStart"/>
      <w:r w:rsidR="00EC677E" w:rsidRPr="00DD6C8A">
        <w:rPr>
          <w:rFonts w:ascii="Times New Roman" w:eastAsia="Times New Roman" w:hAnsi="Times New Roman" w:cs="Times New Roman"/>
          <w:sz w:val="24"/>
          <w:szCs w:val="24"/>
        </w:rPr>
        <w:t>жовтня</w:t>
      </w:r>
      <w:proofErr w:type="spellEnd"/>
      <w:r w:rsidR="00EC677E" w:rsidRPr="00DD6C8A">
        <w:rPr>
          <w:rFonts w:ascii="Times New Roman" w:eastAsia="Times New Roman" w:hAnsi="Times New Roman" w:cs="Times New Roman"/>
          <w:sz w:val="24"/>
          <w:szCs w:val="24"/>
        </w:rPr>
        <w:t xml:space="preserve"> 2022 року № 1178 (</w:t>
      </w:r>
      <w:proofErr w:type="spellStart"/>
      <w:r w:rsidR="00EC677E" w:rsidRPr="00DD6C8A">
        <w:rPr>
          <w:rFonts w:ascii="Times New Roman" w:eastAsia="Times New Roman" w:hAnsi="Times New Roman" w:cs="Times New Roman"/>
          <w:sz w:val="24"/>
          <w:szCs w:val="24"/>
        </w:rPr>
        <w:t>зі</w:t>
      </w:r>
      <w:proofErr w:type="spellEnd"/>
      <w:r w:rsidR="00EC677E" w:rsidRPr="00DD6C8A">
        <w:rPr>
          <w:rFonts w:ascii="Times New Roman" w:eastAsia="Times New Roman" w:hAnsi="Times New Roman" w:cs="Times New Roman"/>
          <w:sz w:val="24"/>
          <w:szCs w:val="24"/>
        </w:rPr>
        <w:t xml:space="preserve"> </w:t>
      </w:r>
      <w:proofErr w:type="spellStart"/>
      <w:r w:rsidR="00EC677E" w:rsidRPr="00DD6C8A">
        <w:rPr>
          <w:rFonts w:ascii="Times New Roman" w:eastAsia="Times New Roman" w:hAnsi="Times New Roman" w:cs="Times New Roman"/>
          <w:sz w:val="24"/>
          <w:szCs w:val="24"/>
        </w:rPr>
        <w:t>змінами</w:t>
      </w:r>
      <w:proofErr w:type="spellEnd"/>
      <w:r w:rsidR="00EC677E" w:rsidRPr="00DD6C8A">
        <w:rPr>
          <w:rFonts w:ascii="Times New Roman" w:eastAsia="Times New Roman" w:hAnsi="Times New Roman" w:cs="Times New Roman"/>
          <w:sz w:val="24"/>
          <w:szCs w:val="24"/>
        </w:rPr>
        <w:t>)</w:t>
      </w:r>
      <w:r w:rsidR="00EC677E" w:rsidRPr="00DD6C8A">
        <w:rPr>
          <w:rFonts w:ascii="Times New Roman" w:eastAsia="Times New Roman" w:hAnsi="Times New Roman" w:cs="Times New Roman"/>
          <w:sz w:val="24"/>
          <w:szCs w:val="24"/>
          <w:lang w:eastAsia="uk-UA"/>
        </w:rPr>
        <w:t xml:space="preserve">, шляхом </w:t>
      </w:r>
      <w:proofErr w:type="spellStart"/>
      <w:r w:rsidR="00EC677E" w:rsidRPr="00DD6C8A">
        <w:rPr>
          <w:rFonts w:ascii="Times New Roman" w:eastAsia="Times New Roman" w:hAnsi="Times New Roman" w:cs="Times New Roman"/>
          <w:sz w:val="24"/>
          <w:szCs w:val="24"/>
          <w:lang w:eastAsia="uk-UA"/>
        </w:rPr>
        <w:t>укладання</w:t>
      </w:r>
      <w:proofErr w:type="spellEnd"/>
      <w:r w:rsidR="00EC677E" w:rsidRPr="00DD6C8A">
        <w:rPr>
          <w:rFonts w:ascii="Times New Roman" w:eastAsia="Times New Roman" w:hAnsi="Times New Roman" w:cs="Times New Roman"/>
          <w:sz w:val="24"/>
          <w:szCs w:val="24"/>
          <w:lang w:eastAsia="uk-UA"/>
        </w:rPr>
        <w:t xml:space="preserve"> </w:t>
      </w:r>
      <w:proofErr w:type="spellStart"/>
      <w:r w:rsidR="00EC677E" w:rsidRPr="00DD6C8A">
        <w:rPr>
          <w:rFonts w:ascii="Times New Roman" w:eastAsia="Times New Roman" w:hAnsi="Times New Roman" w:cs="Times New Roman"/>
          <w:sz w:val="24"/>
          <w:szCs w:val="24"/>
          <w:lang w:eastAsia="uk-UA"/>
        </w:rPr>
        <w:t>додаткової</w:t>
      </w:r>
      <w:proofErr w:type="spellEnd"/>
      <w:r w:rsidR="00EC677E" w:rsidRPr="00DD6C8A">
        <w:rPr>
          <w:rFonts w:ascii="Times New Roman" w:eastAsia="Times New Roman" w:hAnsi="Times New Roman" w:cs="Times New Roman"/>
          <w:sz w:val="24"/>
          <w:szCs w:val="24"/>
          <w:lang w:eastAsia="uk-UA"/>
        </w:rPr>
        <w:t xml:space="preserve"> угоди до Договору.</w:t>
      </w:r>
      <w:r w:rsidR="00EC677E">
        <w:rPr>
          <w:rFonts w:ascii="Times New Roman" w:eastAsia="Times New Roman" w:hAnsi="Times New Roman" w:cs="Times New Roman"/>
          <w:sz w:val="24"/>
          <w:szCs w:val="24"/>
          <w:lang w:val="uk-UA" w:eastAsia="uk-UA"/>
        </w:rPr>
        <w:t xml:space="preserve"> </w:t>
      </w:r>
    </w:p>
    <w:p w:rsidR="00EC677E" w:rsidRPr="00DD6C8A" w:rsidRDefault="00EC677E" w:rsidP="00EC677E">
      <w:pPr>
        <w:widowControl w:val="0"/>
        <w:numPr>
          <w:ilvl w:val="1"/>
          <w:numId w:val="4"/>
        </w:numPr>
        <w:tabs>
          <w:tab w:val="left" w:pos="447"/>
          <w:tab w:val="left" w:pos="851"/>
        </w:tabs>
        <w:suppressAutoHyphens w:val="0"/>
        <w:overflowPunct/>
        <w:ind w:firstLine="426"/>
        <w:jc w:val="both"/>
        <w:rPr>
          <w:rFonts w:ascii="Calibri" w:eastAsia="Times New Roman" w:hAnsi="Calibri" w:cs="Calibri"/>
          <w:lang w:eastAsia="uk-UA"/>
        </w:rPr>
      </w:pPr>
      <w:proofErr w:type="spellStart"/>
      <w:r w:rsidRPr="00DD6C8A">
        <w:rPr>
          <w:rFonts w:ascii="Times New Roman" w:eastAsia="Times New Roman" w:hAnsi="Times New Roman" w:cs="Times New Roman"/>
          <w:sz w:val="24"/>
          <w:szCs w:val="24"/>
          <w:lang w:eastAsia="uk-UA"/>
        </w:rPr>
        <w:t>Договірні</w:t>
      </w:r>
      <w:proofErr w:type="spellEnd"/>
      <w:r w:rsidRPr="00DD6C8A">
        <w:rPr>
          <w:rFonts w:ascii="Times New Roman" w:eastAsia="Times New Roman" w:hAnsi="Times New Roman" w:cs="Times New Roman"/>
          <w:sz w:val="24"/>
          <w:szCs w:val="24"/>
          <w:lang w:eastAsia="uk-UA"/>
        </w:rPr>
        <w:t xml:space="preserve"> </w:t>
      </w:r>
      <w:proofErr w:type="spellStart"/>
      <w:r w:rsidRPr="00DD6C8A">
        <w:rPr>
          <w:rFonts w:ascii="Times New Roman" w:eastAsia="Times New Roman" w:hAnsi="Times New Roman" w:cs="Times New Roman"/>
          <w:sz w:val="24"/>
          <w:szCs w:val="24"/>
          <w:lang w:eastAsia="uk-UA"/>
        </w:rPr>
        <w:t>зобов’язання</w:t>
      </w:r>
      <w:proofErr w:type="spellEnd"/>
      <w:r w:rsidRPr="00DD6C8A">
        <w:rPr>
          <w:rFonts w:ascii="Times New Roman" w:eastAsia="Times New Roman" w:hAnsi="Times New Roman" w:cs="Times New Roman"/>
          <w:sz w:val="24"/>
          <w:szCs w:val="24"/>
          <w:lang w:eastAsia="uk-UA"/>
        </w:rPr>
        <w:t xml:space="preserve"> </w:t>
      </w:r>
      <w:proofErr w:type="spellStart"/>
      <w:r w:rsidRPr="00DD6C8A">
        <w:rPr>
          <w:rFonts w:ascii="Times New Roman" w:eastAsia="Times New Roman" w:hAnsi="Times New Roman" w:cs="Times New Roman"/>
          <w:sz w:val="24"/>
          <w:szCs w:val="24"/>
          <w:lang w:eastAsia="uk-UA"/>
        </w:rPr>
        <w:t>Замовника</w:t>
      </w:r>
      <w:proofErr w:type="spellEnd"/>
      <w:r w:rsidRPr="00DD6C8A">
        <w:rPr>
          <w:rFonts w:ascii="Times New Roman" w:eastAsia="Times New Roman" w:hAnsi="Times New Roman" w:cs="Times New Roman"/>
          <w:sz w:val="24"/>
          <w:szCs w:val="24"/>
          <w:lang w:eastAsia="uk-UA"/>
        </w:rPr>
        <w:t xml:space="preserve"> </w:t>
      </w:r>
      <w:proofErr w:type="spellStart"/>
      <w:r w:rsidRPr="00DD6C8A">
        <w:rPr>
          <w:rFonts w:ascii="Times New Roman" w:eastAsia="Times New Roman" w:hAnsi="Times New Roman" w:cs="Times New Roman"/>
          <w:sz w:val="24"/>
          <w:szCs w:val="24"/>
          <w:lang w:eastAsia="uk-UA"/>
        </w:rPr>
        <w:t>виникають</w:t>
      </w:r>
      <w:proofErr w:type="spellEnd"/>
      <w:r w:rsidRPr="00DD6C8A">
        <w:rPr>
          <w:rFonts w:ascii="Times New Roman" w:eastAsia="Times New Roman" w:hAnsi="Times New Roman" w:cs="Times New Roman"/>
          <w:sz w:val="24"/>
          <w:szCs w:val="24"/>
          <w:lang w:eastAsia="uk-UA"/>
        </w:rPr>
        <w:t xml:space="preserve"> при </w:t>
      </w:r>
      <w:proofErr w:type="spellStart"/>
      <w:r w:rsidRPr="00DD6C8A">
        <w:rPr>
          <w:rFonts w:ascii="Times New Roman" w:eastAsia="Times New Roman" w:hAnsi="Times New Roman" w:cs="Times New Roman"/>
          <w:sz w:val="24"/>
          <w:szCs w:val="24"/>
          <w:lang w:eastAsia="uk-UA"/>
        </w:rPr>
        <w:t>наявності</w:t>
      </w:r>
      <w:proofErr w:type="spellEnd"/>
      <w:r w:rsidRPr="00DD6C8A">
        <w:rPr>
          <w:rFonts w:ascii="Times New Roman" w:eastAsia="Times New Roman" w:hAnsi="Times New Roman" w:cs="Times New Roman"/>
          <w:sz w:val="24"/>
          <w:szCs w:val="24"/>
          <w:lang w:eastAsia="uk-UA"/>
        </w:rPr>
        <w:t xml:space="preserve"> </w:t>
      </w:r>
      <w:proofErr w:type="spellStart"/>
      <w:r w:rsidRPr="00DD6C8A">
        <w:rPr>
          <w:rFonts w:ascii="Times New Roman" w:eastAsia="Times New Roman" w:hAnsi="Times New Roman" w:cs="Times New Roman"/>
          <w:sz w:val="24"/>
          <w:szCs w:val="24"/>
          <w:lang w:eastAsia="uk-UA"/>
        </w:rPr>
        <w:t>відповідних</w:t>
      </w:r>
      <w:proofErr w:type="spellEnd"/>
      <w:r w:rsidRPr="00DD6C8A">
        <w:rPr>
          <w:rFonts w:ascii="Times New Roman" w:eastAsia="Times New Roman" w:hAnsi="Times New Roman" w:cs="Times New Roman"/>
          <w:sz w:val="24"/>
          <w:szCs w:val="24"/>
          <w:lang w:eastAsia="uk-UA"/>
        </w:rPr>
        <w:t xml:space="preserve"> </w:t>
      </w:r>
      <w:proofErr w:type="spellStart"/>
      <w:r w:rsidRPr="00DD6C8A">
        <w:rPr>
          <w:rFonts w:ascii="Times New Roman" w:eastAsia="Times New Roman" w:hAnsi="Times New Roman" w:cs="Times New Roman"/>
          <w:sz w:val="24"/>
          <w:szCs w:val="24"/>
          <w:lang w:eastAsia="uk-UA"/>
        </w:rPr>
        <w:t>бюджетних</w:t>
      </w:r>
      <w:proofErr w:type="spellEnd"/>
      <w:r w:rsidRPr="00DD6C8A">
        <w:rPr>
          <w:rFonts w:ascii="Times New Roman" w:eastAsia="Times New Roman" w:hAnsi="Times New Roman" w:cs="Times New Roman"/>
          <w:sz w:val="24"/>
          <w:szCs w:val="24"/>
          <w:lang w:eastAsia="uk-UA"/>
        </w:rPr>
        <w:t xml:space="preserve"> </w:t>
      </w:r>
      <w:proofErr w:type="spellStart"/>
      <w:r w:rsidRPr="00DD6C8A">
        <w:rPr>
          <w:rFonts w:ascii="Times New Roman" w:eastAsia="Times New Roman" w:hAnsi="Times New Roman" w:cs="Times New Roman"/>
          <w:sz w:val="24"/>
          <w:szCs w:val="24"/>
          <w:lang w:eastAsia="uk-UA"/>
        </w:rPr>
        <w:t>асигнувань</w:t>
      </w:r>
      <w:proofErr w:type="spellEnd"/>
      <w:r w:rsidRPr="00DD6C8A">
        <w:rPr>
          <w:rFonts w:ascii="Times New Roman" w:eastAsia="Times New Roman" w:hAnsi="Times New Roman" w:cs="Times New Roman"/>
          <w:sz w:val="24"/>
          <w:szCs w:val="24"/>
          <w:lang w:eastAsia="uk-UA"/>
        </w:rPr>
        <w:t>.</w:t>
      </w:r>
    </w:p>
    <w:p w:rsidR="0087358B" w:rsidRPr="00EC677E" w:rsidRDefault="0087358B" w:rsidP="003E3875">
      <w:pPr>
        <w:pStyle w:val="565656"/>
        <w:rPr>
          <w:color w:val="00B0F0"/>
          <w:lang w:val="ru-RU"/>
        </w:rPr>
      </w:pPr>
    </w:p>
    <w:p w:rsidR="00A16188" w:rsidRPr="00EC677E" w:rsidRDefault="00357701" w:rsidP="003E3875">
      <w:pPr>
        <w:pStyle w:val="565656"/>
        <w:rPr>
          <w:color w:val="auto"/>
        </w:rPr>
      </w:pPr>
      <w:r w:rsidRPr="00EC677E">
        <w:rPr>
          <w:color w:val="auto"/>
        </w:rPr>
        <w:t>Надання послуг</w:t>
      </w:r>
      <w:r w:rsidR="00D33E38">
        <w:rPr>
          <w:color w:val="auto"/>
        </w:rPr>
        <w:t>и</w:t>
      </w:r>
      <w:r w:rsidR="00A16188" w:rsidRPr="00EC677E">
        <w:rPr>
          <w:color w:val="auto"/>
        </w:rPr>
        <w:t xml:space="preserve"> повинно відбуватися безперебійно у кожен навчальний день за графіком, узгодженим з адміністрацією закладу освіти, та відповідно до вимог чинного законодавства щодо порядку організації харчування дітей у навчальних закладах . Обсяг послуг</w:t>
      </w:r>
      <w:r w:rsidR="00D33E38">
        <w:rPr>
          <w:color w:val="auto"/>
        </w:rPr>
        <w:t>и</w:t>
      </w:r>
      <w:r w:rsidR="00A16188" w:rsidRPr="00EC677E">
        <w:rPr>
          <w:color w:val="auto"/>
        </w:rPr>
        <w:t xml:space="preserve"> на наступний день передається Замовником щоденно до 12 години у порядку, який встановлюється Виконавцем.</w:t>
      </w:r>
    </w:p>
    <w:p w:rsidR="007641E3" w:rsidRPr="007641E3" w:rsidRDefault="007641E3" w:rsidP="007641E3">
      <w:pPr>
        <w:jc w:val="both"/>
        <w:rPr>
          <w:rFonts w:ascii="Times New Roman" w:hAnsi="Times New Roman" w:cs="Times New Roman"/>
          <w:b/>
          <w:color w:val="00B050"/>
          <w:sz w:val="24"/>
          <w:szCs w:val="24"/>
          <w:lang w:val="uk-UA"/>
        </w:rPr>
      </w:pPr>
      <w:r w:rsidRPr="007641E3">
        <w:rPr>
          <w:rFonts w:ascii="Times New Roman" w:hAnsi="Times New Roman" w:cs="Times New Roman"/>
          <w:bCs/>
          <w:sz w:val="24"/>
          <w:szCs w:val="24"/>
          <w:lang w:val="uk-UA"/>
        </w:rPr>
        <w:t>4.  Надання послуг</w:t>
      </w:r>
      <w:r w:rsidR="00D33E38">
        <w:rPr>
          <w:rFonts w:ascii="Times New Roman" w:hAnsi="Times New Roman" w:cs="Times New Roman"/>
          <w:bCs/>
          <w:sz w:val="24"/>
          <w:szCs w:val="24"/>
          <w:lang w:val="uk-UA"/>
        </w:rPr>
        <w:t>и</w:t>
      </w:r>
      <w:r w:rsidRPr="007641E3">
        <w:rPr>
          <w:rFonts w:ascii="Times New Roman" w:hAnsi="Times New Roman" w:cs="Times New Roman"/>
          <w:bCs/>
          <w:sz w:val="24"/>
          <w:szCs w:val="24"/>
          <w:lang w:val="uk-UA"/>
        </w:rPr>
        <w:t xml:space="preserve"> буде здійснюватися на базі їдальні Гімназії № 3 </w:t>
      </w:r>
      <w:proofErr w:type="spellStart"/>
      <w:r w:rsidRPr="007641E3">
        <w:rPr>
          <w:rFonts w:ascii="Times New Roman" w:hAnsi="Times New Roman" w:cs="Times New Roman"/>
          <w:bCs/>
          <w:sz w:val="24"/>
          <w:szCs w:val="24"/>
          <w:lang w:val="uk-UA"/>
        </w:rPr>
        <w:t>Звягельської</w:t>
      </w:r>
      <w:proofErr w:type="spellEnd"/>
      <w:r w:rsidRPr="007641E3">
        <w:rPr>
          <w:rFonts w:ascii="Times New Roman" w:hAnsi="Times New Roman" w:cs="Times New Roman"/>
          <w:bCs/>
          <w:sz w:val="24"/>
          <w:szCs w:val="24"/>
          <w:lang w:val="uk-UA"/>
        </w:rPr>
        <w:t xml:space="preserve"> міської ради Житомирської області за адресою Житомирська обл., </w:t>
      </w:r>
      <w:proofErr w:type="spellStart"/>
      <w:r w:rsidRPr="007641E3">
        <w:rPr>
          <w:rFonts w:ascii="Times New Roman" w:hAnsi="Times New Roman" w:cs="Times New Roman"/>
          <w:bCs/>
          <w:sz w:val="24"/>
          <w:szCs w:val="24"/>
          <w:lang w:val="uk-UA"/>
        </w:rPr>
        <w:t>Звягельський</w:t>
      </w:r>
      <w:proofErr w:type="spellEnd"/>
      <w:r w:rsidRPr="007641E3">
        <w:rPr>
          <w:rFonts w:ascii="Times New Roman" w:hAnsi="Times New Roman" w:cs="Times New Roman"/>
          <w:bCs/>
          <w:sz w:val="24"/>
          <w:szCs w:val="24"/>
          <w:lang w:val="uk-UA"/>
        </w:rPr>
        <w:t xml:space="preserve"> район, м. </w:t>
      </w:r>
      <w:proofErr w:type="spellStart"/>
      <w:r w:rsidRPr="007641E3">
        <w:rPr>
          <w:rFonts w:ascii="Times New Roman" w:hAnsi="Times New Roman" w:cs="Times New Roman"/>
          <w:bCs/>
          <w:sz w:val="24"/>
          <w:szCs w:val="24"/>
          <w:lang w:val="uk-UA"/>
        </w:rPr>
        <w:t>Звягель</w:t>
      </w:r>
      <w:proofErr w:type="spellEnd"/>
      <w:r w:rsidRPr="007641E3">
        <w:rPr>
          <w:rFonts w:ascii="Times New Roman" w:hAnsi="Times New Roman" w:cs="Times New Roman"/>
          <w:bCs/>
          <w:sz w:val="24"/>
          <w:szCs w:val="24"/>
          <w:lang w:val="uk-UA"/>
        </w:rPr>
        <w:t xml:space="preserve">, </w:t>
      </w:r>
      <w:proofErr w:type="spellStart"/>
      <w:r w:rsidRPr="007641E3">
        <w:rPr>
          <w:rFonts w:ascii="Times New Roman" w:hAnsi="Times New Roman" w:cs="Times New Roman"/>
          <w:bCs/>
          <w:sz w:val="24"/>
          <w:szCs w:val="24"/>
          <w:lang w:val="uk-UA"/>
        </w:rPr>
        <w:t>вул.Соборності</w:t>
      </w:r>
      <w:proofErr w:type="spellEnd"/>
      <w:r w:rsidRPr="007641E3">
        <w:rPr>
          <w:rFonts w:ascii="Times New Roman" w:hAnsi="Times New Roman" w:cs="Times New Roman"/>
          <w:bCs/>
          <w:sz w:val="24"/>
          <w:szCs w:val="24"/>
          <w:lang w:val="uk-UA"/>
        </w:rPr>
        <w:t xml:space="preserve">,54. </w:t>
      </w:r>
      <w:r w:rsidRPr="007641E3">
        <w:rPr>
          <w:rStyle w:val="a8"/>
          <w:rFonts w:ascii="Times New Roman" w:hAnsi="Times New Roman" w:cs="Times New Roman"/>
          <w:lang w:val="uk-UA"/>
        </w:rPr>
        <w:t>Розрахунок за надан</w:t>
      </w:r>
      <w:r w:rsidR="00D33E38">
        <w:rPr>
          <w:rStyle w:val="a8"/>
          <w:rFonts w:ascii="Times New Roman" w:hAnsi="Times New Roman" w:cs="Times New Roman"/>
          <w:lang w:val="uk-UA"/>
        </w:rPr>
        <w:t>у</w:t>
      </w:r>
      <w:r w:rsidRPr="007641E3">
        <w:rPr>
          <w:rStyle w:val="a8"/>
          <w:rFonts w:ascii="Times New Roman" w:hAnsi="Times New Roman" w:cs="Times New Roman"/>
          <w:lang w:val="uk-UA"/>
        </w:rPr>
        <w:t xml:space="preserve"> послуг</w:t>
      </w:r>
      <w:r w:rsidR="00D33E38">
        <w:rPr>
          <w:rStyle w:val="a8"/>
          <w:rFonts w:ascii="Times New Roman" w:hAnsi="Times New Roman" w:cs="Times New Roman"/>
          <w:lang w:val="uk-UA"/>
        </w:rPr>
        <w:t>у</w:t>
      </w:r>
      <w:r w:rsidRPr="007641E3">
        <w:rPr>
          <w:rStyle w:val="a8"/>
          <w:rFonts w:ascii="Times New Roman" w:hAnsi="Times New Roman" w:cs="Times New Roman"/>
          <w:lang w:val="uk-UA"/>
        </w:rPr>
        <w:t xml:space="preserve"> проводиться Замовником на підставі підписаних Сторонами Актів приймання-передачі наданих послуг після підписання Акту за умови наявності відповідних коштів на реєстраційному рахунку Замовника</w:t>
      </w:r>
      <w:r w:rsidRPr="007641E3">
        <w:rPr>
          <w:rFonts w:ascii="Times New Roman" w:eastAsia="Times New Roman" w:hAnsi="Times New Roman" w:cs="Times New Roman"/>
          <w:sz w:val="24"/>
          <w:szCs w:val="24"/>
          <w:lang w:val="uk-UA"/>
        </w:rPr>
        <w:t>.</w:t>
      </w:r>
      <w:r w:rsidR="00D41F68">
        <w:rPr>
          <w:rFonts w:ascii="Times New Roman" w:eastAsia="Times New Roman" w:hAnsi="Times New Roman" w:cs="Times New Roman"/>
          <w:sz w:val="24"/>
          <w:szCs w:val="24"/>
          <w:lang w:val="uk-UA"/>
        </w:rPr>
        <w:t xml:space="preserve"> </w:t>
      </w:r>
      <w:r w:rsidRPr="007641E3">
        <w:rPr>
          <w:rFonts w:ascii="Times New Roman" w:eastAsia="Times New Roman" w:hAnsi="Times New Roman" w:cs="Times New Roman"/>
          <w:sz w:val="24"/>
          <w:szCs w:val="24"/>
          <w:lang w:val="uk-UA"/>
        </w:rPr>
        <w:t xml:space="preserve">Розрахунки між Сторонами здійснюються в українській національній валюті – гривні. </w:t>
      </w:r>
      <w:r w:rsidRPr="00D41F68">
        <w:rPr>
          <w:rFonts w:ascii="Times New Roman" w:eastAsia="Times New Roman" w:hAnsi="Times New Roman" w:cs="Times New Roman"/>
          <w:sz w:val="24"/>
          <w:szCs w:val="24"/>
          <w:lang w:val="uk-UA"/>
        </w:rPr>
        <w:t>Форма розрахунків – безготівкова.</w:t>
      </w:r>
      <w:r w:rsidRPr="007641E3">
        <w:rPr>
          <w:rFonts w:ascii="Times New Roman" w:eastAsia="Times New Roman" w:hAnsi="Times New Roman" w:cs="Times New Roman"/>
          <w:sz w:val="24"/>
          <w:szCs w:val="24"/>
          <w:lang w:val="uk-UA"/>
        </w:rPr>
        <w:t xml:space="preserve"> </w:t>
      </w:r>
      <w:r w:rsidRPr="007641E3">
        <w:rPr>
          <w:rFonts w:ascii="Times New Roman" w:hAnsi="Times New Roman" w:cs="Times New Roman"/>
          <w:color w:val="auto"/>
          <w:sz w:val="24"/>
          <w:szCs w:val="24"/>
          <w:lang w:val="uk-UA" w:bidi="gu-IN"/>
        </w:rPr>
        <w:t>Виконавець забезпечує надання послуг використовуючи власні чи орендовані   виробничі  потужності</w:t>
      </w:r>
      <w:r w:rsidRPr="007641E3">
        <w:rPr>
          <w:rFonts w:ascii="Times New Roman" w:hAnsi="Times New Roman" w:cs="Times New Roman"/>
          <w:color w:val="0070C0"/>
          <w:sz w:val="24"/>
          <w:szCs w:val="24"/>
          <w:lang w:val="uk-UA" w:bidi="gu-IN"/>
        </w:rPr>
        <w:t>.</w:t>
      </w:r>
    </w:p>
    <w:p w:rsidR="00A16188" w:rsidRDefault="006B2B4C" w:rsidP="001D5098">
      <w:pPr>
        <w:pStyle w:val="565656"/>
        <w:jc w:val="center"/>
        <w:rPr>
          <w:rFonts w:eastAsia="Courier New"/>
          <w:b/>
          <w:sz w:val="26"/>
          <w:szCs w:val="26"/>
          <w:u w:val="single"/>
        </w:rPr>
      </w:pPr>
      <w:r>
        <w:rPr>
          <w:rFonts w:eastAsia="Courier New"/>
          <w:b/>
          <w:sz w:val="26"/>
          <w:szCs w:val="26"/>
          <w:u w:val="single"/>
        </w:rPr>
        <w:t>О</w:t>
      </w:r>
      <w:r w:rsidR="00A16188">
        <w:rPr>
          <w:rFonts w:eastAsia="Courier New"/>
          <w:b/>
          <w:sz w:val="26"/>
          <w:szCs w:val="26"/>
          <w:u w:val="single"/>
        </w:rPr>
        <w:t>бсяг</w:t>
      </w:r>
      <w:r w:rsidR="00902A8B">
        <w:rPr>
          <w:rFonts w:eastAsia="Courier New"/>
          <w:b/>
          <w:sz w:val="26"/>
          <w:szCs w:val="26"/>
          <w:u w:val="single"/>
        </w:rPr>
        <w:t xml:space="preserve"> послуги</w:t>
      </w:r>
    </w:p>
    <w:p w:rsidR="008634BE" w:rsidRDefault="008634BE" w:rsidP="008634BE">
      <w:pPr>
        <w:shd w:val="clear" w:color="auto" w:fill="FFFFFF"/>
        <w:spacing w:line="240" w:lineRule="auto"/>
        <w:jc w:val="center"/>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Послуги з харчування закладів освіти (</w:t>
      </w:r>
      <w:proofErr w:type="spellStart"/>
      <w:r>
        <w:rPr>
          <w:rFonts w:ascii="Times New Roman" w:eastAsia="Times New Roman" w:hAnsi="Times New Roman"/>
          <w:b/>
          <w:sz w:val="24"/>
          <w:szCs w:val="24"/>
          <w:lang w:val="uk-UA" w:eastAsia="uk-UA"/>
        </w:rPr>
        <w:t>кейтерингові</w:t>
      </w:r>
      <w:proofErr w:type="spellEnd"/>
      <w:r>
        <w:rPr>
          <w:rFonts w:ascii="Times New Roman" w:eastAsia="Times New Roman" w:hAnsi="Times New Roman"/>
          <w:b/>
          <w:sz w:val="24"/>
          <w:szCs w:val="24"/>
          <w:lang w:val="uk-UA" w:eastAsia="uk-UA"/>
        </w:rPr>
        <w:t xml:space="preserve"> послуги)</w:t>
      </w:r>
    </w:p>
    <w:p w:rsidR="008634BE" w:rsidRDefault="008634BE" w:rsidP="008634BE">
      <w:pPr>
        <w:shd w:val="clear" w:color="auto" w:fill="FFFFFF"/>
        <w:spacing w:line="240" w:lineRule="auto"/>
        <w:jc w:val="center"/>
        <w:rPr>
          <w:rFonts w:ascii="Times New Roman" w:eastAsia="Times New Roman" w:hAnsi="Times New Roman"/>
          <w:sz w:val="24"/>
          <w:szCs w:val="24"/>
          <w:lang w:val="uk-UA" w:eastAsia="uk-UA"/>
        </w:rPr>
      </w:pPr>
      <w:r w:rsidRPr="00DD6C8A">
        <w:rPr>
          <w:rFonts w:ascii="Times New Roman" w:eastAsia="Times New Roman" w:hAnsi="Times New Roman"/>
          <w:b/>
          <w:sz w:val="24"/>
          <w:szCs w:val="24"/>
          <w:lang w:eastAsia="uk-UA"/>
        </w:rPr>
        <w:t xml:space="preserve">код ДК 021:2015: 55520000-1 – </w:t>
      </w:r>
      <w:proofErr w:type="spellStart"/>
      <w:r w:rsidRPr="00DD6C8A">
        <w:rPr>
          <w:rFonts w:ascii="Times New Roman" w:eastAsia="Times New Roman" w:hAnsi="Times New Roman"/>
          <w:b/>
          <w:sz w:val="24"/>
          <w:szCs w:val="24"/>
          <w:lang w:eastAsia="uk-UA"/>
        </w:rPr>
        <w:t>Кейтерингові</w:t>
      </w:r>
      <w:proofErr w:type="spellEnd"/>
      <w:r w:rsidRPr="00DD6C8A">
        <w:rPr>
          <w:rFonts w:ascii="Times New Roman" w:eastAsia="Times New Roman" w:hAnsi="Times New Roman"/>
          <w:b/>
          <w:sz w:val="24"/>
          <w:szCs w:val="24"/>
          <w:lang w:eastAsia="uk-UA"/>
        </w:rPr>
        <w:t xml:space="preserve"> </w:t>
      </w:r>
      <w:proofErr w:type="spellStart"/>
      <w:r w:rsidRPr="00DD6C8A">
        <w:rPr>
          <w:rFonts w:ascii="Times New Roman" w:eastAsia="Times New Roman" w:hAnsi="Times New Roman"/>
          <w:b/>
          <w:sz w:val="24"/>
          <w:szCs w:val="24"/>
          <w:lang w:eastAsia="uk-UA"/>
        </w:rPr>
        <w:t>послуги</w:t>
      </w:r>
      <w:proofErr w:type="spellEnd"/>
      <w:r w:rsidRPr="00DD6C8A">
        <w:rPr>
          <w:rFonts w:ascii="Times New Roman" w:eastAsia="Times New Roman" w:hAnsi="Times New Roman"/>
          <w:b/>
          <w:sz w:val="24"/>
          <w:szCs w:val="24"/>
          <w:lang w:eastAsia="uk-UA"/>
        </w:rPr>
        <w:t xml:space="preserve"> </w:t>
      </w:r>
    </w:p>
    <w:tbl>
      <w:tblPr>
        <w:tblW w:w="9275" w:type="dxa"/>
        <w:jc w:val="center"/>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6"/>
        <w:gridCol w:w="1446"/>
        <w:gridCol w:w="1035"/>
        <w:gridCol w:w="1092"/>
        <w:gridCol w:w="1034"/>
        <w:gridCol w:w="1276"/>
        <w:gridCol w:w="1134"/>
        <w:gridCol w:w="1872"/>
      </w:tblGrid>
      <w:tr w:rsidR="00902A8B" w:rsidRPr="00DB1FA0" w:rsidTr="00291C57">
        <w:trPr>
          <w:jc w:val="center"/>
        </w:trPr>
        <w:tc>
          <w:tcPr>
            <w:tcW w:w="386" w:type="dxa"/>
          </w:tcPr>
          <w:p w:rsidR="00902A8B" w:rsidRPr="00DB1FA0" w:rsidRDefault="00902A8B" w:rsidP="00291C57">
            <w:pPr>
              <w:pStyle w:val="a4"/>
              <w:jc w:val="center"/>
              <w:rPr>
                <w:rFonts w:ascii="Times New Roman" w:hAnsi="Times New Roman"/>
                <w:b/>
                <w:noProof/>
                <w:sz w:val="18"/>
                <w:szCs w:val="18"/>
              </w:rPr>
            </w:pPr>
            <w:r w:rsidRPr="00DB1FA0">
              <w:rPr>
                <w:rFonts w:ascii="Times New Roman" w:hAnsi="Times New Roman"/>
                <w:b/>
                <w:noProof/>
                <w:sz w:val="18"/>
                <w:szCs w:val="18"/>
              </w:rPr>
              <w:t>№</w:t>
            </w:r>
          </w:p>
          <w:p w:rsidR="00902A8B" w:rsidRPr="00DB1FA0" w:rsidRDefault="00902A8B" w:rsidP="00291C57">
            <w:pPr>
              <w:pStyle w:val="a4"/>
              <w:jc w:val="center"/>
              <w:rPr>
                <w:rFonts w:ascii="Times New Roman" w:hAnsi="Times New Roman"/>
                <w:b/>
                <w:noProof/>
                <w:sz w:val="18"/>
                <w:szCs w:val="18"/>
              </w:rPr>
            </w:pPr>
            <w:r w:rsidRPr="00DB1FA0">
              <w:rPr>
                <w:rFonts w:ascii="Times New Roman" w:hAnsi="Times New Roman"/>
                <w:b/>
                <w:noProof/>
                <w:sz w:val="18"/>
                <w:szCs w:val="18"/>
              </w:rPr>
              <w:t>п/п</w:t>
            </w:r>
          </w:p>
        </w:tc>
        <w:tc>
          <w:tcPr>
            <w:tcW w:w="1446" w:type="dxa"/>
          </w:tcPr>
          <w:p w:rsidR="00902A8B" w:rsidRPr="00DB1FA0" w:rsidRDefault="00902A8B" w:rsidP="00291C57">
            <w:pPr>
              <w:pStyle w:val="a4"/>
              <w:jc w:val="center"/>
              <w:rPr>
                <w:rFonts w:ascii="Times New Roman" w:hAnsi="Times New Roman"/>
                <w:b/>
                <w:noProof/>
                <w:sz w:val="18"/>
                <w:szCs w:val="18"/>
                <w:lang w:val="uk-UA"/>
              </w:rPr>
            </w:pPr>
            <w:r w:rsidRPr="00DB1FA0">
              <w:rPr>
                <w:rFonts w:ascii="Times New Roman" w:hAnsi="Times New Roman"/>
                <w:b/>
                <w:noProof/>
                <w:sz w:val="18"/>
                <w:szCs w:val="18"/>
                <w:lang w:val="uk-UA"/>
              </w:rPr>
              <w:t>Категорії учнів,як</w:t>
            </w:r>
            <w:r>
              <w:rPr>
                <w:rFonts w:ascii="Times New Roman" w:hAnsi="Times New Roman"/>
                <w:b/>
                <w:noProof/>
                <w:sz w:val="18"/>
                <w:szCs w:val="18"/>
                <w:lang w:val="uk-UA"/>
              </w:rPr>
              <w:t>им надано послугу</w:t>
            </w:r>
          </w:p>
        </w:tc>
        <w:tc>
          <w:tcPr>
            <w:tcW w:w="1035" w:type="dxa"/>
            <w:tcBorders>
              <w:bottom w:val="single" w:sz="4" w:space="0" w:color="auto"/>
            </w:tcBorders>
          </w:tcPr>
          <w:p w:rsidR="00902A8B" w:rsidRDefault="00902A8B" w:rsidP="00291C57">
            <w:pPr>
              <w:pStyle w:val="a4"/>
              <w:jc w:val="center"/>
              <w:rPr>
                <w:rFonts w:ascii="Times New Roman" w:hAnsi="Times New Roman"/>
                <w:b/>
                <w:noProof/>
                <w:sz w:val="18"/>
                <w:szCs w:val="18"/>
                <w:lang w:val="uk-UA"/>
              </w:rPr>
            </w:pPr>
            <w:r>
              <w:rPr>
                <w:rFonts w:ascii="Times New Roman" w:hAnsi="Times New Roman"/>
                <w:b/>
                <w:noProof/>
                <w:sz w:val="18"/>
                <w:szCs w:val="18"/>
                <w:lang w:val="uk-UA"/>
              </w:rPr>
              <w:t>Кількість послуг</w:t>
            </w:r>
          </w:p>
        </w:tc>
        <w:tc>
          <w:tcPr>
            <w:tcW w:w="1092" w:type="dxa"/>
          </w:tcPr>
          <w:p w:rsidR="00902A8B" w:rsidRDefault="006B2B4C" w:rsidP="00291C57">
            <w:pPr>
              <w:pStyle w:val="a4"/>
              <w:ind w:right="-72"/>
              <w:jc w:val="center"/>
              <w:rPr>
                <w:rFonts w:ascii="Times New Roman" w:hAnsi="Times New Roman"/>
                <w:b/>
                <w:noProof/>
                <w:sz w:val="18"/>
                <w:szCs w:val="18"/>
                <w:lang w:val="uk-UA"/>
              </w:rPr>
            </w:pPr>
            <w:r>
              <w:rPr>
                <w:rFonts w:ascii="Times New Roman" w:hAnsi="Times New Roman"/>
                <w:b/>
                <w:noProof/>
                <w:sz w:val="18"/>
                <w:szCs w:val="18"/>
                <w:lang w:val="uk-UA"/>
              </w:rPr>
              <w:t>О</w:t>
            </w:r>
            <w:r w:rsidR="00902A8B">
              <w:rPr>
                <w:rFonts w:ascii="Times New Roman" w:hAnsi="Times New Roman"/>
                <w:b/>
                <w:noProof/>
                <w:sz w:val="18"/>
                <w:szCs w:val="18"/>
                <w:lang w:val="uk-UA"/>
              </w:rPr>
              <w:t>бсяг послуги за період,</w:t>
            </w:r>
          </w:p>
          <w:p w:rsidR="00902A8B" w:rsidRPr="000D7C9B" w:rsidRDefault="00902A8B" w:rsidP="00291C57">
            <w:pPr>
              <w:jc w:val="center"/>
              <w:rPr>
                <w:b/>
                <w:sz w:val="18"/>
                <w:szCs w:val="18"/>
                <w:lang w:val="uk-UA"/>
              </w:rPr>
            </w:pPr>
            <w:proofErr w:type="spellStart"/>
            <w:r w:rsidRPr="000D7C9B">
              <w:rPr>
                <w:b/>
                <w:sz w:val="18"/>
                <w:szCs w:val="18"/>
                <w:lang w:val="uk-UA"/>
              </w:rPr>
              <w:t>дітодні</w:t>
            </w:r>
            <w:proofErr w:type="spellEnd"/>
          </w:p>
        </w:tc>
        <w:tc>
          <w:tcPr>
            <w:tcW w:w="1034" w:type="dxa"/>
          </w:tcPr>
          <w:p w:rsidR="00902A8B" w:rsidRDefault="00902A8B" w:rsidP="00291C57">
            <w:pPr>
              <w:pStyle w:val="a4"/>
              <w:ind w:right="-72"/>
              <w:jc w:val="center"/>
              <w:rPr>
                <w:rFonts w:ascii="Times New Roman" w:hAnsi="Times New Roman"/>
                <w:b/>
                <w:noProof/>
                <w:sz w:val="18"/>
                <w:szCs w:val="18"/>
                <w:lang w:val="uk-UA"/>
              </w:rPr>
            </w:pPr>
            <w:r>
              <w:rPr>
                <w:rFonts w:ascii="Times New Roman" w:hAnsi="Times New Roman"/>
                <w:b/>
                <w:noProof/>
                <w:sz w:val="18"/>
                <w:szCs w:val="18"/>
                <w:lang w:val="uk-UA"/>
              </w:rPr>
              <w:t>Грошова норма,</w:t>
            </w:r>
            <w:r w:rsidRPr="00DB1FA0">
              <w:rPr>
                <w:rFonts w:ascii="Times New Roman" w:hAnsi="Times New Roman"/>
                <w:b/>
                <w:noProof/>
                <w:sz w:val="18"/>
                <w:szCs w:val="18"/>
                <w:lang w:val="uk-UA"/>
              </w:rPr>
              <w:t xml:space="preserve"> грн.</w:t>
            </w:r>
          </w:p>
          <w:p w:rsidR="00902A8B" w:rsidRPr="00DB1FA0" w:rsidRDefault="00902A8B" w:rsidP="00291C57">
            <w:pPr>
              <w:pStyle w:val="a4"/>
              <w:ind w:right="-72"/>
              <w:jc w:val="center"/>
              <w:rPr>
                <w:rFonts w:ascii="Times New Roman" w:hAnsi="Times New Roman"/>
                <w:b/>
                <w:noProof/>
                <w:sz w:val="18"/>
                <w:szCs w:val="18"/>
                <w:lang w:val="uk-UA"/>
              </w:rPr>
            </w:pPr>
          </w:p>
        </w:tc>
        <w:tc>
          <w:tcPr>
            <w:tcW w:w="1276" w:type="dxa"/>
          </w:tcPr>
          <w:p w:rsidR="00902A8B" w:rsidRPr="00DB1FA0" w:rsidRDefault="00902A8B" w:rsidP="00291C57">
            <w:pPr>
              <w:pStyle w:val="a4"/>
              <w:jc w:val="center"/>
              <w:rPr>
                <w:rFonts w:ascii="Times New Roman" w:hAnsi="Times New Roman"/>
                <w:b/>
                <w:noProof/>
                <w:sz w:val="18"/>
                <w:szCs w:val="18"/>
                <w:lang w:val="uk-UA"/>
              </w:rPr>
            </w:pPr>
            <w:r w:rsidRPr="00DB1FA0">
              <w:rPr>
                <w:rFonts w:ascii="Times New Roman" w:hAnsi="Times New Roman"/>
                <w:b/>
                <w:noProof/>
                <w:sz w:val="18"/>
                <w:szCs w:val="18"/>
                <w:lang w:val="uk-UA"/>
              </w:rPr>
              <w:t>Загальна сума</w:t>
            </w:r>
            <w:r w:rsidRPr="00DB1FA0">
              <w:rPr>
                <w:rFonts w:ascii="Times New Roman" w:hAnsi="Times New Roman"/>
                <w:b/>
                <w:noProof/>
                <w:sz w:val="18"/>
                <w:szCs w:val="18"/>
              </w:rPr>
              <w:t xml:space="preserve"> без ПДВ</w:t>
            </w:r>
            <w:r>
              <w:rPr>
                <w:rFonts w:ascii="Times New Roman" w:hAnsi="Times New Roman"/>
                <w:b/>
                <w:noProof/>
                <w:sz w:val="18"/>
                <w:szCs w:val="18"/>
                <w:lang w:val="uk-UA"/>
              </w:rPr>
              <w:t>,</w:t>
            </w:r>
            <w:r w:rsidRPr="00DB1FA0">
              <w:rPr>
                <w:rFonts w:ascii="Times New Roman" w:hAnsi="Times New Roman"/>
                <w:b/>
                <w:noProof/>
                <w:sz w:val="18"/>
                <w:szCs w:val="18"/>
              </w:rPr>
              <w:t xml:space="preserve"> грн.</w:t>
            </w:r>
          </w:p>
        </w:tc>
        <w:tc>
          <w:tcPr>
            <w:tcW w:w="1134" w:type="dxa"/>
          </w:tcPr>
          <w:p w:rsidR="00902A8B" w:rsidRPr="000D7C9B" w:rsidRDefault="00902A8B" w:rsidP="00291C57">
            <w:pPr>
              <w:pStyle w:val="a4"/>
              <w:tabs>
                <w:tab w:val="left" w:pos="508"/>
              </w:tabs>
              <w:jc w:val="center"/>
              <w:rPr>
                <w:rFonts w:ascii="Times New Roman" w:hAnsi="Times New Roman"/>
                <w:b/>
                <w:noProof/>
                <w:sz w:val="18"/>
                <w:szCs w:val="18"/>
                <w:lang w:val="uk-UA"/>
              </w:rPr>
            </w:pPr>
            <w:r w:rsidRPr="00DB1FA0">
              <w:rPr>
                <w:rFonts w:ascii="Times New Roman" w:hAnsi="Times New Roman"/>
                <w:b/>
                <w:noProof/>
                <w:sz w:val="18"/>
                <w:szCs w:val="18"/>
              </w:rPr>
              <w:t>ПДВ</w:t>
            </w:r>
            <w:r>
              <w:rPr>
                <w:rFonts w:ascii="Times New Roman" w:hAnsi="Times New Roman"/>
                <w:b/>
                <w:noProof/>
                <w:sz w:val="18"/>
                <w:szCs w:val="18"/>
                <w:lang w:val="uk-UA"/>
              </w:rPr>
              <w:t>,</w:t>
            </w:r>
          </w:p>
          <w:p w:rsidR="00902A8B" w:rsidRPr="00DB1FA0" w:rsidRDefault="00902A8B" w:rsidP="00291C57">
            <w:pPr>
              <w:pStyle w:val="a4"/>
              <w:jc w:val="center"/>
              <w:rPr>
                <w:rFonts w:ascii="Times New Roman" w:hAnsi="Times New Roman"/>
                <w:b/>
                <w:noProof/>
                <w:sz w:val="18"/>
                <w:szCs w:val="18"/>
                <w:lang w:val="uk-UA"/>
              </w:rPr>
            </w:pPr>
            <w:r w:rsidRPr="00DB1FA0">
              <w:rPr>
                <w:rFonts w:ascii="Times New Roman" w:hAnsi="Times New Roman"/>
                <w:b/>
                <w:noProof/>
                <w:sz w:val="18"/>
                <w:szCs w:val="18"/>
              </w:rPr>
              <w:t>грн.</w:t>
            </w:r>
          </w:p>
        </w:tc>
        <w:tc>
          <w:tcPr>
            <w:tcW w:w="1872" w:type="dxa"/>
          </w:tcPr>
          <w:p w:rsidR="00902A8B" w:rsidRPr="000D7C9B" w:rsidRDefault="00902A8B" w:rsidP="00291C57">
            <w:pPr>
              <w:pStyle w:val="a4"/>
              <w:jc w:val="center"/>
              <w:rPr>
                <w:rFonts w:ascii="Times New Roman" w:hAnsi="Times New Roman"/>
                <w:b/>
                <w:noProof/>
                <w:sz w:val="18"/>
                <w:szCs w:val="18"/>
                <w:lang w:val="uk-UA"/>
              </w:rPr>
            </w:pPr>
            <w:r w:rsidRPr="00DB1FA0">
              <w:rPr>
                <w:rFonts w:ascii="Times New Roman" w:hAnsi="Times New Roman"/>
                <w:b/>
                <w:noProof/>
                <w:sz w:val="18"/>
                <w:szCs w:val="18"/>
              </w:rPr>
              <w:t xml:space="preserve">Загальна </w:t>
            </w:r>
            <w:r w:rsidRPr="00DB1FA0">
              <w:rPr>
                <w:rFonts w:ascii="Times New Roman" w:hAnsi="Times New Roman"/>
                <w:b/>
                <w:noProof/>
                <w:sz w:val="18"/>
                <w:szCs w:val="18"/>
                <w:lang w:val="uk-UA"/>
              </w:rPr>
              <w:t>сума із</w:t>
            </w:r>
            <w:r w:rsidRPr="00DB1FA0">
              <w:rPr>
                <w:rFonts w:ascii="Times New Roman" w:hAnsi="Times New Roman"/>
                <w:b/>
                <w:noProof/>
                <w:sz w:val="18"/>
                <w:szCs w:val="18"/>
              </w:rPr>
              <w:t xml:space="preserve"> ПДВ</w:t>
            </w:r>
            <w:r>
              <w:rPr>
                <w:rFonts w:ascii="Times New Roman" w:hAnsi="Times New Roman"/>
                <w:b/>
                <w:noProof/>
                <w:sz w:val="18"/>
                <w:szCs w:val="18"/>
                <w:lang w:val="uk-UA"/>
              </w:rPr>
              <w:t>,</w:t>
            </w:r>
          </w:p>
          <w:p w:rsidR="00902A8B" w:rsidRPr="00DB1FA0" w:rsidRDefault="00902A8B" w:rsidP="00291C57">
            <w:pPr>
              <w:pStyle w:val="a4"/>
              <w:jc w:val="center"/>
              <w:rPr>
                <w:rFonts w:ascii="Times New Roman" w:hAnsi="Times New Roman"/>
                <w:b/>
                <w:noProof/>
                <w:sz w:val="18"/>
                <w:szCs w:val="18"/>
                <w:lang w:val="uk-UA"/>
              </w:rPr>
            </w:pPr>
            <w:r w:rsidRPr="00DB1FA0">
              <w:rPr>
                <w:rFonts w:ascii="Times New Roman" w:hAnsi="Times New Roman"/>
                <w:b/>
                <w:noProof/>
                <w:sz w:val="18"/>
                <w:szCs w:val="18"/>
              </w:rPr>
              <w:t>грн.</w:t>
            </w:r>
          </w:p>
        </w:tc>
      </w:tr>
      <w:tr w:rsidR="00902A8B" w:rsidRPr="00DB1FA0" w:rsidTr="00291C57">
        <w:trPr>
          <w:jc w:val="center"/>
        </w:trPr>
        <w:tc>
          <w:tcPr>
            <w:tcW w:w="386" w:type="dxa"/>
          </w:tcPr>
          <w:p w:rsidR="00902A8B" w:rsidRPr="00DB1FA0" w:rsidRDefault="00902A8B" w:rsidP="00291C57">
            <w:pPr>
              <w:pStyle w:val="a4"/>
              <w:rPr>
                <w:rFonts w:ascii="Times New Roman" w:hAnsi="Times New Roman"/>
                <w:noProof/>
                <w:sz w:val="18"/>
                <w:szCs w:val="18"/>
                <w:lang w:val="uk-UA"/>
              </w:rPr>
            </w:pPr>
            <w:r w:rsidRPr="00DB1FA0">
              <w:rPr>
                <w:rFonts w:ascii="Times New Roman" w:hAnsi="Times New Roman"/>
                <w:noProof/>
                <w:sz w:val="18"/>
                <w:szCs w:val="18"/>
                <w:lang w:val="uk-UA"/>
              </w:rPr>
              <w:t>1</w:t>
            </w:r>
          </w:p>
        </w:tc>
        <w:tc>
          <w:tcPr>
            <w:tcW w:w="1446" w:type="dxa"/>
            <w:tcBorders>
              <w:right w:val="single" w:sz="4" w:space="0" w:color="auto"/>
            </w:tcBorders>
          </w:tcPr>
          <w:p w:rsidR="00902A8B" w:rsidRPr="00DB1FA0" w:rsidRDefault="00902A8B" w:rsidP="00291C57">
            <w:pPr>
              <w:pStyle w:val="a4"/>
              <w:rPr>
                <w:rFonts w:ascii="Times New Roman" w:hAnsi="Times New Roman"/>
                <w:noProof/>
                <w:sz w:val="18"/>
                <w:szCs w:val="18"/>
                <w:lang w:val="uk-UA"/>
              </w:rPr>
            </w:pPr>
            <w:r>
              <w:rPr>
                <w:rFonts w:ascii="Times New Roman" w:hAnsi="Times New Roman"/>
                <w:noProof/>
                <w:sz w:val="18"/>
                <w:szCs w:val="18"/>
                <w:lang w:val="uk-UA"/>
              </w:rPr>
              <w:t>у</w:t>
            </w:r>
            <w:r w:rsidRPr="00DB1FA0">
              <w:rPr>
                <w:rFonts w:ascii="Times New Roman" w:hAnsi="Times New Roman"/>
                <w:noProof/>
                <w:sz w:val="18"/>
                <w:szCs w:val="18"/>
                <w:lang w:val="uk-UA"/>
              </w:rPr>
              <w:t>чні</w:t>
            </w:r>
            <w:r>
              <w:rPr>
                <w:rFonts w:ascii="Times New Roman" w:hAnsi="Times New Roman"/>
                <w:noProof/>
                <w:sz w:val="18"/>
                <w:szCs w:val="18"/>
                <w:lang w:val="uk-UA"/>
              </w:rPr>
              <w:t xml:space="preserve"> </w:t>
            </w:r>
            <w:r w:rsidRPr="00DB1FA0">
              <w:rPr>
                <w:rFonts w:ascii="Times New Roman" w:hAnsi="Times New Roman"/>
                <w:noProof/>
                <w:sz w:val="18"/>
                <w:szCs w:val="18"/>
                <w:lang w:val="uk-UA"/>
              </w:rPr>
              <w:t>1-4 класів</w:t>
            </w:r>
          </w:p>
          <w:p w:rsidR="00902A8B" w:rsidRPr="00DB1FA0" w:rsidRDefault="00902A8B" w:rsidP="00291C57">
            <w:pPr>
              <w:pStyle w:val="a4"/>
              <w:rPr>
                <w:rFonts w:ascii="Times New Roman" w:hAnsi="Times New Roman"/>
                <w:noProof/>
                <w:sz w:val="18"/>
                <w:szCs w:val="18"/>
                <w:lang w:val="uk-UA"/>
              </w:rPr>
            </w:pPr>
          </w:p>
        </w:tc>
        <w:tc>
          <w:tcPr>
            <w:tcW w:w="1035" w:type="dxa"/>
            <w:tcBorders>
              <w:top w:val="single" w:sz="4" w:space="0" w:color="auto"/>
              <w:left w:val="single" w:sz="4" w:space="0" w:color="auto"/>
              <w:bottom w:val="nil"/>
              <w:right w:val="single" w:sz="4" w:space="0" w:color="auto"/>
            </w:tcBorders>
          </w:tcPr>
          <w:p w:rsidR="00902A8B" w:rsidRDefault="00902A8B" w:rsidP="00291C57">
            <w:pPr>
              <w:pStyle w:val="a4"/>
              <w:jc w:val="center"/>
              <w:rPr>
                <w:rFonts w:ascii="Times New Roman" w:hAnsi="Times New Roman"/>
                <w:noProof/>
                <w:sz w:val="18"/>
                <w:szCs w:val="18"/>
                <w:lang w:val="uk-UA"/>
              </w:rPr>
            </w:pPr>
          </w:p>
        </w:tc>
        <w:tc>
          <w:tcPr>
            <w:tcW w:w="1092" w:type="dxa"/>
          </w:tcPr>
          <w:p w:rsidR="00902A8B" w:rsidRPr="00DB1FA0" w:rsidRDefault="00902A8B" w:rsidP="00291C57">
            <w:pPr>
              <w:pStyle w:val="a4"/>
              <w:jc w:val="center"/>
              <w:rPr>
                <w:rFonts w:ascii="Times New Roman" w:hAnsi="Times New Roman"/>
                <w:noProof/>
                <w:sz w:val="18"/>
                <w:szCs w:val="18"/>
                <w:lang w:val="uk-UA"/>
              </w:rPr>
            </w:pPr>
            <w:r>
              <w:rPr>
                <w:rFonts w:ascii="Times New Roman" w:hAnsi="Times New Roman"/>
                <w:noProof/>
                <w:sz w:val="18"/>
                <w:szCs w:val="18"/>
                <w:lang w:val="uk-UA"/>
              </w:rPr>
              <w:t>9500</w:t>
            </w:r>
          </w:p>
        </w:tc>
        <w:tc>
          <w:tcPr>
            <w:tcW w:w="1034" w:type="dxa"/>
          </w:tcPr>
          <w:p w:rsidR="00902A8B" w:rsidRPr="00DB1FA0" w:rsidRDefault="00902A8B" w:rsidP="00291C57">
            <w:pPr>
              <w:pStyle w:val="a4"/>
              <w:jc w:val="center"/>
              <w:rPr>
                <w:rFonts w:ascii="Times New Roman" w:hAnsi="Times New Roman"/>
                <w:noProof/>
                <w:sz w:val="18"/>
                <w:szCs w:val="18"/>
                <w:lang w:val="uk-UA"/>
              </w:rPr>
            </w:pPr>
            <w:r>
              <w:rPr>
                <w:rFonts w:ascii="Times New Roman" w:hAnsi="Times New Roman"/>
                <w:noProof/>
                <w:sz w:val="18"/>
                <w:szCs w:val="18"/>
                <w:lang w:val="uk-UA"/>
              </w:rPr>
              <w:t>41,87</w:t>
            </w:r>
          </w:p>
        </w:tc>
        <w:tc>
          <w:tcPr>
            <w:tcW w:w="1276" w:type="dxa"/>
          </w:tcPr>
          <w:p w:rsidR="00902A8B" w:rsidRPr="00DB1FA0" w:rsidRDefault="00902A8B" w:rsidP="00291C57">
            <w:pPr>
              <w:pStyle w:val="a4"/>
              <w:jc w:val="center"/>
              <w:rPr>
                <w:rFonts w:ascii="Times New Roman" w:hAnsi="Times New Roman"/>
                <w:noProof/>
                <w:sz w:val="18"/>
                <w:szCs w:val="18"/>
                <w:lang w:val="uk-UA"/>
              </w:rPr>
            </w:pPr>
            <w:r>
              <w:rPr>
                <w:rFonts w:ascii="Times New Roman" w:hAnsi="Times New Roman"/>
                <w:noProof/>
                <w:sz w:val="18"/>
                <w:szCs w:val="18"/>
                <w:lang w:val="uk-UA"/>
              </w:rPr>
              <w:t>397765,00</w:t>
            </w:r>
          </w:p>
        </w:tc>
        <w:tc>
          <w:tcPr>
            <w:tcW w:w="1134" w:type="dxa"/>
          </w:tcPr>
          <w:p w:rsidR="00902A8B" w:rsidRPr="00DB1FA0" w:rsidRDefault="00902A8B" w:rsidP="00291C57">
            <w:pPr>
              <w:pStyle w:val="a4"/>
              <w:jc w:val="center"/>
              <w:rPr>
                <w:rFonts w:ascii="Times New Roman" w:hAnsi="Times New Roman"/>
                <w:noProof/>
                <w:sz w:val="18"/>
                <w:szCs w:val="18"/>
                <w:lang w:val="uk-UA"/>
              </w:rPr>
            </w:pPr>
            <w:r w:rsidRPr="00DB1FA0">
              <w:rPr>
                <w:rFonts w:ascii="Times New Roman" w:hAnsi="Times New Roman"/>
                <w:noProof/>
                <w:sz w:val="18"/>
                <w:szCs w:val="18"/>
                <w:lang w:val="uk-UA"/>
              </w:rPr>
              <w:t>0,00</w:t>
            </w:r>
          </w:p>
        </w:tc>
        <w:tc>
          <w:tcPr>
            <w:tcW w:w="1872" w:type="dxa"/>
          </w:tcPr>
          <w:p w:rsidR="00902A8B" w:rsidRPr="00DB1FA0" w:rsidRDefault="00902A8B" w:rsidP="00291C57">
            <w:pPr>
              <w:pStyle w:val="a4"/>
              <w:jc w:val="center"/>
              <w:rPr>
                <w:rFonts w:ascii="Times New Roman" w:hAnsi="Times New Roman"/>
                <w:noProof/>
                <w:sz w:val="18"/>
                <w:szCs w:val="18"/>
                <w:lang w:val="uk-UA"/>
              </w:rPr>
            </w:pPr>
            <w:r>
              <w:rPr>
                <w:rFonts w:ascii="Times New Roman" w:hAnsi="Times New Roman"/>
                <w:noProof/>
                <w:sz w:val="18"/>
                <w:szCs w:val="18"/>
                <w:lang w:val="uk-UA"/>
              </w:rPr>
              <w:t>397765,00</w:t>
            </w:r>
          </w:p>
        </w:tc>
      </w:tr>
      <w:tr w:rsidR="00902A8B" w:rsidRPr="00DB1FA0" w:rsidTr="00291C57">
        <w:trPr>
          <w:jc w:val="center"/>
        </w:trPr>
        <w:tc>
          <w:tcPr>
            <w:tcW w:w="386" w:type="dxa"/>
          </w:tcPr>
          <w:p w:rsidR="00902A8B" w:rsidRPr="00DB1FA0" w:rsidRDefault="00902A8B" w:rsidP="00291C57">
            <w:pPr>
              <w:pStyle w:val="a4"/>
              <w:rPr>
                <w:rFonts w:ascii="Times New Roman" w:hAnsi="Times New Roman"/>
                <w:noProof/>
                <w:sz w:val="18"/>
                <w:szCs w:val="18"/>
                <w:lang w:val="uk-UA"/>
              </w:rPr>
            </w:pPr>
            <w:r>
              <w:rPr>
                <w:rFonts w:ascii="Times New Roman" w:hAnsi="Times New Roman"/>
                <w:noProof/>
                <w:sz w:val="18"/>
                <w:szCs w:val="18"/>
                <w:lang w:val="uk-UA"/>
              </w:rPr>
              <w:t>2</w:t>
            </w:r>
          </w:p>
        </w:tc>
        <w:tc>
          <w:tcPr>
            <w:tcW w:w="1446" w:type="dxa"/>
            <w:tcBorders>
              <w:right w:val="single" w:sz="4" w:space="0" w:color="auto"/>
            </w:tcBorders>
          </w:tcPr>
          <w:p w:rsidR="00902A8B" w:rsidRPr="00DB1FA0" w:rsidRDefault="00902A8B" w:rsidP="00291C57">
            <w:pPr>
              <w:pStyle w:val="a4"/>
              <w:rPr>
                <w:rFonts w:ascii="Times New Roman" w:hAnsi="Times New Roman"/>
                <w:noProof/>
                <w:sz w:val="18"/>
                <w:szCs w:val="18"/>
                <w:lang w:val="uk-UA"/>
              </w:rPr>
            </w:pPr>
            <w:r>
              <w:rPr>
                <w:rFonts w:ascii="Times New Roman" w:hAnsi="Times New Roman"/>
                <w:noProof/>
                <w:sz w:val="18"/>
                <w:szCs w:val="18"/>
                <w:lang w:val="uk-UA"/>
              </w:rPr>
              <w:t>учні 5-8 класів</w:t>
            </w:r>
          </w:p>
        </w:tc>
        <w:tc>
          <w:tcPr>
            <w:tcW w:w="1035" w:type="dxa"/>
            <w:tcBorders>
              <w:top w:val="nil"/>
              <w:left w:val="single" w:sz="4" w:space="0" w:color="auto"/>
              <w:bottom w:val="nil"/>
              <w:right w:val="single" w:sz="4" w:space="0" w:color="auto"/>
            </w:tcBorders>
          </w:tcPr>
          <w:p w:rsidR="00902A8B" w:rsidRDefault="00902A8B" w:rsidP="00291C57">
            <w:pPr>
              <w:pStyle w:val="a4"/>
              <w:jc w:val="center"/>
              <w:rPr>
                <w:rFonts w:ascii="Times New Roman" w:hAnsi="Times New Roman"/>
                <w:noProof/>
                <w:sz w:val="18"/>
                <w:szCs w:val="18"/>
                <w:lang w:val="uk-UA"/>
              </w:rPr>
            </w:pPr>
            <w:r>
              <w:rPr>
                <w:rFonts w:ascii="Times New Roman" w:hAnsi="Times New Roman"/>
                <w:noProof/>
                <w:sz w:val="18"/>
                <w:szCs w:val="18"/>
                <w:lang w:val="uk-UA"/>
              </w:rPr>
              <w:t>1</w:t>
            </w:r>
          </w:p>
        </w:tc>
        <w:tc>
          <w:tcPr>
            <w:tcW w:w="1092" w:type="dxa"/>
          </w:tcPr>
          <w:p w:rsidR="00902A8B" w:rsidRDefault="00902A8B" w:rsidP="00291C57">
            <w:pPr>
              <w:pStyle w:val="a4"/>
              <w:jc w:val="center"/>
              <w:rPr>
                <w:rFonts w:ascii="Times New Roman" w:hAnsi="Times New Roman"/>
                <w:noProof/>
                <w:sz w:val="18"/>
                <w:szCs w:val="18"/>
                <w:lang w:val="uk-UA"/>
              </w:rPr>
            </w:pPr>
            <w:r>
              <w:rPr>
                <w:rFonts w:ascii="Times New Roman" w:hAnsi="Times New Roman"/>
                <w:noProof/>
                <w:sz w:val="18"/>
                <w:szCs w:val="18"/>
                <w:lang w:val="uk-UA"/>
              </w:rPr>
              <w:t>9595</w:t>
            </w:r>
          </w:p>
        </w:tc>
        <w:tc>
          <w:tcPr>
            <w:tcW w:w="1034" w:type="dxa"/>
          </w:tcPr>
          <w:p w:rsidR="00902A8B" w:rsidRPr="00DB1FA0" w:rsidRDefault="00902A8B" w:rsidP="00291C57">
            <w:pPr>
              <w:pStyle w:val="a4"/>
              <w:jc w:val="center"/>
              <w:rPr>
                <w:rFonts w:ascii="Times New Roman" w:hAnsi="Times New Roman"/>
                <w:noProof/>
                <w:sz w:val="18"/>
                <w:szCs w:val="18"/>
                <w:lang w:val="uk-UA"/>
              </w:rPr>
            </w:pPr>
            <w:r>
              <w:rPr>
                <w:rFonts w:ascii="Times New Roman" w:hAnsi="Times New Roman"/>
                <w:noProof/>
                <w:sz w:val="18"/>
                <w:szCs w:val="18"/>
                <w:lang w:val="uk-UA"/>
              </w:rPr>
              <w:t>47,06</w:t>
            </w:r>
          </w:p>
        </w:tc>
        <w:tc>
          <w:tcPr>
            <w:tcW w:w="1276" w:type="dxa"/>
          </w:tcPr>
          <w:p w:rsidR="00902A8B" w:rsidRDefault="00902A8B" w:rsidP="00291C57">
            <w:pPr>
              <w:pStyle w:val="a4"/>
              <w:jc w:val="center"/>
              <w:rPr>
                <w:rFonts w:ascii="Times New Roman" w:hAnsi="Times New Roman"/>
                <w:noProof/>
                <w:sz w:val="18"/>
                <w:szCs w:val="18"/>
                <w:lang w:val="uk-UA"/>
              </w:rPr>
            </w:pPr>
            <w:r>
              <w:rPr>
                <w:rFonts w:ascii="Times New Roman" w:hAnsi="Times New Roman"/>
                <w:noProof/>
                <w:sz w:val="18"/>
                <w:szCs w:val="18"/>
                <w:lang w:val="uk-UA"/>
              </w:rPr>
              <w:t>45154,70</w:t>
            </w:r>
          </w:p>
        </w:tc>
        <w:tc>
          <w:tcPr>
            <w:tcW w:w="1134" w:type="dxa"/>
          </w:tcPr>
          <w:p w:rsidR="00902A8B" w:rsidRPr="00DB1FA0" w:rsidRDefault="00902A8B" w:rsidP="00291C57">
            <w:pPr>
              <w:pStyle w:val="a4"/>
              <w:jc w:val="center"/>
              <w:rPr>
                <w:rFonts w:ascii="Times New Roman" w:hAnsi="Times New Roman"/>
                <w:noProof/>
                <w:sz w:val="18"/>
                <w:szCs w:val="18"/>
                <w:lang w:val="uk-UA"/>
              </w:rPr>
            </w:pPr>
            <w:r>
              <w:rPr>
                <w:rFonts w:ascii="Times New Roman" w:hAnsi="Times New Roman"/>
                <w:noProof/>
                <w:sz w:val="18"/>
                <w:szCs w:val="18"/>
                <w:lang w:val="uk-UA"/>
              </w:rPr>
              <w:t>0,00</w:t>
            </w:r>
          </w:p>
        </w:tc>
        <w:tc>
          <w:tcPr>
            <w:tcW w:w="1872" w:type="dxa"/>
          </w:tcPr>
          <w:p w:rsidR="00902A8B" w:rsidRDefault="00902A8B" w:rsidP="00291C57">
            <w:pPr>
              <w:pStyle w:val="a4"/>
              <w:jc w:val="center"/>
              <w:rPr>
                <w:rFonts w:ascii="Times New Roman" w:hAnsi="Times New Roman"/>
                <w:noProof/>
                <w:sz w:val="18"/>
                <w:szCs w:val="18"/>
                <w:lang w:val="uk-UA"/>
              </w:rPr>
            </w:pPr>
            <w:r>
              <w:rPr>
                <w:rFonts w:ascii="Times New Roman" w:hAnsi="Times New Roman"/>
                <w:noProof/>
                <w:sz w:val="18"/>
                <w:szCs w:val="18"/>
                <w:lang w:val="uk-UA"/>
              </w:rPr>
              <w:t>45154,70</w:t>
            </w:r>
          </w:p>
        </w:tc>
      </w:tr>
      <w:tr w:rsidR="00902A8B" w:rsidRPr="00DB1FA0" w:rsidTr="00291C57">
        <w:trPr>
          <w:jc w:val="center"/>
        </w:trPr>
        <w:tc>
          <w:tcPr>
            <w:tcW w:w="386" w:type="dxa"/>
          </w:tcPr>
          <w:p w:rsidR="00902A8B" w:rsidRDefault="00902A8B" w:rsidP="00291C57">
            <w:pPr>
              <w:pStyle w:val="a4"/>
              <w:rPr>
                <w:rFonts w:ascii="Times New Roman" w:hAnsi="Times New Roman"/>
                <w:noProof/>
                <w:sz w:val="18"/>
                <w:szCs w:val="18"/>
                <w:lang w:val="uk-UA"/>
              </w:rPr>
            </w:pPr>
            <w:r>
              <w:rPr>
                <w:rFonts w:ascii="Times New Roman" w:hAnsi="Times New Roman"/>
                <w:noProof/>
                <w:sz w:val="18"/>
                <w:szCs w:val="18"/>
                <w:lang w:val="uk-UA"/>
              </w:rPr>
              <w:t>3</w:t>
            </w:r>
          </w:p>
        </w:tc>
        <w:tc>
          <w:tcPr>
            <w:tcW w:w="1446" w:type="dxa"/>
            <w:tcBorders>
              <w:right w:val="single" w:sz="4" w:space="0" w:color="auto"/>
            </w:tcBorders>
          </w:tcPr>
          <w:p w:rsidR="00902A8B" w:rsidRDefault="00902A8B" w:rsidP="00291C57">
            <w:pPr>
              <w:pStyle w:val="a4"/>
              <w:rPr>
                <w:rFonts w:ascii="Times New Roman" w:hAnsi="Times New Roman"/>
                <w:noProof/>
                <w:sz w:val="18"/>
                <w:szCs w:val="18"/>
                <w:lang w:val="uk-UA"/>
              </w:rPr>
            </w:pPr>
            <w:r>
              <w:rPr>
                <w:rFonts w:ascii="Times New Roman" w:hAnsi="Times New Roman"/>
                <w:noProof/>
                <w:sz w:val="18"/>
                <w:szCs w:val="18"/>
                <w:lang w:val="uk-UA"/>
              </w:rPr>
              <w:t>учні 9-11 класів</w:t>
            </w:r>
          </w:p>
        </w:tc>
        <w:tc>
          <w:tcPr>
            <w:tcW w:w="1035" w:type="dxa"/>
            <w:tcBorders>
              <w:top w:val="nil"/>
              <w:left w:val="single" w:sz="4" w:space="0" w:color="auto"/>
              <w:bottom w:val="single" w:sz="4" w:space="0" w:color="auto"/>
              <w:right w:val="single" w:sz="4" w:space="0" w:color="auto"/>
            </w:tcBorders>
          </w:tcPr>
          <w:p w:rsidR="00902A8B" w:rsidRDefault="00902A8B" w:rsidP="00291C57">
            <w:pPr>
              <w:pStyle w:val="a4"/>
              <w:jc w:val="center"/>
              <w:rPr>
                <w:rFonts w:ascii="Times New Roman" w:hAnsi="Times New Roman"/>
                <w:noProof/>
                <w:sz w:val="18"/>
                <w:szCs w:val="18"/>
                <w:lang w:val="uk-UA"/>
              </w:rPr>
            </w:pPr>
          </w:p>
        </w:tc>
        <w:tc>
          <w:tcPr>
            <w:tcW w:w="1092" w:type="dxa"/>
          </w:tcPr>
          <w:p w:rsidR="00902A8B" w:rsidRDefault="00902A8B" w:rsidP="00291C57">
            <w:pPr>
              <w:pStyle w:val="a4"/>
              <w:jc w:val="center"/>
              <w:rPr>
                <w:rFonts w:ascii="Times New Roman" w:hAnsi="Times New Roman"/>
                <w:noProof/>
                <w:sz w:val="18"/>
                <w:szCs w:val="18"/>
                <w:lang w:val="uk-UA"/>
              </w:rPr>
            </w:pPr>
            <w:r>
              <w:rPr>
                <w:rFonts w:ascii="Times New Roman" w:hAnsi="Times New Roman"/>
                <w:noProof/>
                <w:sz w:val="18"/>
                <w:szCs w:val="18"/>
                <w:lang w:val="uk-UA"/>
              </w:rPr>
              <w:t>4300</w:t>
            </w:r>
          </w:p>
        </w:tc>
        <w:tc>
          <w:tcPr>
            <w:tcW w:w="1034" w:type="dxa"/>
          </w:tcPr>
          <w:p w:rsidR="00902A8B" w:rsidRDefault="00902A8B" w:rsidP="00291C57">
            <w:pPr>
              <w:pStyle w:val="a4"/>
              <w:jc w:val="center"/>
              <w:rPr>
                <w:rFonts w:ascii="Times New Roman" w:hAnsi="Times New Roman"/>
                <w:noProof/>
                <w:sz w:val="18"/>
                <w:szCs w:val="18"/>
                <w:lang w:val="uk-UA"/>
              </w:rPr>
            </w:pPr>
            <w:r>
              <w:rPr>
                <w:rFonts w:ascii="Times New Roman" w:hAnsi="Times New Roman"/>
                <w:noProof/>
                <w:sz w:val="18"/>
                <w:szCs w:val="18"/>
                <w:lang w:val="uk-UA"/>
              </w:rPr>
              <w:t>50,00</w:t>
            </w:r>
          </w:p>
          <w:p w:rsidR="00902A8B" w:rsidRPr="00DB1FA0" w:rsidRDefault="00902A8B" w:rsidP="00291C57">
            <w:pPr>
              <w:pStyle w:val="a4"/>
              <w:jc w:val="center"/>
              <w:rPr>
                <w:rFonts w:ascii="Times New Roman" w:hAnsi="Times New Roman"/>
                <w:noProof/>
                <w:sz w:val="18"/>
                <w:szCs w:val="18"/>
                <w:lang w:val="uk-UA"/>
              </w:rPr>
            </w:pPr>
          </w:p>
        </w:tc>
        <w:tc>
          <w:tcPr>
            <w:tcW w:w="1276" w:type="dxa"/>
          </w:tcPr>
          <w:p w:rsidR="00902A8B" w:rsidRDefault="00902A8B" w:rsidP="00291C57">
            <w:pPr>
              <w:pStyle w:val="a4"/>
              <w:jc w:val="center"/>
              <w:rPr>
                <w:rFonts w:ascii="Times New Roman" w:hAnsi="Times New Roman"/>
                <w:noProof/>
                <w:sz w:val="18"/>
                <w:szCs w:val="18"/>
                <w:lang w:val="uk-UA"/>
              </w:rPr>
            </w:pPr>
            <w:r>
              <w:rPr>
                <w:rFonts w:ascii="Times New Roman" w:hAnsi="Times New Roman"/>
                <w:noProof/>
                <w:sz w:val="18"/>
                <w:szCs w:val="18"/>
                <w:lang w:val="uk-UA"/>
              </w:rPr>
              <w:t>215000,00</w:t>
            </w:r>
          </w:p>
        </w:tc>
        <w:tc>
          <w:tcPr>
            <w:tcW w:w="1134" w:type="dxa"/>
          </w:tcPr>
          <w:p w:rsidR="00902A8B" w:rsidRPr="00DB1FA0" w:rsidRDefault="00902A8B" w:rsidP="00291C57">
            <w:pPr>
              <w:pStyle w:val="a4"/>
              <w:jc w:val="center"/>
              <w:rPr>
                <w:rFonts w:ascii="Times New Roman" w:hAnsi="Times New Roman"/>
                <w:noProof/>
                <w:sz w:val="18"/>
                <w:szCs w:val="18"/>
                <w:lang w:val="uk-UA"/>
              </w:rPr>
            </w:pPr>
            <w:r>
              <w:rPr>
                <w:rFonts w:ascii="Times New Roman" w:hAnsi="Times New Roman"/>
                <w:noProof/>
                <w:sz w:val="18"/>
                <w:szCs w:val="18"/>
                <w:lang w:val="uk-UA"/>
              </w:rPr>
              <w:t>0,00</w:t>
            </w:r>
          </w:p>
        </w:tc>
        <w:tc>
          <w:tcPr>
            <w:tcW w:w="1872" w:type="dxa"/>
          </w:tcPr>
          <w:p w:rsidR="00902A8B" w:rsidRDefault="00902A8B" w:rsidP="00291C57">
            <w:pPr>
              <w:pStyle w:val="a4"/>
              <w:jc w:val="center"/>
              <w:rPr>
                <w:rFonts w:ascii="Times New Roman" w:hAnsi="Times New Roman"/>
                <w:noProof/>
                <w:sz w:val="18"/>
                <w:szCs w:val="18"/>
                <w:lang w:val="uk-UA"/>
              </w:rPr>
            </w:pPr>
            <w:r>
              <w:rPr>
                <w:rFonts w:ascii="Times New Roman" w:hAnsi="Times New Roman"/>
                <w:noProof/>
                <w:sz w:val="18"/>
                <w:szCs w:val="18"/>
                <w:lang w:val="uk-UA"/>
              </w:rPr>
              <w:t>215000,00</w:t>
            </w:r>
          </w:p>
        </w:tc>
      </w:tr>
      <w:tr w:rsidR="00902A8B" w:rsidRPr="00DB1FA0" w:rsidTr="00291C57">
        <w:trPr>
          <w:trHeight w:val="545"/>
          <w:jc w:val="center"/>
        </w:trPr>
        <w:tc>
          <w:tcPr>
            <w:tcW w:w="386" w:type="dxa"/>
          </w:tcPr>
          <w:p w:rsidR="00902A8B" w:rsidRPr="00DB1FA0" w:rsidRDefault="00902A8B" w:rsidP="00291C57">
            <w:pPr>
              <w:pStyle w:val="a4"/>
              <w:rPr>
                <w:rFonts w:ascii="Times New Roman" w:hAnsi="Times New Roman"/>
                <w:noProof/>
                <w:sz w:val="18"/>
                <w:szCs w:val="18"/>
                <w:lang w:val="uk-UA"/>
              </w:rPr>
            </w:pPr>
          </w:p>
        </w:tc>
        <w:tc>
          <w:tcPr>
            <w:tcW w:w="1446" w:type="dxa"/>
          </w:tcPr>
          <w:p w:rsidR="00902A8B" w:rsidRPr="00DB1FA0" w:rsidRDefault="00902A8B" w:rsidP="00291C57">
            <w:pPr>
              <w:pStyle w:val="a4"/>
              <w:rPr>
                <w:rFonts w:ascii="Times New Roman" w:hAnsi="Times New Roman"/>
                <w:noProof/>
                <w:sz w:val="18"/>
                <w:szCs w:val="18"/>
                <w:lang w:val="uk-UA"/>
              </w:rPr>
            </w:pPr>
          </w:p>
          <w:p w:rsidR="00902A8B" w:rsidRPr="00DB1FA0" w:rsidRDefault="00902A8B" w:rsidP="00291C57">
            <w:pPr>
              <w:pStyle w:val="a4"/>
              <w:rPr>
                <w:rFonts w:ascii="Times New Roman" w:hAnsi="Times New Roman"/>
                <w:noProof/>
                <w:sz w:val="18"/>
                <w:szCs w:val="18"/>
                <w:lang w:val="uk-UA"/>
              </w:rPr>
            </w:pPr>
            <w:r w:rsidRPr="00DB1FA0">
              <w:rPr>
                <w:rFonts w:ascii="Times New Roman" w:hAnsi="Times New Roman"/>
                <w:noProof/>
                <w:sz w:val="18"/>
                <w:szCs w:val="18"/>
                <w:lang w:val="uk-UA"/>
              </w:rPr>
              <w:t xml:space="preserve">   РАЗОМ</w:t>
            </w:r>
          </w:p>
          <w:p w:rsidR="00902A8B" w:rsidRPr="00DB1FA0" w:rsidRDefault="00902A8B" w:rsidP="00291C57">
            <w:pPr>
              <w:pStyle w:val="a4"/>
              <w:rPr>
                <w:rFonts w:ascii="Times New Roman" w:hAnsi="Times New Roman"/>
                <w:noProof/>
                <w:sz w:val="18"/>
                <w:szCs w:val="18"/>
                <w:lang w:val="uk-UA"/>
              </w:rPr>
            </w:pPr>
          </w:p>
        </w:tc>
        <w:tc>
          <w:tcPr>
            <w:tcW w:w="1035" w:type="dxa"/>
            <w:tcBorders>
              <w:top w:val="single" w:sz="4" w:space="0" w:color="auto"/>
            </w:tcBorders>
          </w:tcPr>
          <w:p w:rsidR="00902A8B" w:rsidRDefault="00902A8B" w:rsidP="00291C57">
            <w:pPr>
              <w:pStyle w:val="a4"/>
              <w:jc w:val="center"/>
              <w:rPr>
                <w:rFonts w:ascii="Times New Roman" w:hAnsi="Times New Roman"/>
                <w:noProof/>
                <w:sz w:val="18"/>
                <w:szCs w:val="18"/>
                <w:lang w:val="uk-UA"/>
              </w:rPr>
            </w:pPr>
          </w:p>
          <w:p w:rsidR="00902A8B" w:rsidRPr="00DB1FA0" w:rsidRDefault="00902A8B" w:rsidP="00291C57">
            <w:pPr>
              <w:pStyle w:val="a4"/>
              <w:jc w:val="center"/>
              <w:rPr>
                <w:rFonts w:ascii="Times New Roman" w:hAnsi="Times New Roman"/>
                <w:noProof/>
                <w:sz w:val="18"/>
                <w:szCs w:val="18"/>
                <w:lang w:val="uk-UA"/>
              </w:rPr>
            </w:pPr>
            <w:r>
              <w:rPr>
                <w:rFonts w:ascii="Times New Roman" w:hAnsi="Times New Roman"/>
                <w:noProof/>
                <w:sz w:val="18"/>
                <w:szCs w:val="18"/>
                <w:lang w:val="uk-UA"/>
              </w:rPr>
              <w:t>Х</w:t>
            </w:r>
          </w:p>
        </w:tc>
        <w:tc>
          <w:tcPr>
            <w:tcW w:w="1092" w:type="dxa"/>
          </w:tcPr>
          <w:p w:rsidR="00902A8B" w:rsidRDefault="00902A8B" w:rsidP="00291C57">
            <w:pPr>
              <w:pStyle w:val="a4"/>
              <w:jc w:val="center"/>
              <w:rPr>
                <w:rFonts w:ascii="Times New Roman" w:hAnsi="Times New Roman"/>
                <w:noProof/>
                <w:sz w:val="18"/>
                <w:szCs w:val="18"/>
                <w:lang w:val="uk-UA"/>
              </w:rPr>
            </w:pPr>
          </w:p>
          <w:p w:rsidR="00902A8B" w:rsidRPr="00C13DA2" w:rsidRDefault="00902A8B" w:rsidP="00291C57">
            <w:pPr>
              <w:rPr>
                <w:rFonts w:ascii="Times New Roman" w:hAnsi="Times New Roman" w:cs="Times New Roman"/>
                <w:sz w:val="18"/>
                <w:szCs w:val="18"/>
                <w:lang w:val="uk-UA"/>
              </w:rPr>
            </w:pPr>
            <w:r>
              <w:rPr>
                <w:lang w:val="uk-UA"/>
              </w:rPr>
              <w:t xml:space="preserve">     </w:t>
            </w:r>
            <w:r w:rsidRPr="00C13DA2">
              <w:rPr>
                <w:rFonts w:ascii="Times New Roman" w:hAnsi="Times New Roman" w:cs="Times New Roman"/>
                <w:sz w:val="18"/>
                <w:szCs w:val="18"/>
                <w:lang w:val="uk-UA"/>
              </w:rPr>
              <w:t>42395</w:t>
            </w:r>
          </w:p>
        </w:tc>
        <w:tc>
          <w:tcPr>
            <w:tcW w:w="1034" w:type="dxa"/>
          </w:tcPr>
          <w:p w:rsidR="00902A8B" w:rsidRPr="00DB1FA0" w:rsidRDefault="00902A8B" w:rsidP="00291C57">
            <w:pPr>
              <w:pStyle w:val="a4"/>
              <w:jc w:val="center"/>
              <w:rPr>
                <w:rFonts w:ascii="Times New Roman" w:hAnsi="Times New Roman"/>
                <w:noProof/>
                <w:sz w:val="18"/>
                <w:szCs w:val="18"/>
                <w:lang w:val="uk-UA"/>
              </w:rPr>
            </w:pPr>
          </w:p>
          <w:p w:rsidR="00902A8B" w:rsidRPr="00DB1FA0" w:rsidRDefault="00902A8B" w:rsidP="00291C57">
            <w:pPr>
              <w:pStyle w:val="a4"/>
              <w:jc w:val="center"/>
              <w:rPr>
                <w:rFonts w:ascii="Times New Roman" w:hAnsi="Times New Roman"/>
                <w:noProof/>
                <w:sz w:val="18"/>
                <w:szCs w:val="18"/>
                <w:lang w:val="uk-UA"/>
              </w:rPr>
            </w:pPr>
            <w:r w:rsidRPr="00DB1FA0">
              <w:rPr>
                <w:rFonts w:ascii="Times New Roman" w:hAnsi="Times New Roman"/>
                <w:noProof/>
                <w:sz w:val="18"/>
                <w:szCs w:val="18"/>
                <w:lang w:val="uk-UA"/>
              </w:rPr>
              <w:t>Х</w:t>
            </w:r>
          </w:p>
        </w:tc>
        <w:tc>
          <w:tcPr>
            <w:tcW w:w="1276" w:type="dxa"/>
          </w:tcPr>
          <w:p w:rsidR="00902A8B" w:rsidRPr="00DB1FA0" w:rsidRDefault="00902A8B" w:rsidP="00291C57">
            <w:pPr>
              <w:pStyle w:val="a4"/>
              <w:jc w:val="center"/>
              <w:rPr>
                <w:rFonts w:ascii="Times New Roman" w:hAnsi="Times New Roman"/>
                <w:noProof/>
                <w:sz w:val="18"/>
                <w:szCs w:val="18"/>
                <w:lang w:val="uk-UA"/>
              </w:rPr>
            </w:pPr>
          </w:p>
          <w:p w:rsidR="00902A8B" w:rsidRPr="00DB1FA0" w:rsidRDefault="00902A8B" w:rsidP="00291C57">
            <w:pPr>
              <w:pStyle w:val="a4"/>
              <w:jc w:val="center"/>
              <w:rPr>
                <w:rFonts w:ascii="Times New Roman" w:hAnsi="Times New Roman"/>
                <w:noProof/>
                <w:sz w:val="18"/>
                <w:szCs w:val="18"/>
                <w:lang w:val="uk-UA"/>
              </w:rPr>
            </w:pPr>
            <w:r>
              <w:rPr>
                <w:rFonts w:ascii="Times New Roman" w:hAnsi="Times New Roman"/>
                <w:noProof/>
                <w:sz w:val="18"/>
                <w:szCs w:val="18"/>
                <w:lang w:val="uk-UA"/>
              </w:rPr>
              <w:t>1064305,70</w:t>
            </w:r>
          </w:p>
        </w:tc>
        <w:tc>
          <w:tcPr>
            <w:tcW w:w="1134" w:type="dxa"/>
          </w:tcPr>
          <w:p w:rsidR="00902A8B" w:rsidRPr="00DB1FA0" w:rsidRDefault="00902A8B" w:rsidP="00291C57">
            <w:pPr>
              <w:pStyle w:val="a4"/>
              <w:jc w:val="center"/>
              <w:rPr>
                <w:rFonts w:ascii="Times New Roman" w:hAnsi="Times New Roman"/>
                <w:noProof/>
                <w:sz w:val="18"/>
                <w:szCs w:val="18"/>
                <w:lang w:val="uk-UA"/>
              </w:rPr>
            </w:pPr>
          </w:p>
          <w:p w:rsidR="00902A8B" w:rsidRPr="00DB1FA0" w:rsidRDefault="00902A8B" w:rsidP="00291C57">
            <w:pPr>
              <w:pStyle w:val="a4"/>
              <w:jc w:val="center"/>
              <w:rPr>
                <w:rFonts w:ascii="Times New Roman" w:hAnsi="Times New Roman"/>
                <w:noProof/>
                <w:sz w:val="18"/>
                <w:szCs w:val="18"/>
                <w:lang w:val="uk-UA"/>
              </w:rPr>
            </w:pPr>
            <w:r w:rsidRPr="00DB1FA0">
              <w:rPr>
                <w:rFonts w:ascii="Times New Roman" w:hAnsi="Times New Roman"/>
                <w:noProof/>
                <w:sz w:val="18"/>
                <w:szCs w:val="18"/>
                <w:lang w:val="uk-UA"/>
              </w:rPr>
              <w:t>0,00</w:t>
            </w:r>
          </w:p>
        </w:tc>
        <w:tc>
          <w:tcPr>
            <w:tcW w:w="1872" w:type="dxa"/>
          </w:tcPr>
          <w:p w:rsidR="00902A8B" w:rsidRPr="00DB1FA0" w:rsidRDefault="00902A8B" w:rsidP="00291C57">
            <w:pPr>
              <w:pStyle w:val="a4"/>
              <w:jc w:val="center"/>
              <w:rPr>
                <w:rFonts w:ascii="Times New Roman" w:hAnsi="Times New Roman"/>
                <w:noProof/>
                <w:sz w:val="18"/>
                <w:szCs w:val="18"/>
                <w:lang w:val="uk-UA"/>
              </w:rPr>
            </w:pPr>
          </w:p>
          <w:p w:rsidR="00902A8B" w:rsidRPr="00DB1FA0" w:rsidRDefault="00902A8B" w:rsidP="00291C57">
            <w:pPr>
              <w:pStyle w:val="a4"/>
              <w:jc w:val="center"/>
              <w:rPr>
                <w:rFonts w:ascii="Times New Roman" w:hAnsi="Times New Roman"/>
                <w:noProof/>
                <w:sz w:val="18"/>
                <w:szCs w:val="18"/>
                <w:lang w:val="uk-UA"/>
              </w:rPr>
            </w:pPr>
            <w:r>
              <w:rPr>
                <w:rFonts w:ascii="Times New Roman" w:hAnsi="Times New Roman"/>
                <w:noProof/>
                <w:sz w:val="18"/>
                <w:szCs w:val="18"/>
                <w:lang w:val="uk-UA"/>
              </w:rPr>
              <w:t>1064305,70</w:t>
            </w:r>
          </w:p>
        </w:tc>
      </w:tr>
    </w:tbl>
    <w:p w:rsidR="00A16188" w:rsidRPr="000A67EC" w:rsidRDefault="00A16188" w:rsidP="00A16188">
      <w:pPr>
        <w:pStyle w:val="20"/>
        <w:shd w:val="clear" w:color="auto" w:fill="auto"/>
        <w:tabs>
          <w:tab w:val="left" w:pos="1058"/>
        </w:tabs>
        <w:spacing w:after="0" w:line="240" w:lineRule="auto"/>
        <w:jc w:val="both"/>
        <w:rPr>
          <w:color w:val="00B0F0"/>
          <w:lang w:eastAsia="ru-RU"/>
        </w:rPr>
      </w:pPr>
    </w:p>
    <w:p w:rsidR="00A16188" w:rsidRPr="00896E64" w:rsidRDefault="001D5098" w:rsidP="003E3875">
      <w:pPr>
        <w:pStyle w:val="565656"/>
      </w:pPr>
      <w:r>
        <w:rPr>
          <w:bCs/>
        </w:rPr>
        <w:t xml:space="preserve">5.    </w:t>
      </w:r>
      <w:r w:rsidR="00A16188" w:rsidRPr="00896E64">
        <w:rPr>
          <w:bCs/>
        </w:rPr>
        <w:t>Надання послуг</w:t>
      </w:r>
      <w:r w:rsidR="00D33E38">
        <w:rPr>
          <w:bCs/>
        </w:rPr>
        <w:t>и</w:t>
      </w:r>
      <w:r w:rsidR="00A16188" w:rsidRPr="00896E64">
        <w:rPr>
          <w:bCs/>
        </w:rPr>
        <w:t xml:space="preserve"> повинно</w:t>
      </w:r>
      <w:r w:rsidR="00A16188">
        <w:rPr>
          <w:bCs/>
        </w:rPr>
        <w:t xml:space="preserve"> здійснюватись</w:t>
      </w:r>
      <w:r w:rsidR="00A16188" w:rsidRPr="00896E64">
        <w:rPr>
          <w:bCs/>
        </w:rPr>
        <w:t xml:space="preserve">  з урахуванням </w:t>
      </w:r>
      <w:r w:rsidR="00A16188">
        <w:rPr>
          <w:bCs/>
        </w:rPr>
        <w:t xml:space="preserve">вимог </w:t>
      </w:r>
      <w:r w:rsidR="00A16188" w:rsidRPr="00896E64">
        <w:rPr>
          <w:bCs/>
          <w:iCs/>
        </w:rPr>
        <w:t xml:space="preserve">Закону України </w:t>
      </w:r>
      <w:r w:rsidR="00A16188" w:rsidRPr="00896E64">
        <w:t xml:space="preserve">«Про основні принципи та вимоги до безпечності та якості харчових продуктів» від 23.12.1997 № 771/97-ВР,  Постанови Кабінету Міністрів «Про затвердження норм та Порядку організації харчування у закладах освіти та дитячих закладах оздоровлення та відпочинку»  від 24.03.2021 р. № 305, наказу Міністерства охорони здоров’я України «Про </w:t>
      </w:r>
      <w:r w:rsidR="00A16188" w:rsidRPr="00896E64">
        <w:lastRenderedPageBreak/>
        <w:t>затвердження Санітарного регламенту для закладів загальної середньої освіти» від</w:t>
      </w:r>
      <w:r w:rsidR="00D33E38">
        <w:t xml:space="preserve"> </w:t>
      </w:r>
      <w:r w:rsidR="00A16188" w:rsidRPr="00896E64">
        <w:t>25.09.2020 р. № 2205, наказу Міністерства аграрної політики та  продовольства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інших нормативно – правових актів, які регламентують зазначену діяльність.</w:t>
      </w:r>
    </w:p>
    <w:p w:rsidR="00A16188" w:rsidRPr="00A16188" w:rsidRDefault="00DB568C" w:rsidP="003E3875">
      <w:pPr>
        <w:pStyle w:val="565656"/>
        <w:rPr>
          <w:b/>
          <w:lang w:eastAsia="ru-RU"/>
        </w:rPr>
      </w:pPr>
      <w:r>
        <w:t>6</w:t>
      </w:r>
      <w:r w:rsidR="001D5098">
        <w:t xml:space="preserve">.  </w:t>
      </w:r>
      <w:r>
        <w:t xml:space="preserve">Приготування їжі повинно здійснюватись у  відповідності до технологічних карток </w:t>
      </w:r>
      <w:r w:rsidRPr="007C07A2">
        <w:t>з дотриманням усіх технологічних процесів та санітарних норм згідно з нормативно-технологічною документацією, збірниками рецептур страв для гарячого  харчування дітей, бракераж страв проводиться у відповідності з діючим положенням про бракераж на  підприємствах гр</w:t>
      </w:r>
      <w:r>
        <w:t xml:space="preserve">омадського харчування. </w:t>
      </w:r>
      <w:r w:rsidRPr="00A16188">
        <w:t>При приготуванні страв використовувати лише якісні продуктиз потужностей, які пройшли державну реєстрацію або отримали експлуатаційний дозвіл відповідно до ЗУ «Про основні принципи та вимоги до безпечності та якості харчових продуктів» та повинні мати відповідні документи, що по</w:t>
      </w:r>
      <w:r>
        <w:t xml:space="preserve">свідчують їх безпеку та якість. Виконавець </w:t>
      </w:r>
      <w:r w:rsidRPr="007C07A2">
        <w:t>повинен враховувати пропозиції та зауваженн</w:t>
      </w:r>
      <w:r w:rsidR="00B1685E">
        <w:t>я зі сторони адміністрації навчального закладу, батьківського комітету</w:t>
      </w:r>
      <w:r w:rsidRPr="007C07A2">
        <w:t xml:space="preserve"> щод</w:t>
      </w:r>
      <w:r w:rsidR="005274DF">
        <w:t>о якості страв</w:t>
      </w:r>
      <w:r w:rsidRPr="007C07A2">
        <w:t>, пр</w:t>
      </w:r>
      <w:r>
        <w:t xml:space="preserve">о що </w:t>
      </w:r>
      <w:r w:rsidRPr="007C07A2">
        <w:t>надається гарантійний лист</w:t>
      </w:r>
      <w:r w:rsidRPr="003D0FD8">
        <w:t>.</w:t>
      </w:r>
      <w:r w:rsidR="000A67EC">
        <w:t xml:space="preserve"> </w:t>
      </w:r>
      <w:r w:rsidR="00131A2F">
        <w:t>П</w:t>
      </w:r>
      <w:r w:rsidR="00131A2F" w:rsidRPr="00A16188">
        <w:t>ри наданні послуг - забезпечуватися суворе дотримання умов, термінів зберігання харчових продуктів, приготування і реалізації готових до споживання страв.</w:t>
      </w:r>
      <w:r w:rsidR="00131A2F">
        <w:t xml:space="preserve"> За вимогою Замовника, Виконавець</w:t>
      </w:r>
      <w:r w:rsidR="00131A2F">
        <w:rPr>
          <w:lang w:eastAsia="ru-RU"/>
        </w:rPr>
        <w:t xml:space="preserve"> повинен </w:t>
      </w:r>
      <w:r w:rsidR="001C48F6">
        <w:rPr>
          <w:lang w:eastAsia="ru-RU"/>
        </w:rPr>
        <w:t>надати</w:t>
      </w:r>
      <w:r w:rsidR="00B56B9D">
        <w:rPr>
          <w:lang w:eastAsia="ru-RU"/>
        </w:rPr>
        <w:t xml:space="preserve"> </w:t>
      </w:r>
      <w:r w:rsidR="00A16188" w:rsidRPr="00A16188">
        <w:t>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AA6FF8" w:rsidRDefault="005E2440" w:rsidP="003E3875">
      <w:pPr>
        <w:pStyle w:val="565656"/>
      </w:pPr>
      <w:r>
        <w:t>7</w:t>
      </w:r>
      <w:r w:rsidR="001D5098">
        <w:t xml:space="preserve">.  </w:t>
      </w:r>
      <w:r w:rsidR="00A16188">
        <w:t>Доставка готових страв повинна здійснюватись у контейнерах/ємкостях,</w:t>
      </w:r>
      <w:r w:rsidR="00B56B9D">
        <w:t xml:space="preserve"> </w:t>
      </w:r>
      <w:r w:rsidR="00A16188">
        <w:t xml:space="preserve">що </w:t>
      </w:r>
      <w:r w:rsidR="001D5098">
        <w:t>мають бути герметично закритими та не передбачає можливості їх розігріву та зберігання на території Замовника.</w:t>
      </w:r>
      <w:r w:rsidR="00A16188">
        <w:t xml:space="preserve"> У разі вимоги від Замовника</w:t>
      </w:r>
      <w:r w:rsidR="00AA6FF8">
        <w:t>,</w:t>
      </w:r>
      <w:r w:rsidR="00A16188">
        <w:t xml:space="preserve"> доставка готових страв має здійснюватись Виконавцем в індивідуальному герметичному одноразовому пакуванні (надати гарантійний лист). </w:t>
      </w:r>
    </w:p>
    <w:p w:rsidR="00AA6FF8" w:rsidRDefault="005E2440" w:rsidP="003E3875">
      <w:pPr>
        <w:pStyle w:val="565656"/>
      </w:pPr>
      <w:r>
        <w:t>8</w:t>
      </w:r>
      <w:r w:rsidR="0096389B">
        <w:t xml:space="preserve">.  </w:t>
      </w:r>
      <w:r w:rsidR="00A16188">
        <w:t xml:space="preserve">Забороняється зберігати страви в термосах більше 3 годин, </w:t>
      </w:r>
      <w:r w:rsidR="0096389B">
        <w:t>повторний розігрів страв, змішув</w:t>
      </w:r>
      <w:r w:rsidR="00A16188">
        <w:t xml:space="preserve">ати залишки їжі попереднього дня з свіжоприготовленими стравами. </w:t>
      </w:r>
    </w:p>
    <w:p w:rsidR="00A16188" w:rsidRPr="003D0FD8" w:rsidRDefault="00EC621B" w:rsidP="003E3875">
      <w:pPr>
        <w:pStyle w:val="565656"/>
      </w:pPr>
      <w:r>
        <w:t>9. М</w:t>
      </w:r>
      <w:r w:rsidR="00A16188">
        <w:t xml:space="preserve">еню складається </w:t>
      </w:r>
      <w:r w:rsidR="00A16188" w:rsidRPr="00896E64">
        <w:rPr>
          <w:color w:val="333333"/>
        </w:rPr>
        <w:t>урахуванням вимог Постанови КМУ № 305 та МОЗ </w:t>
      </w:r>
      <w:r w:rsidR="00A16188" w:rsidRPr="00896E64">
        <w:t xml:space="preserve"> щодо організац</w:t>
      </w:r>
      <w:r w:rsidR="005E2440">
        <w:t>ії харчування в закладах освіти з врахуванням</w:t>
      </w:r>
      <w:r w:rsidR="0096389B">
        <w:rPr>
          <w:lang w:eastAsia="zh-CN"/>
        </w:rPr>
        <w:t xml:space="preserve"> фізіологічної потреби</w:t>
      </w:r>
      <w:r w:rsidR="005E2440" w:rsidRPr="00896E64">
        <w:rPr>
          <w:lang w:eastAsia="zh-CN"/>
        </w:rPr>
        <w:t xml:space="preserve"> дитячого організму у поживних речовинах та енергії відповідно до віково-статевих особливостей з дотриманням</w:t>
      </w:r>
      <w:r w:rsidR="005E2440" w:rsidRPr="00896E64">
        <w:t>норм харчування, вимог санітарного законодавства та законодавства про безпечність та окремі показники якості харчових продуктів.</w:t>
      </w:r>
      <w:r w:rsidR="000A67EC">
        <w:t xml:space="preserve"> </w:t>
      </w:r>
      <w:r>
        <w:t xml:space="preserve">Учасник в складі тендерної пропозиції надає примірне </w:t>
      </w:r>
      <w:r w:rsidR="00ED1C13">
        <w:t>чотири</w:t>
      </w:r>
      <w:r>
        <w:t>тижневе меню, яке затверджене в установленому порядку</w:t>
      </w:r>
      <w:r w:rsidR="000A67EC">
        <w:t xml:space="preserve"> </w:t>
      </w:r>
      <w:r w:rsidRPr="00801703">
        <w:t xml:space="preserve">територіальним органом </w:t>
      </w:r>
      <w:proofErr w:type="spellStart"/>
      <w:r w:rsidRPr="00801703">
        <w:t>Держпродспоживслужби</w:t>
      </w:r>
      <w:proofErr w:type="spellEnd"/>
      <w:r w:rsidR="00A16188" w:rsidRPr="00801703">
        <w:t xml:space="preserve">. </w:t>
      </w:r>
      <w:r w:rsidR="00A16188" w:rsidRPr="00896E64">
        <w:t>Без такого погодження дозволено використовувати меню рекомендоване МОЗ</w:t>
      </w:r>
      <w:r w:rsidR="00A16188" w:rsidRPr="00896E64">
        <w:rPr>
          <w:color w:val="333333"/>
        </w:rPr>
        <w:t>.</w:t>
      </w:r>
      <w:r w:rsidR="000A67EC">
        <w:rPr>
          <w:color w:val="333333"/>
        </w:rPr>
        <w:t xml:space="preserve"> </w:t>
      </w:r>
      <w:r w:rsidR="0096389B" w:rsidRPr="00896E64">
        <w:t>Приготування готових страв повинно здійснюватися з дотриманням процедур, заснованих на принципах системи аналізу небезпечних факторівта контролю у критичних точках (НАССР).</w:t>
      </w:r>
    </w:p>
    <w:p w:rsidR="00A16188" w:rsidRDefault="005E2440" w:rsidP="003E3875">
      <w:pPr>
        <w:pStyle w:val="565656"/>
      </w:pPr>
      <w:r>
        <w:t>10</w:t>
      </w:r>
      <w:r w:rsidR="00AA6FF8">
        <w:t xml:space="preserve">.  </w:t>
      </w:r>
      <w:r w:rsidR="00A16188" w:rsidRPr="005A12D3">
        <w:t>Автотранспортні засоби, які використовуються учасником дл</w:t>
      </w:r>
      <w:r w:rsidR="00A16188">
        <w:t>я постачання готових страв</w:t>
      </w:r>
      <w:r w:rsidR="00357701">
        <w:t>,</w:t>
      </w:r>
      <w:r w:rsidR="00E510E0">
        <w:t xml:space="preserve"> </w:t>
      </w:r>
      <w:r w:rsidR="00AA6FF8">
        <w:t>повинні</w:t>
      </w:r>
      <w:r w:rsidR="00A16188" w:rsidRPr="005A12D3">
        <w:t xml:space="preserve"> бути технічно справними, що підтверджується документально - у складі тендерної пропозиції надаються протоколи перевірки їх технічного стану; піддаватися регулярній санітарній (дезінфекційній) обробці, про що надається гарантійний лист.</w:t>
      </w:r>
    </w:p>
    <w:p w:rsidR="00A16188" w:rsidRDefault="00AA6FF8" w:rsidP="003E3875">
      <w:pPr>
        <w:pStyle w:val="565656"/>
      </w:pPr>
      <w:r w:rsidRPr="00AA6FF8">
        <w:t>1</w:t>
      </w:r>
      <w:r w:rsidR="005E2440">
        <w:t xml:space="preserve">1. </w:t>
      </w:r>
      <w:r w:rsidR="00A16188" w:rsidRPr="003D0FD8">
        <w:t>Екологічні характеристики предмета закупівлі передбачають необхідність застосування заходів із захисту довкілля. Учасник-переможець торгів під час надання послуг повинен вживати заходів щодо охорони довкілля, що передбачені державними національними стандартами України у цій сфері, зокрема щодо очищення стічних вод, запобігання забрудненню ґрунту побутовими та виробничими відходами, мінімізації викидів забруднюючих речовин в атмосферне повітря стаціонарними джерелами</w:t>
      </w:r>
      <w:r w:rsidR="005E2440">
        <w:t>.</w:t>
      </w:r>
    </w:p>
    <w:p w:rsidR="00A16188" w:rsidRPr="003D0FD8" w:rsidRDefault="005E2440" w:rsidP="003E3875">
      <w:pPr>
        <w:pStyle w:val="565656"/>
        <w:rPr>
          <w:bCs/>
          <w:shd w:val="clear" w:color="auto" w:fill="FFFFFF"/>
        </w:rPr>
      </w:pPr>
      <w:r>
        <w:t xml:space="preserve">12. </w:t>
      </w:r>
      <w:r w:rsidR="00A16188" w:rsidRPr="00A16188">
        <w:t>Персонал учасника, який  допускається до надання послуг</w:t>
      </w:r>
      <w:r>
        <w:t>,</w:t>
      </w:r>
      <w:r w:rsidR="00A16188" w:rsidRPr="00A16188">
        <w:t xml:space="preserve"> повинен пройти обов’язковий профілактичний медичний огляд відповідно до Правил </w:t>
      </w:r>
      <w:r w:rsidR="00A16188" w:rsidRPr="00A16188">
        <w:rPr>
          <w:shd w:val="clear" w:color="auto" w:fill="FFFFFF"/>
        </w:rPr>
        <w:t xml:space="preserve">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затверджених наказом  МОЗ України від 23.07.2002 №280, зареєстрованого в Мін’юсті України </w:t>
      </w:r>
      <w:r w:rsidR="005274DF">
        <w:rPr>
          <w:shd w:val="clear" w:color="auto" w:fill="FFFFFF"/>
        </w:rPr>
        <w:t>08.08.2002 за №639/6927 і</w:t>
      </w:r>
      <w:r w:rsidR="00A16188" w:rsidRPr="00A16188">
        <w:t xml:space="preserve"> не має протипоказань щодо повод</w:t>
      </w:r>
      <w:r w:rsidR="005274DF">
        <w:t>ження з харчовими продуктами</w:t>
      </w:r>
      <w:r w:rsidR="00AA3513">
        <w:t>,</w:t>
      </w:r>
      <w:bookmarkStart w:id="0" w:name="_GoBack"/>
      <w:bookmarkEnd w:id="0"/>
      <w:r w:rsidR="005274DF">
        <w:t xml:space="preserve"> а також </w:t>
      </w:r>
      <w:r w:rsidR="00A16188" w:rsidRPr="00A16188">
        <w:t xml:space="preserve">пройшов навчання з </w:t>
      </w:r>
      <w:r w:rsidR="00A16188" w:rsidRPr="00A16188">
        <w:lastRenderedPageBreak/>
        <w:t>питань гігієни персоналу, гігієнічних вимог обігу харчових продуктів</w:t>
      </w:r>
      <w:r>
        <w:t xml:space="preserve">. </w:t>
      </w:r>
      <w:r w:rsidR="00A16188" w:rsidRPr="003D0FD8">
        <w:rPr>
          <w:bCs/>
          <w:shd w:val="clear" w:color="auto" w:fill="FFFFFF"/>
        </w:rPr>
        <w:t xml:space="preserve">Учасник у складі тендерної пропозиції надає гарантійний лист про виконання вказаної вимоги. </w:t>
      </w:r>
    </w:p>
    <w:p w:rsidR="00A16188" w:rsidRDefault="005E2440" w:rsidP="003E3875">
      <w:pPr>
        <w:pStyle w:val="565656"/>
      </w:pPr>
      <w:r>
        <w:t xml:space="preserve">13.  </w:t>
      </w:r>
      <w:r w:rsidR="00A16188" w:rsidRPr="003D0FD8">
        <w:rPr>
          <w:bCs/>
          <w:iCs/>
        </w:rPr>
        <w:t xml:space="preserve">На виконання Закону України </w:t>
      </w:r>
      <w:r w:rsidR="00A16188" w:rsidRPr="003D0FD8">
        <w:t xml:space="preserve">«Про основні принципи та вимоги до безпечності та якості харчових продуктів» від 23.12.1997 № 771/97-ВР,  Наказу Міністерства аграрної політики та  продовольства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w:t>
      </w:r>
      <w:r w:rsidR="00A16188">
        <w:t>виконавцем</w:t>
      </w:r>
      <w:r w:rsidR="00A16188" w:rsidRPr="003D0FD8">
        <w:t xml:space="preserve"> повинні бути розроблені та застосовуватися постійно діючі процедури, засновані на принципах системи аналізу небезпечних факторів</w:t>
      </w:r>
      <w:r w:rsidR="00D236C6">
        <w:t xml:space="preserve"> </w:t>
      </w:r>
      <w:r w:rsidR="00A16188" w:rsidRPr="003D0FD8">
        <w:t>та контролю у критичних точках  (НАССР).</w:t>
      </w:r>
    </w:p>
    <w:p w:rsidR="003E3875" w:rsidRDefault="003E3875" w:rsidP="003E3875">
      <w:pPr>
        <w:pStyle w:val="565656"/>
      </w:pPr>
    </w:p>
    <w:p w:rsidR="003E3875" w:rsidRPr="003D0FD8" w:rsidRDefault="003E3875" w:rsidP="003E3875">
      <w:pPr>
        <w:pStyle w:val="565656"/>
      </w:pPr>
    </w:p>
    <w:p w:rsidR="00A16188" w:rsidRPr="001D5098" w:rsidRDefault="00A16188" w:rsidP="00A16188">
      <w:pPr>
        <w:pStyle w:val="20"/>
        <w:shd w:val="clear" w:color="auto" w:fill="auto"/>
        <w:tabs>
          <w:tab w:val="left" w:pos="1058"/>
        </w:tabs>
        <w:spacing w:after="0" w:line="240" w:lineRule="auto"/>
        <w:jc w:val="both"/>
        <w:rPr>
          <w:sz w:val="28"/>
          <w:szCs w:val="28"/>
          <w:u w:val="single"/>
          <w:lang w:val="uk-UA" w:eastAsia="ru-RU"/>
        </w:rPr>
      </w:pPr>
      <w:r w:rsidRPr="001D5098">
        <w:rPr>
          <w:sz w:val="28"/>
          <w:szCs w:val="28"/>
          <w:u w:val="single"/>
          <w:lang w:val="uk-UA"/>
        </w:rPr>
        <w:t>У складі тендерної пропозиції учасник надає сертифікати на системи управління якістю та безпечністю харчових продуктів, які застосовуються під час надання послуг з харчування</w:t>
      </w:r>
      <w:r w:rsidR="00357701">
        <w:rPr>
          <w:sz w:val="28"/>
          <w:szCs w:val="28"/>
          <w:u w:val="single"/>
          <w:lang w:val="uk-UA"/>
        </w:rPr>
        <w:t>, які</w:t>
      </w:r>
      <w:r w:rsidRPr="001D5098">
        <w:rPr>
          <w:sz w:val="28"/>
          <w:szCs w:val="28"/>
          <w:u w:val="single"/>
          <w:lang w:val="uk-UA"/>
        </w:rPr>
        <w:t xml:space="preserve"> видані акредитованою лабораторією.</w:t>
      </w:r>
    </w:p>
    <w:p w:rsidR="00A16188" w:rsidRPr="001D5098" w:rsidRDefault="00A16188" w:rsidP="00A16188">
      <w:pPr>
        <w:pStyle w:val="aa"/>
        <w:rPr>
          <w:lang w:val="uk-UA"/>
        </w:rPr>
      </w:pPr>
    </w:p>
    <w:p w:rsidR="00A16188" w:rsidRPr="0096389B" w:rsidRDefault="00A16188" w:rsidP="00A16188">
      <w:pPr>
        <w:pStyle w:val="aa"/>
        <w:rPr>
          <w:b/>
          <w:sz w:val="32"/>
          <w:szCs w:val="32"/>
          <w:u w:val="single"/>
          <w:lang w:val="uk-UA"/>
        </w:rPr>
      </w:pPr>
      <w:r w:rsidRPr="0096389B">
        <w:rPr>
          <w:b/>
          <w:sz w:val="32"/>
          <w:szCs w:val="32"/>
          <w:u w:val="single"/>
          <w:lang w:val="uk-UA"/>
        </w:rPr>
        <w:t xml:space="preserve">За </w:t>
      </w:r>
      <w:r w:rsidR="0096389B">
        <w:rPr>
          <w:b/>
          <w:sz w:val="32"/>
          <w:szCs w:val="32"/>
          <w:u w:val="single"/>
          <w:lang w:val="uk-UA"/>
        </w:rPr>
        <w:t xml:space="preserve">повноту, </w:t>
      </w:r>
      <w:r w:rsidRPr="0096389B">
        <w:rPr>
          <w:b/>
          <w:sz w:val="32"/>
          <w:szCs w:val="32"/>
          <w:u w:val="single"/>
          <w:lang w:val="uk-UA"/>
        </w:rPr>
        <w:t>якість</w:t>
      </w:r>
      <w:r w:rsidR="0096389B">
        <w:rPr>
          <w:b/>
          <w:sz w:val="32"/>
          <w:szCs w:val="32"/>
          <w:u w:val="single"/>
          <w:lang w:val="uk-UA"/>
        </w:rPr>
        <w:t xml:space="preserve"> та своєчасність</w:t>
      </w:r>
      <w:r w:rsidRPr="0096389B">
        <w:rPr>
          <w:b/>
          <w:sz w:val="32"/>
          <w:szCs w:val="32"/>
          <w:u w:val="single"/>
          <w:lang w:val="uk-UA"/>
        </w:rPr>
        <w:t xml:space="preserve"> наданих послугповну відповідальність несе Виконавець, про що в складі своєї тендерної пропозиції надається гарантійний лист.</w:t>
      </w:r>
    </w:p>
    <w:sectPr w:rsidR="00A16188" w:rsidRPr="0096389B" w:rsidSect="00567EBA">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87F7A"/>
    <w:multiLevelType w:val="multilevel"/>
    <w:tmpl w:val="5EA0B65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4B01206F"/>
    <w:multiLevelType w:val="multilevel"/>
    <w:tmpl w:val="16343474"/>
    <w:lvl w:ilvl="0">
      <w:start w:val="1"/>
      <w:numFmt w:val="decimal"/>
      <w:lvlText w:val="%1."/>
      <w:lvlJc w:val="left"/>
      <w:pPr>
        <w:ind w:left="0" w:firstLine="0"/>
      </w:pPr>
      <w:rPr>
        <w:rFonts w:ascii="Cambria" w:eastAsia="Times New Roman" w:hAnsi="Cambria" w:cs="Cambria"/>
        <w:b/>
        <w:i w:val="0"/>
        <w:smallCaps w:val="0"/>
        <w:strike w:val="0"/>
        <w:dstrike w:val="0"/>
        <w:color w:val="000000"/>
        <w:sz w:val="20"/>
        <w:szCs w:val="20"/>
        <w:u w:val="none"/>
        <w:effect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dstrike w:val="0"/>
        <w:color w:val="000000"/>
        <w:sz w:val="24"/>
        <w:szCs w:val="24"/>
        <w:u w:val="none"/>
        <w:effect w:val="none"/>
        <w:vertAlign w:val="baseline"/>
      </w:rPr>
    </w:lvl>
    <w:lvl w:ilvl="2">
      <w:start w:val="1"/>
      <w:numFmt w:val="decimal"/>
      <w:lvlText w:val="%1.%2.%3."/>
      <w:lvlJc w:val="left"/>
      <w:pPr>
        <w:ind w:left="0" w:firstLine="0"/>
      </w:pPr>
      <w:rPr>
        <w:rFonts w:ascii="Cambria" w:eastAsia="Times New Roman" w:hAnsi="Cambria" w:cs="Cambria"/>
        <w:b w:val="0"/>
        <w:i w:val="0"/>
        <w:smallCaps w:val="0"/>
        <w:strike w:val="0"/>
        <w:dstrike w:val="0"/>
        <w:color w:val="000000"/>
        <w:sz w:val="20"/>
        <w:szCs w:val="20"/>
        <w:u w:val="none"/>
        <w:effect w:val="none"/>
        <w:vertAlign w:val="baseline"/>
      </w:rPr>
    </w:lvl>
    <w:lvl w:ilvl="3">
      <w:start w:val="1"/>
      <w:numFmt w:val="decimal"/>
      <w:lvlText w:val=""/>
      <w:lvlJc w:val="left"/>
      <w:pPr>
        <w:ind w:left="0" w:firstLine="0"/>
      </w:pPr>
      <w:rPr>
        <w:rFonts w:cs="Times New Roman"/>
      </w:rPr>
    </w:lvl>
    <w:lvl w:ilvl="4">
      <w:start w:val="1"/>
      <w:numFmt w:val="decimal"/>
      <w:lvlText w:val=""/>
      <w:lvlJc w:val="left"/>
      <w:pPr>
        <w:ind w:left="0" w:firstLine="0"/>
      </w:pPr>
      <w:rPr>
        <w:rFonts w:cs="Times New Roman"/>
      </w:rPr>
    </w:lvl>
    <w:lvl w:ilvl="5">
      <w:start w:val="1"/>
      <w:numFmt w:val="decimal"/>
      <w:lvlText w:val=""/>
      <w:lvlJc w:val="left"/>
      <w:pPr>
        <w:ind w:left="0" w:firstLine="0"/>
      </w:pPr>
      <w:rPr>
        <w:rFonts w:cs="Times New Roman"/>
      </w:rPr>
    </w:lvl>
    <w:lvl w:ilvl="6">
      <w:start w:val="1"/>
      <w:numFmt w:val="decimal"/>
      <w:lvlText w:val=""/>
      <w:lvlJc w:val="left"/>
      <w:pPr>
        <w:ind w:left="0" w:firstLine="0"/>
      </w:pPr>
      <w:rPr>
        <w:rFonts w:cs="Times New Roman"/>
      </w:rPr>
    </w:lvl>
    <w:lvl w:ilvl="7">
      <w:start w:val="1"/>
      <w:numFmt w:val="decimal"/>
      <w:lvlText w:val=""/>
      <w:lvlJc w:val="left"/>
      <w:pPr>
        <w:ind w:left="0" w:firstLine="0"/>
      </w:pPr>
      <w:rPr>
        <w:rFonts w:cs="Times New Roman"/>
      </w:rPr>
    </w:lvl>
    <w:lvl w:ilvl="8">
      <w:start w:val="1"/>
      <w:numFmt w:val="decimal"/>
      <w:lvlText w:val=""/>
      <w:lvlJc w:val="left"/>
      <w:pPr>
        <w:ind w:left="0" w:firstLine="0"/>
      </w:pPr>
      <w:rPr>
        <w:rFonts w:cs="Times New Roman"/>
      </w:rPr>
    </w:lvl>
  </w:abstractNum>
  <w:abstractNum w:abstractNumId="2">
    <w:nsid w:val="7BAB2568"/>
    <w:multiLevelType w:val="hybridMultilevel"/>
    <w:tmpl w:val="2A8CAD7C"/>
    <w:lvl w:ilvl="0" w:tplc="A95EE60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6188"/>
    <w:rsid w:val="0007399E"/>
    <w:rsid w:val="00087370"/>
    <w:rsid w:val="000A151E"/>
    <w:rsid w:val="000A67EC"/>
    <w:rsid w:val="000C57ED"/>
    <w:rsid w:val="000D3DA7"/>
    <w:rsid w:val="001143B0"/>
    <w:rsid w:val="00121E0D"/>
    <w:rsid w:val="00122668"/>
    <w:rsid w:val="00131A2F"/>
    <w:rsid w:val="00152740"/>
    <w:rsid w:val="001A5B24"/>
    <w:rsid w:val="001C48F6"/>
    <w:rsid w:val="001D4421"/>
    <w:rsid w:val="001D5098"/>
    <w:rsid w:val="002414B3"/>
    <w:rsid w:val="0024152A"/>
    <w:rsid w:val="0026169E"/>
    <w:rsid w:val="002742CE"/>
    <w:rsid w:val="002B33F7"/>
    <w:rsid w:val="002D160A"/>
    <w:rsid w:val="002E684B"/>
    <w:rsid w:val="002E6CDD"/>
    <w:rsid w:val="002F676A"/>
    <w:rsid w:val="002F68DF"/>
    <w:rsid w:val="00344EB0"/>
    <w:rsid w:val="00357701"/>
    <w:rsid w:val="003E3875"/>
    <w:rsid w:val="003F3FC4"/>
    <w:rsid w:val="00497867"/>
    <w:rsid w:val="004C4C73"/>
    <w:rsid w:val="00524D68"/>
    <w:rsid w:val="005274DF"/>
    <w:rsid w:val="00545C84"/>
    <w:rsid w:val="00556CEA"/>
    <w:rsid w:val="00563856"/>
    <w:rsid w:val="00567EBA"/>
    <w:rsid w:val="00583A22"/>
    <w:rsid w:val="005A7C88"/>
    <w:rsid w:val="005B5D0E"/>
    <w:rsid w:val="005C4A84"/>
    <w:rsid w:val="005E2440"/>
    <w:rsid w:val="00626CB7"/>
    <w:rsid w:val="00652634"/>
    <w:rsid w:val="006B1C09"/>
    <w:rsid w:val="006B2B4C"/>
    <w:rsid w:val="0076089D"/>
    <w:rsid w:val="007641E3"/>
    <w:rsid w:val="00844E03"/>
    <w:rsid w:val="008634BE"/>
    <w:rsid w:val="008662B1"/>
    <w:rsid w:val="0087358B"/>
    <w:rsid w:val="00877223"/>
    <w:rsid w:val="008D44C4"/>
    <w:rsid w:val="008E563F"/>
    <w:rsid w:val="008F7750"/>
    <w:rsid w:val="00902A8B"/>
    <w:rsid w:val="0091753B"/>
    <w:rsid w:val="00926A6F"/>
    <w:rsid w:val="00952AAF"/>
    <w:rsid w:val="0096389B"/>
    <w:rsid w:val="00A02AE8"/>
    <w:rsid w:val="00A13BB5"/>
    <w:rsid w:val="00A16188"/>
    <w:rsid w:val="00AA3513"/>
    <w:rsid w:val="00AA6FF8"/>
    <w:rsid w:val="00B1685E"/>
    <w:rsid w:val="00B47EBA"/>
    <w:rsid w:val="00B56B9D"/>
    <w:rsid w:val="00C26B09"/>
    <w:rsid w:val="00C37536"/>
    <w:rsid w:val="00C83891"/>
    <w:rsid w:val="00D236C6"/>
    <w:rsid w:val="00D33E38"/>
    <w:rsid w:val="00D41F68"/>
    <w:rsid w:val="00D87B1E"/>
    <w:rsid w:val="00DB568C"/>
    <w:rsid w:val="00E121B0"/>
    <w:rsid w:val="00E510E0"/>
    <w:rsid w:val="00EC621B"/>
    <w:rsid w:val="00EC677E"/>
    <w:rsid w:val="00ED1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188"/>
    <w:pPr>
      <w:suppressAutoHyphens/>
      <w:overflowPunct w:val="0"/>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1"/>
    <w:qFormat/>
    <w:rsid w:val="00A16188"/>
    <w:pPr>
      <w:spacing w:line="240" w:lineRule="auto"/>
      <w:jc w:val="center"/>
    </w:pPr>
    <w:rPr>
      <w:rFonts w:ascii="Times New Roman" w:eastAsia="Times New Roman" w:hAnsi="Times New Roman" w:cs="Times New Roman"/>
      <w:b/>
      <w:bCs/>
      <w:color w:val="auto"/>
      <w:sz w:val="28"/>
      <w:szCs w:val="24"/>
      <w:lang w:eastAsia="zh-CN"/>
    </w:rPr>
  </w:style>
  <w:style w:type="character" w:customStyle="1" w:styleId="a5">
    <w:name w:val="Название Знак"/>
    <w:basedOn w:val="a0"/>
    <w:uiPriority w:val="10"/>
    <w:rsid w:val="00A1618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basedOn w:val="a0"/>
    <w:link w:val="a3"/>
    <w:rsid w:val="00A16188"/>
    <w:rPr>
      <w:rFonts w:ascii="Times New Roman" w:eastAsia="Times New Roman" w:hAnsi="Times New Roman" w:cs="Times New Roman"/>
      <w:b/>
      <w:bCs/>
      <w:sz w:val="28"/>
      <w:szCs w:val="24"/>
      <w:lang w:eastAsia="zh-CN"/>
    </w:rPr>
  </w:style>
  <w:style w:type="paragraph" w:styleId="a6">
    <w:name w:val="No Spacing"/>
    <w:link w:val="a7"/>
    <w:uiPriority w:val="1"/>
    <w:qFormat/>
    <w:rsid w:val="00A16188"/>
    <w:pPr>
      <w:suppressAutoHyphens/>
      <w:overflowPunct w:val="0"/>
      <w:spacing w:after="0" w:line="240" w:lineRule="auto"/>
    </w:pPr>
    <w:rPr>
      <w:rFonts w:ascii="Calibri" w:eastAsia="Calibri" w:hAnsi="Calibri" w:cs="Times New Roman"/>
    </w:rPr>
  </w:style>
  <w:style w:type="paragraph" w:styleId="3">
    <w:name w:val="Body Text 3"/>
    <w:basedOn w:val="a"/>
    <w:link w:val="30"/>
    <w:qFormat/>
    <w:rsid w:val="00A16188"/>
    <w:pPr>
      <w:spacing w:after="120"/>
    </w:pPr>
    <w:rPr>
      <w:rFonts w:cs="Times New Roman"/>
      <w:sz w:val="16"/>
      <w:szCs w:val="16"/>
    </w:rPr>
  </w:style>
  <w:style w:type="character" w:customStyle="1" w:styleId="30">
    <w:name w:val="Основной текст 3 Знак"/>
    <w:basedOn w:val="a0"/>
    <w:link w:val="3"/>
    <w:rsid w:val="00A16188"/>
    <w:rPr>
      <w:rFonts w:ascii="Arial" w:eastAsia="Arial" w:hAnsi="Arial" w:cs="Times New Roman"/>
      <w:color w:val="000000"/>
      <w:sz w:val="16"/>
      <w:szCs w:val="16"/>
      <w:lang w:eastAsia="ru-RU"/>
    </w:rPr>
  </w:style>
  <w:style w:type="paragraph" w:customStyle="1" w:styleId="TableParagraph">
    <w:name w:val="Table Paragraph"/>
    <w:basedOn w:val="a"/>
    <w:uiPriority w:val="1"/>
    <w:qFormat/>
    <w:rsid w:val="00A16188"/>
    <w:pPr>
      <w:widowControl w:val="0"/>
      <w:suppressAutoHyphens w:val="0"/>
      <w:overflowPunct/>
      <w:autoSpaceDE w:val="0"/>
      <w:autoSpaceDN w:val="0"/>
      <w:spacing w:line="240" w:lineRule="auto"/>
    </w:pPr>
    <w:rPr>
      <w:rFonts w:ascii="Times New Roman" w:eastAsia="Times New Roman" w:hAnsi="Times New Roman" w:cs="Times New Roman"/>
      <w:color w:val="auto"/>
      <w:lang w:val="uk-UA" w:eastAsia="en-US"/>
    </w:rPr>
  </w:style>
  <w:style w:type="character" w:customStyle="1" w:styleId="a7">
    <w:name w:val="Без интервала Знак"/>
    <w:basedOn w:val="a0"/>
    <w:link w:val="a6"/>
    <w:uiPriority w:val="1"/>
    <w:rsid w:val="00A16188"/>
    <w:rPr>
      <w:rFonts w:ascii="Calibri" w:eastAsia="Calibri" w:hAnsi="Calibri" w:cs="Times New Roman"/>
    </w:rPr>
  </w:style>
  <w:style w:type="character" w:customStyle="1" w:styleId="a8">
    <w:name w:val="єєєєєєєєєєєєєєє Знак"/>
    <w:basedOn w:val="a0"/>
    <w:link w:val="a9"/>
    <w:qFormat/>
    <w:locked/>
    <w:rsid w:val="00A16188"/>
    <w:rPr>
      <w:rFonts w:ascii="Arial" w:hAnsi="Arial" w:cs="Arial"/>
      <w:color w:val="000000"/>
      <w:sz w:val="24"/>
      <w:szCs w:val="24"/>
    </w:rPr>
  </w:style>
  <w:style w:type="paragraph" w:customStyle="1" w:styleId="a9">
    <w:name w:val="єєєєєєєєєєєєєєє"/>
    <w:basedOn w:val="a"/>
    <w:link w:val="a8"/>
    <w:qFormat/>
    <w:rsid w:val="00A16188"/>
    <w:pPr>
      <w:widowControl w:val="0"/>
      <w:suppressAutoHyphens w:val="0"/>
      <w:overflowPunct/>
      <w:spacing w:line="240" w:lineRule="auto"/>
      <w:jc w:val="both"/>
    </w:pPr>
    <w:rPr>
      <w:rFonts w:eastAsiaTheme="minorHAnsi"/>
      <w:sz w:val="24"/>
      <w:szCs w:val="24"/>
      <w:lang w:eastAsia="en-US"/>
    </w:rPr>
  </w:style>
  <w:style w:type="character" w:customStyle="1" w:styleId="2">
    <w:name w:val="Основной текст (2)_"/>
    <w:link w:val="20"/>
    <w:locked/>
    <w:rsid w:val="00A16188"/>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A16188"/>
    <w:pPr>
      <w:widowControl w:val="0"/>
      <w:shd w:val="clear" w:color="auto" w:fill="FFFFFF"/>
      <w:suppressAutoHyphens w:val="0"/>
      <w:overflowPunct/>
      <w:spacing w:after="240" w:line="278" w:lineRule="exact"/>
    </w:pPr>
    <w:rPr>
      <w:rFonts w:ascii="Times New Roman" w:eastAsia="Times New Roman" w:hAnsi="Times New Roman" w:cs="Times New Roman"/>
      <w:b/>
      <w:bCs/>
      <w:color w:val="auto"/>
      <w:sz w:val="23"/>
      <w:szCs w:val="23"/>
      <w:lang w:eastAsia="en-US"/>
    </w:rPr>
  </w:style>
  <w:style w:type="paragraph" w:customStyle="1" w:styleId="aa">
    <w:name w:val="єєєєєєєєєєєєєєєєє"/>
    <w:basedOn w:val="a9"/>
    <w:link w:val="ab"/>
    <w:qFormat/>
    <w:rsid w:val="00A16188"/>
    <w:rPr>
      <w:rFonts w:ascii="Times New Roman" w:hAnsi="Times New Roman" w:cs="Times New Roman"/>
    </w:rPr>
  </w:style>
  <w:style w:type="character" w:customStyle="1" w:styleId="ab">
    <w:name w:val="єєєєєєєєєєєєєєєєє Знак"/>
    <w:basedOn w:val="a8"/>
    <w:link w:val="aa"/>
    <w:qFormat/>
    <w:rsid w:val="00A16188"/>
    <w:rPr>
      <w:rFonts w:ascii="Times New Roman" w:hAnsi="Times New Roman" w:cs="Times New Roman"/>
      <w:color w:val="000000"/>
      <w:sz w:val="24"/>
      <w:szCs w:val="24"/>
    </w:rPr>
  </w:style>
  <w:style w:type="paragraph" w:styleId="a4">
    <w:name w:val="Body Text"/>
    <w:basedOn w:val="a"/>
    <w:link w:val="ac"/>
    <w:uiPriority w:val="99"/>
    <w:semiHidden/>
    <w:unhideWhenUsed/>
    <w:rsid w:val="00A16188"/>
    <w:pPr>
      <w:spacing w:after="120"/>
    </w:pPr>
  </w:style>
  <w:style w:type="character" w:customStyle="1" w:styleId="ac">
    <w:name w:val="Основной текст Знак"/>
    <w:basedOn w:val="a0"/>
    <w:link w:val="a4"/>
    <w:uiPriority w:val="99"/>
    <w:semiHidden/>
    <w:rsid w:val="00A16188"/>
    <w:rPr>
      <w:rFonts w:ascii="Arial" w:eastAsia="Arial" w:hAnsi="Arial" w:cs="Arial"/>
      <w:color w:val="000000"/>
      <w:lang w:eastAsia="ru-RU"/>
    </w:rPr>
  </w:style>
  <w:style w:type="paragraph" w:customStyle="1" w:styleId="565656">
    <w:name w:val="565656"/>
    <w:basedOn w:val="a9"/>
    <w:link w:val="5656560"/>
    <w:qFormat/>
    <w:rsid w:val="003E3875"/>
    <w:pPr>
      <w:ind w:firstLine="284"/>
    </w:pPr>
    <w:rPr>
      <w:rFonts w:ascii="Times New Roman" w:hAnsi="Times New Roman" w:cs="Times New Roman"/>
      <w:lang w:val="uk-UA"/>
    </w:rPr>
  </w:style>
  <w:style w:type="character" w:customStyle="1" w:styleId="5656560">
    <w:name w:val="565656 Знак"/>
    <w:basedOn w:val="a8"/>
    <w:link w:val="565656"/>
    <w:rsid w:val="003E3875"/>
    <w:rPr>
      <w:rFonts w:ascii="Times New Roman" w:hAnsi="Times New Roman" w:cs="Times New Roman"/>
      <w:color w:val="000000"/>
      <w:sz w:val="24"/>
      <w:szCs w:val="24"/>
      <w:lang w:val="uk-UA"/>
    </w:rPr>
  </w:style>
  <w:style w:type="paragraph" w:styleId="ad">
    <w:name w:val="List Paragraph"/>
    <w:basedOn w:val="a"/>
    <w:uiPriority w:val="34"/>
    <w:qFormat/>
    <w:rsid w:val="00ED1C13"/>
    <w:pPr>
      <w:ind w:left="720"/>
      <w:contextualSpacing/>
    </w:pPr>
  </w:style>
  <w:style w:type="paragraph" w:customStyle="1" w:styleId="ae">
    <w:name w:val="яяяяяяяяяяяяяяяя"/>
    <w:basedOn w:val="a"/>
    <w:link w:val="af"/>
    <w:qFormat/>
    <w:rsid w:val="005B5D0E"/>
    <w:pPr>
      <w:spacing w:before="40" w:after="40" w:line="240" w:lineRule="auto"/>
      <w:ind w:firstLine="568"/>
      <w:jc w:val="both"/>
    </w:pPr>
    <w:rPr>
      <w:rFonts w:ascii="Times New Roman" w:eastAsia="Times New Roman" w:hAnsi="Times New Roman" w:cs="Times New Roman"/>
      <w:color w:val="auto"/>
      <w:sz w:val="24"/>
      <w:szCs w:val="24"/>
      <w:lang w:eastAsia="zh-CN"/>
    </w:rPr>
  </w:style>
  <w:style w:type="character" w:customStyle="1" w:styleId="af">
    <w:name w:val="яяяяяяяяяяяяяяяя Знак"/>
    <w:basedOn w:val="a0"/>
    <w:link w:val="ae"/>
    <w:rsid w:val="005B5D0E"/>
    <w:rPr>
      <w:rFonts w:ascii="Times New Roman" w:eastAsia="Times New Roman" w:hAnsi="Times New Roman" w:cs="Times New Roman"/>
      <w:sz w:val="24"/>
      <w:szCs w:val="24"/>
      <w:lang w:eastAsia="zh-CN"/>
    </w:rPr>
  </w:style>
  <w:style w:type="paragraph" w:styleId="af0">
    <w:name w:val="Normal (Web)"/>
    <w:basedOn w:val="a"/>
    <w:uiPriority w:val="99"/>
    <w:semiHidden/>
    <w:unhideWhenUsed/>
    <w:rsid w:val="00EC677E"/>
    <w:pPr>
      <w:suppressAutoHyphens w:val="0"/>
      <w:overflowPunct/>
      <w:spacing w:after="160" w:line="259" w:lineRule="auto"/>
    </w:pPr>
    <w:rPr>
      <w:rFonts w:ascii="Times New Roman" w:eastAsiaTheme="minorHAnsi" w:hAnsi="Times New Roman" w:cs="Times New Roman"/>
      <w:color w:val="auto"/>
      <w:sz w:val="24"/>
      <w:szCs w:val="24"/>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C9A7E-E313-4915-9835-F048699C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1727</Words>
  <Characters>9845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2023-12-14T13:11:00Z</dcterms:created>
  <dcterms:modified xsi:type="dcterms:W3CDTF">2023-12-27T13:04:00Z</dcterms:modified>
</cp:coreProperties>
</file>