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3D00" w14:textId="77777777" w:rsidR="008E36CB" w:rsidRPr="00AB710C" w:rsidRDefault="008E36CB" w:rsidP="008E36CB">
      <w:pPr>
        <w:jc w:val="center"/>
        <w:rPr>
          <w:b/>
          <w:bCs/>
          <w:sz w:val="32"/>
          <w:szCs w:val="32"/>
        </w:rPr>
      </w:pPr>
      <w:r w:rsidRPr="00AB710C">
        <w:rPr>
          <w:b/>
          <w:sz w:val="32"/>
          <w:szCs w:val="32"/>
          <w:lang w:val="uk-UA"/>
        </w:rPr>
        <w:t>ТОВАРИСТВО З ОБМЕЖЕНОЮ ВІДПОВІДАЛЬНІСТЮ «ЕНЕРА ВІННИЦЯ</w:t>
      </w:r>
      <w:r w:rsidRPr="00AB710C">
        <w:rPr>
          <w:b/>
          <w:sz w:val="32"/>
          <w:szCs w:val="32"/>
        </w:rPr>
        <w:t>»</w:t>
      </w:r>
    </w:p>
    <w:p w14:paraId="39C3DA27" w14:textId="77777777" w:rsidR="008E36CB" w:rsidRPr="00AB710C" w:rsidRDefault="008E36CB" w:rsidP="008E36CB">
      <w:pPr>
        <w:jc w:val="center"/>
        <w:rPr>
          <w:b/>
          <w:bCs/>
          <w:lang w:val="uk-UA"/>
        </w:rPr>
      </w:pPr>
    </w:p>
    <w:p w14:paraId="2994EA01" w14:textId="77777777" w:rsidR="008E36CB" w:rsidRPr="00AB710C" w:rsidRDefault="008E36CB" w:rsidP="008E36CB">
      <w:pPr>
        <w:tabs>
          <w:tab w:val="left" w:pos="5745"/>
        </w:tabs>
        <w:rPr>
          <w:lang w:val="uk-UA"/>
        </w:rPr>
      </w:pPr>
      <w:r w:rsidRPr="00AB710C">
        <w:rPr>
          <w:lang w:val="uk-UA"/>
        </w:rPr>
        <w:tab/>
      </w:r>
    </w:p>
    <w:p w14:paraId="50E1E80D" w14:textId="77777777" w:rsidR="008E36CB" w:rsidRPr="00AB710C" w:rsidRDefault="008E36CB" w:rsidP="008E36CB">
      <w:pPr>
        <w:ind w:left="4248" w:firstLine="708"/>
        <w:jc w:val="center"/>
        <w:rPr>
          <w:lang w:val="uk-UA"/>
        </w:rPr>
      </w:pPr>
    </w:p>
    <w:p w14:paraId="059023B3" w14:textId="77777777" w:rsidR="008E36CB" w:rsidRPr="00AB710C" w:rsidRDefault="008E36CB" w:rsidP="008E36CB">
      <w:pPr>
        <w:ind w:left="4248" w:firstLine="708"/>
        <w:jc w:val="center"/>
        <w:rPr>
          <w:lang w:val="uk-UA"/>
        </w:rPr>
      </w:pPr>
      <w:r w:rsidRPr="00AB710C">
        <w:rPr>
          <w:lang w:val="uk-UA"/>
        </w:rPr>
        <w:t xml:space="preserve">                          </w:t>
      </w:r>
    </w:p>
    <w:p w14:paraId="05B64FDD" w14:textId="77777777" w:rsidR="008E36CB" w:rsidRPr="00AB710C" w:rsidRDefault="008E36CB" w:rsidP="008E36CB">
      <w:pPr>
        <w:spacing w:line="360" w:lineRule="auto"/>
        <w:ind w:left="4963"/>
        <w:rPr>
          <w:bCs/>
          <w:lang w:val="uk-UA"/>
        </w:rPr>
      </w:pPr>
      <w:r w:rsidRPr="00AB710C">
        <w:rPr>
          <w:bCs/>
          <w:lang w:val="uk-UA"/>
        </w:rPr>
        <w:t xml:space="preserve">     </w:t>
      </w:r>
      <w:r w:rsidRPr="00AB710C">
        <w:rPr>
          <w:bCs/>
          <w:lang w:val="uk-UA"/>
        </w:rPr>
        <w:tab/>
        <w:t>ЗАТВЕРДЖЕНО</w:t>
      </w:r>
    </w:p>
    <w:p w14:paraId="3E228FDA" w14:textId="77777777" w:rsidR="008E36CB" w:rsidRPr="00AB710C" w:rsidRDefault="008E36CB" w:rsidP="008E36CB">
      <w:pPr>
        <w:spacing w:line="360" w:lineRule="auto"/>
        <w:jc w:val="both"/>
        <w:rPr>
          <w:bCs/>
          <w:lang w:val="uk-UA"/>
        </w:rPr>
      </w:pPr>
      <w:r w:rsidRPr="00AB710C">
        <w:rPr>
          <w:bCs/>
          <w:lang w:val="uk-UA"/>
        </w:rPr>
        <w:t xml:space="preserve">                                                                                        </w:t>
      </w:r>
      <w:r w:rsidRPr="00AB710C">
        <w:rPr>
          <w:bCs/>
          <w:lang w:val="uk-UA"/>
        </w:rPr>
        <w:tab/>
        <w:t>рішенням уповноваженої особи</w:t>
      </w:r>
    </w:p>
    <w:p w14:paraId="4EF56B5F" w14:textId="70A196E4" w:rsidR="008E36CB" w:rsidRPr="00AB710C" w:rsidRDefault="008E36CB" w:rsidP="008E36CB">
      <w:pPr>
        <w:spacing w:line="360" w:lineRule="auto"/>
        <w:ind w:left="4963"/>
        <w:jc w:val="both"/>
        <w:rPr>
          <w:bCs/>
          <w:lang w:val="uk-UA"/>
        </w:rPr>
      </w:pPr>
      <w:r w:rsidRPr="00AB710C">
        <w:rPr>
          <w:bCs/>
          <w:lang w:val="uk-UA"/>
        </w:rPr>
        <w:t xml:space="preserve">     </w:t>
      </w:r>
      <w:r w:rsidRPr="00AB710C">
        <w:rPr>
          <w:bCs/>
          <w:lang w:val="uk-UA"/>
        </w:rPr>
        <w:tab/>
        <w:t>протокол №</w:t>
      </w:r>
      <w:r w:rsidRPr="00AB710C">
        <w:rPr>
          <w:bCs/>
        </w:rPr>
        <w:t xml:space="preserve"> </w:t>
      </w:r>
      <w:r w:rsidR="000635B6">
        <w:rPr>
          <w:bCs/>
          <w:lang w:val="uk-UA"/>
        </w:rPr>
        <w:t>19</w:t>
      </w:r>
      <w:r w:rsidRPr="00AB710C">
        <w:rPr>
          <w:bCs/>
          <w:lang w:val="uk-UA"/>
        </w:rPr>
        <w:t xml:space="preserve"> </w:t>
      </w:r>
      <w:r w:rsidRPr="00AB710C">
        <w:rPr>
          <w:bCs/>
          <w:color w:val="000000" w:themeColor="text1"/>
          <w:lang w:val="uk-UA"/>
        </w:rPr>
        <w:t>від</w:t>
      </w:r>
      <w:r w:rsidR="000635B6">
        <w:rPr>
          <w:bCs/>
          <w:color w:val="000000" w:themeColor="text1"/>
          <w:lang w:val="uk-UA"/>
        </w:rPr>
        <w:t xml:space="preserve"> 01.02.</w:t>
      </w:r>
      <w:r w:rsidR="00D509E6" w:rsidRPr="00AB710C">
        <w:rPr>
          <w:bCs/>
          <w:color w:val="000000" w:themeColor="text1"/>
          <w:lang w:val="uk-UA"/>
        </w:rPr>
        <w:t>202</w:t>
      </w:r>
      <w:r w:rsidRPr="00AB710C">
        <w:rPr>
          <w:bCs/>
          <w:color w:val="000000" w:themeColor="text1"/>
          <w:lang w:val="uk-UA"/>
        </w:rPr>
        <w:t xml:space="preserve"> р.</w:t>
      </w:r>
    </w:p>
    <w:p w14:paraId="3824F8CC" w14:textId="77777777" w:rsidR="008E36CB" w:rsidRPr="00AB710C" w:rsidRDefault="008E36CB" w:rsidP="008E36CB">
      <w:pPr>
        <w:spacing w:line="360" w:lineRule="auto"/>
        <w:ind w:left="4963"/>
        <w:jc w:val="both"/>
        <w:rPr>
          <w:bCs/>
          <w:lang w:val="uk-UA"/>
        </w:rPr>
      </w:pPr>
      <w:r w:rsidRPr="00AB710C">
        <w:rPr>
          <w:bCs/>
          <w:lang w:val="uk-UA"/>
        </w:rPr>
        <w:t xml:space="preserve">                                                                         </w:t>
      </w:r>
    </w:p>
    <w:p w14:paraId="7D69896A" w14:textId="77777777" w:rsidR="008E36CB" w:rsidRPr="00AB710C" w:rsidRDefault="008E36CB" w:rsidP="008E36CB">
      <w:pPr>
        <w:spacing w:line="480" w:lineRule="auto"/>
        <w:ind w:left="4248" w:firstLine="708"/>
        <w:rPr>
          <w:lang w:val="uk-UA"/>
        </w:rPr>
      </w:pPr>
      <w:r w:rsidRPr="00AB710C">
        <w:rPr>
          <w:lang w:val="uk-UA"/>
        </w:rPr>
        <w:t xml:space="preserve">       </w:t>
      </w:r>
      <w:r w:rsidRPr="00AB710C">
        <w:rPr>
          <w:lang w:val="uk-UA"/>
        </w:rPr>
        <w:tab/>
        <w:t>____________ Т.С. Обертюх</w:t>
      </w:r>
    </w:p>
    <w:p w14:paraId="54C9A982" w14:textId="77777777" w:rsidR="008E36CB" w:rsidRPr="00AB710C" w:rsidRDefault="008E36CB" w:rsidP="008E36CB">
      <w:pPr>
        <w:ind w:left="4248" w:firstLine="708"/>
        <w:rPr>
          <w:b/>
          <w:lang w:val="uk-UA"/>
        </w:rPr>
      </w:pPr>
    </w:p>
    <w:p w14:paraId="5778BFC2" w14:textId="77777777" w:rsidR="008E36CB" w:rsidRPr="00AB710C" w:rsidRDefault="008E36CB" w:rsidP="008E36CB">
      <w:pPr>
        <w:ind w:left="4248" w:firstLine="708"/>
        <w:rPr>
          <w:b/>
          <w:lang w:val="uk-UA"/>
        </w:rPr>
      </w:pPr>
    </w:p>
    <w:p w14:paraId="4E616605" w14:textId="77777777" w:rsidR="008E36CB" w:rsidRPr="00AB710C" w:rsidRDefault="008E36CB" w:rsidP="008E36CB">
      <w:pPr>
        <w:jc w:val="right"/>
        <w:rPr>
          <w:lang w:val="uk-UA"/>
        </w:rPr>
      </w:pPr>
      <w:r w:rsidRPr="00AB710C">
        <w:rPr>
          <w:lang w:val="uk-UA"/>
        </w:rPr>
        <w:t xml:space="preserve"> </w:t>
      </w:r>
    </w:p>
    <w:p w14:paraId="0993A0EA" w14:textId="77777777" w:rsidR="008E36CB" w:rsidRPr="00AB710C" w:rsidRDefault="008E36CB" w:rsidP="008E36CB">
      <w:pPr>
        <w:jc w:val="right"/>
        <w:rPr>
          <w:lang w:val="uk-UA"/>
        </w:rPr>
      </w:pPr>
      <w:r w:rsidRPr="00AB710C">
        <w:rPr>
          <w:lang w:val="uk-UA"/>
        </w:rPr>
        <w:tab/>
      </w:r>
      <w:r w:rsidRPr="00AB710C">
        <w:rPr>
          <w:lang w:val="uk-UA"/>
        </w:rPr>
        <w:tab/>
      </w:r>
    </w:p>
    <w:p w14:paraId="7F90F557" w14:textId="77777777" w:rsidR="008E36CB" w:rsidRPr="00AB710C" w:rsidRDefault="008E36CB" w:rsidP="008E36CB">
      <w:pPr>
        <w:pStyle w:val="10"/>
        <w:rPr>
          <w:rFonts w:ascii="Times New Roman" w:hAnsi="Times New Roman" w:cs="Times New Roman"/>
          <w:sz w:val="24"/>
          <w:szCs w:val="24"/>
          <w:lang w:val="uk-UA"/>
        </w:rPr>
      </w:pPr>
    </w:p>
    <w:p w14:paraId="7720FD9E" w14:textId="77777777" w:rsidR="008E36CB" w:rsidRPr="00AB710C" w:rsidRDefault="008E36CB" w:rsidP="008E36CB">
      <w:pPr>
        <w:pStyle w:val="10"/>
        <w:rPr>
          <w:rFonts w:ascii="Times New Roman" w:hAnsi="Times New Roman" w:cs="Times New Roman"/>
          <w:b w:val="0"/>
          <w:sz w:val="24"/>
          <w:szCs w:val="24"/>
          <w:lang w:val="uk-UA"/>
        </w:rPr>
      </w:pPr>
    </w:p>
    <w:p w14:paraId="47AE8FB5" w14:textId="77777777" w:rsidR="008E36CB" w:rsidRPr="00AB710C" w:rsidRDefault="008E36CB" w:rsidP="008E36CB">
      <w:pPr>
        <w:rPr>
          <w:lang w:val="uk-UA"/>
        </w:rPr>
      </w:pPr>
    </w:p>
    <w:p w14:paraId="0ECBEF98" w14:textId="77777777" w:rsidR="008E36CB" w:rsidRPr="00AB710C" w:rsidRDefault="008E36CB" w:rsidP="008E36CB">
      <w:pPr>
        <w:pStyle w:val="10"/>
        <w:jc w:val="center"/>
        <w:rPr>
          <w:rFonts w:ascii="Times New Roman" w:hAnsi="Times New Roman" w:cs="Times New Roman"/>
          <w:lang w:val="uk-UA"/>
        </w:rPr>
      </w:pPr>
      <w:r w:rsidRPr="00AB710C">
        <w:rPr>
          <w:rFonts w:ascii="Times New Roman" w:hAnsi="Times New Roman" w:cs="Times New Roman"/>
          <w:lang w:val="uk-UA"/>
        </w:rPr>
        <w:t xml:space="preserve">ДОКУМЕНТАЦІЯ </w:t>
      </w:r>
    </w:p>
    <w:p w14:paraId="40B34FB8" w14:textId="77777777" w:rsidR="008E36CB" w:rsidRPr="00AB710C" w:rsidRDefault="008E36CB" w:rsidP="008E36CB">
      <w:pPr>
        <w:rPr>
          <w:lang w:val="uk-UA"/>
        </w:rPr>
      </w:pPr>
    </w:p>
    <w:p w14:paraId="3A0613D8" w14:textId="77777777" w:rsidR="008E36CB" w:rsidRPr="00AB710C" w:rsidRDefault="00170F97" w:rsidP="008E36CB">
      <w:pPr>
        <w:tabs>
          <w:tab w:val="left" w:pos="1700"/>
        </w:tabs>
        <w:jc w:val="center"/>
        <w:rPr>
          <w:b/>
          <w:sz w:val="28"/>
          <w:szCs w:val="28"/>
          <w:lang w:val="uk-UA"/>
        </w:rPr>
      </w:pPr>
      <w:r w:rsidRPr="00AB710C">
        <w:rPr>
          <w:b/>
          <w:sz w:val="28"/>
          <w:szCs w:val="28"/>
          <w:lang w:val="uk-UA"/>
        </w:rPr>
        <w:t>щодо проведення відкритих торгів з особливостями</w:t>
      </w:r>
    </w:p>
    <w:p w14:paraId="163422AF" w14:textId="77777777" w:rsidR="008E36CB" w:rsidRPr="00AB710C" w:rsidRDefault="008E36CB" w:rsidP="008E36CB">
      <w:pPr>
        <w:tabs>
          <w:tab w:val="left" w:pos="1700"/>
        </w:tabs>
        <w:jc w:val="center"/>
        <w:rPr>
          <w:b/>
          <w:sz w:val="28"/>
          <w:szCs w:val="28"/>
          <w:lang w:val="uk-UA"/>
        </w:rPr>
      </w:pPr>
    </w:p>
    <w:p w14:paraId="6923458D" w14:textId="77777777" w:rsidR="008E36CB" w:rsidRPr="00AB710C" w:rsidRDefault="008E36CB" w:rsidP="008E36CB">
      <w:pPr>
        <w:rPr>
          <w:lang w:val="uk-UA"/>
        </w:rPr>
      </w:pPr>
    </w:p>
    <w:p w14:paraId="093011FC" w14:textId="77777777" w:rsidR="008E36CB" w:rsidRPr="00AB710C" w:rsidRDefault="008E36CB" w:rsidP="008E36CB">
      <w:pPr>
        <w:rPr>
          <w:lang w:val="uk-UA"/>
        </w:rPr>
      </w:pPr>
    </w:p>
    <w:p w14:paraId="142EA945" w14:textId="77777777" w:rsidR="008E36CB" w:rsidRPr="00AB710C" w:rsidRDefault="008E36CB" w:rsidP="008E36CB">
      <w:pPr>
        <w:jc w:val="center"/>
        <w:rPr>
          <w:b/>
          <w:lang w:val="uk-UA"/>
        </w:rPr>
      </w:pPr>
    </w:p>
    <w:p w14:paraId="5FFCE1AC" w14:textId="77777777" w:rsidR="007A399B" w:rsidRPr="007A399B" w:rsidRDefault="007A399B" w:rsidP="007A399B">
      <w:pPr>
        <w:tabs>
          <w:tab w:val="left" w:pos="4820"/>
        </w:tabs>
        <w:jc w:val="center"/>
        <w:outlineLvl w:val="0"/>
        <w:rPr>
          <w:b/>
          <w:sz w:val="28"/>
          <w:szCs w:val="28"/>
          <w:lang w:val="uk-UA"/>
        </w:rPr>
      </w:pPr>
      <w:r w:rsidRPr="007A399B">
        <w:rPr>
          <w:b/>
          <w:sz w:val="28"/>
          <w:szCs w:val="28"/>
          <w:lang w:val="uk-UA"/>
        </w:rPr>
        <w:t>Послуги з віддаленого доступу до програмної білінгової системи (білінг побутових та юридичних споживачів електричної енергії та природного газу)</w:t>
      </w:r>
      <w:r w:rsidRPr="007A399B">
        <w:rPr>
          <w:lang w:val="uk-UA"/>
        </w:rPr>
        <w:t xml:space="preserve"> </w:t>
      </w:r>
      <w:r w:rsidRPr="007A399B">
        <w:rPr>
          <w:b/>
          <w:sz w:val="28"/>
          <w:szCs w:val="28"/>
          <w:lang w:val="uk-UA"/>
        </w:rPr>
        <w:t>у вигляді онлайн-сервісу, а також технічної підтримки системи</w:t>
      </w:r>
    </w:p>
    <w:p w14:paraId="036A5C6E" w14:textId="77777777" w:rsidR="007A399B" w:rsidRPr="007A399B" w:rsidRDefault="007A399B" w:rsidP="007A399B">
      <w:pPr>
        <w:tabs>
          <w:tab w:val="left" w:pos="4820"/>
        </w:tabs>
        <w:jc w:val="center"/>
        <w:outlineLvl w:val="0"/>
        <w:rPr>
          <w:sz w:val="28"/>
          <w:szCs w:val="28"/>
          <w:lang w:val="uk-UA"/>
        </w:rPr>
      </w:pPr>
      <w:r w:rsidRPr="007A399B">
        <w:rPr>
          <w:sz w:val="28"/>
          <w:szCs w:val="28"/>
          <w:lang w:val="uk-UA"/>
        </w:rPr>
        <w:t xml:space="preserve">за кодом ДК 021:2015 </w:t>
      </w:r>
    </w:p>
    <w:p w14:paraId="22688C61" w14:textId="77777777" w:rsidR="007A399B" w:rsidRPr="007A399B" w:rsidRDefault="007A399B" w:rsidP="007A399B">
      <w:pPr>
        <w:tabs>
          <w:tab w:val="left" w:pos="4820"/>
        </w:tabs>
        <w:jc w:val="center"/>
        <w:outlineLvl w:val="0"/>
        <w:rPr>
          <w:b/>
          <w:bCs/>
          <w:lang w:val="uk-UA"/>
        </w:rPr>
      </w:pPr>
      <w:r w:rsidRPr="007A399B">
        <w:rPr>
          <w:b/>
          <w:lang w:val="uk-UA"/>
        </w:rPr>
        <w:t>72260000-5 Послуги, пов’язані з програмним забезпеченням</w:t>
      </w:r>
    </w:p>
    <w:p w14:paraId="0B0B0DEA" w14:textId="77777777" w:rsidR="008010F6" w:rsidRPr="00AB710C" w:rsidRDefault="008010F6" w:rsidP="008010F6">
      <w:pPr>
        <w:autoSpaceDE w:val="0"/>
        <w:autoSpaceDN w:val="0"/>
        <w:adjustRightInd w:val="0"/>
        <w:spacing w:after="120"/>
        <w:jc w:val="center"/>
        <w:rPr>
          <w:b/>
          <w:lang w:val="uk-UA"/>
        </w:rPr>
      </w:pPr>
    </w:p>
    <w:p w14:paraId="4221856D" w14:textId="77777777" w:rsidR="009A22BD" w:rsidRPr="00AB710C" w:rsidRDefault="009A22BD" w:rsidP="008E36CB">
      <w:pPr>
        <w:tabs>
          <w:tab w:val="left" w:pos="1700"/>
        </w:tabs>
        <w:rPr>
          <w:b/>
          <w:lang w:val="uk-UA"/>
        </w:rPr>
      </w:pPr>
    </w:p>
    <w:p w14:paraId="1B088203" w14:textId="77777777" w:rsidR="008E36CB" w:rsidRPr="00AB710C" w:rsidRDefault="008E36CB" w:rsidP="008E36CB">
      <w:pPr>
        <w:tabs>
          <w:tab w:val="left" w:pos="1700"/>
        </w:tabs>
        <w:rPr>
          <w:b/>
          <w:lang w:val="uk-UA"/>
        </w:rPr>
      </w:pPr>
    </w:p>
    <w:p w14:paraId="307077A5" w14:textId="77777777" w:rsidR="008E36CB" w:rsidRDefault="008E36CB" w:rsidP="008E36CB">
      <w:pPr>
        <w:tabs>
          <w:tab w:val="left" w:pos="1700"/>
        </w:tabs>
        <w:rPr>
          <w:b/>
          <w:lang w:val="uk-UA"/>
        </w:rPr>
      </w:pPr>
    </w:p>
    <w:p w14:paraId="1FDE235B" w14:textId="77777777" w:rsidR="007A399B" w:rsidRDefault="007A399B" w:rsidP="008E36CB">
      <w:pPr>
        <w:tabs>
          <w:tab w:val="left" w:pos="1700"/>
        </w:tabs>
        <w:rPr>
          <w:b/>
          <w:lang w:val="uk-UA"/>
        </w:rPr>
      </w:pPr>
    </w:p>
    <w:p w14:paraId="27FF23CA" w14:textId="77777777" w:rsidR="007A399B" w:rsidRDefault="007A399B" w:rsidP="008E36CB">
      <w:pPr>
        <w:tabs>
          <w:tab w:val="left" w:pos="1700"/>
        </w:tabs>
        <w:rPr>
          <w:b/>
          <w:lang w:val="uk-UA"/>
        </w:rPr>
      </w:pPr>
    </w:p>
    <w:p w14:paraId="020CCC09" w14:textId="77777777" w:rsidR="007A399B" w:rsidRDefault="007A399B" w:rsidP="008E36CB">
      <w:pPr>
        <w:tabs>
          <w:tab w:val="left" w:pos="1700"/>
        </w:tabs>
        <w:rPr>
          <w:b/>
          <w:lang w:val="uk-UA"/>
        </w:rPr>
      </w:pPr>
    </w:p>
    <w:p w14:paraId="3FFC2BF8" w14:textId="77777777" w:rsidR="007A399B" w:rsidRPr="00AB710C" w:rsidRDefault="007A399B" w:rsidP="008E36CB">
      <w:pPr>
        <w:tabs>
          <w:tab w:val="left" w:pos="1700"/>
        </w:tabs>
        <w:rPr>
          <w:b/>
          <w:lang w:val="uk-UA"/>
        </w:rPr>
      </w:pPr>
    </w:p>
    <w:p w14:paraId="65AAC483" w14:textId="77777777" w:rsidR="008E36CB" w:rsidRPr="00AB710C" w:rsidRDefault="008E36CB" w:rsidP="008E36CB">
      <w:pPr>
        <w:tabs>
          <w:tab w:val="left" w:pos="1700"/>
        </w:tabs>
        <w:rPr>
          <w:b/>
          <w:lang w:val="uk-UA"/>
        </w:rPr>
      </w:pPr>
    </w:p>
    <w:p w14:paraId="6341D20B" w14:textId="77777777" w:rsidR="008E36CB" w:rsidRPr="00AB710C" w:rsidRDefault="008E36CB" w:rsidP="008E36CB">
      <w:pPr>
        <w:tabs>
          <w:tab w:val="left" w:pos="1700"/>
        </w:tabs>
        <w:rPr>
          <w:b/>
          <w:lang w:val="uk-UA"/>
        </w:rPr>
      </w:pPr>
    </w:p>
    <w:p w14:paraId="6F23E4E2" w14:textId="77777777" w:rsidR="008E36CB" w:rsidRPr="00AB710C" w:rsidRDefault="008E36CB" w:rsidP="008E36CB">
      <w:pPr>
        <w:tabs>
          <w:tab w:val="left" w:pos="1700"/>
        </w:tabs>
        <w:rPr>
          <w:b/>
          <w:lang w:val="uk-UA"/>
        </w:rPr>
      </w:pPr>
    </w:p>
    <w:p w14:paraId="4F1099BA" w14:textId="77777777" w:rsidR="008E36CB" w:rsidRPr="00AB710C" w:rsidRDefault="008E36CB" w:rsidP="008E36CB">
      <w:pPr>
        <w:tabs>
          <w:tab w:val="left" w:pos="1700"/>
        </w:tabs>
        <w:rPr>
          <w:b/>
          <w:lang w:val="uk-UA"/>
        </w:rPr>
      </w:pPr>
    </w:p>
    <w:p w14:paraId="5761AE52" w14:textId="4D7A83D9" w:rsidR="008E36CB" w:rsidRPr="00AB710C" w:rsidRDefault="00D27038" w:rsidP="008E36CB">
      <w:pPr>
        <w:jc w:val="center"/>
        <w:rPr>
          <w:b/>
          <w:lang w:val="uk-UA"/>
        </w:rPr>
      </w:pPr>
      <w:r w:rsidRPr="00AB710C">
        <w:rPr>
          <w:b/>
          <w:lang w:val="uk-UA"/>
        </w:rPr>
        <w:t>м. Вінниця - 202</w:t>
      </w:r>
      <w:r w:rsidR="004B3FFC" w:rsidRPr="00AB710C">
        <w:rPr>
          <w:b/>
          <w:lang w:val="en-US"/>
        </w:rPr>
        <w:t>4</w:t>
      </w:r>
      <w:r w:rsidR="008E36CB" w:rsidRPr="00AB710C">
        <w:rPr>
          <w:b/>
          <w:lang w:val="uk-UA"/>
        </w:rPr>
        <w:t xml:space="preserve"> р.</w:t>
      </w:r>
    </w:p>
    <w:p w14:paraId="59695A73" w14:textId="77777777" w:rsidR="00F66C59" w:rsidRPr="00AB710C" w:rsidRDefault="00F66C59" w:rsidP="008E36CB">
      <w:pPr>
        <w:jc w:val="center"/>
        <w:rPr>
          <w:b/>
          <w:lang w:val="uk-UA"/>
        </w:rPr>
      </w:pPr>
    </w:p>
    <w:p w14:paraId="39BFE5BD" w14:textId="77777777" w:rsidR="00F66C59" w:rsidRPr="00AB710C" w:rsidRDefault="00F66C59" w:rsidP="008E36CB">
      <w:pPr>
        <w:jc w:val="center"/>
        <w:rPr>
          <w:b/>
          <w:lang w:val="uk-UA"/>
        </w:rPr>
      </w:pPr>
    </w:p>
    <w:p w14:paraId="11DD5616" w14:textId="77777777" w:rsidR="008E36CB" w:rsidRPr="00AB710C" w:rsidRDefault="008E36CB" w:rsidP="008E36CB">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0"/>
        <w:gridCol w:w="5925"/>
      </w:tblGrid>
      <w:tr w:rsidR="008E36CB" w:rsidRPr="00AB710C" w14:paraId="67EF8332"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14:paraId="733C35F9" w14:textId="77777777" w:rsidR="008E36CB" w:rsidRPr="00AB710C" w:rsidRDefault="008E36CB">
            <w:pPr>
              <w:spacing w:line="276" w:lineRule="auto"/>
              <w:jc w:val="center"/>
              <w:rPr>
                <w:b/>
                <w:color w:val="121212"/>
                <w:lang w:val="uk-UA" w:eastAsia="en-US"/>
              </w:rPr>
            </w:pPr>
            <w:r w:rsidRPr="00AB710C">
              <w:rPr>
                <w:lang w:val="uk-UA"/>
              </w:rPr>
              <w:lastRenderedPageBreak/>
              <w:br w:type="page"/>
            </w:r>
            <w:r w:rsidRPr="00AB710C">
              <w:rPr>
                <w:b/>
                <w:color w:val="121212"/>
                <w:lang w:val="uk-UA" w:eastAsia="en-US"/>
              </w:rPr>
              <w:t>Оголошення про проведення спрощеної закупівлі</w:t>
            </w:r>
          </w:p>
        </w:tc>
      </w:tr>
      <w:tr w:rsidR="00D509E6" w:rsidRPr="00AB710C" w14:paraId="61F6788C"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tcPr>
          <w:p w14:paraId="6A890B2D" w14:textId="77777777" w:rsidR="00D509E6" w:rsidRPr="00AB710C" w:rsidRDefault="00D509E6" w:rsidP="002611A1">
            <w:pPr>
              <w:numPr>
                <w:ilvl w:val="0"/>
                <w:numId w:val="1"/>
              </w:numPr>
              <w:tabs>
                <w:tab w:val="left" w:pos="299"/>
              </w:tabs>
              <w:ind w:left="0" w:firstLine="24"/>
              <w:jc w:val="both"/>
              <w:rPr>
                <w:lang w:val="uk-UA" w:eastAsia="en-US"/>
              </w:rPr>
            </w:pPr>
            <w:r w:rsidRPr="00AB710C">
              <w:rPr>
                <w:bCs/>
                <w:lang w:eastAsia="uk-UA"/>
              </w:rPr>
              <w:t>Терміни, які вживаються в тендерній документації</w:t>
            </w:r>
          </w:p>
        </w:tc>
        <w:tc>
          <w:tcPr>
            <w:tcW w:w="5925" w:type="dxa"/>
            <w:tcBorders>
              <w:top w:val="outset" w:sz="6" w:space="0" w:color="auto"/>
              <w:left w:val="outset" w:sz="6" w:space="0" w:color="auto"/>
              <w:bottom w:val="outset" w:sz="6" w:space="0" w:color="auto"/>
              <w:right w:val="outset" w:sz="6" w:space="0" w:color="auto"/>
            </w:tcBorders>
          </w:tcPr>
          <w:p w14:paraId="267E9A69" w14:textId="77777777" w:rsidR="00D509E6" w:rsidRPr="00AB710C" w:rsidRDefault="00D509E6" w:rsidP="002611A1">
            <w:pPr>
              <w:widowControl w:val="0"/>
              <w:contextualSpacing/>
              <w:jc w:val="both"/>
              <w:rPr>
                <w:lang w:val="uk-UA" w:eastAsia="en-US"/>
              </w:rPr>
            </w:pPr>
            <w:r w:rsidRPr="00AB710C">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B710C">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509E6" w:rsidRPr="00684D31" w14:paraId="1362696C"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77B7ADC" w14:textId="77777777" w:rsidR="00D509E6" w:rsidRPr="00AB710C" w:rsidRDefault="00D509E6" w:rsidP="002611A1">
            <w:pPr>
              <w:numPr>
                <w:ilvl w:val="0"/>
                <w:numId w:val="1"/>
              </w:numPr>
              <w:tabs>
                <w:tab w:val="left" w:pos="299"/>
              </w:tabs>
              <w:ind w:left="0" w:firstLine="24"/>
              <w:jc w:val="both"/>
              <w:rPr>
                <w:lang w:val="uk-UA" w:eastAsia="en-US"/>
              </w:rPr>
            </w:pPr>
            <w:r w:rsidRPr="00AB710C">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14:paraId="67252841" w14:textId="77777777" w:rsidR="00D509E6" w:rsidRPr="00AB710C" w:rsidRDefault="00D509E6" w:rsidP="002611A1">
            <w:pPr>
              <w:widowControl w:val="0"/>
              <w:contextualSpacing/>
              <w:rPr>
                <w:lang w:val="uk-UA" w:eastAsia="en-US"/>
              </w:rPr>
            </w:pPr>
            <w:r w:rsidRPr="00AB710C">
              <w:rPr>
                <w:lang w:val="uk-UA" w:eastAsia="en-US"/>
              </w:rPr>
              <w:t>ТОВАРИСТВО З ОБМЕЖЕНОЮ ВІДПОВІДАЛЬНІСТЮ «ЕНЕРА ВІННИЦЯ», 21037,  м. Вінниця, вул. Пирогова,131, код ЄДРПОУ 41835359,</w:t>
            </w:r>
          </w:p>
          <w:p w14:paraId="178639C1" w14:textId="77777777" w:rsidR="00D509E6" w:rsidRPr="00AB710C" w:rsidRDefault="00D509E6" w:rsidP="002611A1">
            <w:pPr>
              <w:jc w:val="both"/>
              <w:rPr>
                <w:lang w:val="uk-UA" w:eastAsia="en-US"/>
              </w:rPr>
            </w:pPr>
            <w:r w:rsidRPr="00AB710C">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509E6" w:rsidRPr="007A399B" w14:paraId="7A379087" w14:textId="77777777" w:rsidTr="008E36CB">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1731293" w14:textId="77777777" w:rsidR="00D509E6" w:rsidRPr="00AB710C" w:rsidRDefault="00D509E6" w:rsidP="002611A1">
            <w:pPr>
              <w:numPr>
                <w:ilvl w:val="0"/>
                <w:numId w:val="1"/>
              </w:numPr>
              <w:tabs>
                <w:tab w:val="left" w:pos="205"/>
              </w:tabs>
              <w:spacing w:after="150"/>
              <w:ind w:left="0" w:firstLine="0"/>
              <w:jc w:val="both"/>
              <w:rPr>
                <w:lang w:eastAsia="en-US"/>
              </w:rPr>
            </w:pPr>
            <w:r w:rsidRPr="00AB710C">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14:paraId="4EF6BE0B" w14:textId="3C02928D" w:rsidR="007A399B" w:rsidRPr="000635B6" w:rsidRDefault="007A399B" w:rsidP="007A399B">
            <w:pPr>
              <w:tabs>
                <w:tab w:val="left" w:pos="4820"/>
              </w:tabs>
              <w:jc w:val="both"/>
              <w:outlineLvl w:val="0"/>
              <w:rPr>
                <w:b/>
                <w:lang w:val="uk-UA"/>
              </w:rPr>
            </w:pPr>
            <w:r w:rsidRPr="000635B6">
              <w:rPr>
                <w:b/>
                <w:lang w:val="uk-UA"/>
              </w:rPr>
              <w:t>Послуги з віддаленого доступу до програмної білінгової системи (білінг побутових та юридичних споживачів електричної енергії та природного газу)</w:t>
            </w:r>
            <w:r w:rsidRPr="000635B6">
              <w:rPr>
                <w:lang w:val="uk-UA"/>
              </w:rPr>
              <w:t xml:space="preserve"> </w:t>
            </w:r>
            <w:r w:rsidRPr="000635B6">
              <w:rPr>
                <w:b/>
                <w:lang w:val="uk-UA"/>
              </w:rPr>
              <w:t xml:space="preserve">у вигляді онлайн-сервісу, а також технічної підтримки системи </w:t>
            </w:r>
            <w:r w:rsidRPr="000635B6">
              <w:rPr>
                <w:lang w:val="uk-UA"/>
              </w:rPr>
              <w:t xml:space="preserve">за кодом ДК 021:2015 </w:t>
            </w:r>
            <w:r w:rsidRPr="000635B6">
              <w:rPr>
                <w:b/>
                <w:lang w:val="uk-UA"/>
              </w:rPr>
              <w:t>72260000-5 Послуги, пов’язані з програмним забезпеченням</w:t>
            </w:r>
          </w:p>
          <w:p w14:paraId="3CADFFB5" w14:textId="6AE59545" w:rsidR="00D509E6" w:rsidRPr="00AB710C" w:rsidRDefault="00380305" w:rsidP="007A399B">
            <w:pPr>
              <w:autoSpaceDE w:val="0"/>
              <w:autoSpaceDN w:val="0"/>
              <w:adjustRightInd w:val="0"/>
              <w:spacing w:after="120"/>
              <w:rPr>
                <w:lang w:val="uk-UA" w:eastAsia="en-US"/>
              </w:rPr>
            </w:pPr>
            <w:r w:rsidRPr="00AB710C">
              <w:rPr>
                <w:lang w:val="uk-UA" w:eastAsia="en-US"/>
              </w:rPr>
              <w:t xml:space="preserve">код згідно основного </w:t>
            </w:r>
            <w:r w:rsidR="00D509E6" w:rsidRPr="00AB710C">
              <w:rPr>
                <w:lang w:val="uk-UA" w:eastAsia="en-US"/>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509E6" w:rsidRPr="00AB710C" w14:paraId="29DB4647" w14:textId="77777777" w:rsidTr="008E36CB">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0B079B6" w14:textId="6E5A09D4" w:rsidR="00D509E6" w:rsidRPr="00AB710C" w:rsidRDefault="00D509E6" w:rsidP="002611A1">
            <w:pPr>
              <w:numPr>
                <w:ilvl w:val="0"/>
                <w:numId w:val="1"/>
              </w:numPr>
              <w:tabs>
                <w:tab w:val="left" w:pos="262"/>
              </w:tabs>
              <w:spacing w:after="150"/>
              <w:ind w:left="0" w:firstLine="0"/>
              <w:jc w:val="both"/>
              <w:rPr>
                <w:lang w:val="uk-UA" w:eastAsia="en-US"/>
              </w:rPr>
            </w:pPr>
            <w:r w:rsidRPr="00AB710C">
              <w:rPr>
                <w:lang w:val="uk-UA" w:eastAsia="en-US"/>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4D3A1FE5" w14:textId="77777777" w:rsidR="00D509E6" w:rsidRPr="00AB710C" w:rsidRDefault="00D509E6" w:rsidP="002611A1">
            <w:pPr>
              <w:jc w:val="both"/>
              <w:rPr>
                <w:rStyle w:val="rvts0"/>
                <w:lang w:val="uk-UA"/>
              </w:rPr>
            </w:pPr>
            <w:r w:rsidRPr="00AB710C">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49E679CB" w14:textId="77777777" w:rsidR="00D509E6" w:rsidRPr="00AB710C" w:rsidRDefault="00D509E6" w:rsidP="002611A1">
            <w:pPr>
              <w:jc w:val="both"/>
            </w:pPr>
            <w:r w:rsidRPr="00AB710C">
              <w:rPr>
                <w:rStyle w:val="rvts0"/>
                <w:lang w:val="uk-UA" w:eastAsia="en-US"/>
              </w:rPr>
              <w:t>У</w:t>
            </w:r>
            <w:r w:rsidRPr="00AB710C">
              <w:rPr>
                <w:rStyle w:val="rvts0"/>
                <w:lang w:eastAsia="en-US"/>
              </w:rPr>
              <w:t xml:space="preserve">часники закупівлі повинні надати у складі </w:t>
            </w:r>
            <w:r w:rsidRPr="00AB710C">
              <w:rPr>
                <w:rStyle w:val="rvts0"/>
                <w:lang w:val="uk-UA" w:eastAsia="en-US"/>
              </w:rPr>
              <w:t>п</w:t>
            </w:r>
            <w:r w:rsidRPr="00AB710C">
              <w:rPr>
                <w:rStyle w:val="rvts0"/>
                <w:lang w:eastAsia="en-US"/>
              </w:rPr>
              <w:t>ропозиці</w:t>
            </w:r>
            <w:r w:rsidRPr="00AB710C">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D509E6" w:rsidRPr="00AB710C" w14:paraId="38A4BAB9" w14:textId="77777777" w:rsidTr="002611A1">
        <w:trPr>
          <w:trHeight w:val="90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C23C9FD" w14:textId="77777777" w:rsidR="00D509E6" w:rsidRPr="00AB710C" w:rsidRDefault="00D509E6" w:rsidP="002611A1">
            <w:pPr>
              <w:numPr>
                <w:ilvl w:val="0"/>
                <w:numId w:val="1"/>
              </w:numPr>
              <w:tabs>
                <w:tab w:val="left" w:pos="224"/>
                <w:tab w:val="left" w:pos="284"/>
              </w:tabs>
              <w:spacing w:after="150"/>
              <w:ind w:left="0" w:firstLine="0"/>
              <w:jc w:val="both"/>
              <w:rPr>
                <w:lang w:val="uk-UA" w:eastAsia="en-US"/>
              </w:rPr>
            </w:pPr>
            <w:r w:rsidRPr="00AB710C">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14:paraId="6408D197" w14:textId="77777777" w:rsidR="00D509E6" w:rsidRPr="00AB710C" w:rsidRDefault="00E22C40" w:rsidP="002611A1">
            <w:pPr>
              <w:jc w:val="both"/>
              <w:rPr>
                <w:lang w:val="uk-UA" w:eastAsia="en-US"/>
              </w:rPr>
            </w:pPr>
            <w:r w:rsidRPr="00AB710C">
              <w:rPr>
                <w:lang w:val="uk-UA" w:eastAsia="en-US"/>
              </w:rPr>
              <w:t>1</w:t>
            </w:r>
            <w:r w:rsidR="00D509E6" w:rsidRPr="00AB710C">
              <w:rPr>
                <w:lang w:val="uk-UA" w:eastAsia="en-US"/>
              </w:rPr>
              <w:t xml:space="preserve"> </w:t>
            </w:r>
            <w:r w:rsidR="00A97641" w:rsidRPr="00AB710C">
              <w:rPr>
                <w:lang w:val="uk-UA" w:eastAsia="en-US"/>
              </w:rPr>
              <w:t>послуга</w:t>
            </w:r>
          </w:p>
          <w:p w14:paraId="415D7029" w14:textId="77777777" w:rsidR="00D509E6" w:rsidRPr="00AB710C" w:rsidRDefault="00D509E6" w:rsidP="002611A1">
            <w:pPr>
              <w:jc w:val="both"/>
              <w:rPr>
                <w:lang w:val="uk-UA" w:eastAsia="en-US"/>
              </w:rPr>
            </w:pPr>
            <w:r w:rsidRPr="00AB710C">
              <w:rPr>
                <w:lang w:val="uk-UA" w:eastAsia="en-US"/>
              </w:rPr>
              <w:t>Вінницька область</w:t>
            </w:r>
          </w:p>
        </w:tc>
      </w:tr>
      <w:tr w:rsidR="00D509E6" w:rsidRPr="00AB710C" w14:paraId="7E8DA5B6" w14:textId="77777777" w:rsidTr="002611A1">
        <w:trPr>
          <w:trHeight w:val="5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29C1F47" w14:textId="77777777" w:rsidR="00D509E6" w:rsidRPr="00AB710C" w:rsidRDefault="00D509E6" w:rsidP="002611A1">
            <w:pPr>
              <w:numPr>
                <w:ilvl w:val="0"/>
                <w:numId w:val="1"/>
              </w:numPr>
              <w:tabs>
                <w:tab w:val="left" w:pos="224"/>
              </w:tabs>
              <w:spacing w:after="150"/>
              <w:ind w:left="0" w:firstLine="0"/>
              <w:jc w:val="both"/>
              <w:rPr>
                <w:lang w:val="uk-UA" w:eastAsia="en-US"/>
              </w:rPr>
            </w:pPr>
            <w:r w:rsidRPr="00AB710C">
              <w:rPr>
                <w:lang w:val="uk-UA" w:eastAsia="en-US"/>
              </w:rPr>
              <w:t xml:space="preserve"> С</w:t>
            </w:r>
            <w:r w:rsidRPr="00AB710C">
              <w:rPr>
                <w:lang w:eastAsia="en-US"/>
              </w:rPr>
              <w:t>трок поставки товарів</w:t>
            </w:r>
            <w:r w:rsidRPr="00AB710C">
              <w:rPr>
                <w:lang w:val="uk-UA" w:eastAsia="en-US"/>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hideMark/>
          </w:tcPr>
          <w:p w14:paraId="5A68B8FD" w14:textId="4567FE33" w:rsidR="00D509E6" w:rsidRPr="00AB710C" w:rsidRDefault="005144B0" w:rsidP="00DC604B">
            <w:pPr>
              <w:jc w:val="both"/>
              <w:rPr>
                <w:lang w:val="uk-UA" w:eastAsia="en-US"/>
              </w:rPr>
            </w:pPr>
            <w:r w:rsidRPr="00AB710C">
              <w:rPr>
                <w:lang w:val="uk-UA" w:eastAsia="en-US"/>
              </w:rPr>
              <w:t>до 31.12</w:t>
            </w:r>
            <w:r w:rsidR="00D509E6" w:rsidRPr="00AB710C">
              <w:rPr>
                <w:lang w:val="uk-UA" w:eastAsia="en-US"/>
              </w:rPr>
              <w:t>.</w:t>
            </w:r>
            <w:r w:rsidR="00DC604B" w:rsidRPr="00AB710C">
              <w:rPr>
                <w:lang w:val="uk-UA" w:eastAsia="en-US"/>
              </w:rPr>
              <w:t>2024р</w:t>
            </w:r>
            <w:r w:rsidR="00D509E6" w:rsidRPr="00AB710C">
              <w:rPr>
                <w:lang w:val="uk-UA" w:eastAsia="en-US"/>
              </w:rPr>
              <w:t>.</w:t>
            </w:r>
          </w:p>
        </w:tc>
      </w:tr>
      <w:tr w:rsidR="00D509E6" w:rsidRPr="00AB710C" w14:paraId="0687D131" w14:textId="77777777" w:rsidTr="008E36C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1B1B3539" w14:textId="2F439543" w:rsidR="00D509E6" w:rsidRPr="00AB710C" w:rsidRDefault="007A399B" w:rsidP="002611A1">
            <w:pPr>
              <w:tabs>
                <w:tab w:val="left" w:pos="284"/>
              </w:tabs>
              <w:spacing w:after="150"/>
              <w:jc w:val="both"/>
              <w:rPr>
                <w:b/>
                <w:lang w:eastAsia="en-US"/>
              </w:rPr>
            </w:pPr>
            <w:r>
              <w:rPr>
                <w:rStyle w:val="ad"/>
                <w:b w:val="0"/>
                <w:lang w:val="en-US" w:eastAsia="en-US"/>
              </w:rPr>
              <w:t>7</w:t>
            </w:r>
            <w:r w:rsidR="00D509E6" w:rsidRPr="00AB710C">
              <w:rPr>
                <w:rStyle w:val="ad"/>
                <w:b w:val="0"/>
                <w:lang w:eastAsia="en-US"/>
              </w:rPr>
              <w:t xml:space="preserve">. </w:t>
            </w:r>
            <w:r w:rsidR="00D509E6" w:rsidRPr="00AB710C">
              <w:rPr>
                <w:rStyle w:val="ad"/>
                <w:b w:val="0"/>
                <w:lang w:val="uk-UA" w:eastAsia="en-US"/>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14:paraId="7DD59A27" w14:textId="28165089" w:rsidR="00D509E6" w:rsidRPr="00AB710C" w:rsidRDefault="00D509E6" w:rsidP="00530EF2">
            <w:pPr>
              <w:jc w:val="both"/>
              <w:rPr>
                <w:lang w:val="uk-UA" w:eastAsia="en-US"/>
              </w:rPr>
            </w:pPr>
            <w:r w:rsidRPr="00AB710C">
              <w:rPr>
                <w:lang w:eastAsia="en-US"/>
              </w:rPr>
              <w:t xml:space="preserve">Покупець здійснює розрахунки за фактично отриманий товар протягом 90 </w:t>
            </w:r>
            <w:r w:rsidR="00530EF2">
              <w:rPr>
                <w:lang w:val="uk-UA" w:eastAsia="en-US"/>
              </w:rPr>
              <w:t>робочих</w:t>
            </w:r>
            <w:r w:rsidRPr="00AB710C">
              <w:rPr>
                <w:lang w:eastAsia="en-US"/>
              </w:rPr>
              <w:t xml:space="preserve"> днів з моменту отримання </w:t>
            </w:r>
            <w:r w:rsidRPr="00AB710C">
              <w:rPr>
                <w:lang w:val="uk-UA" w:eastAsia="en-US"/>
              </w:rPr>
              <w:t>послуги</w:t>
            </w:r>
            <w:r w:rsidRPr="00AB710C">
              <w:rPr>
                <w:lang w:eastAsia="en-US"/>
              </w:rPr>
              <w:t xml:space="preserve"> та підписання Сторонами здавально-приймальних документів на свій вибір або шляхом перерахування грошових коштів на розрахунковий </w:t>
            </w:r>
            <w:r w:rsidRPr="00AB710C">
              <w:rPr>
                <w:lang w:eastAsia="en-US"/>
              </w:rPr>
              <w:lastRenderedPageBreak/>
              <w:t xml:space="preserve">рахунок Постачальника, або шляхом видачі простого векселя (векселів). Вексель (векселі) видаються Постачальнику на суму фактично </w:t>
            </w:r>
            <w:r w:rsidRPr="00AB710C">
              <w:rPr>
                <w:lang w:val="uk-UA" w:eastAsia="en-US"/>
              </w:rPr>
              <w:t>отриманної послуги</w:t>
            </w:r>
            <w:r w:rsidRPr="00AB710C">
              <w:rPr>
                <w:lang w:eastAsia="en-US"/>
              </w:rPr>
              <w:t xml:space="preserve">. Номінальна вартість векселя (векселів) не повинна бути більше суми фактично отриманих </w:t>
            </w:r>
            <w:r w:rsidRPr="00AB710C">
              <w:rPr>
                <w:lang w:val="uk-UA" w:eastAsia="en-US"/>
              </w:rPr>
              <w:t>послуг</w:t>
            </w:r>
            <w:r w:rsidRPr="00AB710C">
              <w:rPr>
                <w:lang w:eastAsia="en-US"/>
              </w:rPr>
              <w:t>. В момент (день) оформлення векселя (векселів) зобов’язання оплатити отриман</w:t>
            </w:r>
            <w:r w:rsidRPr="00AB710C">
              <w:rPr>
                <w:lang w:val="uk-UA" w:eastAsia="en-US"/>
              </w:rPr>
              <w:t>у</w:t>
            </w:r>
            <w:r w:rsidRPr="00AB710C">
              <w:rPr>
                <w:lang w:eastAsia="en-US"/>
              </w:rPr>
              <w:t xml:space="preserve"> </w:t>
            </w:r>
            <w:r w:rsidRPr="00AB710C">
              <w:rPr>
                <w:lang w:val="uk-UA" w:eastAsia="en-US"/>
              </w:rPr>
              <w:t>послугу</w:t>
            </w:r>
            <w:r w:rsidRPr="00AB710C">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w:t>
            </w:r>
          </w:p>
        </w:tc>
      </w:tr>
      <w:tr w:rsidR="00D509E6" w:rsidRPr="00AB710C" w14:paraId="55E8BDB0" w14:textId="77777777" w:rsidTr="002611A1">
        <w:trPr>
          <w:trHeight w:val="62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3710491" w14:textId="01148C81" w:rsidR="00D509E6" w:rsidRPr="00AB710C" w:rsidRDefault="007A399B" w:rsidP="002611A1">
            <w:pPr>
              <w:tabs>
                <w:tab w:val="left" w:pos="284"/>
              </w:tabs>
              <w:spacing w:after="150"/>
              <w:jc w:val="both"/>
              <w:rPr>
                <w:rStyle w:val="ad"/>
                <w:b w:val="0"/>
                <w:lang w:val="uk-UA"/>
              </w:rPr>
            </w:pPr>
            <w:r>
              <w:rPr>
                <w:rStyle w:val="ad"/>
                <w:b w:val="0"/>
                <w:lang w:val="uk-UA" w:eastAsia="en-US"/>
              </w:rPr>
              <w:lastRenderedPageBreak/>
              <w:t>8</w:t>
            </w:r>
            <w:r w:rsidR="00D509E6" w:rsidRPr="00AB710C">
              <w:rPr>
                <w:rStyle w:val="ad"/>
                <w:lang w:eastAsia="en-US"/>
              </w:rPr>
              <w:t>.</w:t>
            </w:r>
            <w:r w:rsidR="00D509E6" w:rsidRPr="00AB710C">
              <w:rPr>
                <w:rStyle w:val="a3"/>
                <w:lang w:eastAsia="en-US"/>
              </w:rPr>
              <w:t xml:space="preserve"> </w:t>
            </w:r>
            <w:r w:rsidR="00D509E6" w:rsidRPr="00AB710C">
              <w:rPr>
                <w:rStyle w:val="a3"/>
                <w:color w:val="000000" w:themeColor="text1"/>
                <w:lang w:val="uk-UA" w:eastAsia="en-US"/>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41C8F841" w14:textId="167ECA0D" w:rsidR="00D509E6" w:rsidRPr="00AB710C" w:rsidRDefault="00410F15" w:rsidP="00410F15">
            <w:pPr>
              <w:jc w:val="both"/>
              <w:rPr>
                <w:b/>
                <w:highlight w:val="yellow"/>
                <w:lang w:val="uk-UA" w:eastAsia="en-US"/>
              </w:rPr>
            </w:pPr>
            <w:r w:rsidRPr="000635B6">
              <w:rPr>
                <w:b/>
                <w:lang w:val="uk-UA" w:eastAsia="en-US"/>
              </w:rPr>
              <w:t>1 05</w:t>
            </w:r>
            <w:r w:rsidR="005C012D" w:rsidRPr="000635B6">
              <w:rPr>
                <w:b/>
                <w:lang w:eastAsia="en-US"/>
              </w:rPr>
              <w:t>0</w:t>
            </w:r>
            <w:r w:rsidR="003029B7" w:rsidRPr="000635B6">
              <w:rPr>
                <w:b/>
                <w:lang w:val="en-US" w:eastAsia="en-US"/>
              </w:rPr>
              <w:t> </w:t>
            </w:r>
            <w:r w:rsidR="00D27038" w:rsidRPr="000635B6">
              <w:rPr>
                <w:b/>
                <w:lang w:val="en-US" w:eastAsia="en-US"/>
              </w:rPr>
              <w:t>000</w:t>
            </w:r>
            <w:r w:rsidR="00D27038" w:rsidRPr="000635B6">
              <w:rPr>
                <w:b/>
                <w:lang w:eastAsia="en-US"/>
              </w:rPr>
              <w:t xml:space="preserve">,00 </w:t>
            </w:r>
            <w:r w:rsidR="00D509E6" w:rsidRPr="00AB710C">
              <w:rPr>
                <w:b/>
                <w:lang w:val="uk-UA" w:eastAsia="en-US"/>
              </w:rPr>
              <w:t xml:space="preserve">грн. з ПДВ.   </w:t>
            </w:r>
          </w:p>
        </w:tc>
      </w:tr>
      <w:tr w:rsidR="00D509E6" w:rsidRPr="00AB710C" w14:paraId="4C0ACF64"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CC1EE3D" w14:textId="2E5F5B4F" w:rsidR="00D509E6" w:rsidRPr="00AB710C" w:rsidRDefault="007A399B" w:rsidP="002611A1">
            <w:pPr>
              <w:spacing w:after="150"/>
              <w:jc w:val="both"/>
              <w:rPr>
                <w:b/>
                <w:lang w:val="uk-UA" w:eastAsia="en-US"/>
              </w:rPr>
            </w:pPr>
            <w:r>
              <w:rPr>
                <w:rStyle w:val="ad"/>
                <w:b w:val="0"/>
                <w:lang w:val="uk-UA" w:eastAsia="en-US"/>
              </w:rPr>
              <w:t>9</w:t>
            </w:r>
            <w:r w:rsidR="00D509E6" w:rsidRPr="00AB710C">
              <w:rPr>
                <w:rStyle w:val="ad"/>
                <w:b w:val="0"/>
                <w:lang w:val="uk-UA" w:eastAsia="en-US"/>
              </w:rPr>
              <w:t>.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16DD8A2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Чотири дні з дати оприлюднення оголошення про проведення </w:t>
            </w:r>
            <w:r w:rsidRPr="00AB710C">
              <w:rPr>
                <w:lang w:val="uk-UA"/>
              </w:rPr>
              <w:t>відкритих торгів з особливостями</w:t>
            </w:r>
            <w:r w:rsidRPr="00AB710C">
              <w:rPr>
                <w:lang w:val="uk-UA" w:eastAsia="en-US"/>
              </w:rPr>
              <w:t>.</w:t>
            </w:r>
          </w:p>
        </w:tc>
      </w:tr>
      <w:tr w:rsidR="00D509E6" w:rsidRPr="00AB710C" w14:paraId="0EC507ED" w14:textId="77777777" w:rsidTr="008E36CB">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5C31082" w14:textId="4D20C297" w:rsidR="00D509E6" w:rsidRPr="00AB710C" w:rsidRDefault="007A399B" w:rsidP="002611A1">
            <w:pPr>
              <w:tabs>
                <w:tab w:val="left" w:pos="284"/>
              </w:tabs>
              <w:jc w:val="both"/>
              <w:rPr>
                <w:b/>
                <w:color w:val="FF0000"/>
                <w:lang w:val="uk-UA" w:eastAsia="en-US"/>
              </w:rPr>
            </w:pPr>
            <w:r>
              <w:rPr>
                <w:rStyle w:val="ad"/>
                <w:b w:val="0"/>
                <w:lang w:val="uk-UA" w:eastAsia="en-US"/>
              </w:rPr>
              <w:t>10</w:t>
            </w:r>
            <w:r w:rsidR="00D509E6" w:rsidRPr="00AB710C">
              <w:rPr>
                <w:rStyle w:val="ad"/>
                <w:b w:val="0"/>
                <w:lang w:val="uk-UA" w:eastAsia="en-US"/>
              </w:rPr>
              <w:t>.Кінцевий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14:paraId="375D3B9F" w14:textId="121E7EA9" w:rsidR="00D509E6" w:rsidRPr="00AB710C" w:rsidRDefault="00684D31" w:rsidP="00684D31">
            <w:pPr>
              <w:rPr>
                <w:color w:val="0000FF"/>
                <w:lang w:val="uk-UA" w:eastAsia="en-US"/>
              </w:rPr>
            </w:pPr>
            <w:r>
              <w:rPr>
                <w:rStyle w:val="rvts0"/>
                <w:lang w:val="en-US" w:eastAsia="en-US"/>
              </w:rPr>
              <w:t>09</w:t>
            </w:r>
            <w:r w:rsidR="004B3FFC" w:rsidRPr="00AB710C">
              <w:rPr>
                <w:rStyle w:val="rvts0"/>
                <w:lang w:val="uk-UA" w:eastAsia="en-US"/>
              </w:rPr>
              <w:t>.02</w:t>
            </w:r>
            <w:r w:rsidR="00D509E6" w:rsidRPr="00AB710C">
              <w:rPr>
                <w:rStyle w:val="rvts0"/>
                <w:lang w:val="uk-UA" w:eastAsia="en-US"/>
              </w:rPr>
              <w:t>.202</w:t>
            </w:r>
            <w:r w:rsidR="004B3FFC" w:rsidRPr="00AB710C">
              <w:rPr>
                <w:rStyle w:val="rvts0"/>
                <w:lang w:eastAsia="en-US"/>
              </w:rPr>
              <w:t>4</w:t>
            </w:r>
            <w:r w:rsidR="00D509E6" w:rsidRPr="00AB710C">
              <w:rPr>
                <w:rStyle w:val="rvts0"/>
                <w:lang w:val="uk-UA" w:eastAsia="en-US"/>
              </w:rPr>
              <w:t>р. до 00:00 год</w:t>
            </w:r>
            <w:r w:rsidR="00D509E6" w:rsidRPr="00AB710C">
              <w:rPr>
                <w:rStyle w:val="rvts0"/>
                <w:lang w:eastAsia="en-US"/>
              </w:rPr>
              <w:t xml:space="preserve">; </w:t>
            </w:r>
          </w:p>
        </w:tc>
      </w:tr>
      <w:tr w:rsidR="00D509E6" w:rsidRPr="00AB710C" w14:paraId="5B06A2A5"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37CDB550" w14:textId="38230656" w:rsidR="00D509E6" w:rsidRPr="00AB710C" w:rsidRDefault="007A399B" w:rsidP="002611A1">
            <w:pPr>
              <w:spacing w:after="150"/>
              <w:jc w:val="both"/>
              <w:rPr>
                <w:b/>
                <w:color w:val="FF0000"/>
                <w:lang w:eastAsia="en-US"/>
              </w:rPr>
            </w:pPr>
            <w:r>
              <w:rPr>
                <w:rStyle w:val="ad"/>
                <w:b w:val="0"/>
                <w:lang w:val="uk-UA" w:eastAsia="en-US"/>
              </w:rPr>
              <w:t>11</w:t>
            </w:r>
            <w:r w:rsidR="00D509E6" w:rsidRPr="00AB710C">
              <w:rPr>
                <w:rStyle w:val="ad"/>
                <w:b w:val="0"/>
                <w:lang w:eastAsia="en-US"/>
              </w:rPr>
              <w:t>.</w:t>
            </w:r>
            <w:r w:rsidR="00D509E6" w:rsidRPr="00AB710C">
              <w:rPr>
                <w:rStyle w:val="ad"/>
                <w:b w:val="0"/>
                <w:lang w:val="uk-UA" w:eastAsia="en-US"/>
              </w:rPr>
              <w:t xml:space="preserve"> Перелік критеріїв та методика оцінки пропозицій із зазначенням питомої ваги критеріїв</w:t>
            </w:r>
            <w:r w:rsidR="00D509E6" w:rsidRPr="00AB710C">
              <w:rPr>
                <w:rStyle w:val="ad"/>
                <w:b w:val="0"/>
                <w:color w:val="FF0000"/>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69B189F6" w14:textId="77777777" w:rsidR="00D509E6" w:rsidRPr="00AB710C" w:rsidRDefault="00D509E6" w:rsidP="002611A1">
            <w:pPr>
              <w:jc w:val="both"/>
              <w:rPr>
                <w:color w:val="FF0000"/>
                <w:lang w:val="uk-UA" w:eastAsia="en-US"/>
              </w:rPr>
            </w:pPr>
            <w:r w:rsidRPr="00AB710C">
              <w:rPr>
                <w:rStyle w:val="rvts0"/>
                <w:lang w:val="uk-UA" w:eastAsia="en-US"/>
              </w:rPr>
              <w:t>О</w:t>
            </w:r>
            <w:r w:rsidRPr="00AB710C">
              <w:rPr>
                <w:rStyle w:val="rvts0"/>
                <w:lang w:eastAsia="en-US"/>
              </w:rPr>
              <w:t xml:space="preserve">цінка </w:t>
            </w:r>
            <w:r w:rsidRPr="00AB710C">
              <w:rPr>
                <w:rStyle w:val="rvts0"/>
                <w:lang w:val="uk-UA" w:eastAsia="en-US"/>
              </w:rPr>
              <w:t>п</w:t>
            </w:r>
            <w:r w:rsidRPr="00AB710C">
              <w:rPr>
                <w:rStyle w:val="rvts0"/>
                <w:lang w:eastAsia="en-US"/>
              </w:rPr>
              <w:t xml:space="preserve">ропозицій проводиться електронною системою закупівель автоматично на основі </w:t>
            </w:r>
            <w:r w:rsidRPr="00AB710C">
              <w:rPr>
                <w:rStyle w:val="rvts0"/>
                <w:lang w:val="uk-UA" w:eastAsia="en-US"/>
              </w:rPr>
              <w:t xml:space="preserve">єдиного критерію </w:t>
            </w:r>
            <w:r w:rsidRPr="00AB710C">
              <w:rPr>
                <w:rStyle w:val="rvts0"/>
                <w:b/>
                <w:lang w:val="uk-UA" w:eastAsia="en-US"/>
              </w:rPr>
              <w:t xml:space="preserve">«Ціна» </w:t>
            </w:r>
            <w:r w:rsidRPr="00AB710C">
              <w:rPr>
                <w:rStyle w:val="rvts0"/>
                <w:lang w:val="uk-UA" w:eastAsia="en-US"/>
              </w:rPr>
              <w:t>, питома вага критерію «Ціна» складає 100%.</w:t>
            </w:r>
          </w:p>
        </w:tc>
      </w:tr>
      <w:tr w:rsidR="00D509E6" w:rsidRPr="00AB710C" w14:paraId="25F2C8A8" w14:textId="77777777" w:rsidTr="002611A1">
        <w:trPr>
          <w:trHeight w:val="51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89A6C95" w14:textId="2E2BD8E4" w:rsidR="00D509E6" w:rsidRPr="00AB710C" w:rsidRDefault="007A399B" w:rsidP="002611A1">
            <w:pPr>
              <w:jc w:val="both"/>
              <w:rPr>
                <w:b/>
                <w:color w:val="FF0000"/>
                <w:lang w:val="uk-UA" w:eastAsia="en-US"/>
              </w:rPr>
            </w:pPr>
            <w:r>
              <w:rPr>
                <w:rStyle w:val="ad"/>
                <w:b w:val="0"/>
                <w:lang w:val="uk-UA" w:eastAsia="en-US"/>
              </w:rPr>
              <w:t>12</w:t>
            </w:r>
            <w:r w:rsidR="00D509E6" w:rsidRPr="00AB710C">
              <w:rPr>
                <w:rStyle w:val="ad"/>
                <w:b w:val="0"/>
                <w:lang w:eastAsia="en-US"/>
              </w:rPr>
              <w:t>.</w:t>
            </w:r>
            <w:r w:rsidR="00D509E6" w:rsidRPr="00AB710C">
              <w:rPr>
                <w:rStyle w:val="ad"/>
                <w:b w:val="0"/>
                <w:lang w:val="uk-UA" w:eastAsia="en-US"/>
              </w:rPr>
              <w:t xml:space="preserve"> Розмір та умови надання забезпечення пропозицій учасникі</w:t>
            </w:r>
            <w:bookmarkStart w:id="0" w:name="_GoBack"/>
            <w:bookmarkEnd w:id="0"/>
            <w:r w:rsidR="00D509E6" w:rsidRPr="00AB710C">
              <w:rPr>
                <w:rStyle w:val="ad"/>
                <w:b w:val="0"/>
                <w:lang w:val="uk-UA" w:eastAsia="en-US"/>
              </w:rPr>
              <w:t xml:space="preserve">в </w:t>
            </w:r>
          </w:p>
        </w:tc>
        <w:tc>
          <w:tcPr>
            <w:tcW w:w="5925" w:type="dxa"/>
            <w:tcBorders>
              <w:top w:val="outset" w:sz="6" w:space="0" w:color="auto"/>
              <w:left w:val="outset" w:sz="6" w:space="0" w:color="auto"/>
              <w:bottom w:val="outset" w:sz="6" w:space="0" w:color="auto"/>
              <w:right w:val="outset" w:sz="6" w:space="0" w:color="auto"/>
            </w:tcBorders>
            <w:hideMark/>
          </w:tcPr>
          <w:p w14:paraId="7A9AB3E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b/>
                <w:sz w:val="24"/>
                <w:szCs w:val="24"/>
                <w:lang w:val="uk-UA"/>
              </w:rPr>
              <w:t>Пропозиція супроводжується забезпеченням пропозиції</w:t>
            </w:r>
            <w:r w:rsidRPr="00AB710C">
              <w:rPr>
                <w:rStyle w:val="rvts0"/>
                <w:rFonts w:ascii="Times New Roman" w:hAnsi="Times New Roman"/>
                <w:sz w:val="24"/>
                <w:szCs w:val="24"/>
                <w:lang w:val="uk-UA"/>
              </w:rPr>
              <w:t>:</w:t>
            </w:r>
          </w:p>
          <w:p w14:paraId="1BF390F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вид забезпечення пропозиції: </w:t>
            </w:r>
            <w:r w:rsidRPr="00AB710C">
              <w:rPr>
                <w:rStyle w:val="rvts0"/>
                <w:rFonts w:ascii="Times New Roman" w:hAnsi="Times New Roman"/>
                <w:b/>
                <w:sz w:val="24"/>
                <w:szCs w:val="24"/>
                <w:lang w:val="uk-UA"/>
              </w:rPr>
              <w:t>електронна банківська гарантія</w:t>
            </w:r>
            <w:r w:rsidRPr="00AB710C">
              <w:rPr>
                <w:rStyle w:val="rvts0"/>
                <w:rFonts w:ascii="Times New Roman" w:hAnsi="Times New Roman"/>
                <w:sz w:val="24"/>
                <w:szCs w:val="24"/>
                <w:lang w:val="uk-UA"/>
              </w:rPr>
              <w:t>;</w:t>
            </w:r>
          </w:p>
          <w:p w14:paraId="6A0C04B4" w14:textId="2DE4AAC1" w:rsidR="00595880" w:rsidRPr="00AB710C" w:rsidRDefault="00595880" w:rsidP="00595880">
            <w:pPr>
              <w:pStyle w:val="HTML"/>
              <w:jc w:val="both"/>
              <w:rPr>
                <w:rStyle w:val="rvts0"/>
                <w:rFonts w:ascii="Times New Roman" w:hAnsi="Times New Roman"/>
                <w:color w:val="FF0000"/>
                <w:sz w:val="24"/>
                <w:szCs w:val="24"/>
                <w:highlight w:val="yellow"/>
                <w:lang w:val="uk-UA"/>
              </w:rPr>
            </w:pPr>
            <w:r w:rsidRPr="00AB710C">
              <w:rPr>
                <w:rStyle w:val="rvts0"/>
                <w:rFonts w:ascii="Times New Roman" w:hAnsi="Times New Roman"/>
                <w:sz w:val="24"/>
                <w:szCs w:val="24"/>
                <w:lang w:val="uk-UA"/>
              </w:rPr>
              <w:t xml:space="preserve">розмір забезпечення пропозиції: </w:t>
            </w:r>
            <w:r w:rsidR="00410F15">
              <w:rPr>
                <w:rStyle w:val="rvts0"/>
                <w:rFonts w:ascii="Times New Roman" w:hAnsi="Times New Roman"/>
                <w:b/>
                <w:sz w:val="24"/>
                <w:szCs w:val="24"/>
                <w:lang w:val="uk-UA"/>
              </w:rPr>
              <w:t>315</w:t>
            </w:r>
            <w:r w:rsidR="006D1DFD">
              <w:rPr>
                <w:rStyle w:val="rvts0"/>
                <w:rFonts w:ascii="Times New Roman" w:hAnsi="Times New Roman"/>
                <w:b/>
                <w:sz w:val="24"/>
                <w:szCs w:val="24"/>
                <w:lang w:val="uk-UA"/>
              </w:rPr>
              <w:t>00</w:t>
            </w:r>
            <w:r w:rsidRPr="00AB710C">
              <w:rPr>
                <w:rStyle w:val="rvts0"/>
                <w:rFonts w:ascii="Times New Roman" w:hAnsi="Times New Roman"/>
                <w:b/>
                <w:sz w:val="24"/>
                <w:szCs w:val="24"/>
                <w:lang w:val="uk-UA"/>
              </w:rPr>
              <w:t>,00 грн.</w:t>
            </w:r>
          </w:p>
          <w:p w14:paraId="6A1D4C19"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строк дії забезпечення пропозиції: не менше ніж </w:t>
            </w:r>
            <w:r w:rsidRPr="00AB710C">
              <w:rPr>
                <w:rStyle w:val="rvts0"/>
                <w:rFonts w:ascii="Times New Roman" w:hAnsi="Times New Roman"/>
                <w:color w:val="000000" w:themeColor="text1"/>
                <w:sz w:val="24"/>
                <w:szCs w:val="24"/>
                <w:lang w:val="uk-UA"/>
              </w:rPr>
              <w:t>90</w:t>
            </w:r>
            <w:r w:rsidRPr="00AB710C">
              <w:rPr>
                <w:rStyle w:val="rvts0"/>
                <w:rFonts w:ascii="Times New Roman" w:hAnsi="Times New Roman"/>
                <w:sz w:val="24"/>
                <w:szCs w:val="24"/>
                <w:lang w:val="uk-UA"/>
              </w:rPr>
              <w:t xml:space="preserve"> днів з дати розкриття пропозицій.</w:t>
            </w:r>
          </w:p>
          <w:p w14:paraId="00FD4BB4" w14:textId="77777777" w:rsidR="00595880" w:rsidRPr="00AB710C" w:rsidRDefault="00595880" w:rsidP="00595880">
            <w:pPr>
              <w:widowControl w:val="0"/>
              <w:contextualSpacing/>
              <w:jc w:val="both"/>
            </w:pPr>
            <w:r w:rsidRPr="00AB710C">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AB710C">
              <w:t>КЕП уповноваженої особи банку-гаранта та повинен дозволяти перевірку такого підпису.</w:t>
            </w:r>
          </w:p>
          <w:p w14:paraId="104DEC18" w14:textId="77777777" w:rsidR="00595880" w:rsidRPr="00AB710C" w:rsidRDefault="00595880" w:rsidP="00595880">
            <w:pPr>
              <w:widowControl w:val="0"/>
              <w:jc w:val="both"/>
            </w:pPr>
            <w:r w:rsidRPr="00AB710C">
              <w:t>Банківська гарантія може надаватись: разом з файлом «</w:t>
            </w:r>
            <w:r w:rsidRPr="00AB710C">
              <w:rPr>
                <w:lang w:val="en-US"/>
              </w:rPr>
              <w:t>p</w:t>
            </w:r>
            <w:r w:rsidRPr="00AB710C">
              <w:t>7</w:t>
            </w:r>
            <w:r w:rsidRPr="00AB710C">
              <w:rPr>
                <w:lang w:val="en-US"/>
              </w:rPr>
              <w:t>s</w:t>
            </w:r>
            <w:r w:rsidRPr="00AB710C">
              <w:t>» (із накладенням КЕП) або у вигляді файлу в форматі, придатному для перевірки достовірності видачі банківської гарантії банком та накладення КЕП уповноваженої посадової особи банку-гаранта.</w:t>
            </w:r>
          </w:p>
          <w:p w14:paraId="186714F0"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14:paraId="459AED5A" w14:textId="77777777" w:rsidR="00595880" w:rsidRPr="00AB710C" w:rsidRDefault="00595880" w:rsidP="00595880">
            <w:pPr>
              <w:widowControl w:val="0"/>
              <w:contextualSpacing/>
              <w:jc w:val="both"/>
              <w:rPr>
                <w:lang w:val="uk-UA"/>
              </w:rPr>
            </w:pPr>
            <w:r w:rsidRPr="00AB710C">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AB710C">
              <w:t> </w:t>
            </w:r>
            <w:r w:rsidRPr="00AB710C">
              <w:rPr>
                <w:lang w:val="uk-UA"/>
              </w:rPr>
              <w:t>639 «Про затвердження Положення про порядок здійснення банками операцій за гарантіями в національній та іноземних валютах» (зі змінами, внесеними з Постановами НБУ №</w:t>
            </w:r>
            <w:r w:rsidRPr="00AB710C">
              <w:t> </w:t>
            </w:r>
            <w:r w:rsidRPr="00AB710C">
              <w:rPr>
                <w:lang w:val="uk-UA"/>
              </w:rPr>
              <w:t>8 від 09.02.2017, №</w:t>
            </w:r>
            <w:r w:rsidRPr="00AB710C">
              <w:t> </w:t>
            </w:r>
            <w:r w:rsidRPr="00AB710C">
              <w:rPr>
                <w:lang w:val="uk-UA"/>
              </w:rPr>
              <w:t xml:space="preserve">5 </w:t>
            </w:r>
            <w:r w:rsidRPr="00AB710C">
              <w:rPr>
                <w:lang w:val="uk-UA"/>
              </w:rPr>
              <w:lastRenderedPageBreak/>
              <w:t>від 25.01.2018) та з урахуванням вимог Наказу Міністерства розвитку економіки, торгівлі та сільського господарства України від 14.12.2020 року №2628 «Про затвердження форми і Вимог до забезпечення тендерної пропозиції/пропозицій.</w:t>
            </w:r>
          </w:p>
          <w:p w14:paraId="639073B1" w14:textId="77777777" w:rsidR="00595880" w:rsidRPr="00AB710C" w:rsidRDefault="00595880" w:rsidP="00595880">
            <w:pPr>
              <w:pStyle w:val="HTML"/>
              <w:jc w:val="both"/>
              <w:rPr>
                <w:rStyle w:val="rvts0"/>
                <w:rFonts w:ascii="Times New Roman" w:hAnsi="Times New Roman"/>
                <w:sz w:val="24"/>
                <w:szCs w:val="24"/>
                <w:lang w:val="uk-UA"/>
              </w:rPr>
            </w:pPr>
          </w:p>
          <w:p w14:paraId="37B3354D"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Реквізити для оформлення банківської гарантії: </w:t>
            </w:r>
          </w:p>
          <w:p w14:paraId="7110A94E"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поточний рахунок IBAN:</w:t>
            </w:r>
          </w:p>
          <w:p w14:paraId="273C097A" w14:textId="77777777" w:rsidR="00595880" w:rsidRPr="00AB710C" w:rsidRDefault="00595880" w:rsidP="00595880">
            <w:pPr>
              <w:pStyle w:val="HTML"/>
              <w:jc w:val="both"/>
              <w:rPr>
                <w:rStyle w:val="rvts0"/>
                <w:rFonts w:ascii="Times New Roman" w:hAnsi="Times New Roman"/>
                <w:sz w:val="24"/>
                <w:szCs w:val="24"/>
              </w:rPr>
            </w:pP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en-US"/>
              </w:rPr>
              <w:t>UA</w:t>
            </w:r>
            <w:r w:rsidRPr="00AB710C">
              <w:rPr>
                <w:rStyle w:val="rvts0"/>
                <w:rFonts w:ascii="Times New Roman" w:hAnsi="Times New Roman"/>
                <w:sz w:val="24"/>
                <w:szCs w:val="24"/>
              </w:rPr>
              <w:t>153005280000026007455062892</w:t>
            </w:r>
          </w:p>
          <w:p w14:paraId="454455A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у </w:t>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t>АТ «ОТП Банк» МФО 300528</w:t>
            </w:r>
          </w:p>
          <w:p w14:paraId="6995BFD4" w14:textId="77777777" w:rsidR="00595880" w:rsidRPr="00AB710C" w:rsidRDefault="00595880" w:rsidP="00595880">
            <w:pPr>
              <w:pStyle w:val="HTML"/>
              <w:jc w:val="both"/>
              <w:rPr>
                <w:rFonts w:ascii="Times New Roman" w:hAnsi="Times New Roman"/>
                <w:sz w:val="24"/>
                <w:szCs w:val="24"/>
                <w:lang w:val="uk-UA"/>
              </w:rPr>
            </w:pPr>
          </w:p>
          <w:p w14:paraId="30ED06A7" w14:textId="77777777" w:rsidR="00595880" w:rsidRPr="00AB710C" w:rsidRDefault="00595880" w:rsidP="00595880">
            <w:pPr>
              <w:widowControl w:val="0"/>
              <w:contextualSpacing/>
              <w:jc w:val="both"/>
            </w:pPr>
            <w:r w:rsidRPr="00AB710C">
              <w:t>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w:t>
            </w:r>
          </w:p>
          <w:p w14:paraId="1024F7F5"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14:paraId="754929D3" w14:textId="77777777" w:rsidR="00595880" w:rsidRPr="00AB710C" w:rsidRDefault="00595880" w:rsidP="00595880">
            <w:pPr>
              <w:widowControl w:val="0"/>
              <w:contextualSpacing/>
              <w:jc w:val="both"/>
            </w:pPr>
            <w:r w:rsidRPr="00AB710C">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14:paraId="12D669DC"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14:paraId="46A7C71B" w14:textId="77777777" w:rsidR="00595880" w:rsidRPr="00AB710C" w:rsidRDefault="00595880" w:rsidP="00595880">
            <w:pPr>
              <w:pStyle w:val="HTML"/>
              <w:jc w:val="both"/>
              <w:rPr>
                <w:rFonts w:ascii="Times New Roman" w:hAnsi="Times New Roman"/>
                <w:sz w:val="24"/>
                <w:szCs w:val="24"/>
                <w:lang w:val="uk-UA"/>
              </w:rPr>
            </w:pPr>
          </w:p>
          <w:p w14:paraId="2D8E3AC4" w14:textId="77777777" w:rsidR="00595880" w:rsidRPr="00AB710C" w:rsidRDefault="00595880" w:rsidP="00595880">
            <w:pPr>
              <w:pStyle w:val="HTML"/>
              <w:jc w:val="both"/>
              <w:rPr>
                <w:rStyle w:val="rvts0"/>
                <w:rFonts w:ascii="Times New Roman" w:eastAsia="Symbol" w:hAnsi="Times New Roman"/>
                <w:sz w:val="24"/>
                <w:szCs w:val="24"/>
              </w:rPr>
            </w:pPr>
            <w:r w:rsidRPr="00AB710C">
              <w:rPr>
                <w:rFonts w:ascii="Times New Roman" w:hAnsi="Times New Roman"/>
                <w:sz w:val="24"/>
                <w:szCs w:val="24"/>
              </w:rPr>
              <w:t>З</w:t>
            </w:r>
            <w:r w:rsidRPr="00AB710C">
              <w:rPr>
                <w:rStyle w:val="rvts0"/>
                <w:rFonts w:ascii="Times New Roman" w:eastAsia="Symbol" w:hAnsi="Times New Roman"/>
                <w:sz w:val="24"/>
                <w:szCs w:val="24"/>
              </w:rPr>
              <w:t>астереження щодо випадків, коли забезпечення пропозиції не повертається учаснику:</w:t>
            </w:r>
          </w:p>
          <w:p w14:paraId="44713085" w14:textId="77777777" w:rsidR="00595880" w:rsidRPr="00AB710C" w:rsidRDefault="00595880" w:rsidP="00595880">
            <w:pPr>
              <w:pStyle w:val="rvps2"/>
              <w:spacing w:before="0" w:beforeAutospacing="0" w:after="0" w:afterAutospacing="0"/>
              <w:jc w:val="both"/>
              <w:rPr>
                <w:lang w:val="uk-UA"/>
              </w:rPr>
            </w:pPr>
            <w:r w:rsidRPr="00AB710C">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455F2473" w14:textId="77777777" w:rsidR="00595880" w:rsidRPr="00AB710C" w:rsidRDefault="00595880" w:rsidP="00595880">
            <w:pPr>
              <w:pStyle w:val="rvps2"/>
              <w:spacing w:before="0" w:beforeAutospacing="0" w:after="0" w:afterAutospacing="0"/>
              <w:jc w:val="both"/>
              <w:rPr>
                <w:lang w:val="uk-UA"/>
              </w:rPr>
            </w:pPr>
            <w:r w:rsidRPr="00AB710C">
              <w:rPr>
                <w:lang w:val="uk-UA"/>
              </w:rPr>
              <w:t>-непідписання договору про закупівлю учасником, який став переможцем процедури відкритих торгів з особливостями;</w:t>
            </w:r>
          </w:p>
          <w:p w14:paraId="6E062A37" w14:textId="77777777" w:rsidR="00595880" w:rsidRPr="00AB710C" w:rsidRDefault="00595880" w:rsidP="00595880">
            <w:pPr>
              <w:pStyle w:val="rvps2"/>
              <w:spacing w:before="0" w:beforeAutospacing="0" w:after="0" w:afterAutospacing="0"/>
              <w:jc w:val="both"/>
              <w:rPr>
                <w:color w:val="333333"/>
                <w:shd w:val="clear" w:color="auto" w:fill="FFFFFF"/>
                <w:lang w:val="uk-UA"/>
              </w:rPr>
            </w:pPr>
            <w:r w:rsidRPr="00AB710C">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14:paraId="7D8E6308" w14:textId="77777777" w:rsidR="00595880" w:rsidRPr="00AB710C" w:rsidRDefault="00595880" w:rsidP="00595880">
            <w:pPr>
              <w:pStyle w:val="rvps2"/>
              <w:spacing w:before="0" w:beforeAutospacing="0" w:after="0" w:afterAutospacing="0"/>
              <w:jc w:val="both"/>
              <w:rPr>
                <w:lang w:val="uk-UA"/>
              </w:rPr>
            </w:pPr>
          </w:p>
          <w:p w14:paraId="5A7A2F0D" w14:textId="77777777" w:rsidR="00595880" w:rsidRPr="00AB710C" w:rsidRDefault="00595880" w:rsidP="00595880">
            <w:pPr>
              <w:pStyle w:val="a4"/>
              <w:spacing w:after="0"/>
              <w:jc w:val="both"/>
              <w:rPr>
                <w:rStyle w:val="rvts0"/>
              </w:rPr>
            </w:pPr>
            <w:r w:rsidRPr="00AB710C">
              <w:rPr>
                <w:rStyle w:val="rvts0"/>
              </w:rPr>
              <w:t>Забезпечення пропозиції повертається учаснику протягом п'яти банківських днів з дня настання однієї з підстав:</w:t>
            </w:r>
          </w:p>
          <w:p w14:paraId="1C6BFD63" w14:textId="77777777" w:rsidR="00595880" w:rsidRPr="00AB710C" w:rsidRDefault="00595880" w:rsidP="00595880">
            <w:pPr>
              <w:pStyle w:val="a4"/>
              <w:spacing w:after="0"/>
              <w:jc w:val="both"/>
              <w:rPr>
                <w:rStyle w:val="rvts0"/>
              </w:rPr>
            </w:pPr>
            <w:r w:rsidRPr="00AB710C">
              <w:rPr>
                <w:rStyle w:val="rvts0"/>
              </w:rPr>
              <w:t xml:space="preserve"> </w:t>
            </w:r>
            <w:r w:rsidRPr="00AB710C">
              <w:t xml:space="preserve">- </w:t>
            </w:r>
            <w:r w:rsidRPr="00AB710C">
              <w:rPr>
                <w:rStyle w:val="rvts0"/>
              </w:rPr>
              <w:t xml:space="preserve">закінчення строку дії забезпечення пропозиції, зазначеного в оголошенні про проведення </w:t>
            </w:r>
            <w:r w:rsidRPr="00AB710C">
              <w:t>процедури відкритих торгів з особливостями</w:t>
            </w:r>
            <w:r w:rsidRPr="00AB710C">
              <w:rPr>
                <w:rStyle w:val="rvts0"/>
              </w:rPr>
              <w:t>;</w:t>
            </w:r>
          </w:p>
          <w:p w14:paraId="75E47582" w14:textId="77777777" w:rsidR="00595880" w:rsidRPr="00AB710C" w:rsidRDefault="00595880" w:rsidP="00595880">
            <w:pPr>
              <w:pStyle w:val="a4"/>
              <w:spacing w:after="0"/>
              <w:jc w:val="both"/>
              <w:rPr>
                <w:rStyle w:val="rvts0"/>
              </w:rPr>
            </w:pPr>
            <w:r w:rsidRPr="00AB710C">
              <w:rPr>
                <w:rStyle w:val="rvts0"/>
              </w:rPr>
              <w:lastRenderedPageBreak/>
              <w:t xml:space="preserve"> - укладення договору про закупівлю з учасником, який став переможцем закупівлі;</w:t>
            </w:r>
          </w:p>
          <w:p w14:paraId="587D056B" w14:textId="77777777" w:rsidR="00595880" w:rsidRPr="00AB710C" w:rsidRDefault="00595880" w:rsidP="00595880">
            <w:pPr>
              <w:pStyle w:val="a4"/>
              <w:spacing w:after="0"/>
              <w:jc w:val="both"/>
              <w:rPr>
                <w:rStyle w:val="rvts0"/>
              </w:rPr>
            </w:pPr>
            <w:r w:rsidRPr="00AB710C">
              <w:rPr>
                <w:rStyle w:val="rvts0"/>
              </w:rPr>
              <w:t xml:space="preserve"> - відкликання пропозиції до закінчення строку її подання; </w:t>
            </w:r>
          </w:p>
          <w:p w14:paraId="47446566" w14:textId="03281DD9" w:rsidR="00D509E6" w:rsidRPr="00AB710C" w:rsidRDefault="00595880" w:rsidP="0059588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AB710C">
              <w:rPr>
                <w:rStyle w:val="rvts0"/>
              </w:rPr>
              <w:t>- закінчення процедури закупівлі в разі неукладення договору про закупівлю із жодним з учасників, які подали пропозиції.</w:t>
            </w:r>
            <w:bookmarkStart w:id="1" w:name="n442"/>
            <w:bookmarkStart w:id="2" w:name="n443"/>
            <w:bookmarkEnd w:id="1"/>
            <w:bookmarkEnd w:id="2"/>
          </w:p>
        </w:tc>
      </w:tr>
      <w:tr w:rsidR="00D509E6" w:rsidRPr="00AB710C" w14:paraId="3C7E48BC" w14:textId="77777777" w:rsidTr="002611A1">
        <w:trPr>
          <w:trHeight w:val="911"/>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6E089D42" w14:textId="1A9FC952" w:rsidR="00D509E6" w:rsidRPr="00AB710C" w:rsidRDefault="007A399B" w:rsidP="002611A1">
            <w:pPr>
              <w:tabs>
                <w:tab w:val="left" w:pos="336"/>
                <w:tab w:val="left" w:pos="426"/>
              </w:tabs>
              <w:spacing w:after="150"/>
              <w:jc w:val="both"/>
              <w:rPr>
                <w:b/>
                <w:lang w:eastAsia="en-US"/>
              </w:rPr>
            </w:pPr>
            <w:r>
              <w:rPr>
                <w:rStyle w:val="ad"/>
                <w:b w:val="0"/>
                <w:lang w:val="uk-UA" w:eastAsia="en-US"/>
              </w:rPr>
              <w:lastRenderedPageBreak/>
              <w:t>13</w:t>
            </w:r>
            <w:r w:rsidR="00D509E6" w:rsidRPr="00AB710C">
              <w:rPr>
                <w:rStyle w:val="ad"/>
                <w:b w:val="0"/>
                <w:lang w:val="uk-UA" w:eastAsia="en-US"/>
              </w:rPr>
              <w:t>.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585F3285" w14:textId="50879F6C" w:rsidR="007A399B" w:rsidRPr="00AF26C8" w:rsidRDefault="007A399B" w:rsidP="007A399B">
            <w:pPr>
              <w:ind w:right="97"/>
              <w:contextualSpacing/>
              <w:jc w:val="both"/>
              <w:rPr>
                <w:b/>
              </w:rPr>
            </w:pPr>
            <w:r w:rsidRPr="00AF26C8">
              <w:rPr>
                <w:b/>
              </w:rPr>
              <w:t xml:space="preserve">Учасник-переможець не пізніше дати укладення договору про закупівлю повинен внести на рахунок Замовника забезпечення виконання договору у вигляді грошових коштів (застави) в </w:t>
            </w:r>
            <w:r w:rsidRPr="00FA11EF">
              <w:rPr>
                <w:b/>
              </w:rPr>
              <w:t>розмірі 5%</w:t>
            </w:r>
            <w:r w:rsidRPr="00AF26C8">
              <w:rPr>
                <w:b/>
              </w:rPr>
              <w:t xml:space="preserve"> вартості договору про закупівлю та укласти договір зас</w:t>
            </w:r>
            <w:r>
              <w:rPr>
                <w:b/>
              </w:rPr>
              <w:t>тави в редакції згідно Додатку 4</w:t>
            </w:r>
            <w:r w:rsidRPr="00AF26C8">
              <w:rPr>
                <w:b/>
              </w:rPr>
              <w:t>.</w:t>
            </w:r>
          </w:p>
          <w:p w14:paraId="57220A0E" w14:textId="77777777" w:rsidR="007A399B" w:rsidRDefault="007A399B" w:rsidP="007A399B">
            <w:pPr>
              <w:ind w:right="97"/>
              <w:contextualSpacing/>
              <w:jc w:val="both"/>
            </w:pPr>
            <w:r w:rsidRPr="004024EB">
              <w:t>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пунктом 21 Особливостей, а також згідно з умовами, зазначеними в договорі, але не пізніше ніж протягом п’яти робочих днів з дня настання зазначених обставин.</w:t>
            </w:r>
          </w:p>
          <w:p w14:paraId="4FE8B0F3" w14:textId="77777777" w:rsidR="007A399B" w:rsidRPr="00AF26C8" w:rsidRDefault="007A399B" w:rsidP="007A399B">
            <w:pPr>
              <w:ind w:right="97"/>
              <w:contextualSpacing/>
              <w:jc w:val="both"/>
            </w:pPr>
            <w:r w:rsidRPr="00AF26C8">
              <w:t xml:space="preserve">Кошти, що надійшли як забезпечення виконання договору (у разі якщо вони не повертаються), підлягають перерахуванню на рахунок Замовника. </w:t>
            </w:r>
          </w:p>
          <w:p w14:paraId="2CD92967" w14:textId="77777777" w:rsidR="007A399B" w:rsidRPr="00AF26C8" w:rsidRDefault="007A399B" w:rsidP="007A399B">
            <w:pPr>
              <w:ind w:right="97"/>
              <w:contextualSpacing/>
              <w:jc w:val="both"/>
            </w:pPr>
            <w:r w:rsidRPr="00AF26C8">
              <w:t xml:space="preserve">Ненадання Учасником-переможцем забезпечення виконання договору буде розцінено як відмова переможця від підписання договору про закупівлю та тягне за собою наслідки відповідно до абзацу </w:t>
            </w:r>
            <w:r>
              <w:t>4</w:t>
            </w:r>
            <w:r w:rsidRPr="00AF26C8">
              <w:t xml:space="preserve"> підпункту 3 пункту 44 Особливостей.</w:t>
            </w:r>
          </w:p>
          <w:p w14:paraId="5B85F113" w14:textId="46E57810" w:rsidR="00D509E6" w:rsidRPr="00AB710C" w:rsidRDefault="007A399B" w:rsidP="007A399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rPr>
            </w:pPr>
            <w:r w:rsidRPr="00AF26C8">
              <w:t>Розрахунковий рахунок Замовника буде уточнюватись при укладенні договору застави</w:t>
            </w:r>
            <w:proofErr w:type="gramStart"/>
            <w:r w:rsidRPr="00AF26C8">
              <w:t>.</w:t>
            </w:r>
            <w:r w:rsidR="00D509E6" w:rsidRPr="00AB710C">
              <w:rPr>
                <w:rStyle w:val="rvts0"/>
                <w:lang w:eastAsia="en-US"/>
              </w:rPr>
              <w:t>.</w:t>
            </w:r>
            <w:proofErr w:type="gramEnd"/>
          </w:p>
        </w:tc>
      </w:tr>
      <w:tr w:rsidR="00D509E6" w:rsidRPr="00AB710C" w14:paraId="23D082A5" w14:textId="77777777" w:rsidTr="002611A1">
        <w:trPr>
          <w:trHeight w:val="145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3B91E2D" w14:textId="7FC37A2A" w:rsidR="00D509E6" w:rsidRPr="00AB710C" w:rsidRDefault="007A399B"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14</w:t>
            </w:r>
            <w:r w:rsidR="00D509E6" w:rsidRPr="00AB710C">
              <w:rPr>
                <w:rStyle w:val="ad"/>
                <w:b w:val="0"/>
                <w:lang w:val="uk-UA" w:eastAsia="en-US"/>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14:paraId="7FC781E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0,5% очікуваної вартості предмета закупівлі.</w:t>
            </w:r>
          </w:p>
        </w:tc>
      </w:tr>
      <w:tr w:rsidR="00D509E6" w:rsidRPr="00AB710C" w14:paraId="6A165812"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1130BF19" w14:textId="75B88AA5" w:rsidR="00D509E6" w:rsidRPr="00AB710C" w:rsidRDefault="007A399B"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15</w:t>
            </w:r>
            <w:r w:rsidR="00D509E6" w:rsidRPr="00AB710C">
              <w:rPr>
                <w:rStyle w:val="ad"/>
                <w:b w:val="0"/>
                <w:lang w:eastAsia="en-US"/>
              </w:rPr>
              <w:t>.</w:t>
            </w:r>
            <w:r w:rsidR="00D509E6" w:rsidRPr="00AB710C">
              <w:rPr>
                <w:rStyle w:val="ad"/>
                <w:b w:val="0"/>
                <w:color w:val="FF0000"/>
                <w:lang w:eastAsia="en-US"/>
              </w:rPr>
              <w:t xml:space="preserve"> </w:t>
            </w:r>
            <w:r w:rsidR="00D509E6" w:rsidRPr="00AB710C">
              <w:rPr>
                <w:rStyle w:val="rvts0"/>
                <w:lang w:val="uk-UA" w:eastAsia="en-US"/>
              </w:rPr>
              <w:t>Інша інформація</w:t>
            </w:r>
            <w:r w:rsidR="00D509E6" w:rsidRPr="00AB710C">
              <w:rPr>
                <w:rStyle w:val="rvts0"/>
                <w:b/>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161FDCA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Перелік документів, які повинні подати учасники </w:t>
            </w:r>
            <w:r w:rsidRPr="00AB710C">
              <w:rPr>
                <w:lang w:val="uk-UA"/>
              </w:rPr>
              <w:t>відкритих торгів з особливостями</w:t>
            </w:r>
            <w:r w:rsidRPr="00AB710C">
              <w:rPr>
                <w:lang w:val="uk-UA" w:eastAsia="en-US"/>
              </w:rPr>
              <w:t xml:space="preserve"> в складі своєї пропозиції:</w:t>
            </w:r>
          </w:p>
          <w:p w14:paraId="5F61B455"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1. Пропозицію, складену за формою згідно Додатку 1 до </w:t>
            </w:r>
            <w:r w:rsidRPr="00AB710C">
              <w:rPr>
                <w:lang w:eastAsia="en-US"/>
              </w:rPr>
              <w:t>даної документації</w:t>
            </w:r>
            <w:r w:rsidRPr="00AB710C">
              <w:rPr>
                <w:lang w:val="uk-UA" w:eastAsia="en-US"/>
              </w:rPr>
              <w:t>;</w:t>
            </w:r>
          </w:p>
          <w:p w14:paraId="425018C4"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2.</w:t>
            </w:r>
            <w:r w:rsidRPr="00AB710C">
              <w:rPr>
                <w:lang w:eastAsia="en-U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AB710C">
              <w:rPr>
                <w:lang w:val="uk-UA" w:eastAsia="en-US"/>
              </w:rPr>
              <w:t>;</w:t>
            </w:r>
          </w:p>
          <w:p w14:paraId="15D2E2A9"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3.Погоджені технічні вимоги до предмету закупівлі згідно Додатку №2 до оголошення;</w:t>
            </w:r>
          </w:p>
          <w:p w14:paraId="564E1D7F" w14:textId="77777777" w:rsidR="00D509E6"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4.Погоджений проект договору згідно Додатку №3 до оголошення;</w:t>
            </w:r>
          </w:p>
          <w:p w14:paraId="41620BD6" w14:textId="3946C19A" w:rsidR="007A399B" w:rsidRPr="00AB710C" w:rsidRDefault="007A399B"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Pr>
                <w:lang w:val="uk-UA" w:eastAsia="en-US"/>
              </w:rPr>
              <w:t xml:space="preserve">5. </w:t>
            </w:r>
            <w:r w:rsidRPr="00AB710C">
              <w:rPr>
                <w:lang w:val="uk-UA" w:eastAsia="en-US"/>
              </w:rPr>
              <w:t>Погоджений проект договору</w:t>
            </w:r>
            <w:r>
              <w:rPr>
                <w:lang w:val="uk-UA" w:eastAsia="en-US"/>
              </w:rPr>
              <w:t xml:space="preserve"> застави згідно Додатку 4.</w:t>
            </w:r>
          </w:p>
          <w:p w14:paraId="0DCE8282" w14:textId="3372473C" w:rsidR="00D509E6" w:rsidRPr="00AB710C" w:rsidRDefault="00C8080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Pr>
                <w:lang w:val="uk-UA" w:eastAsia="en-US"/>
              </w:rPr>
              <w:lastRenderedPageBreak/>
              <w:t>6</w:t>
            </w:r>
            <w:r w:rsidR="00D509E6" w:rsidRPr="00AB710C">
              <w:rPr>
                <w:lang w:val="uk-UA" w:eastAsia="en-US"/>
              </w:rPr>
              <w:t>.</w:t>
            </w:r>
            <w:r w:rsidR="00D509E6" w:rsidRPr="00AB710C">
              <w:rPr>
                <w:lang w:eastAsia="en-US"/>
              </w:rPr>
              <w:t>Інші документи, передбачені цією документацією</w:t>
            </w:r>
            <w:r w:rsidR="00D509E6" w:rsidRPr="00AB710C">
              <w:rPr>
                <w:lang w:val="uk-UA" w:eastAsia="en-US"/>
              </w:rPr>
              <w:t>:</w:t>
            </w:r>
          </w:p>
          <w:p w14:paraId="467161E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 з</w:t>
            </w:r>
            <w:r w:rsidRPr="00AB710C">
              <w:rPr>
                <w:bCs/>
                <w:lang w:val="uk-UA" w:eastAsia="en-US"/>
              </w:rPr>
              <w:t>авірена учасником копія діючого Статуту (у останній редакції) або сканований оригінал,</w:t>
            </w:r>
          </w:p>
          <w:p w14:paraId="06C4FED6"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w:t>
            </w:r>
            <w:r w:rsidRPr="00AB710C">
              <w:rPr>
                <w:bCs/>
                <w:lang w:val="uk-UA" w:eastAsia="en-US"/>
              </w:rPr>
              <w:t xml:space="preserve"> виписка (або витяг) з реєстру платників податку;</w:t>
            </w:r>
          </w:p>
          <w:p w14:paraId="4E710227"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xml:space="preserve">  - лист-гарантія, за підписом уповноваженої особи Учасника та завірений печаткою (</w:t>
            </w:r>
            <w:r w:rsidRPr="00AB710C">
              <w:rPr>
                <w:bCs/>
                <w:iCs/>
                <w:lang w:val="uk-UA" w:eastAsia="en-US"/>
              </w:rPr>
              <w:t>у разі її використання</w:t>
            </w:r>
            <w:r w:rsidRPr="00AB710C">
              <w:rPr>
                <w:bCs/>
                <w:lang w:val="uk-UA" w:eastAsia="en-US"/>
              </w:rPr>
              <w:t>) про те, що учасник не належить до переліку осіб, до яких застосовують обмежувальні заходи (санкції);</w:t>
            </w:r>
          </w:p>
          <w:p w14:paraId="606C64AA"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лист-згода з умовами договору;</w:t>
            </w:r>
          </w:p>
          <w:p w14:paraId="395EA713"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з</w:t>
            </w:r>
            <w:r w:rsidRPr="00AB710C">
              <w:rPr>
                <w:lang w:val="uk-UA" w:eastAsia="en-US"/>
              </w:rPr>
              <w:t>агальна довідку у довільній формі, яка містить відомості про підприємство</w:t>
            </w:r>
            <w:r w:rsidRPr="00AB710C">
              <w:rPr>
                <w:b/>
                <w:lang w:val="uk-UA" w:eastAsia="en-US"/>
              </w:rPr>
              <w:t xml:space="preserve">, </w:t>
            </w:r>
            <w:r w:rsidRPr="00AB710C">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7F3C4B28" w14:textId="77777777" w:rsidR="00D509E6" w:rsidRPr="00AB710C" w:rsidRDefault="00D509E6" w:rsidP="00BE244A">
            <w:pPr>
              <w:widowControl w:val="0"/>
              <w:tabs>
                <w:tab w:val="left" w:pos="1276"/>
              </w:tabs>
              <w:jc w:val="both"/>
              <w:rPr>
                <w:color w:val="000000"/>
                <w:lang w:val="uk-UA" w:eastAsia="en-US"/>
              </w:rPr>
            </w:pPr>
            <w:r w:rsidRPr="00AB710C">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AB710C">
              <w:rPr>
                <w:color w:val="000000"/>
                <w:lang w:val="uk-UA" w:eastAsia="en-US"/>
              </w:rPr>
              <w:softHyphen/>
              <w:t>ді, або сформовані в електронній фор</w:t>
            </w:r>
            <w:r w:rsidRPr="00AB710C">
              <w:rPr>
                <w:color w:val="000000"/>
                <w:lang w:val="uk-UA" w:eastAsia="en-US"/>
              </w:rPr>
              <w:softHyphen/>
              <w:t>мі (відтворені на папері) відповідно до законодавства).</w:t>
            </w:r>
          </w:p>
          <w:p w14:paraId="7EF1187A" w14:textId="6CAFFE0C" w:rsidR="00883102" w:rsidRPr="00883102" w:rsidRDefault="00C80806" w:rsidP="00883102">
            <w:pPr>
              <w:spacing w:after="160" w:line="259" w:lineRule="auto"/>
              <w:rPr>
                <w:lang w:val="uk-UA"/>
              </w:rPr>
            </w:pPr>
            <w:r>
              <w:rPr>
                <w:color w:val="000000"/>
                <w:lang w:val="uk-UA"/>
              </w:rPr>
              <w:t>7</w:t>
            </w:r>
            <w:r w:rsidR="00D165CE" w:rsidRPr="00F96C6F">
              <w:rPr>
                <w:color w:val="000000"/>
                <w:lang w:val="uk-UA"/>
              </w:rPr>
              <w:t xml:space="preserve">. </w:t>
            </w:r>
            <w:r w:rsidR="00883102" w:rsidRPr="00883102">
              <w:rPr>
                <w:lang w:val="uk-UA"/>
              </w:rPr>
              <w:t>Не менше 2-ох копій договорів про надання аналогічних послуг, що підтверджують факт надання таких послуг більше двох років та наявність досвіду надання аналогічних послуг  в енергетичному секторі (не менше двох років);</w:t>
            </w:r>
          </w:p>
          <w:p w14:paraId="0244FF41" w14:textId="691D0905" w:rsidR="00883102" w:rsidRPr="00AA6B2C" w:rsidRDefault="00C80806" w:rsidP="00883102">
            <w:pPr>
              <w:spacing w:after="160" w:line="259" w:lineRule="auto"/>
              <w:rPr>
                <w:lang w:val="uk-UA"/>
              </w:rPr>
            </w:pPr>
            <w:r>
              <w:rPr>
                <w:lang w:val="uk-UA"/>
              </w:rPr>
              <w:t>8</w:t>
            </w:r>
            <w:r w:rsidR="00883102" w:rsidRPr="00883102">
              <w:rPr>
                <w:lang w:val="uk-UA"/>
              </w:rPr>
              <w:t>. Довідка в довільній формі, що підтверджує спроможність надання послуг власними силами.</w:t>
            </w:r>
          </w:p>
          <w:p w14:paraId="21D07916" w14:textId="5FA0DFA9" w:rsidR="000E1A10" w:rsidRPr="00AB710C" w:rsidRDefault="000E1A10" w:rsidP="00883102">
            <w:pPr>
              <w:pStyle w:val="a9"/>
              <w:jc w:val="both"/>
              <w:rPr>
                <w:rFonts w:ascii="Times New Roman" w:eastAsia="Times New Roman" w:hAnsi="Times New Roman"/>
                <w:sz w:val="24"/>
                <w:lang w:val="uk-UA"/>
              </w:rPr>
            </w:pPr>
            <w:r w:rsidRPr="00AB710C">
              <w:rPr>
                <w:rFonts w:ascii="Times New Roman" w:eastAsia="Times New Roman" w:hAnsi="Times New Roman"/>
                <w:sz w:val="24"/>
                <w:lang w:val="uk-UA"/>
              </w:rPr>
              <w:t xml:space="preserve">Переможець процедури закупівлі у строк, що не перевищує </w:t>
            </w:r>
            <w:r w:rsidRPr="00AB710C">
              <w:rPr>
                <w:rFonts w:ascii="Times New Roman" w:eastAsia="Times New Roman" w:hAnsi="Times New Roman"/>
                <w:b/>
                <w:sz w:val="24"/>
                <w:lang w:val="uk-UA"/>
              </w:rPr>
              <w:t>чотири дні</w:t>
            </w:r>
            <w:r w:rsidRPr="00AB710C">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AB710C">
              <w:rPr>
                <w:rFonts w:ascii="Times New Roman" w:hAnsi="Times New Roman"/>
                <w:lang w:val="uk-UA"/>
              </w:rPr>
              <w:t xml:space="preserve">в </w:t>
            </w:r>
            <w:r w:rsidRPr="00AB710C">
              <w:rPr>
                <w:rFonts w:ascii="Times New Roman" w:hAnsi="Times New Roman"/>
                <w:sz w:val="24"/>
                <w:lang w:val="uk-UA"/>
              </w:rPr>
              <w:t>абзаці чотирнадцятому цього пункту 47 Особливостей</w:t>
            </w:r>
            <w:r w:rsidRPr="00AB710C">
              <w:rPr>
                <w:rFonts w:ascii="Times New Roman" w:eastAsia="Times New Roman" w:hAnsi="Times New Roman"/>
                <w:sz w:val="24"/>
                <w:lang w:val="uk-UA"/>
              </w:rPr>
              <w:t xml:space="preserve">, </w:t>
            </w:r>
            <w:r w:rsidRPr="00AB710C">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AB710C">
              <w:rPr>
                <w:rFonts w:ascii="Times New Roman" w:eastAsia="Times New Roman" w:hAnsi="Times New Roman"/>
                <w:sz w:val="24"/>
                <w:lang w:val="uk-UA"/>
              </w:rPr>
              <w:t>а саме:</w:t>
            </w:r>
          </w:p>
          <w:p w14:paraId="55C21596" w14:textId="77777777" w:rsidR="000E1A10" w:rsidRPr="00AB710C" w:rsidRDefault="000E1A10" w:rsidP="00CC4807">
            <w:pPr>
              <w:pStyle w:val="a9"/>
              <w:numPr>
                <w:ilvl w:val="0"/>
                <w:numId w:val="3"/>
              </w:numPr>
              <w:ind w:left="0" w:firstLine="477"/>
              <w:jc w:val="both"/>
              <w:rPr>
                <w:rFonts w:ascii="Times New Roman" w:eastAsia="Times New Roman" w:hAnsi="Times New Roman"/>
                <w:sz w:val="24"/>
                <w:lang w:val="uk-UA"/>
              </w:rPr>
            </w:pPr>
            <w:r w:rsidRPr="00AB710C">
              <w:rPr>
                <w:rFonts w:ascii="Times New Roman" w:hAnsi="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AB710C">
              <w:rPr>
                <w:rFonts w:ascii="Times New Roman" w:hAnsi="Times New Roman"/>
                <w:color w:val="000000"/>
                <w:sz w:val="24"/>
                <w:lang w:val="uk-UA"/>
              </w:rPr>
              <w:t xml:space="preserve">фізичну особу, яка є учасником </w:t>
            </w:r>
            <w:r w:rsidRPr="00AB710C">
              <w:rPr>
                <w:rFonts w:ascii="Times New Roman" w:hAnsi="Times New Roman"/>
                <w:color w:val="000000"/>
                <w:sz w:val="24"/>
                <w:lang w:val="uk-UA"/>
              </w:rPr>
              <w:lastRenderedPageBreak/>
              <w:t>процедури закупівлі.</w:t>
            </w:r>
            <w:r w:rsidRPr="00AB710C">
              <w:rPr>
                <w:rFonts w:ascii="Times New Roman" w:hAnsi="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AB710C">
              <w:rPr>
                <w:rFonts w:ascii="Times New Roman" w:eastAsia="Times New Roman" w:hAnsi="Times New Roman"/>
                <w:sz w:val="24"/>
                <w:lang w:val="uk-UA"/>
              </w:rPr>
              <w:t>;</w:t>
            </w:r>
          </w:p>
          <w:p w14:paraId="11C2F81B" w14:textId="77777777" w:rsidR="000E1A10" w:rsidRPr="00AB710C" w:rsidRDefault="000E1A10" w:rsidP="00CC4807">
            <w:pPr>
              <w:pStyle w:val="a9"/>
              <w:numPr>
                <w:ilvl w:val="0"/>
                <w:numId w:val="3"/>
              </w:numPr>
              <w:ind w:left="0" w:firstLine="477"/>
              <w:jc w:val="both"/>
              <w:rPr>
                <w:rFonts w:ascii="Times New Roman" w:eastAsia="Times New Roman" w:hAnsi="Times New Roman"/>
                <w:sz w:val="24"/>
                <w:lang w:val="uk-UA"/>
              </w:rPr>
            </w:pPr>
            <w:r w:rsidRPr="00AB710C">
              <w:rPr>
                <w:rFonts w:ascii="Times New Roman" w:hAnsi="Times New Roman"/>
                <w:color w:val="000000"/>
                <w:sz w:val="24"/>
                <w:lang w:val="uk-UA"/>
              </w:rPr>
              <w:t xml:space="preserve">Довідка про те, що </w:t>
            </w:r>
            <w:r w:rsidRPr="00AB710C">
              <w:rPr>
                <w:rFonts w:ascii="Times New Roman" w:hAnsi="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B710C">
              <w:rPr>
                <w:rFonts w:ascii="Times New Roman" w:eastAsia="Times New Roman" w:hAnsi="Times New Roman"/>
                <w:sz w:val="24"/>
                <w:lang w:val="uk-UA"/>
              </w:rPr>
              <w:t>;</w:t>
            </w:r>
          </w:p>
          <w:p w14:paraId="7FB4EAC3" w14:textId="77777777" w:rsidR="00170F97" w:rsidRPr="00AB710C" w:rsidRDefault="000E1A10" w:rsidP="000E1A10">
            <w:pPr>
              <w:shd w:val="clear" w:color="auto" w:fill="FFFFFF"/>
              <w:jc w:val="both"/>
              <w:textAlignment w:val="baseline"/>
              <w:rPr>
                <w:lang w:val="uk-UA"/>
              </w:rPr>
            </w:pPr>
            <w:r w:rsidRPr="00AB710C">
              <w:t>-</w:t>
            </w:r>
            <w:r w:rsidRPr="00AB710C">
              <w:tab/>
            </w:r>
            <w:r w:rsidRPr="00AB710C">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r w:rsidRPr="00AB710C">
              <w:rPr>
                <w:color w:val="000000"/>
                <w:lang w:val="uk-UA"/>
              </w:rPr>
              <w:t xml:space="preserve"> </w:t>
            </w:r>
            <w:r w:rsidRPr="00AB710C">
              <w:rPr>
                <w:color w:val="000000"/>
              </w:rPr>
              <w:t xml:space="preserve">довідка про те, що учасник процедури закупівлі, що перебуває в обставинах, зазначених у абзаці </w:t>
            </w:r>
            <w:r w:rsidRPr="00AB710C">
              <w:t>чотирнадцятому пункту 4</w:t>
            </w:r>
            <w:r w:rsidRPr="00AB710C">
              <w:rPr>
                <w:lang w:val="uk-UA"/>
              </w:rPr>
              <w:t>7</w:t>
            </w:r>
            <w:r w:rsidRPr="00AB710C">
              <w:t xml:space="preserve"> Особливостей</w:t>
            </w:r>
            <w:r w:rsidRPr="00AB710C">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5A9F3B91" w14:textId="77777777" w:rsidR="000E1A10" w:rsidRPr="00AB710C" w:rsidRDefault="000E1A10" w:rsidP="002611A1">
            <w:pPr>
              <w:contextualSpacing/>
              <w:rPr>
                <w:lang w:val="uk-UA" w:eastAsia="en-US"/>
              </w:rPr>
            </w:pPr>
          </w:p>
          <w:p w14:paraId="29BD05EA"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r w:rsidRPr="00AB710C">
              <w:rPr>
                <w:lang w:eastAsia="en-US"/>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710C">
              <w:rPr>
                <w:lang w:eastAsia="en-US"/>
              </w:rPr>
              <w:br/>
            </w:r>
            <w:r w:rsidRPr="00AB710C">
              <w:rPr>
                <w:lang w:val="uk-UA" w:eastAsia="en-US"/>
              </w:rPr>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B710C">
              <w:rPr>
                <w:lang w:eastAsia="en-US"/>
              </w:rPr>
              <w:t>pdf</w:t>
            </w:r>
            <w:r w:rsidRPr="00AB710C">
              <w:rPr>
                <w:lang w:val="uk-UA" w:eastAsia="en-US"/>
              </w:rPr>
              <w:t>.», «..</w:t>
            </w:r>
            <w:r w:rsidRPr="00AB710C">
              <w:rPr>
                <w:lang w:eastAsia="en-US"/>
              </w:rPr>
              <w:t>jpeg</w:t>
            </w:r>
            <w:r w:rsidRPr="00AB710C">
              <w:rPr>
                <w:lang w:val="uk-UA" w:eastAsia="en-US"/>
              </w:rPr>
              <w:t>.», тощо), змі</w:t>
            </w:r>
            <w:proofErr w:type="gramStart"/>
            <w:r w:rsidRPr="00AB710C">
              <w:rPr>
                <w:lang w:val="uk-UA" w:eastAsia="en-US"/>
              </w:rPr>
              <w:t>ст</w:t>
            </w:r>
            <w:proofErr w:type="gramEnd"/>
            <w:r w:rsidRPr="00AB710C">
              <w:rPr>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AB710C">
              <w:rPr>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AB710C">
              <w:rPr>
                <w:lang w:val="uk-UA" w:eastAsia="en-US"/>
              </w:rPr>
              <w:t xml:space="preserve"> особи учасника</w:t>
            </w:r>
            <w:r w:rsidRPr="00AB710C">
              <w:rPr>
                <w:lang w:eastAsia="en-US"/>
              </w:rP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398AC7C" w14:textId="77777777" w:rsidR="00170F97" w:rsidRPr="00AB710C" w:rsidRDefault="00170F97"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p>
          <w:p w14:paraId="231E0005" w14:textId="77777777" w:rsidR="000137FE" w:rsidRPr="00AB710C" w:rsidRDefault="000137FE" w:rsidP="000137FE">
            <w:pPr>
              <w:widowControl w:val="0"/>
              <w:pBdr>
                <w:top w:val="nil"/>
                <w:left w:val="nil"/>
                <w:bottom w:val="nil"/>
                <w:right w:val="nil"/>
                <w:between w:val="nil"/>
              </w:pBdr>
              <w:jc w:val="both"/>
              <w:rPr>
                <w:color w:val="000000"/>
                <w:lang w:eastAsia="uk-UA"/>
              </w:rPr>
            </w:pPr>
            <w:r w:rsidRPr="00AB710C">
              <w:rPr>
                <w:color w:val="000000"/>
                <w:lang w:eastAsia="uk-UA"/>
              </w:rPr>
              <w:t xml:space="preserve">Відповідно до пункту 44 Особливостей Замовник </w:t>
            </w:r>
            <w:r w:rsidRPr="00AB710C">
              <w:rPr>
                <w:color w:val="000000"/>
                <w:lang w:eastAsia="uk-UA"/>
              </w:rPr>
              <w:lastRenderedPageBreak/>
              <w:t>відхиляє тендерну пропозицію із зазначенням аргументації в електронній системі закупівель у разі, коли:</w:t>
            </w:r>
          </w:p>
          <w:p w14:paraId="50F373AB"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color w:val="000000"/>
                <w:lang w:eastAsia="uk-UA"/>
              </w:rPr>
              <w:t xml:space="preserve">1) </w:t>
            </w:r>
            <w:r w:rsidRPr="00AB710C">
              <w:rPr>
                <w:lang w:eastAsia="uk-UA"/>
              </w:rPr>
              <w:t>учасник процедури закупівлі:</w:t>
            </w:r>
          </w:p>
          <w:p w14:paraId="26A93546"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підпадає під підстави, встановлені пунктом 47 Особливостей;</w:t>
            </w:r>
          </w:p>
          <w:p w14:paraId="446D833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зазначив у тендерній пропозиції недостовірну інформацію, що є суттєвою для визначення результатів </w:t>
            </w:r>
            <w:proofErr w:type="gramStart"/>
            <w:r w:rsidRPr="00AB710C">
              <w:rPr>
                <w:lang w:eastAsia="uk-UA"/>
              </w:rPr>
              <w:t>в</w:t>
            </w:r>
            <w:proofErr w:type="gramEnd"/>
            <w:r w:rsidRPr="00AB710C">
              <w:rPr>
                <w:lang w:eastAsia="uk-UA"/>
              </w:rPr>
              <w:t>ідкритих торгів, яку замовником виявлено згідно з абзацом першим пункту 42  Особливостей;</w:t>
            </w:r>
          </w:p>
          <w:p w14:paraId="384FA51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не надав забезпечення тендерної пропозиції, якщо таке забезпечення вимагалося</w:t>
            </w:r>
            <w:r w:rsidRPr="00AB710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7CD0C6"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6213F8"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A4FB5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3E4B282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AB710C">
              <w:rPr>
                <w:lang w:eastAsia="uk-UA"/>
              </w:rPr>
              <w:lastRenderedPageBreak/>
              <w:t xml:space="preserve">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4510BA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2) тендерна пропозиція:</w:t>
            </w:r>
          </w:p>
          <w:p w14:paraId="1439068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BCEC8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строк дії якої закінчився;</w:t>
            </w:r>
          </w:p>
          <w:p w14:paraId="6CCA84FA"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C62C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3466527"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3) переможець процедури закупівлі:</w:t>
            </w:r>
          </w:p>
          <w:p w14:paraId="1EA3627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D05F64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C6DE35"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забезпечення виконання договору про закупівлю, якщо таке забезпечення вимагалося замовником;</w:t>
            </w:r>
          </w:p>
          <w:p w14:paraId="3047895F" w14:textId="77777777" w:rsidR="000137FE" w:rsidRPr="00AB710C" w:rsidRDefault="000137FE" w:rsidP="000137FE">
            <w:pPr>
              <w:ind w:firstLine="313"/>
              <w:jc w:val="both"/>
              <w:rPr>
                <w:lang w:eastAsia="uk-UA"/>
              </w:rPr>
            </w:pPr>
            <w:r w:rsidRPr="00AB710C">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6DCD7D"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Замовник може відхилити тендерну пропозицію із зазначенням аргументації в електронній системі закупівель у разі, коли:</w:t>
            </w:r>
          </w:p>
          <w:p w14:paraId="6671154A" w14:textId="77777777" w:rsidR="000137FE" w:rsidRPr="00AB710C" w:rsidRDefault="000137FE" w:rsidP="000137FE">
            <w:pPr>
              <w:ind w:firstLine="313"/>
              <w:jc w:val="both"/>
              <w:rPr>
                <w:color w:val="000000"/>
                <w:lang w:eastAsia="uk-UA"/>
              </w:rPr>
            </w:pPr>
            <w:r w:rsidRPr="00AB710C">
              <w:rPr>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4AB2C5" w14:textId="77777777" w:rsidR="000137FE" w:rsidRPr="00AB710C" w:rsidRDefault="000137FE" w:rsidP="000137FE">
            <w:pPr>
              <w:ind w:firstLine="313"/>
              <w:jc w:val="both"/>
              <w:rPr>
                <w:color w:val="000000"/>
                <w:lang w:eastAsia="uk-UA"/>
              </w:rPr>
            </w:pPr>
            <w:r w:rsidRPr="00AB710C">
              <w:rPr>
                <w:color w:val="000000"/>
                <w:lang w:eastAsia="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B8DED9"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49F5EA" w14:textId="77777777" w:rsidR="000137FE" w:rsidRPr="00AB710C" w:rsidRDefault="000137FE" w:rsidP="000137FE">
            <w:pPr>
              <w:ind w:firstLine="313"/>
              <w:jc w:val="both"/>
              <w:rPr>
                <w:spacing w:val="-6"/>
                <w:lang w:val="uk-UA" w:eastAsia="uk-UA"/>
              </w:rPr>
            </w:pPr>
            <w:r w:rsidRPr="00AB710C">
              <w:rPr>
                <w:spacing w:val="-6"/>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6BC5A3" w14:textId="77777777" w:rsidR="000137FE" w:rsidRPr="00AB710C" w:rsidRDefault="000137FE" w:rsidP="00CC4807">
            <w:pPr>
              <w:pStyle w:val="aa"/>
              <w:numPr>
                <w:ilvl w:val="0"/>
                <w:numId w:val="4"/>
              </w:numPr>
              <w:ind w:left="0"/>
              <w:contextualSpacing/>
              <w:jc w:val="both"/>
            </w:pPr>
            <w:r w:rsidRPr="00AB710C">
              <w:rPr>
                <w:spacing w:val="-6"/>
                <w:lang w:val="uk-UA" w:eastAsia="uk-UA"/>
              </w:rPr>
              <w:t xml:space="preserve">      </w:t>
            </w:r>
            <w:r w:rsidRPr="00AB710C">
              <w:rPr>
                <w:spacing w:val="-6"/>
                <w:lang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F89B776" w14:textId="77777777" w:rsidR="000137FE" w:rsidRPr="00AB710C" w:rsidRDefault="000137FE" w:rsidP="00CC4807">
            <w:pPr>
              <w:pStyle w:val="aa"/>
              <w:numPr>
                <w:ilvl w:val="0"/>
                <w:numId w:val="4"/>
              </w:numPr>
              <w:ind w:left="0"/>
              <w:contextualSpacing/>
              <w:jc w:val="both"/>
            </w:pPr>
          </w:p>
          <w:p w14:paraId="214FFB04" w14:textId="77777777" w:rsidR="000137FE" w:rsidRPr="00AB710C" w:rsidRDefault="000137FE" w:rsidP="000137FE">
            <w:pPr>
              <w:pStyle w:val="a4"/>
              <w:shd w:val="clear" w:color="auto" w:fill="FFFFFF"/>
              <w:spacing w:after="0" w:line="230" w:lineRule="auto"/>
              <w:ind w:firstLine="477"/>
              <w:jc w:val="both"/>
            </w:pPr>
            <w:r w:rsidRPr="00AB710C">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AB710C">
              <w:lastRenderedPageBreak/>
              <w:t>запропонованого учасником процедури закупівлі у складі його тендерної пропозиції, найменування товару, марки, моделі тощо.</w:t>
            </w:r>
          </w:p>
          <w:p w14:paraId="145D976E" w14:textId="77777777" w:rsidR="000137FE" w:rsidRPr="00AB710C" w:rsidRDefault="000137FE" w:rsidP="000137FE">
            <w:pPr>
              <w:widowControl w:val="0"/>
              <w:ind w:firstLine="477"/>
              <w:contextualSpacing/>
              <w:jc w:val="both"/>
            </w:pPr>
            <w:r w:rsidRPr="00AB710C">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5871BAB" w14:textId="77777777" w:rsidR="000137FE" w:rsidRPr="00AB710C" w:rsidRDefault="000137FE" w:rsidP="000137FE">
            <w:pPr>
              <w:widowControl w:val="0"/>
              <w:ind w:firstLine="477"/>
              <w:contextualSpacing/>
              <w:jc w:val="both"/>
            </w:pPr>
            <w:r w:rsidRPr="00AB710C">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B3D5E9E" w14:textId="77777777" w:rsidR="000137FE" w:rsidRPr="00AB710C" w:rsidRDefault="000137FE" w:rsidP="000137FE">
            <w:pPr>
              <w:pStyle w:val="aa"/>
              <w:keepNext/>
              <w:keepLines/>
              <w:widowControl w:val="0"/>
              <w:autoSpaceDE w:val="0"/>
              <w:autoSpaceDN w:val="0"/>
              <w:adjustRightInd w:val="0"/>
              <w:ind w:left="0" w:firstLine="477"/>
              <w:jc w:val="both"/>
            </w:pPr>
            <w:r w:rsidRPr="00AB710C">
              <w:t>Замовник розглядає подані тендерні пропозиції з урахуванням виправлення або невиправлення учасниками виявлених невідповідностей.</w:t>
            </w:r>
          </w:p>
          <w:p w14:paraId="4C6391AA" w14:textId="77777777" w:rsidR="000137FE" w:rsidRPr="00AB710C" w:rsidRDefault="000137FE" w:rsidP="000137FE">
            <w:pPr>
              <w:pStyle w:val="aa"/>
              <w:keepNext/>
              <w:keepLines/>
              <w:widowControl w:val="0"/>
              <w:autoSpaceDE w:val="0"/>
              <w:autoSpaceDN w:val="0"/>
              <w:adjustRightInd w:val="0"/>
              <w:ind w:left="0" w:firstLine="477"/>
              <w:jc w:val="both"/>
              <w:rPr>
                <w:color w:val="000000"/>
                <w:lang w:eastAsia="en-US"/>
              </w:rPr>
            </w:pPr>
            <w:r w:rsidRPr="00AB710C">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D7FE6D" w14:textId="77777777" w:rsidR="000137FE" w:rsidRPr="00AB710C" w:rsidRDefault="000137FE" w:rsidP="000137FE">
            <w:pPr>
              <w:pStyle w:val="aa"/>
              <w:keepNext/>
              <w:keepLines/>
              <w:widowControl w:val="0"/>
              <w:autoSpaceDE w:val="0"/>
              <w:autoSpaceDN w:val="0"/>
              <w:adjustRightInd w:val="0"/>
              <w:ind w:left="0" w:firstLine="477"/>
              <w:jc w:val="both"/>
            </w:pPr>
          </w:p>
          <w:p w14:paraId="53486301" w14:textId="77777777" w:rsidR="000137FE" w:rsidRPr="00AB710C" w:rsidRDefault="000137FE" w:rsidP="000137FE">
            <w:pPr>
              <w:pStyle w:val="aa"/>
              <w:keepNext/>
              <w:keepLines/>
              <w:widowControl w:val="0"/>
              <w:autoSpaceDE w:val="0"/>
              <w:autoSpaceDN w:val="0"/>
              <w:adjustRightInd w:val="0"/>
              <w:ind w:left="0" w:firstLine="477"/>
              <w:jc w:val="both"/>
            </w:pPr>
            <w:r w:rsidRPr="00AB710C">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прізвище, ініціали та власноручний підпис уповноваженої особи, а також відбитки печатки* (у разі наявності).</w:t>
            </w:r>
          </w:p>
          <w:p w14:paraId="1B0AFB2D"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rPr>
                <w:vertAlign w:val="superscript"/>
              </w:rPr>
              <w:t>*</w:t>
            </w:r>
            <w:r w:rsidRPr="00AB710C">
              <w:t>Ця вимога не стосується Учасників, які здійснюють діяльність без печатки згідно з чинним законодавством.</w:t>
            </w:r>
          </w:p>
          <w:p w14:paraId="0F52B0B6" w14:textId="77777777" w:rsidR="000137FE" w:rsidRPr="00AB710C" w:rsidRDefault="000137FE" w:rsidP="000137FE">
            <w:pPr>
              <w:widowControl w:val="0"/>
              <w:ind w:firstLine="477"/>
              <w:contextualSpacing/>
              <w:jc w:val="both"/>
            </w:pPr>
            <w:r w:rsidRPr="00AB710C">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w:t>
            </w:r>
            <w:r w:rsidRPr="00AB710C">
              <w:rPr>
                <w:lang w:val="uk-UA"/>
              </w:rPr>
              <w:t>7</w:t>
            </w:r>
            <w:r w:rsidRPr="00AB710C">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251F4E8" w14:textId="77777777" w:rsidR="000137FE" w:rsidRPr="00AB710C" w:rsidRDefault="000137FE" w:rsidP="000137FE">
            <w:pPr>
              <w:widowControl w:val="0"/>
              <w:ind w:firstLine="477"/>
              <w:contextualSpacing/>
              <w:jc w:val="both"/>
            </w:pPr>
            <w:r w:rsidRPr="00AB710C">
              <w:t xml:space="preserve">- інформації про необхідні технічні, якісні та </w:t>
            </w:r>
            <w:r w:rsidRPr="00AB710C">
              <w:lastRenderedPageBreak/>
              <w:t>кількісні характеристики предмета закупівлі;</w:t>
            </w:r>
          </w:p>
          <w:p w14:paraId="4D2D4A5D" w14:textId="77777777" w:rsidR="000137FE" w:rsidRPr="00AB710C" w:rsidRDefault="000137FE" w:rsidP="000137FE">
            <w:pPr>
              <w:widowControl w:val="0"/>
              <w:ind w:firstLine="477"/>
              <w:contextualSpacing/>
              <w:jc w:val="both"/>
            </w:pPr>
            <w:r w:rsidRPr="00AB710C">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D8AA2C8" w14:textId="77777777" w:rsidR="000137FE" w:rsidRPr="00AB710C" w:rsidRDefault="000137FE" w:rsidP="000137FE">
            <w:pPr>
              <w:widowControl w:val="0"/>
              <w:ind w:firstLine="477"/>
              <w:contextualSpacing/>
              <w:jc w:val="both"/>
            </w:pPr>
            <w:r w:rsidRPr="00AB710C">
              <w:t>- інших документів, необхідність подання яких у складі тендерної пропозиції передбачена умовами цієї документації.</w:t>
            </w:r>
          </w:p>
          <w:p w14:paraId="2A93BA0F" w14:textId="77777777" w:rsidR="000137FE" w:rsidRPr="00AB710C" w:rsidRDefault="000137FE" w:rsidP="000137FE">
            <w:pPr>
              <w:widowControl w:val="0"/>
              <w:ind w:firstLine="477"/>
              <w:contextualSpacing/>
              <w:jc w:val="both"/>
            </w:pPr>
          </w:p>
          <w:p w14:paraId="00559E68"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 xml:space="preserve">        Учасник процедури закупівлі підтверджує відсутність підстав, зазначених в пункті 4</w:t>
            </w:r>
            <w:r w:rsidRPr="00AB710C">
              <w:rPr>
                <w:lang w:val="uk-UA"/>
              </w:rPr>
              <w:t>7</w:t>
            </w:r>
            <w:r w:rsidRPr="00AB710C">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AA9DCC"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Кожен учасник має право подати тільки одну  пропозицію.</w:t>
            </w:r>
          </w:p>
          <w:p w14:paraId="7F7486C7" w14:textId="77777777" w:rsidR="000137FE" w:rsidRPr="00AB710C" w:rsidRDefault="000137FE" w:rsidP="000137FE">
            <w:pPr>
              <w:widowControl w:val="0"/>
              <w:tabs>
                <w:tab w:val="left" w:pos="1276"/>
              </w:tabs>
              <w:contextualSpacing/>
              <w:jc w:val="both"/>
              <w:rPr>
                <w:i/>
                <w:color w:val="000000"/>
                <w:lang w:val="uk-UA"/>
              </w:rPr>
            </w:pPr>
            <w:r w:rsidRPr="00AB710C">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та на пропозицію в цілому.</w:t>
            </w:r>
          </w:p>
          <w:p w14:paraId="34638FA2" w14:textId="77777777" w:rsidR="000137FE" w:rsidRPr="00AB710C" w:rsidRDefault="000137FE" w:rsidP="000137FE">
            <w:pPr>
              <w:widowControl w:val="0"/>
              <w:tabs>
                <w:tab w:val="left" w:pos="1276"/>
              </w:tabs>
              <w:contextualSpacing/>
              <w:jc w:val="both"/>
              <w:rPr>
                <w:i/>
                <w:color w:val="000000"/>
                <w:lang w:val="uk-UA"/>
              </w:rPr>
            </w:pPr>
          </w:p>
          <w:p w14:paraId="6A89FFC2" w14:textId="77777777" w:rsidR="000137FE" w:rsidRPr="00AB710C" w:rsidRDefault="000137FE" w:rsidP="000137FE">
            <w:pPr>
              <w:widowControl w:val="0"/>
              <w:tabs>
                <w:tab w:val="left" w:pos="542"/>
              </w:tabs>
              <w:ind w:firstLine="477"/>
              <w:jc w:val="both"/>
              <w:rPr>
                <w:lang w:val="uk-UA"/>
              </w:rPr>
            </w:pPr>
            <w:r w:rsidRPr="00AB710C">
              <w:rPr>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AB710C">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w:t>
            </w:r>
            <w:r w:rsidRPr="00AB710C">
              <w:rPr>
                <w:lang w:val="uk-UA"/>
              </w:rPr>
              <w:lastRenderedPageBreak/>
              <w:t xml:space="preserve">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4B25A15F" w14:textId="77777777" w:rsidR="000137FE" w:rsidRPr="00AB710C" w:rsidRDefault="000137FE" w:rsidP="000137FE">
            <w:pPr>
              <w:widowControl w:val="0"/>
              <w:tabs>
                <w:tab w:val="left" w:pos="1276"/>
              </w:tabs>
              <w:contextualSpacing/>
              <w:jc w:val="both"/>
              <w:rPr>
                <w:lang w:val="uk-UA"/>
              </w:rPr>
            </w:pPr>
            <w:r w:rsidRPr="00AB710C">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7" w:history="1">
              <w:r w:rsidRPr="00AB710C">
                <w:rPr>
                  <w:rStyle w:val="a3"/>
                  <w:color w:val="auto"/>
                </w:rPr>
                <w:t>https://</w:t>
              </w:r>
              <w:r w:rsidRPr="00AB710C">
                <w:rPr>
                  <w:rStyle w:val="a3"/>
                  <w:color w:val="auto"/>
                  <w:lang w:val="ru"/>
                </w:rPr>
                <w:t>czo</w:t>
              </w:r>
              <w:r w:rsidRPr="00AB710C">
                <w:rPr>
                  <w:rStyle w:val="a3"/>
                  <w:color w:val="auto"/>
                </w:rPr>
                <w:t>.gov.ua/</w:t>
              </w:r>
              <w:r w:rsidRPr="00AB710C">
                <w:rPr>
                  <w:rStyle w:val="a3"/>
                  <w:color w:val="auto"/>
                  <w:lang w:val="ru"/>
                </w:rPr>
                <w:t>verify</w:t>
              </w:r>
            </w:hyperlink>
            <w:r w:rsidRPr="00AB710C">
              <w:t>.</w:t>
            </w:r>
          </w:p>
          <w:p w14:paraId="7DACA8ED" w14:textId="77777777" w:rsidR="000137FE" w:rsidRPr="00AB710C" w:rsidRDefault="000137FE" w:rsidP="000137FE">
            <w:pPr>
              <w:widowControl w:val="0"/>
              <w:tabs>
                <w:tab w:val="left" w:pos="1276"/>
              </w:tabs>
              <w:contextualSpacing/>
              <w:jc w:val="both"/>
              <w:rPr>
                <w:i/>
                <w:color w:val="000000"/>
                <w:lang w:val="uk-UA"/>
              </w:rPr>
            </w:pPr>
          </w:p>
          <w:p w14:paraId="63D9901F" w14:textId="77777777" w:rsidR="000137FE" w:rsidRPr="00AB710C" w:rsidRDefault="000137FE" w:rsidP="000137FE">
            <w:pPr>
              <w:widowControl w:val="0"/>
              <w:ind w:firstLine="477"/>
              <w:contextualSpacing/>
              <w:jc w:val="both"/>
            </w:pPr>
            <w:r w:rsidRPr="00AB710C">
              <w:t>У разі якщо тендерна пропозиція подається об'єднанням учасників, до неї обов'язково включається документ про створення такого об'єднання.</w:t>
            </w:r>
          </w:p>
          <w:p w14:paraId="2C7AD133" w14:textId="77777777" w:rsidR="000137FE" w:rsidRPr="00AB710C" w:rsidRDefault="000137FE" w:rsidP="000137FE">
            <w:pPr>
              <w:widowControl w:val="0"/>
              <w:tabs>
                <w:tab w:val="left" w:pos="1276"/>
              </w:tabs>
              <w:contextualSpacing/>
              <w:jc w:val="both"/>
              <w:rPr>
                <w:lang w:val="uk-UA"/>
              </w:rPr>
            </w:pPr>
            <w:r w:rsidRPr="00AB710C">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B8667E" w14:textId="77777777" w:rsidR="000137FE" w:rsidRPr="00AB710C" w:rsidRDefault="000137FE" w:rsidP="000137FE">
            <w:pPr>
              <w:ind w:firstLine="567"/>
              <w:jc w:val="both"/>
              <w:rPr>
                <w:color w:val="000000"/>
              </w:rPr>
            </w:pPr>
            <w:r w:rsidRPr="00AB710C">
              <w:rPr>
                <w:color w:val="000000"/>
                <w:lang w:eastAsia="en-US"/>
              </w:rPr>
              <w:t>Замовник відміняє відкриті торги у разі:</w:t>
            </w:r>
          </w:p>
          <w:p w14:paraId="0340EF3B" w14:textId="77777777" w:rsidR="000137FE" w:rsidRPr="00AB710C" w:rsidRDefault="000137FE" w:rsidP="000137FE">
            <w:pPr>
              <w:ind w:firstLine="567"/>
              <w:jc w:val="both"/>
              <w:rPr>
                <w:color w:val="000000"/>
              </w:rPr>
            </w:pPr>
            <w:r w:rsidRPr="00AB710C">
              <w:rPr>
                <w:color w:val="000000"/>
                <w:lang w:eastAsia="en-US"/>
              </w:rPr>
              <w:t>1) відсутності подальшої потреби в закупівлі товарів, робіт чи послуг;</w:t>
            </w:r>
          </w:p>
          <w:p w14:paraId="6D265CDC" w14:textId="77777777" w:rsidR="000137FE" w:rsidRPr="00AB710C" w:rsidRDefault="000137FE" w:rsidP="000137FE">
            <w:pPr>
              <w:ind w:firstLine="567"/>
              <w:jc w:val="both"/>
              <w:rPr>
                <w:color w:val="000000"/>
              </w:rPr>
            </w:pPr>
            <w:r w:rsidRPr="00AB710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C54720" w14:textId="77777777" w:rsidR="000137FE" w:rsidRPr="00AB710C" w:rsidRDefault="000137FE" w:rsidP="000137FE">
            <w:pPr>
              <w:ind w:firstLine="567"/>
              <w:jc w:val="both"/>
              <w:rPr>
                <w:color w:val="000000"/>
              </w:rPr>
            </w:pPr>
            <w:r w:rsidRPr="00AB710C">
              <w:rPr>
                <w:color w:val="000000"/>
                <w:lang w:eastAsia="en-US"/>
              </w:rPr>
              <w:t>3) скорочення обсягу видатків на здійснення закупівлі товарів, робіт чи послуг;</w:t>
            </w:r>
          </w:p>
          <w:p w14:paraId="72469A6C" w14:textId="77777777" w:rsidR="000137FE" w:rsidRPr="00AB710C" w:rsidRDefault="000137FE" w:rsidP="000137FE">
            <w:pPr>
              <w:ind w:firstLine="567"/>
              <w:jc w:val="both"/>
              <w:rPr>
                <w:color w:val="000000"/>
              </w:rPr>
            </w:pPr>
            <w:r w:rsidRPr="00AB710C">
              <w:rPr>
                <w:color w:val="000000"/>
                <w:lang w:eastAsia="en-US"/>
              </w:rPr>
              <w:t>4) коли здійснення закупівлі стало неможливим внаслідок дії обставин непереборної сили.</w:t>
            </w:r>
          </w:p>
          <w:p w14:paraId="199F0E8F" w14:textId="77777777" w:rsidR="000137FE" w:rsidRPr="00AB710C" w:rsidRDefault="000137FE" w:rsidP="000137FE">
            <w:pPr>
              <w:ind w:firstLine="567"/>
              <w:jc w:val="both"/>
              <w:rPr>
                <w:color w:val="000000"/>
              </w:rPr>
            </w:pPr>
            <w:r w:rsidRPr="00AB710C">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5FE3807" w14:textId="77777777" w:rsidR="000137FE" w:rsidRPr="00AB710C" w:rsidRDefault="000137FE" w:rsidP="000137FE">
            <w:pPr>
              <w:ind w:firstLine="567"/>
              <w:jc w:val="both"/>
              <w:rPr>
                <w:color w:val="000000"/>
              </w:rPr>
            </w:pPr>
            <w:r w:rsidRPr="00AB710C">
              <w:rPr>
                <w:color w:val="000000"/>
                <w:lang w:eastAsia="en-US"/>
              </w:rPr>
              <w:t>Відкриті торги автоматично відміняються електронною системою закупівель у разі:</w:t>
            </w:r>
          </w:p>
          <w:p w14:paraId="04B8213D" w14:textId="77777777" w:rsidR="000137FE" w:rsidRPr="00AB710C" w:rsidRDefault="000137FE" w:rsidP="000137FE">
            <w:pPr>
              <w:ind w:firstLine="567"/>
              <w:jc w:val="both"/>
              <w:rPr>
                <w:color w:val="000000"/>
              </w:rPr>
            </w:pPr>
            <w:r w:rsidRPr="00AB710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26DFD995" w14:textId="77777777" w:rsidR="000137FE" w:rsidRPr="00AB710C" w:rsidRDefault="000137FE" w:rsidP="000137FE">
            <w:pPr>
              <w:ind w:firstLine="567"/>
              <w:jc w:val="both"/>
              <w:rPr>
                <w:color w:val="000000"/>
              </w:rPr>
            </w:pPr>
            <w:r w:rsidRPr="00AB710C">
              <w:rPr>
                <w:color w:val="000000"/>
                <w:lang w:eastAsia="en-US"/>
              </w:rPr>
              <w:t>2) не</w:t>
            </w:r>
            <w:r w:rsidRPr="00AB710C">
              <w:rPr>
                <w:color w:val="000000"/>
                <w:shd w:val="solid" w:color="FFFFFF" w:fill="FFFFFF"/>
                <w:lang w:eastAsia="en-US"/>
              </w:rPr>
              <w:t>подання жодної тендерної пропозиції для участі</w:t>
            </w:r>
            <w:r w:rsidRPr="00AB710C">
              <w:rPr>
                <w:color w:val="000000"/>
                <w:lang w:eastAsia="en-US"/>
              </w:rPr>
              <w:t xml:space="preserve"> у відкритих торгах у строк, установлений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74AAFA59" w14:textId="77777777" w:rsidR="000137FE" w:rsidRPr="00AB710C" w:rsidRDefault="000137FE" w:rsidP="000137FE">
            <w:pPr>
              <w:ind w:firstLine="567"/>
              <w:jc w:val="both"/>
              <w:rPr>
                <w:color w:val="000000"/>
              </w:rPr>
            </w:pPr>
            <w:r w:rsidRPr="00AB710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5324A3" w14:textId="77777777" w:rsidR="000137FE" w:rsidRPr="00AB710C" w:rsidRDefault="000137FE" w:rsidP="000137FE">
            <w:pPr>
              <w:ind w:firstLine="567"/>
              <w:jc w:val="both"/>
              <w:rPr>
                <w:color w:val="000000"/>
              </w:rPr>
            </w:pPr>
            <w:r w:rsidRPr="00AB710C">
              <w:rPr>
                <w:color w:val="000000"/>
                <w:lang w:eastAsia="en-US"/>
              </w:rPr>
              <w:t>Відкриті торги можуть бути відмінені частково (за лотом).</w:t>
            </w:r>
          </w:p>
          <w:p w14:paraId="36B1683E" w14:textId="77777777" w:rsidR="000137FE" w:rsidRPr="00AB710C" w:rsidRDefault="000137FE" w:rsidP="000137FE">
            <w:pPr>
              <w:widowControl w:val="0"/>
              <w:tabs>
                <w:tab w:val="left" w:pos="1276"/>
              </w:tabs>
              <w:contextualSpacing/>
              <w:jc w:val="both"/>
              <w:rPr>
                <w:color w:val="000000"/>
                <w:lang w:val="uk-UA" w:eastAsia="en-US"/>
              </w:rPr>
            </w:pPr>
            <w:r w:rsidRPr="00AB710C">
              <w:rPr>
                <w:color w:val="000000"/>
                <w:lang w:eastAsia="en-US"/>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w:t>
            </w:r>
            <w:r w:rsidRPr="00AB710C">
              <w:rPr>
                <w:color w:val="000000"/>
                <w:sz w:val="28"/>
                <w:szCs w:val="28"/>
                <w:lang w:eastAsia="en-US"/>
              </w:rPr>
              <w:t xml:space="preserve"> </w:t>
            </w:r>
            <w:r w:rsidRPr="00AB710C">
              <w:rPr>
                <w:color w:val="000000"/>
                <w:lang w:eastAsia="en-US"/>
              </w:rPr>
              <w:t>в день її оприлюднення.</w:t>
            </w:r>
          </w:p>
          <w:p w14:paraId="4EF8E2FF" w14:textId="77777777" w:rsidR="000137FE" w:rsidRPr="00AB710C" w:rsidRDefault="000137FE" w:rsidP="000137FE">
            <w:pPr>
              <w:pStyle w:val="Default"/>
              <w:ind w:firstLine="477"/>
              <w:jc w:val="both"/>
            </w:pPr>
            <w:r w:rsidRPr="00AB710C">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292DA0" w14:textId="77777777" w:rsidR="000137FE" w:rsidRPr="00AB710C" w:rsidRDefault="000137FE" w:rsidP="000137FE">
            <w:pPr>
              <w:widowControl w:val="0"/>
              <w:tabs>
                <w:tab w:val="left" w:pos="1276"/>
              </w:tabs>
              <w:contextualSpacing/>
              <w:jc w:val="both"/>
              <w:rPr>
                <w:lang w:val="uk-UA"/>
              </w:rPr>
            </w:pPr>
            <w:r w:rsidRPr="00AB710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B710C">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C8168F"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b/>
                <w:lang w:val="uk-UA" w:eastAsia="en-US"/>
              </w:rPr>
            </w:pPr>
          </w:p>
        </w:tc>
      </w:tr>
    </w:tbl>
    <w:p w14:paraId="763D8892" w14:textId="77777777" w:rsidR="008E36CB" w:rsidRPr="00AB710C" w:rsidRDefault="008E36CB" w:rsidP="008E36CB">
      <w:pPr>
        <w:tabs>
          <w:tab w:val="left" w:pos="142"/>
        </w:tabs>
        <w:ind w:left="7560"/>
        <w:jc w:val="right"/>
        <w:rPr>
          <w:b/>
          <w:bCs/>
          <w:lang w:val="uk-UA"/>
        </w:rPr>
      </w:pPr>
      <w:bookmarkStart w:id="3" w:name="bookmark1"/>
    </w:p>
    <w:p w14:paraId="31AD47AB" w14:textId="77777777" w:rsidR="008E36CB" w:rsidRPr="00AB710C" w:rsidRDefault="008E36CB" w:rsidP="008E36CB">
      <w:pPr>
        <w:tabs>
          <w:tab w:val="left" w:pos="142"/>
        </w:tabs>
        <w:ind w:left="7560"/>
        <w:jc w:val="right"/>
        <w:rPr>
          <w:b/>
          <w:bCs/>
          <w:lang w:val="uk-UA"/>
        </w:rPr>
      </w:pPr>
    </w:p>
    <w:p w14:paraId="5FA3440F" w14:textId="77777777" w:rsidR="008E36CB" w:rsidRPr="00AB710C" w:rsidRDefault="008E36CB" w:rsidP="008E36CB">
      <w:pPr>
        <w:tabs>
          <w:tab w:val="left" w:pos="142"/>
        </w:tabs>
        <w:ind w:left="7560"/>
        <w:jc w:val="right"/>
        <w:rPr>
          <w:b/>
          <w:bCs/>
          <w:lang w:val="uk-UA"/>
        </w:rPr>
      </w:pPr>
    </w:p>
    <w:p w14:paraId="1576E498" w14:textId="77777777" w:rsidR="008E36CB" w:rsidRPr="00AB710C" w:rsidRDefault="008E36CB" w:rsidP="008E36CB">
      <w:pPr>
        <w:tabs>
          <w:tab w:val="left" w:pos="142"/>
        </w:tabs>
        <w:rPr>
          <w:b/>
          <w:bCs/>
          <w:lang w:val="uk-UA"/>
        </w:rPr>
      </w:pPr>
      <w:r w:rsidRPr="00AB710C">
        <w:rPr>
          <w:b/>
          <w:bCs/>
          <w:lang w:val="uk-UA"/>
        </w:rPr>
        <w:t xml:space="preserve">Уповноважена особа </w:t>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t>______________________</w:t>
      </w:r>
    </w:p>
    <w:p w14:paraId="0D2C5956" w14:textId="77777777" w:rsidR="008E36CB" w:rsidRPr="00AB710C" w:rsidRDefault="008E36CB" w:rsidP="008E36CB">
      <w:pPr>
        <w:spacing w:after="160" w:line="256" w:lineRule="auto"/>
        <w:rPr>
          <w:b/>
          <w:bCs/>
          <w:lang w:val="uk-UA"/>
        </w:rPr>
      </w:pPr>
      <w:r w:rsidRPr="00AB710C">
        <w:rPr>
          <w:b/>
          <w:bCs/>
          <w:lang w:val="uk-UA"/>
        </w:rPr>
        <w:br w:type="page"/>
      </w:r>
    </w:p>
    <w:p w14:paraId="796C01F8" w14:textId="77777777" w:rsidR="008E36CB" w:rsidRPr="00AB710C" w:rsidRDefault="008E36CB" w:rsidP="008E36CB">
      <w:pPr>
        <w:ind w:left="7560"/>
        <w:jc w:val="right"/>
        <w:rPr>
          <w:b/>
          <w:bCs/>
          <w:lang w:val="uk-UA"/>
        </w:rPr>
      </w:pPr>
      <w:r w:rsidRPr="00AB710C">
        <w:rPr>
          <w:b/>
          <w:bCs/>
          <w:lang w:val="uk-UA"/>
        </w:rPr>
        <w:lastRenderedPageBreak/>
        <w:t>ДОДАТОК 1</w:t>
      </w:r>
    </w:p>
    <w:p w14:paraId="3F947D1B" w14:textId="77777777" w:rsidR="008E36CB" w:rsidRPr="00AB710C" w:rsidRDefault="008E36CB" w:rsidP="008E36CB">
      <w:pPr>
        <w:rPr>
          <w:b/>
          <w:bCs/>
          <w:lang w:val="uk-UA"/>
        </w:rPr>
      </w:pPr>
      <w:r w:rsidRPr="00AB710C">
        <w:rPr>
          <w:b/>
          <w:bCs/>
          <w:lang w:val="uk-UA"/>
        </w:rPr>
        <w:t xml:space="preserve">                                                                                                                 </w:t>
      </w:r>
      <w:r w:rsidRPr="00AB710C">
        <w:rPr>
          <w:b/>
          <w:bCs/>
          <w:lang w:val="uk-UA"/>
        </w:rPr>
        <w:tab/>
      </w:r>
      <w:r w:rsidRPr="00AB710C">
        <w:rPr>
          <w:b/>
          <w:bCs/>
          <w:lang w:val="uk-UA"/>
        </w:rPr>
        <w:tab/>
        <w:t xml:space="preserve">  до документації </w:t>
      </w:r>
    </w:p>
    <w:p w14:paraId="3E9051F2" w14:textId="77777777" w:rsidR="008E36CB" w:rsidRPr="00AB710C" w:rsidRDefault="008E36CB" w:rsidP="008E36CB">
      <w:pPr>
        <w:tabs>
          <w:tab w:val="right" w:pos="9159"/>
        </w:tabs>
        <w:ind w:left="180" w:right="196"/>
        <w:jc w:val="center"/>
        <w:rPr>
          <w:b/>
          <w:lang w:val="uk-UA"/>
        </w:rPr>
      </w:pPr>
    </w:p>
    <w:p w14:paraId="41A48249" w14:textId="77777777" w:rsidR="008E36CB" w:rsidRPr="00AB710C" w:rsidRDefault="008E36CB" w:rsidP="008E36CB">
      <w:pPr>
        <w:tabs>
          <w:tab w:val="right" w:pos="9159"/>
        </w:tabs>
        <w:ind w:left="180" w:right="196"/>
        <w:jc w:val="center"/>
        <w:rPr>
          <w:b/>
          <w:lang w:val="uk-UA"/>
        </w:rPr>
      </w:pPr>
      <w:r w:rsidRPr="00AB710C">
        <w:rPr>
          <w:b/>
        </w:rPr>
        <w:t xml:space="preserve">ФОРМА </w:t>
      </w:r>
      <w:r w:rsidRPr="00AB710C">
        <w:rPr>
          <w:b/>
          <w:lang w:val="uk-UA"/>
        </w:rPr>
        <w:t>«</w:t>
      </w:r>
      <w:r w:rsidRPr="00AB710C">
        <w:rPr>
          <w:b/>
        </w:rPr>
        <w:t>ПРОПОЗИЦІЯ</w:t>
      </w:r>
      <w:r w:rsidRPr="00AB710C">
        <w:rPr>
          <w:b/>
          <w:lang w:val="uk-UA"/>
        </w:rPr>
        <w:t xml:space="preserve">» </w:t>
      </w:r>
    </w:p>
    <w:p w14:paraId="5F270E66" w14:textId="77777777" w:rsidR="008E36CB" w:rsidRPr="00AB710C" w:rsidRDefault="008E36CB" w:rsidP="008E36CB">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E36CB" w:rsidRPr="00AB710C" w14:paraId="1F2E5276" w14:textId="77777777" w:rsidTr="008E36CB">
        <w:tc>
          <w:tcPr>
            <w:tcW w:w="9705" w:type="dxa"/>
            <w:gridSpan w:val="2"/>
            <w:tcBorders>
              <w:top w:val="single" w:sz="4" w:space="0" w:color="auto"/>
              <w:left w:val="single" w:sz="4" w:space="0" w:color="auto"/>
              <w:bottom w:val="single" w:sz="4" w:space="0" w:color="auto"/>
              <w:right w:val="single" w:sz="4" w:space="0" w:color="auto"/>
            </w:tcBorders>
            <w:hideMark/>
          </w:tcPr>
          <w:p w14:paraId="78603DC3" w14:textId="77777777" w:rsidR="008E36CB" w:rsidRPr="00AB710C" w:rsidRDefault="008E36CB">
            <w:pPr>
              <w:tabs>
                <w:tab w:val="left" w:pos="2160"/>
                <w:tab w:val="left" w:pos="3600"/>
              </w:tabs>
              <w:spacing w:line="276" w:lineRule="auto"/>
              <w:jc w:val="center"/>
              <w:rPr>
                <w:b/>
                <w:sz w:val="22"/>
                <w:lang w:eastAsia="en-US"/>
              </w:rPr>
            </w:pPr>
            <w:r w:rsidRPr="00AB710C">
              <w:rPr>
                <w:b/>
                <w:sz w:val="22"/>
                <w:lang w:eastAsia="en-US"/>
              </w:rPr>
              <w:t xml:space="preserve">Відомості про </w:t>
            </w:r>
            <w:r w:rsidRPr="00AB710C">
              <w:rPr>
                <w:b/>
                <w:sz w:val="22"/>
                <w:lang w:val="uk-UA" w:eastAsia="en-US"/>
              </w:rPr>
              <w:t>у</w:t>
            </w:r>
            <w:r w:rsidRPr="00AB710C">
              <w:rPr>
                <w:b/>
                <w:sz w:val="22"/>
                <w:lang w:eastAsia="en-US"/>
              </w:rPr>
              <w:t xml:space="preserve">часника </w:t>
            </w:r>
            <w:r w:rsidR="002611A1" w:rsidRPr="00AB710C">
              <w:rPr>
                <w:b/>
                <w:lang w:val="uk-UA"/>
              </w:rPr>
              <w:t>відкритих торгів з особливостями</w:t>
            </w:r>
          </w:p>
        </w:tc>
      </w:tr>
      <w:tr w:rsidR="008E36CB" w:rsidRPr="00AB710C" w14:paraId="4203FD88"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4F1E2CA4"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Повне найменування  </w:t>
            </w:r>
            <w:r w:rsidRPr="00AB710C">
              <w:rPr>
                <w:sz w:val="22"/>
                <w:lang w:val="uk-UA" w:eastAsia="en-US"/>
              </w:rPr>
              <w:t>у</w:t>
            </w:r>
            <w:r w:rsidRPr="00AB710C">
              <w:rPr>
                <w:sz w:val="22"/>
                <w:lang w:eastAsia="en-US"/>
              </w:rPr>
              <w:t>часника</w:t>
            </w:r>
          </w:p>
        </w:tc>
        <w:tc>
          <w:tcPr>
            <w:tcW w:w="4252" w:type="dxa"/>
            <w:tcBorders>
              <w:top w:val="single" w:sz="4" w:space="0" w:color="auto"/>
              <w:left w:val="single" w:sz="4" w:space="0" w:color="auto"/>
              <w:bottom w:val="single" w:sz="4" w:space="0" w:color="auto"/>
              <w:right w:val="single" w:sz="4" w:space="0" w:color="auto"/>
            </w:tcBorders>
          </w:tcPr>
          <w:p w14:paraId="53A37D1F"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244AE19"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2E221A22" w14:textId="77777777" w:rsidR="008E36CB" w:rsidRPr="00AB710C" w:rsidRDefault="008E36CB">
            <w:pPr>
              <w:tabs>
                <w:tab w:val="left" w:pos="2160"/>
                <w:tab w:val="left" w:pos="3600"/>
              </w:tabs>
              <w:spacing w:line="276" w:lineRule="auto"/>
              <w:rPr>
                <w:sz w:val="22"/>
                <w:lang w:eastAsia="en-US"/>
              </w:rPr>
            </w:pPr>
            <w:r w:rsidRPr="00AB710C">
              <w:rPr>
                <w:sz w:val="22"/>
                <w:lang w:eastAsia="en-US"/>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D514804"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760752E3"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FD7DD9A" w14:textId="77777777" w:rsidR="008E36CB" w:rsidRPr="00AB710C" w:rsidRDefault="008E36CB">
            <w:pPr>
              <w:tabs>
                <w:tab w:val="left" w:pos="2160"/>
                <w:tab w:val="left" w:pos="3600"/>
              </w:tabs>
              <w:spacing w:line="276" w:lineRule="auto"/>
              <w:rPr>
                <w:sz w:val="22"/>
                <w:lang w:eastAsia="en-US"/>
              </w:rPr>
            </w:pPr>
            <w:r w:rsidRPr="00AB710C">
              <w:rPr>
                <w:sz w:val="22"/>
                <w:lang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175D6C1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396D6F4D"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1203CDB2" w14:textId="77777777" w:rsidR="008E36CB" w:rsidRPr="00AB710C" w:rsidRDefault="008E36CB">
            <w:pPr>
              <w:tabs>
                <w:tab w:val="left" w:pos="2160"/>
                <w:tab w:val="left" w:pos="3600"/>
              </w:tabs>
              <w:spacing w:line="276" w:lineRule="auto"/>
              <w:rPr>
                <w:sz w:val="22"/>
                <w:lang w:eastAsia="en-US"/>
              </w:rPr>
            </w:pPr>
            <w:r w:rsidRPr="00AB710C">
              <w:rPr>
                <w:sz w:val="22"/>
                <w:lang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36F6E9A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9F22645"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36539E16" w14:textId="77777777" w:rsidR="008E36CB" w:rsidRPr="00AB710C" w:rsidRDefault="008E36CB">
            <w:pPr>
              <w:tabs>
                <w:tab w:val="left" w:pos="2160"/>
                <w:tab w:val="left" w:pos="3600"/>
              </w:tabs>
              <w:spacing w:line="276" w:lineRule="auto"/>
              <w:rPr>
                <w:sz w:val="22"/>
                <w:lang w:eastAsia="en-US"/>
              </w:rPr>
            </w:pPr>
            <w:r w:rsidRPr="00AB710C">
              <w:rPr>
                <w:sz w:val="22"/>
                <w:lang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40E485EA"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0AAB484"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9B2EABF" w14:textId="77777777" w:rsidR="008E36CB" w:rsidRPr="00AB710C" w:rsidRDefault="008E36CB">
            <w:pPr>
              <w:tabs>
                <w:tab w:val="left" w:pos="2160"/>
                <w:tab w:val="left" w:pos="3600"/>
              </w:tabs>
              <w:spacing w:line="276" w:lineRule="auto"/>
              <w:rPr>
                <w:sz w:val="22"/>
                <w:lang w:val="uk-UA" w:eastAsia="en-US"/>
              </w:rPr>
            </w:pPr>
            <w:r w:rsidRPr="00AB710C">
              <w:rPr>
                <w:sz w:val="22"/>
                <w:lang w:eastAsia="en-US"/>
              </w:rPr>
              <w:t xml:space="preserve">Особа відповідальна здійснювати зв'язок з </w:t>
            </w:r>
            <w:r w:rsidRPr="00AB710C">
              <w:rPr>
                <w:sz w:val="22"/>
                <w:lang w:val="uk-UA" w:eastAsia="en-US"/>
              </w:rPr>
              <w:t>з</w:t>
            </w:r>
            <w:r w:rsidRPr="00AB710C">
              <w:rPr>
                <w:sz w:val="22"/>
                <w:lang w:eastAsia="en-US"/>
              </w:rPr>
              <w:t>амовником (ПІБ, посада, контактні телефони)</w:t>
            </w:r>
            <w:r w:rsidRPr="00AB710C">
              <w:rPr>
                <w:sz w:val="22"/>
                <w:lang w:val="uk-UA"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14:paraId="5FE49E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4CC5429" w14:textId="77777777" w:rsidTr="008E36CB">
        <w:trPr>
          <w:trHeight w:val="178"/>
        </w:trPr>
        <w:tc>
          <w:tcPr>
            <w:tcW w:w="5453" w:type="dxa"/>
            <w:tcBorders>
              <w:top w:val="single" w:sz="4" w:space="0" w:color="auto"/>
              <w:left w:val="single" w:sz="4" w:space="0" w:color="auto"/>
              <w:bottom w:val="single" w:sz="4" w:space="0" w:color="auto"/>
              <w:right w:val="single" w:sz="4" w:space="0" w:color="auto"/>
            </w:tcBorders>
            <w:hideMark/>
          </w:tcPr>
          <w:p w14:paraId="0FDC0F76" w14:textId="77777777" w:rsidR="008E36CB" w:rsidRPr="00AB710C" w:rsidRDefault="008E36CB">
            <w:pPr>
              <w:tabs>
                <w:tab w:val="left" w:pos="2160"/>
                <w:tab w:val="left" w:pos="3600"/>
              </w:tabs>
              <w:spacing w:line="276" w:lineRule="auto"/>
              <w:rPr>
                <w:sz w:val="22"/>
                <w:lang w:eastAsia="en-US"/>
              </w:rPr>
            </w:pPr>
            <w:r w:rsidRPr="00AB710C">
              <w:rPr>
                <w:sz w:val="22"/>
                <w:lang w:eastAsia="en-US"/>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0849DD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6D01CDF"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DC55AB8" w14:textId="77777777" w:rsidR="008E36CB" w:rsidRPr="00AB710C" w:rsidRDefault="008E36CB">
            <w:pPr>
              <w:tabs>
                <w:tab w:val="left" w:pos="2160"/>
                <w:tab w:val="left" w:pos="3600"/>
              </w:tabs>
              <w:spacing w:line="276" w:lineRule="auto"/>
              <w:rPr>
                <w:sz w:val="22"/>
                <w:lang w:eastAsia="en-US"/>
              </w:rPr>
            </w:pPr>
            <w:r w:rsidRPr="00AB710C">
              <w:rPr>
                <w:sz w:val="22"/>
                <w:lang w:eastAsia="en-US"/>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17363D08" w14:textId="77777777" w:rsidR="008E36CB" w:rsidRPr="00AB710C" w:rsidRDefault="008E36CB">
            <w:pPr>
              <w:tabs>
                <w:tab w:val="left" w:pos="2160"/>
                <w:tab w:val="left" w:pos="3600"/>
              </w:tabs>
              <w:spacing w:line="276" w:lineRule="auto"/>
              <w:jc w:val="both"/>
              <w:rPr>
                <w:color w:val="0000FF"/>
                <w:sz w:val="22"/>
                <w:lang w:eastAsia="en-US"/>
              </w:rPr>
            </w:pPr>
          </w:p>
        </w:tc>
      </w:tr>
    </w:tbl>
    <w:p w14:paraId="48F05CFF" w14:textId="77777777" w:rsidR="008E36CB" w:rsidRPr="00AB710C" w:rsidRDefault="008E36CB" w:rsidP="008E36CB">
      <w:pPr>
        <w:jc w:val="both"/>
        <w:rPr>
          <w:sz w:val="22"/>
          <w:lang w:val="uk-UA"/>
        </w:rPr>
      </w:pPr>
      <w:r w:rsidRPr="00AB710C">
        <w:rPr>
          <w:sz w:val="22"/>
        </w:rPr>
        <w:tab/>
      </w:r>
    </w:p>
    <w:p w14:paraId="482C6F23" w14:textId="0B2D3DF2" w:rsidR="008010F6" w:rsidRPr="00EB22B7" w:rsidRDefault="00D27038" w:rsidP="006368B6">
      <w:pPr>
        <w:autoSpaceDE w:val="0"/>
        <w:autoSpaceDN w:val="0"/>
        <w:adjustRightInd w:val="0"/>
        <w:spacing w:after="120"/>
        <w:jc w:val="both"/>
        <w:rPr>
          <w:b/>
          <w:color w:val="0000FF"/>
          <w:lang w:val="uk-UA"/>
        </w:rPr>
      </w:pPr>
      <w:r w:rsidRPr="00AB710C">
        <w:rPr>
          <w:sz w:val="22"/>
          <w:szCs w:val="22"/>
          <w:lang w:val="uk-UA"/>
        </w:rPr>
        <w:t>Ми, (</w:t>
      </w:r>
      <w:r w:rsidRPr="00AB710C">
        <w:rPr>
          <w:b/>
          <w:sz w:val="22"/>
          <w:szCs w:val="22"/>
          <w:lang w:val="uk-UA"/>
        </w:rPr>
        <w:t>назва учасника</w:t>
      </w:r>
      <w:r w:rsidRPr="00AB710C">
        <w:rPr>
          <w:sz w:val="22"/>
          <w:szCs w:val="22"/>
          <w:lang w:val="uk-UA"/>
        </w:rPr>
        <w:t xml:space="preserve">), надаємо свою пропозицію щодо участі у спрощеній закупівлі </w:t>
      </w:r>
      <w:r w:rsidRPr="00AB710C">
        <w:rPr>
          <w:lang w:val="uk-UA"/>
        </w:rPr>
        <w:t xml:space="preserve">на </w:t>
      </w:r>
      <w:r w:rsidR="007A399B" w:rsidRPr="007A399B">
        <w:rPr>
          <w:b/>
          <w:lang w:val="uk-UA"/>
        </w:rPr>
        <w:t>Послуги з віддаленого доступу до програмної білінгової системи (білінг побутових та юридичних споживачів електричної енергії та природного газу)</w:t>
      </w:r>
      <w:r w:rsidR="007A399B" w:rsidRPr="007A399B">
        <w:rPr>
          <w:lang w:val="uk-UA"/>
        </w:rPr>
        <w:t xml:space="preserve"> </w:t>
      </w:r>
      <w:r w:rsidR="007A399B" w:rsidRPr="007A399B">
        <w:rPr>
          <w:b/>
          <w:lang w:val="uk-UA"/>
        </w:rPr>
        <w:t>у вигляді онлайн-сервісу, а також технічної підтримки системи.</w:t>
      </w:r>
    </w:p>
    <w:p w14:paraId="6BB07D03" w14:textId="77777777" w:rsidR="008E36CB" w:rsidRPr="00AB710C" w:rsidRDefault="008E36CB" w:rsidP="008010F6">
      <w:pPr>
        <w:autoSpaceDE w:val="0"/>
        <w:autoSpaceDN w:val="0"/>
        <w:adjustRightInd w:val="0"/>
        <w:spacing w:after="120"/>
        <w:jc w:val="both"/>
        <w:rPr>
          <w:sz w:val="22"/>
          <w:lang w:val="uk-UA"/>
        </w:rPr>
      </w:pPr>
      <w:r w:rsidRPr="00AB710C">
        <w:rPr>
          <w:sz w:val="22"/>
          <w:szCs w:val="22"/>
          <w:lang w:val="uk-UA"/>
        </w:rPr>
        <w:t>Ознайомившись з оголошенням та технічними вимогами до предмету закупівлі, ми маємо можливість та</w:t>
      </w:r>
      <w:r w:rsidRPr="00AB710C">
        <w:rPr>
          <w:sz w:val="22"/>
          <w:lang w:val="uk-UA"/>
        </w:rPr>
        <w:t xml:space="preserve">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0"/>
        <w:gridCol w:w="963"/>
        <w:gridCol w:w="709"/>
        <w:gridCol w:w="709"/>
        <w:gridCol w:w="1418"/>
        <w:gridCol w:w="1418"/>
      </w:tblGrid>
      <w:tr w:rsidR="008E36CB" w:rsidRPr="00AB710C" w14:paraId="092462B0"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CB8BA1F" w14:textId="77777777" w:rsidR="008E36CB" w:rsidRPr="00AB710C" w:rsidRDefault="008E36CB">
            <w:pPr>
              <w:spacing w:line="276" w:lineRule="auto"/>
              <w:jc w:val="center"/>
              <w:rPr>
                <w:sz w:val="23"/>
                <w:szCs w:val="23"/>
                <w:lang w:val="uk-UA" w:eastAsia="en-US"/>
              </w:rPr>
            </w:pPr>
            <w:r w:rsidRPr="00AB710C">
              <w:rPr>
                <w:sz w:val="23"/>
                <w:szCs w:val="23"/>
                <w:lang w:val="uk-UA" w:eastAsia="en-US"/>
              </w:rPr>
              <w:t>№ п/п</w:t>
            </w:r>
          </w:p>
        </w:tc>
        <w:tc>
          <w:tcPr>
            <w:tcW w:w="4248" w:type="dxa"/>
            <w:tcBorders>
              <w:top w:val="single" w:sz="4" w:space="0" w:color="auto"/>
              <w:left w:val="single" w:sz="4" w:space="0" w:color="auto"/>
              <w:bottom w:val="single" w:sz="4" w:space="0" w:color="auto"/>
              <w:right w:val="single" w:sz="4" w:space="0" w:color="auto"/>
            </w:tcBorders>
            <w:vAlign w:val="center"/>
            <w:hideMark/>
          </w:tcPr>
          <w:p w14:paraId="05C935F8" w14:textId="77777777" w:rsidR="008E36CB" w:rsidRPr="00AB710C" w:rsidRDefault="008E36CB">
            <w:pPr>
              <w:spacing w:line="276" w:lineRule="auto"/>
              <w:jc w:val="center"/>
              <w:rPr>
                <w:sz w:val="23"/>
                <w:szCs w:val="23"/>
                <w:lang w:val="uk-UA" w:eastAsia="en-US"/>
              </w:rPr>
            </w:pPr>
            <w:r w:rsidRPr="00AB710C">
              <w:rPr>
                <w:sz w:val="23"/>
                <w:szCs w:val="23"/>
                <w:lang w:val="uk-UA" w:eastAsia="en-US"/>
              </w:rPr>
              <w:t xml:space="preserve">Найменування </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282491"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Країна 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F8E5E" w14:textId="77777777" w:rsidR="008E36CB" w:rsidRPr="00AB710C" w:rsidRDefault="008E36CB">
            <w:pPr>
              <w:spacing w:line="276" w:lineRule="auto"/>
              <w:jc w:val="center"/>
              <w:rPr>
                <w:sz w:val="23"/>
                <w:szCs w:val="23"/>
                <w:lang w:val="uk-UA" w:eastAsia="en-US"/>
              </w:rPr>
            </w:pPr>
            <w:r w:rsidRPr="00AB710C">
              <w:rPr>
                <w:sz w:val="23"/>
                <w:szCs w:val="23"/>
                <w:lang w:val="uk-UA" w:eastAsia="en-US"/>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56EC3"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6F4AD" w14:textId="77777777" w:rsidR="008E36CB" w:rsidRPr="00AB710C" w:rsidRDefault="008E36CB">
            <w:pPr>
              <w:spacing w:line="276" w:lineRule="auto"/>
              <w:jc w:val="center"/>
              <w:rPr>
                <w:sz w:val="23"/>
                <w:szCs w:val="23"/>
                <w:lang w:val="uk-UA" w:eastAsia="en-US"/>
              </w:rPr>
            </w:pPr>
            <w:r w:rsidRPr="00AB710C">
              <w:rPr>
                <w:sz w:val="23"/>
                <w:szCs w:val="23"/>
                <w:lang w:val="uk-UA" w:eastAsia="en-US"/>
              </w:rPr>
              <w:t>Цін</w:t>
            </w:r>
            <w:r w:rsidR="001935F9" w:rsidRPr="00AB710C">
              <w:rPr>
                <w:sz w:val="23"/>
                <w:szCs w:val="23"/>
                <w:lang w:val="uk-UA" w:eastAsia="en-US"/>
              </w:rPr>
              <w:t xml:space="preserve">а </w:t>
            </w:r>
            <w:r w:rsidRPr="00AB710C">
              <w:rPr>
                <w:sz w:val="23"/>
                <w:szCs w:val="23"/>
                <w:lang w:val="uk-UA" w:eastAsia="en-US"/>
              </w:rPr>
              <w:t>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54F6A" w14:textId="77777777" w:rsidR="008E36CB" w:rsidRPr="00AB710C" w:rsidRDefault="001935F9">
            <w:pPr>
              <w:spacing w:line="276" w:lineRule="auto"/>
              <w:jc w:val="center"/>
              <w:rPr>
                <w:sz w:val="23"/>
                <w:szCs w:val="23"/>
                <w:lang w:val="uk-UA" w:eastAsia="en-US"/>
              </w:rPr>
            </w:pPr>
            <w:r w:rsidRPr="00AB710C">
              <w:rPr>
                <w:sz w:val="23"/>
                <w:szCs w:val="23"/>
                <w:lang w:val="uk-UA" w:eastAsia="en-US"/>
              </w:rPr>
              <w:t xml:space="preserve">Сума </w:t>
            </w:r>
            <w:r w:rsidR="008E36CB" w:rsidRPr="00AB710C">
              <w:rPr>
                <w:sz w:val="23"/>
                <w:szCs w:val="23"/>
                <w:lang w:val="uk-UA" w:eastAsia="en-US"/>
              </w:rPr>
              <w:t>з ПДВ (грн.)</w:t>
            </w:r>
          </w:p>
        </w:tc>
      </w:tr>
      <w:tr w:rsidR="008E36CB" w:rsidRPr="00AB710C" w14:paraId="5A2606EE"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AB0DC" w14:textId="77777777" w:rsidR="008E36CB" w:rsidRPr="00AB710C" w:rsidRDefault="008E36CB">
            <w:pPr>
              <w:spacing w:line="276" w:lineRule="auto"/>
              <w:jc w:val="center"/>
              <w:rPr>
                <w:sz w:val="23"/>
                <w:szCs w:val="23"/>
                <w:lang w:val="uk-UA" w:eastAsia="en-US"/>
              </w:rPr>
            </w:pPr>
          </w:p>
        </w:tc>
        <w:tc>
          <w:tcPr>
            <w:tcW w:w="4248" w:type="dxa"/>
            <w:tcBorders>
              <w:top w:val="single" w:sz="4" w:space="0" w:color="auto"/>
              <w:left w:val="single" w:sz="4" w:space="0" w:color="auto"/>
              <w:bottom w:val="single" w:sz="4" w:space="0" w:color="auto"/>
              <w:right w:val="single" w:sz="4" w:space="0" w:color="auto"/>
            </w:tcBorders>
            <w:vAlign w:val="center"/>
          </w:tcPr>
          <w:p w14:paraId="6D8FC73A" w14:textId="77777777" w:rsidR="008E36CB" w:rsidRPr="00AB710C" w:rsidRDefault="008E36CB">
            <w:pPr>
              <w:spacing w:line="276" w:lineRule="auto"/>
              <w:rPr>
                <w:color w:val="000000"/>
                <w:sz w:val="23"/>
                <w:szCs w:val="23"/>
                <w:lang w:val="en-US" w:eastAsia="en-US"/>
              </w:rPr>
            </w:pPr>
          </w:p>
        </w:tc>
        <w:tc>
          <w:tcPr>
            <w:tcW w:w="963" w:type="dxa"/>
            <w:tcBorders>
              <w:top w:val="single" w:sz="4" w:space="0" w:color="auto"/>
              <w:left w:val="single" w:sz="4" w:space="0" w:color="auto"/>
              <w:bottom w:val="single" w:sz="4" w:space="0" w:color="auto"/>
              <w:right w:val="single" w:sz="4" w:space="0" w:color="auto"/>
            </w:tcBorders>
            <w:vAlign w:val="center"/>
          </w:tcPr>
          <w:p w14:paraId="3FDAFE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51D8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DB1B16" w14:textId="77777777" w:rsidR="008E36CB" w:rsidRPr="00AB710C" w:rsidRDefault="008E36CB">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DAAC7BA" w14:textId="77777777" w:rsidR="008E36CB" w:rsidRPr="00AB710C" w:rsidRDefault="008E36CB">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BBCEEE8" w14:textId="77777777" w:rsidR="008E36CB" w:rsidRPr="00AB710C" w:rsidRDefault="008E36CB">
            <w:pPr>
              <w:spacing w:line="276" w:lineRule="auto"/>
              <w:jc w:val="center"/>
              <w:rPr>
                <w:lang w:eastAsia="en-US"/>
              </w:rPr>
            </w:pPr>
          </w:p>
        </w:tc>
      </w:tr>
      <w:tr w:rsidR="008E36CB" w:rsidRPr="00AB710C" w14:paraId="785203EE" w14:textId="77777777" w:rsidTr="008E36CB">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7FE4D1B1" w14:textId="77777777" w:rsidR="008E36CB" w:rsidRPr="00AB710C" w:rsidRDefault="008E36CB">
            <w:pPr>
              <w:spacing w:line="276" w:lineRule="auto"/>
              <w:jc w:val="right"/>
              <w:rPr>
                <w:sz w:val="23"/>
                <w:szCs w:val="23"/>
                <w:lang w:val="uk-UA" w:eastAsia="en-US"/>
              </w:rPr>
            </w:pPr>
          </w:p>
        </w:tc>
        <w:tc>
          <w:tcPr>
            <w:tcW w:w="8046" w:type="dxa"/>
            <w:gridSpan w:val="5"/>
            <w:tcBorders>
              <w:top w:val="single" w:sz="4" w:space="0" w:color="auto"/>
              <w:left w:val="single" w:sz="4" w:space="0" w:color="auto"/>
              <w:bottom w:val="single" w:sz="4" w:space="0" w:color="auto"/>
              <w:right w:val="single" w:sz="4" w:space="0" w:color="auto"/>
            </w:tcBorders>
            <w:vAlign w:val="center"/>
            <w:hideMark/>
          </w:tcPr>
          <w:p w14:paraId="084D6F76" w14:textId="77777777" w:rsidR="008E36CB" w:rsidRPr="00AB710C" w:rsidRDefault="001935F9">
            <w:pPr>
              <w:spacing w:line="276" w:lineRule="auto"/>
              <w:jc w:val="right"/>
              <w:rPr>
                <w:sz w:val="23"/>
                <w:szCs w:val="23"/>
                <w:highlight w:val="red"/>
                <w:lang w:val="uk-UA" w:eastAsia="en-US"/>
              </w:rPr>
            </w:pPr>
            <w:r w:rsidRPr="00AB710C">
              <w:rPr>
                <w:sz w:val="23"/>
                <w:szCs w:val="23"/>
                <w:lang w:val="uk-UA" w:eastAsia="en-US"/>
              </w:rPr>
              <w:t xml:space="preserve">Всього, грн. </w:t>
            </w:r>
            <w:r w:rsidR="008E36CB" w:rsidRPr="00AB710C">
              <w:rPr>
                <w:sz w:val="23"/>
                <w:szCs w:val="23"/>
                <w:lang w:val="uk-UA" w:eastAsia="en-US"/>
              </w:rPr>
              <w:t>з ПДВ</w:t>
            </w:r>
          </w:p>
        </w:tc>
        <w:tc>
          <w:tcPr>
            <w:tcW w:w="1417" w:type="dxa"/>
            <w:tcBorders>
              <w:top w:val="single" w:sz="4" w:space="0" w:color="auto"/>
              <w:left w:val="single" w:sz="4" w:space="0" w:color="auto"/>
              <w:bottom w:val="single" w:sz="4" w:space="0" w:color="auto"/>
              <w:right w:val="single" w:sz="4" w:space="0" w:color="auto"/>
            </w:tcBorders>
            <w:vAlign w:val="center"/>
          </w:tcPr>
          <w:p w14:paraId="1DB9B499" w14:textId="77777777" w:rsidR="008E36CB" w:rsidRPr="00AB710C" w:rsidRDefault="008E36CB">
            <w:pPr>
              <w:spacing w:line="276" w:lineRule="auto"/>
              <w:jc w:val="right"/>
              <w:rPr>
                <w:sz w:val="23"/>
                <w:szCs w:val="23"/>
                <w:lang w:val="en-US" w:eastAsia="en-US"/>
              </w:rPr>
            </w:pPr>
          </w:p>
        </w:tc>
      </w:tr>
    </w:tbl>
    <w:p w14:paraId="7D6DC40F" w14:textId="77777777" w:rsidR="008E36CB" w:rsidRPr="00AB710C" w:rsidRDefault="008E36CB" w:rsidP="008E36CB">
      <w:pPr>
        <w:tabs>
          <w:tab w:val="left" w:pos="0"/>
          <w:tab w:val="center" w:pos="4819"/>
          <w:tab w:val="right" w:pos="9639"/>
        </w:tabs>
        <w:ind w:firstLine="709"/>
        <w:jc w:val="both"/>
        <w:rPr>
          <w:sz w:val="22"/>
          <w:lang w:val="uk-UA"/>
        </w:rPr>
      </w:pPr>
    </w:p>
    <w:p w14:paraId="7707645D" w14:textId="77777777" w:rsidR="008E36CB" w:rsidRPr="00AB710C" w:rsidRDefault="008E36CB" w:rsidP="008E36CB">
      <w:pPr>
        <w:rPr>
          <w:noProof/>
          <w:sz w:val="10"/>
          <w:szCs w:val="10"/>
          <w:lang w:val="uk-UA"/>
        </w:rPr>
      </w:pPr>
    </w:p>
    <w:p w14:paraId="71A239CB" w14:textId="77777777" w:rsidR="008E36CB" w:rsidRPr="00AB710C" w:rsidRDefault="008E36CB" w:rsidP="008E36CB">
      <w:pPr>
        <w:rPr>
          <w:b/>
          <w:i/>
          <w:sz w:val="20"/>
          <w:szCs w:val="20"/>
          <w:lang w:val="uk-UA"/>
        </w:rPr>
      </w:pPr>
      <w:r w:rsidRPr="00AB710C">
        <w:rPr>
          <w:b/>
          <w:i/>
          <w:sz w:val="20"/>
          <w:szCs w:val="20"/>
          <w:lang w:val="uk-UA"/>
        </w:rPr>
        <w:t>Примітки:</w:t>
      </w:r>
    </w:p>
    <w:p w14:paraId="7790243E"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Ціна та сума мають бути зазначені у гривнях та після коми повинно бути не більше двох знаків.</w:t>
      </w:r>
    </w:p>
    <w:p w14:paraId="6FCB5655"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Для платників ПДВ</w:t>
      </w:r>
    </w:p>
    <w:p w14:paraId="66BBE5CD" w14:textId="77777777" w:rsidR="008E36CB" w:rsidRPr="00AB710C" w:rsidRDefault="008E36CB" w:rsidP="008E36CB">
      <w:pPr>
        <w:rPr>
          <w:noProof/>
          <w:lang w:val="uk-UA"/>
        </w:rPr>
      </w:pPr>
    </w:p>
    <w:p w14:paraId="516BCB1A" w14:textId="77777777" w:rsidR="008E36CB" w:rsidRPr="00AB710C" w:rsidRDefault="008E36CB" w:rsidP="008E36CB">
      <w:pPr>
        <w:shd w:val="clear" w:color="auto" w:fill="FFFFFF"/>
        <w:ind w:firstLine="567"/>
        <w:jc w:val="both"/>
        <w:rPr>
          <w:lang w:val="uk-UA"/>
        </w:rPr>
      </w:pPr>
    </w:p>
    <w:p w14:paraId="2F5B9849" w14:textId="77777777" w:rsidR="008E36CB" w:rsidRPr="00AB710C" w:rsidRDefault="008E36CB" w:rsidP="008E36CB">
      <w:pPr>
        <w:shd w:val="clear" w:color="auto" w:fill="FFFFFF"/>
        <w:ind w:firstLine="567"/>
        <w:jc w:val="both"/>
        <w:rPr>
          <w:sz w:val="22"/>
          <w:szCs w:val="22"/>
          <w:lang w:val="uk-UA"/>
        </w:rPr>
      </w:pPr>
      <w:r w:rsidRPr="00AB710C">
        <w:rPr>
          <w:sz w:val="22"/>
          <w:szCs w:val="22"/>
          <w:lang w:val="uk-UA"/>
        </w:rPr>
        <w:t xml:space="preserve">Якщо ми будемо визнані переможцем </w:t>
      </w:r>
      <w:r w:rsidR="002611A1" w:rsidRPr="00AB710C">
        <w:rPr>
          <w:lang w:val="uk-UA"/>
        </w:rPr>
        <w:t>відкритих торгів з особливостями</w:t>
      </w:r>
      <w:r w:rsidRPr="00AB710C">
        <w:rPr>
          <w:sz w:val="22"/>
          <w:szCs w:val="22"/>
          <w:lang w:val="uk-UA"/>
        </w:rPr>
        <w:t xml:space="preserve">, ми беремо на себе зобов’язання підписати договір із замовником не пізніше ніж через </w:t>
      </w:r>
      <w:r w:rsidR="002611A1" w:rsidRPr="00AB710C">
        <w:rPr>
          <w:sz w:val="22"/>
          <w:szCs w:val="22"/>
          <w:lang w:val="uk-UA"/>
        </w:rPr>
        <w:t>1</w:t>
      </w:r>
      <w:r w:rsidRPr="00AB710C">
        <w:rPr>
          <w:sz w:val="22"/>
          <w:szCs w:val="22"/>
          <w:lang w:val="uk-UA"/>
        </w:rPr>
        <w:t>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14:paraId="67EDFB50" w14:textId="77777777" w:rsidR="008E36CB" w:rsidRPr="00AB710C" w:rsidRDefault="008E36CB" w:rsidP="008E36CB">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8E36CB" w:rsidRPr="00AB710C" w14:paraId="3F6B22F9" w14:textId="77777777" w:rsidTr="008E36CB">
        <w:tc>
          <w:tcPr>
            <w:tcW w:w="4312" w:type="dxa"/>
            <w:hideMark/>
          </w:tcPr>
          <w:p w14:paraId="2FCF2140"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Керівник </w:t>
            </w:r>
            <w:proofErr w:type="gramStart"/>
            <w:r w:rsidRPr="00AB710C">
              <w:rPr>
                <w:sz w:val="22"/>
                <w:lang w:eastAsia="en-US"/>
              </w:rPr>
              <w:t>п</w:t>
            </w:r>
            <w:proofErr w:type="gramEnd"/>
            <w:r w:rsidRPr="00AB710C">
              <w:rPr>
                <w:sz w:val="22"/>
                <w:lang w:eastAsia="en-US"/>
              </w:rPr>
              <w:t xml:space="preserve">ідприємства – </w:t>
            </w:r>
            <w:r w:rsidRPr="00AB710C">
              <w:rPr>
                <w:sz w:val="22"/>
                <w:lang w:val="uk-UA" w:eastAsia="en-US"/>
              </w:rPr>
              <w:t>у</w:t>
            </w:r>
            <w:r w:rsidRPr="00AB710C">
              <w:rPr>
                <w:sz w:val="22"/>
                <w:lang w:eastAsia="en-US"/>
              </w:rPr>
              <w:t xml:space="preserve">часника </w:t>
            </w:r>
            <w:r w:rsidRPr="00AB710C">
              <w:rPr>
                <w:sz w:val="22"/>
                <w:lang w:val="uk-UA" w:eastAsia="en-US"/>
              </w:rPr>
              <w:t xml:space="preserve">спрощеної </w:t>
            </w:r>
            <w:r w:rsidRPr="00AB710C">
              <w:rPr>
                <w:sz w:val="22"/>
                <w:lang w:eastAsia="en-US"/>
              </w:rPr>
              <w:t xml:space="preserve"> закупівлі або інша уповноважена посадова особа</w:t>
            </w:r>
          </w:p>
        </w:tc>
        <w:tc>
          <w:tcPr>
            <w:tcW w:w="4749" w:type="dxa"/>
            <w:hideMark/>
          </w:tcPr>
          <w:p w14:paraId="383B7163" w14:textId="77777777" w:rsidR="008E36CB" w:rsidRPr="00AB710C" w:rsidRDefault="008E36CB">
            <w:pPr>
              <w:tabs>
                <w:tab w:val="left" w:pos="2160"/>
                <w:tab w:val="left" w:pos="3600"/>
              </w:tabs>
              <w:spacing w:line="276" w:lineRule="auto"/>
              <w:jc w:val="center"/>
              <w:rPr>
                <w:i/>
                <w:lang w:eastAsia="en-US"/>
              </w:rPr>
            </w:pPr>
            <w:r w:rsidRPr="00AB710C">
              <w:rPr>
                <w:b/>
                <w:lang w:eastAsia="en-US"/>
              </w:rPr>
              <w:t>__________________________________</w:t>
            </w:r>
            <w:r w:rsidRPr="00AB710C">
              <w:rPr>
                <w:i/>
                <w:lang w:eastAsia="en-US"/>
              </w:rPr>
              <w:t xml:space="preserve">       </w:t>
            </w:r>
            <w:r w:rsidRPr="00AB710C">
              <w:rPr>
                <w:i/>
                <w:sz w:val="22"/>
                <w:lang w:eastAsia="en-US"/>
              </w:rPr>
              <w:t>(</w:t>
            </w:r>
            <w:proofErr w:type="gramStart"/>
            <w:r w:rsidRPr="00AB710C">
              <w:rPr>
                <w:i/>
                <w:sz w:val="22"/>
                <w:lang w:eastAsia="en-US"/>
              </w:rPr>
              <w:t>п</w:t>
            </w:r>
            <w:proofErr w:type="gramEnd"/>
            <w:r w:rsidRPr="00AB710C">
              <w:rPr>
                <w:i/>
                <w:sz w:val="22"/>
                <w:lang w:eastAsia="en-US"/>
              </w:rPr>
              <w:t>ідпис) МП (за наявності)</w:t>
            </w:r>
          </w:p>
        </w:tc>
        <w:tc>
          <w:tcPr>
            <w:tcW w:w="1424" w:type="dxa"/>
          </w:tcPr>
          <w:p w14:paraId="5B79B456" w14:textId="77777777" w:rsidR="008E36CB" w:rsidRPr="00AB710C" w:rsidRDefault="008E36CB">
            <w:pPr>
              <w:pBdr>
                <w:bottom w:val="single" w:sz="12" w:space="1" w:color="auto"/>
              </w:pBdr>
              <w:tabs>
                <w:tab w:val="left" w:pos="2160"/>
                <w:tab w:val="left" w:pos="3600"/>
              </w:tabs>
              <w:spacing w:line="276" w:lineRule="auto"/>
              <w:jc w:val="center"/>
              <w:rPr>
                <w:b/>
                <w:sz w:val="20"/>
                <w:szCs w:val="20"/>
                <w:lang w:eastAsia="en-US"/>
              </w:rPr>
            </w:pPr>
          </w:p>
          <w:p w14:paraId="67082B1F" w14:textId="77777777" w:rsidR="008E36CB" w:rsidRPr="00AB710C" w:rsidRDefault="008E36CB">
            <w:pPr>
              <w:tabs>
                <w:tab w:val="left" w:pos="2160"/>
                <w:tab w:val="left" w:pos="3600"/>
              </w:tabs>
              <w:spacing w:line="276" w:lineRule="auto"/>
              <w:jc w:val="center"/>
              <w:rPr>
                <w:b/>
                <w:sz w:val="20"/>
                <w:szCs w:val="20"/>
                <w:lang w:eastAsia="en-US"/>
              </w:rPr>
            </w:pPr>
            <w:r w:rsidRPr="00AB710C">
              <w:rPr>
                <w:i/>
                <w:sz w:val="20"/>
                <w:szCs w:val="20"/>
                <w:lang w:eastAsia="en-US"/>
              </w:rPr>
              <w:t>(ініціали та прізвище)</w:t>
            </w:r>
          </w:p>
        </w:tc>
      </w:tr>
    </w:tbl>
    <w:p w14:paraId="0C2974B7" w14:textId="77777777" w:rsidR="008E36CB" w:rsidRPr="00AB710C" w:rsidRDefault="008E36CB" w:rsidP="008E36CB">
      <w:pPr>
        <w:jc w:val="both"/>
        <w:outlineLvl w:val="0"/>
        <w:rPr>
          <w:b/>
          <w:i/>
          <w:iCs/>
          <w:sz w:val="22"/>
        </w:rPr>
      </w:pPr>
    </w:p>
    <w:p w14:paraId="2D6F442F" w14:textId="77777777" w:rsidR="008E36CB" w:rsidRPr="00AB710C" w:rsidRDefault="008E36CB" w:rsidP="008E36CB">
      <w:pPr>
        <w:jc w:val="both"/>
        <w:outlineLvl w:val="0"/>
        <w:rPr>
          <w:b/>
          <w:i/>
          <w:iCs/>
          <w:sz w:val="22"/>
        </w:rPr>
      </w:pPr>
    </w:p>
    <w:p w14:paraId="20977F4A" w14:textId="77777777" w:rsidR="008E36CB" w:rsidRPr="00AB710C" w:rsidRDefault="008E36CB" w:rsidP="008E36CB">
      <w:pPr>
        <w:rPr>
          <w:b/>
          <w:bCs/>
          <w:color w:val="FF0000"/>
          <w:lang w:val="uk-UA"/>
        </w:rPr>
      </w:pPr>
      <w:r w:rsidRPr="00AB710C">
        <w:rPr>
          <w:b/>
          <w:i/>
          <w:iCs/>
          <w:sz w:val="22"/>
        </w:rPr>
        <w:t>Примітки:</w:t>
      </w:r>
      <w:r w:rsidRPr="00AB710C">
        <w:rPr>
          <w:i/>
          <w:sz w:val="22"/>
        </w:rPr>
        <w:t xml:space="preserve"> Форма оформлюється </w:t>
      </w:r>
      <w:r w:rsidRPr="00AB710C">
        <w:rPr>
          <w:i/>
          <w:sz w:val="22"/>
          <w:lang w:val="uk-UA"/>
        </w:rPr>
        <w:t>у</w:t>
      </w:r>
      <w:r w:rsidRPr="00AB710C">
        <w:rPr>
          <w:i/>
          <w:sz w:val="22"/>
        </w:rPr>
        <w:t>часником на фірмовому бланку</w:t>
      </w:r>
    </w:p>
    <w:p w14:paraId="6EFB06E8" w14:textId="77777777" w:rsidR="008E36CB" w:rsidRPr="00AB710C" w:rsidRDefault="008E36CB" w:rsidP="008E36CB">
      <w:pPr>
        <w:tabs>
          <w:tab w:val="left" w:pos="142"/>
        </w:tabs>
        <w:ind w:left="7560"/>
        <w:jc w:val="right"/>
        <w:rPr>
          <w:b/>
          <w:bCs/>
          <w:lang w:val="uk-UA"/>
        </w:rPr>
      </w:pPr>
    </w:p>
    <w:p w14:paraId="2F44E7FF" w14:textId="77777777" w:rsidR="008E36CB" w:rsidRPr="00AB710C" w:rsidRDefault="008E36CB" w:rsidP="008E36CB">
      <w:pPr>
        <w:tabs>
          <w:tab w:val="left" w:pos="142"/>
        </w:tabs>
        <w:ind w:left="7560"/>
        <w:jc w:val="right"/>
        <w:rPr>
          <w:b/>
          <w:bCs/>
          <w:lang w:val="uk-UA"/>
        </w:rPr>
      </w:pPr>
    </w:p>
    <w:p w14:paraId="0184E2E7" w14:textId="77777777" w:rsidR="008E36CB" w:rsidRPr="00AB710C" w:rsidRDefault="008E36CB" w:rsidP="008E36CB">
      <w:pPr>
        <w:tabs>
          <w:tab w:val="left" w:pos="142"/>
        </w:tabs>
        <w:ind w:left="7560"/>
        <w:jc w:val="right"/>
        <w:rPr>
          <w:b/>
          <w:bCs/>
        </w:rPr>
      </w:pPr>
    </w:p>
    <w:p w14:paraId="62017369" w14:textId="77777777" w:rsidR="008E36CB" w:rsidRPr="00AB710C" w:rsidRDefault="008E36CB" w:rsidP="008E36CB">
      <w:pPr>
        <w:tabs>
          <w:tab w:val="left" w:pos="142"/>
        </w:tabs>
        <w:ind w:left="7560"/>
        <w:jc w:val="right"/>
        <w:rPr>
          <w:b/>
          <w:bCs/>
        </w:rPr>
      </w:pPr>
    </w:p>
    <w:p w14:paraId="6CB56586" w14:textId="77777777" w:rsidR="008E36CB" w:rsidRPr="00AB710C" w:rsidRDefault="008E36CB" w:rsidP="008E36CB">
      <w:pPr>
        <w:tabs>
          <w:tab w:val="left" w:pos="142"/>
          <w:tab w:val="right" w:pos="9159"/>
        </w:tabs>
        <w:ind w:left="180" w:right="196"/>
        <w:jc w:val="center"/>
        <w:rPr>
          <w:b/>
          <w:lang w:val="uk-UA"/>
        </w:rPr>
      </w:pPr>
    </w:p>
    <w:p w14:paraId="0604BDF2" w14:textId="77777777" w:rsidR="008E36CB" w:rsidRPr="00AB710C" w:rsidRDefault="008E36CB" w:rsidP="008E36CB">
      <w:pPr>
        <w:spacing w:after="160" w:line="256" w:lineRule="auto"/>
        <w:rPr>
          <w:b/>
          <w:lang w:val="uk-UA"/>
        </w:rPr>
      </w:pPr>
      <w:r w:rsidRPr="00AB710C">
        <w:rPr>
          <w:b/>
          <w:lang w:val="uk-UA"/>
        </w:rPr>
        <w:br w:type="page"/>
      </w:r>
    </w:p>
    <w:bookmarkEnd w:id="3"/>
    <w:p w14:paraId="7EF78E8E" w14:textId="77777777" w:rsidR="00D27038" w:rsidRPr="00AB710C" w:rsidRDefault="00D27038" w:rsidP="00D27038">
      <w:pPr>
        <w:ind w:left="6804" w:firstLine="5"/>
        <w:jc w:val="right"/>
        <w:rPr>
          <w:b/>
          <w:bCs/>
          <w:lang w:val="uk-UA"/>
        </w:rPr>
      </w:pPr>
      <w:r w:rsidRPr="00AB710C">
        <w:rPr>
          <w:b/>
          <w:bCs/>
          <w:lang w:val="uk-UA"/>
        </w:rPr>
        <w:lastRenderedPageBreak/>
        <w:t>ДОДАТОК 2</w:t>
      </w:r>
    </w:p>
    <w:p w14:paraId="7A24CCC7" w14:textId="77777777" w:rsidR="00D27038" w:rsidRPr="00AB710C" w:rsidRDefault="00D27038" w:rsidP="00D27038">
      <w:pPr>
        <w:ind w:left="6804"/>
        <w:jc w:val="right"/>
        <w:rPr>
          <w:b/>
          <w:bCs/>
          <w:lang w:val="uk-UA"/>
        </w:rPr>
      </w:pPr>
      <w:r w:rsidRPr="00AB710C">
        <w:rPr>
          <w:b/>
          <w:bCs/>
          <w:lang w:val="uk-UA"/>
        </w:rPr>
        <w:t>до документації</w:t>
      </w:r>
    </w:p>
    <w:p w14:paraId="70D0DD69" w14:textId="77777777" w:rsidR="00D27038" w:rsidRPr="00AB710C" w:rsidRDefault="00D27038" w:rsidP="00D27038">
      <w:pPr>
        <w:pStyle w:val="a9"/>
        <w:rPr>
          <w:rFonts w:ascii="Times New Roman" w:hAnsi="Times New Roman"/>
          <w:sz w:val="16"/>
          <w:szCs w:val="24"/>
          <w:lang w:val="uk-UA"/>
        </w:rPr>
      </w:pPr>
    </w:p>
    <w:p w14:paraId="08B1D350" w14:textId="77777777" w:rsidR="00151A77" w:rsidRPr="00AA6B2C" w:rsidRDefault="00151A77" w:rsidP="00151A77">
      <w:pPr>
        <w:pStyle w:val="a9"/>
        <w:rPr>
          <w:rFonts w:ascii="Times New Roman" w:hAnsi="Times New Roman"/>
          <w:sz w:val="16"/>
          <w:szCs w:val="24"/>
        </w:rPr>
      </w:pPr>
    </w:p>
    <w:p w14:paraId="29046361" w14:textId="77777777" w:rsidR="00151A77" w:rsidRPr="00AA6B2C" w:rsidRDefault="00151A77" w:rsidP="00530EF2">
      <w:pPr>
        <w:jc w:val="center"/>
        <w:rPr>
          <w:b/>
          <w:sz w:val="28"/>
          <w:szCs w:val="28"/>
          <w:lang w:val="uk-UA"/>
        </w:rPr>
      </w:pPr>
      <w:r w:rsidRPr="00AA6B2C">
        <w:rPr>
          <w:b/>
          <w:sz w:val="28"/>
          <w:szCs w:val="28"/>
          <w:lang w:val="uk-UA"/>
        </w:rPr>
        <w:t>ТЕХНІЧНІ ВИМОГИ</w:t>
      </w:r>
    </w:p>
    <w:p w14:paraId="2865465F" w14:textId="77777777" w:rsidR="00151A77" w:rsidRPr="00AA6B2C" w:rsidRDefault="00151A77" w:rsidP="00530EF2">
      <w:pPr>
        <w:jc w:val="center"/>
        <w:rPr>
          <w:b/>
          <w:sz w:val="28"/>
          <w:szCs w:val="28"/>
          <w:lang w:val="uk-UA"/>
        </w:rPr>
      </w:pPr>
      <w:r w:rsidRPr="00AA6B2C">
        <w:rPr>
          <w:b/>
          <w:sz w:val="28"/>
          <w:szCs w:val="28"/>
          <w:lang w:val="uk-UA"/>
        </w:rPr>
        <w:t>до предмету закупівлі</w:t>
      </w:r>
    </w:p>
    <w:p w14:paraId="199D38AA" w14:textId="381D139B" w:rsidR="00151A77" w:rsidRDefault="00530EF2" w:rsidP="00530EF2">
      <w:pPr>
        <w:jc w:val="center"/>
        <w:rPr>
          <w:b/>
          <w:sz w:val="28"/>
          <w:szCs w:val="28"/>
          <w:lang w:val="uk-UA"/>
        </w:rPr>
      </w:pPr>
      <w:r w:rsidRPr="00530EF2">
        <w:rPr>
          <w:b/>
          <w:sz w:val="28"/>
          <w:szCs w:val="28"/>
          <w:lang w:val="uk-UA"/>
        </w:rPr>
        <w:t>Послуги з віддаленого доступу до програмної білінгової системи (білінг побутових та юридичних споживачів електричної енергії та природного газу)</w:t>
      </w:r>
      <w:r w:rsidRPr="00530EF2">
        <w:rPr>
          <w:sz w:val="28"/>
          <w:szCs w:val="28"/>
          <w:lang w:val="uk-UA"/>
        </w:rPr>
        <w:t xml:space="preserve"> </w:t>
      </w:r>
      <w:r w:rsidRPr="00530EF2">
        <w:rPr>
          <w:b/>
          <w:sz w:val="28"/>
          <w:szCs w:val="28"/>
          <w:lang w:val="uk-UA"/>
        </w:rPr>
        <w:t>у вигляді онлайн-сервісу, а також технічної підтримки системи.</w:t>
      </w:r>
    </w:p>
    <w:p w14:paraId="707EB130" w14:textId="77777777" w:rsidR="00530EF2" w:rsidRPr="00530EF2" w:rsidRDefault="00530EF2" w:rsidP="00530EF2">
      <w:pPr>
        <w:jc w:val="center"/>
        <w:rPr>
          <w:b/>
          <w:sz w:val="28"/>
          <w:szCs w:val="28"/>
          <w:lang w:val="uk-UA"/>
        </w:rPr>
      </w:pPr>
    </w:p>
    <w:p w14:paraId="3BF5D158" w14:textId="77777777" w:rsidR="00530EF2" w:rsidRPr="00530EF2" w:rsidRDefault="00530EF2" w:rsidP="00530EF2">
      <w:pPr>
        <w:jc w:val="both"/>
        <w:rPr>
          <w:sz w:val="22"/>
          <w:szCs w:val="22"/>
          <w:lang w:val="uk-UA" w:eastAsia="en-US"/>
        </w:rPr>
      </w:pPr>
      <w:r w:rsidRPr="00530EF2">
        <w:rPr>
          <w:lang w:val="uk-UA"/>
        </w:rPr>
        <w:t>Забезпечення надання послуг щодо розрахунків за спожиту електричну енергію та природний газ, що включає:</w:t>
      </w:r>
    </w:p>
    <w:p w14:paraId="4E4DFFFE" w14:textId="3036E6C0" w:rsidR="00530EF2" w:rsidRPr="00530EF2" w:rsidRDefault="00530EF2" w:rsidP="00530EF2">
      <w:pPr>
        <w:pStyle w:val="aa"/>
        <w:numPr>
          <w:ilvl w:val="0"/>
          <w:numId w:val="34"/>
        </w:numPr>
        <w:jc w:val="both"/>
        <w:rPr>
          <w:lang w:val="uk-UA"/>
        </w:rPr>
      </w:pPr>
      <w:r w:rsidRPr="00530EF2">
        <w:rPr>
          <w:lang w:val="uk-UA"/>
        </w:rPr>
        <w:t>Підготовку, обробку та завантаження до програмної системи договірних даних споживачів електричної енергії та природного газу, їх точок обліку, історичних даних по споживанню електричної енергії та природного газу, розрахунків за спожиті енергоносії, конфігурування системи щодо забезпечення вимог Замовника до розрахунків із споживачами електричної енергії та природного газу;</w:t>
      </w:r>
    </w:p>
    <w:p w14:paraId="216295CE" w14:textId="14B43CE2" w:rsidR="00530EF2" w:rsidRPr="00530EF2" w:rsidRDefault="00530EF2" w:rsidP="00530EF2">
      <w:pPr>
        <w:pStyle w:val="aa"/>
        <w:numPr>
          <w:ilvl w:val="0"/>
          <w:numId w:val="34"/>
        </w:numPr>
        <w:jc w:val="both"/>
        <w:rPr>
          <w:lang w:val="uk-UA"/>
        </w:rPr>
      </w:pPr>
      <w:r w:rsidRPr="00530EF2">
        <w:rPr>
          <w:lang w:val="uk-UA"/>
        </w:rPr>
        <w:t>Надання віддаленого доступу працівникам Замовника до системи, а також здійснення технічної підтримки, що включає будь-які зміни, оновлення, доповнення, розширення функціоналу, що відповідатиме поточним вимогам бізнес-процесів Замовника, з одночасним виявленням та усуненням недоліків;</w:t>
      </w:r>
    </w:p>
    <w:p w14:paraId="5E19D434" w14:textId="61905974" w:rsidR="00530EF2" w:rsidRPr="00530EF2" w:rsidRDefault="00530EF2" w:rsidP="00530EF2">
      <w:pPr>
        <w:pStyle w:val="aa"/>
        <w:numPr>
          <w:ilvl w:val="0"/>
          <w:numId w:val="34"/>
        </w:numPr>
        <w:jc w:val="both"/>
        <w:rPr>
          <w:lang w:val="uk-UA"/>
        </w:rPr>
      </w:pPr>
      <w:r w:rsidRPr="00530EF2">
        <w:rPr>
          <w:lang w:val="uk-UA"/>
        </w:rPr>
        <w:t>Внесення, редагування та збереження в Програмній системі договірних даних споживачів електричної енергії та природного газу, їх точок обліку та історичних даних по споживанню електричної енергії та природного газу;</w:t>
      </w:r>
    </w:p>
    <w:p w14:paraId="1FEEBCF6" w14:textId="79C4AF8C" w:rsidR="00530EF2" w:rsidRPr="00530EF2" w:rsidRDefault="00530EF2" w:rsidP="00530EF2">
      <w:pPr>
        <w:pStyle w:val="aa"/>
        <w:numPr>
          <w:ilvl w:val="0"/>
          <w:numId w:val="34"/>
        </w:numPr>
        <w:jc w:val="both"/>
        <w:rPr>
          <w:lang w:val="uk-UA"/>
        </w:rPr>
      </w:pPr>
      <w:r w:rsidRPr="00530EF2">
        <w:rPr>
          <w:lang w:val="uk-UA"/>
        </w:rPr>
        <w:t>Обробку та завантаження до Програмної системи необхідних для виконання розрахунків даних, в тому числі, отриманих від інших суб’єктів ринку електроенергії або природного газу, платформи DataHub, платформи MMS або інших, визначених Замовником сторонніх сервісів;</w:t>
      </w:r>
    </w:p>
    <w:p w14:paraId="24D3FCB0" w14:textId="62B1747D" w:rsidR="00530EF2" w:rsidRPr="00530EF2" w:rsidRDefault="00530EF2" w:rsidP="00530EF2">
      <w:pPr>
        <w:pStyle w:val="aa"/>
        <w:numPr>
          <w:ilvl w:val="0"/>
          <w:numId w:val="34"/>
        </w:numPr>
        <w:jc w:val="both"/>
        <w:rPr>
          <w:lang w:val="uk-UA"/>
        </w:rPr>
      </w:pPr>
      <w:r>
        <w:rPr>
          <w:lang w:val="uk-UA"/>
        </w:rPr>
        <w:t>-</w:t>
      </w:r>
      <w:r w:rsidRPr="00530EF2">
        <w:rPr>
          <w:lang w:val="uk-UA"/>
        </w:rPr>
        <w:t>Завантаження, ведення та аналітика в Програмній системі погодинних даних купівлі та продажу обсягів споживання електроенергії на різних сегментах ринку;</w:t>
      </w:r>
    </w:p>
    <w:p w14:paraId="7391C52D" w14:textId="4CCEBAF9" w:rsidR="00530EF2" w:rsidRPr="00530EF2" w:rsidRDefault="00530EF2" w:rsidP="00530EF2">
      <w:pPr>
        <w:pStyle w:val="aa"/>
        <w:numPr>
          <w:ilvl w:val="0"/>
          <w:numId w:val="34"/>
        </w:numPr>
        <w:jc w:val="both"/>
        <w:rPr>
          <w:lang w:val="uk-UA"/>
        </w:rPr>
      </w:pPr>
      <w:r w:rsidRPr="00530EF2">
        <w:rPr>
          <w:lang w:val="uk-UA"/>
        </w:rPr>
        <w:t>Завантаження, ведення та аналітика в Програмній системі поденних даних купівлі та продажу обсягів споживання природного газу;</w:t>
      </w:r>
    </w:p>
    <w:p w14:paraId="3A463600" w14:textId="49286F45" w:rsidR="00530EF2" w:rsidRPr="00530EF2" w:rsidRDefault="00530EF2" w:rsidP="00530EF2">
      <w:pPr>
        <w:pStyle w:val="aa"/>
        <w:numPr>
          <w:ilvl w:val="0"/>
          <w:numId w:val="34"/>
        </w:numPr>
        <w:jc w:val="both"/>
        <w:rPr>
          <w:lang w:val="uk-UA"/>
        </w:rPr>
      </w:pPr>
      <w:r w:rsidRPr="00530EF2">
        <w:rPr>
          <w:lang w:val="uk-UA"/>
        </w:rPr>
        <w:t>Виконання одиничних та масових розрахунків в Програмній системі юридичних і побутових споживачів універсальної послуги, споживачів за тарифом «Вільні Ціни» (диференційований розрахунок згідно індивідуальних комерційних пропозицій), побутових  та юридичних споживачів природного газу;</w:t>
      </w:r>
    </w:p>
    <w:p w14:paraId="32927225" w14:textId="4B8F07BB" w:rsidR="00530EF2" w:rsidRPr="00530EF2" w:rsidRDefault="00530EF2" w:rsidP="00530EF2">
      <w:pPr>
        <w:pStyle w:val="aa"/>
        <w:numPr>
          <w:ilvl w:val="0"/>
          <w:numId w:val="34"/>
        </w:numPr>
        <w:jc w:val="both"/>
        <w:rPr>
          <w:lang w:val="uk-UA"/>
        </w:rPr>
      </w:pPr>
      <w:r w:rsidRPr="00530EF2">
        <w:rPr>
          <w:lang w:val="uk-UA"/>
        </w:rPr>
        <w:t>Імпорт та обробку даних щодо монетизації пільг та субсидій побутових споживачів електроенергії та природного газу;</w:t>
      </w:r>
    </w:p>
    <w:p w14:paraId="3731CE9B" w14:textId="2F4177D8" w:rsidR="00530EF2" w:rsidRPr="00530EF2" w:rsidRDefault="00530EF2" w:rsidP="00530EF2">
      <w:pPr>
        <w:pStyle w:val="aa"/>
        <w:numPr>
          <w:ilvl w:val="0"/>
          <w:numId w:val="34"/>
        </w:numPr>
        <w:jc w:val="both"/>
        <w:rPr>
          <w:lang w:val="uk-UA"/>
        </w:rPr>
      </w:pPr>
      <w:r w:rsidRPr="00530EF2">
        <w:rPr>
          <w:lang w:val="uk-UA"/>
        </w:rPr>
        <w:t xml:space="preserve">Формування рахунків за спожиту електричну енергію і природний газ в форматі PDF, та модифікація блоку реклами для різних категорій споживачів за вимогою Замовника; </w:t>
      </w:r>
    </w:p>
    <w:p w14:paraId="0CCFEFFF" w14:textId="7D9F61C5" w:rsidR="00530EF2" w:rsidRPr="00530EF2" w:rsidRDefault="00530EF2" w:rsidP="00530EF2">
      <w:pPr>
        <w:pStyle w:val="aa"/>
        <w:numPr>
          <w:ilvl w:val="0"/>
          <w:numId w:val="34"/>
        </w:numPr>
        <w:jc w:val="both"/>
        <w:rPr>
          <w:lang w:val="uk-UA"/>
        </w:rPr>
      </w:pPr>
      <w:r w:rsidRPr="00530EF2">
        <w:rPr>
          <w:lang w:val="uk-UA"/>
        </w:rPr>
        <w:t>Можливість надсилати рахунки у форматі PDF на e-mail адреси споживачів;</w:t>
      </w:r>
    </w:p>
    <w:p w14:paraId="2036BB64" w14:textId="6676CDA2" w:rsidR="00530EF2" w:rsidRPr="00530EF2" w:rsidRDefault="00530EF2" w:rsidP="00530EF2">
      <w:pPr>
        <w:pStyle w:val="aa"/>
        <w:numPr>
          <w:ilvl w:val="0"/>
          <w:numId w:val="34"/>
        </w:numPr>
        <w:jc w:val="both"/>
        <w:rPr>
          <w:lang w:val="uk-UA"/>
        </w:rPr>
      </w:pPr>
      <w:r w:rsidRPr="00530EF2">
        <w:rPr>
          <w:lang w:val="uk-UA"/>
        </w:rPr>
        <w:t>Підтримку масової розсилки рахунків на e-mail адреси споживачів(побутових та юридичних);</w:t>
      </w:r>
    </w:p>
    <w:p w14:paraId="6EBFB62E" w14:textId="76BB9E7C" w:rsidR="00530EF2" w:rsidRPr="00530EF2" w:rsidRDefault="00530EF2" w:rsidP="00530EF2">
      <w:pPr>
        <w:pStyle w:val="aa"/>
        <w:numPr>
          <w:ilvl w:val="0"/>
          <w:numId w:val="34"/>
        </w:numPr>
        <w:jc w:val="both"/>
        <w:rPr>
          <w:lang w:val="uk-UA"/>
        </w:rPr>
      </w:pPr>
      <w:r w:rsidRPr="00530EF2">
        <w:rPr>
          <w:lang w:val="uk-UA"/>
        </w:rPr>
        <w:t>Підтримку функціоналу електронного цифрового підпису для підписання документів:</w:t>
      </w:r>
    </w:p>
    <w:p w14:paraId="4BBCEE28" w14:textId="16BBE4B3" w:rsidR="00530EF2" w:rsidRPr="00530EF2" w:rsidRDefault="00530EF2" w:rsidP="00530EF2">
      <w:pPr>
        <w:pStyle w:val="aa"/>
        <w:numPr>
          <w:ilvl w:val="0"/>
          <w:numId w:val="35"/>
        </w:numPr>
        <w:jc w:val="both"/>
        <w:rPr>
          <w:lang w:val="uk-UA"/>
        </w:rPr>
      </w:pPr>
      <w:r w:rsidRPr="00530EF2">
        <w:rPr>
          <w:lang w:val="uk-UA"/>
        </w:rPr>
        <w:t>договорів, заяв-приєднань, комерційних пропозиції або інших додаткових угод зі споживачами;</w:t>
      </w:r>
    </w:p>
    <w:p w14:paraId="2A0960A8" w14:textId="41415F00" w:rsidR="00530EF2" w:rsidRPr="00530EF2" w:rsidRDefault="00530EF2" w:rsidP="00530EF2">
      <w:pPr>
        <w:pStyle w:val="aa"/>
        <w:numPr>
          <w:ilvl w:val="0"/>
          <w:numId w:val="35"/>
        </w:numPr>
        <w:jc w:val="both"/>
        <w:rPr>
          <w:lang w:val="uk-UA"/>
        </w:rPr>
      </w:pPr>
      <w:r w:rsidRPr="00530EF2">
        <w:rPr>
          <w:lang w:val="uk-UA"/>
        </w:rPr>
        <w:t>актів прийому-передавання товарної продукції та рахунків;</w:t>
      </w:r>
    </w:p>
    <w:p w14:paraId="44CDC4A1" w14:textId="03E650C8" w:rsidR="00530EF2" w:rsidRPr="00530EF2" w:rsidRDefault="00530EF2" w:rsidP="00530EF2">
      <w:pPr>
        <w:pStyle w:val="aa"/>
        <w:numPr>
          <w:ilvl w:val="0"/>
          <w:numId w:val="35"/>
        </w:numPr>
        <w:jc w:val="both"/>
        <w:rPr>
          <w:lang w:val="uk-UA"/>
        </w:rPr>
      </w:pPr>
      <w:r w:rsidRPr="00530EF2">
        <w:rPr>
          <w:lang w:val="uk-UA"/>
        </w:rPr>
        <w:t>актів звірки взаєморозрахунків;</w:t>
      </w:r>
    </w:p>
    <w:p w14:paraId="24FD25CA" w14:textId="35B5AA9A" w:rsidR="00530EF2" w:rsidRPr="00530EF2" w:rsidRDefault="00530EF2" w:rsidP="00530EF2">
      <w:pPr>
        <w:pStyle w:val="aa"/>
        <w:numPr>
          <w:ilvl w:val="0"/>
          <w:numId w:val="35"/>
        </w:numPr>
        <w:jc w:val="both"/>
        <w:rPr>
          <w:lang w:val="uk-UA"/>
        </w:rPr>
      </w:pPr>
      <w:r w:rsidRPr="00530EF2">
        <w:rPr>
          <w:lang w:val="uk-UA"/>
        </w:rPr>
        <w:t>попереджень про відключення;</w:t>
      </w:r>
    </w:p>
    <w:p w14:paraId="1E9F6CEF" w14:textId="5BD23255" w:rsidR="00530EF2" w:rsidRPr="00530EF2" w:rsidRDefault="00530EF2" w:rsidP="00530EF2">
      <w:pPr>
        <w:pStyle w:val="aa"/>
        <w:numPr>
          <w:ilvl w:val="0"/>
          <w:numId w:val="34"/>
        </w:numPr>
        <w:jc w:val="both"/>
        <w:rPr>
          <w:lang w:val="uk-UA"/>
        </w:rPr>
      </w:pPr>
      <w:r w:rsidRPr="00530EF2">
        <w:rPr>
          <w:lang w:val="uk-UA"/>
        </w:rPr>
        <w:t>Наявність в Програмній системі аналітичного блоку звітності, що включає регламентні звіти, які необхідно формувати Замовнику згідно вимог нормативних документів, та конструктор звітів (можливість працівників Замовникам сформувати базові аналітичні вибірки потрібної інформації);</w:t>
      </w:r>
    </w:p>
    <w:p w14:paraId="6522C94A" w14:textId="29E1CF8E" w:rsidR="00530EF2" w:rsidRPr="00530EF2" w:rsidRDefault="00530EF2" w:rsidP="00530EF2">
      <w:pPr>
        <w:pStyle w:val="aa"/>
        <w:numPr>
          <w:ilvl w:val="0"/>
          <w:numId w:val="34"/>
        </w:numPr>
        <w:jc w:val="both"/>
        <w:rPr>
          <w:lang w:val="uk-UA"/>
        </w:rPr>
      </w:pPr>
      <w:r w:rsidRPr="00530EF2">
        <w:rPr>
          <w:lang w:val="uk-UA"/>
        </w:rPr>
        <w:lastRenderedPageBreak/>
        <w:t>Підтримку роботи Програмної системи на будь-якій платформі (крос-платформеність);</w:t>
      </w:r>
    </w:p>
    <w:p w14:paraId="02910C21" w14:textId="56E44AE8" w:rsidR="00530EF2" w:rsidRPr="00530EF2" w:rsidRDefault="00530EF2" w:rsidP="00530EF2">
      <w:pPr>
        <w:pStyle w:val="aa"/>
        <w:numPr>
          <w:ilvl w:val="0"/>
          <w:numId w:val="34"/>
        </w:numPr>
        <w:jc w:val="both"/>
        <w:rPr>
          <w:lang w:val="uk-UA"/>
        </w:rPr>
      </w:pPr>
      <w:r w:rsidRPr="00530EF2">
        <w:rPr>
          <w:lang w:val="uk-UA"/>
        </w:rPr>
        <w:t>Роботу Програмної системи на робочих станціях Замовника з різними операційними системами без необхідності встановлення окремого програмного додатку для роботи в Програмній системі;</w:t>
      </w:r>
    </w:p>
    <w:p w14:paraId="118B0537" w14:textId="0F1A9BB2" w:rsidR="00530EF2" w:rsidRPr="00530EF2" w:rsidRDefault="00530EF2" w:rsidP="00530EF2">
      <w:pPr>
        <w:pStyle w:val="aa"/>
        <w:numPr>
          <w:ilvl w:val="0"/>
          <w:numId w:val="34"/>
        </w:numPr>
        <w:jc w:val="both"/>
        <w:rPr>
          <w:lang w:val="uk-UA"/>
        </w:rPr>
      </w:pPr>
      <w:r w:rsidRPr="00530EF2">
        <w:rPr>
          <w:lang w:val="uk-UA"/>
        </w:rPr>
        <w:t>Повноцінну роботу Програмної системи, включаючи клієнтські робочі місця у веб-браузері;</w:t>
      </w:r>
    </w:p>
    <w:p w14:paraId="1D53BD71" w14:textId="0AD3C758" w:rsidR="00530EF2" w:rsidRPr="00530EF2" w:rsidRDefault="00530EF2" w:rsidP="00530EF2">
      <w:pPr>
        <w:pStyle w:val="aa"/>
        <w:numPr>
          <w:ilvl w:val="0"/>
          <w:numId w:val="34"/>
        </w:numPr>
        <w:jc w:val="both"/>
        <w:rPr>
          <w:lang w:val="uk-UA"/>
        </w:rPr>
      </w:pPr>
      <w:r w:rsidRPr="00530EF2">
        <w:rPr>
          <w:lang w:val="uk-UA"/>
        </w:rPr>
        <w:t>Повноцінну роботу програмного комплексу на мобільних пристроях та планшетах;</w:t>
      </w:r>
    </w:p>
    <w:p w14:paraId="309753D8" w14:textId="79933FF9" w:rsidR="00530EF2" w:rsidRPr="00530EF2" w:rsidRDefault="00530EF2" w:rsidP="00530EF2">
      <w:pPr>
        <w:pStyle w:val="aa"/>
        <w:numPr>
          <w:ilvl w:val="0"/>
          <w:numId w:val="34"/>
        </w:numPr>
        <w:jc w:val="both"/>
        <w:rPr>
          <w:lang w:val="uk-UA"/>
        </w:rPr>
      </w:pPr>
      <w:r w:rsidRPr="00530EF2">
        <w:rPr>
          <w:lang w:val="uk-UA"/>
        </w:rPr>
        <w:t>Забезпечення віддаленого доступу працівників Замовника до Програмної системи;</w:t>
      </w:r>
    </w:p>
    <w:p w14:paraId="38785D5C" w14:textId="210A3ED3" w:rsidR="00530EF2" w:rsidRPr="00530EF2" w:rsidRDefault="00530EF2" w:rsidP="00530EF2">
      <w:pPr>
        <w:pStyle w:val="aa"/>
        <w:numPr>
          <w:ilvl w:val="0"/>
          <w:numId w:val="34"/>
        </w:numPr>
        <w:jc w:val="both"/>
        <w:rPr>
          <w:lang w:val="uk-UA"/>
        </w:rPr>
      </w:pPr>
      <w:r w:rsidRPr="00530EF2">
        <w:rPr>
          <w:lang w:val="uk-UA"/>
        </w:rPr>
        <w:t>Надання консультаційних послуг по адмініструванню системи управління базами даних та серверу застосувань Замовника з моменту початку їx промислової експлуатації Замовником;</w:t>
      </w:r>
    </w:p>
    <w:p w14:paraId="7CA26EBB" w14:textId="2118F8CD" w:rsidR="00530EF2" w:rsidRPr="00530EF2" w:rsidRDefault="00530EF2" w:rsidP="00530EF2">
      <w:pPr>
        <w:pStyle w:val="aa"/>
        <w:numPr>
          <w:ilvl w:val="0"/>
          <w:numId w:val="34"/>
        </w:numPr>
        <w:jc w:val="both"/>
        <w:rPr>
          <w:lang w:val="uk-UA"/>
        </w:rPr>
      </w:pPr>
      <w:r w:rsidRPr="00530EF2">
        <w:rPr>
          <w:lang w:val="uk-UA"/>
        </w:rPr>
        <w:t>Надання рекомендацій, методичних матеріалів та інструкцій щодо використання та організації експлуатації Програмної системи;</w:t>
      </w:r>
    </w:p>
    <w:p w14:paraId="7E7EF3BE" w14:textId="560D8346" w:rsidR="00530EF2" w:rsidRPr="00530EF2" w:rsidRDefault="00530EF2" w:rsidP="00530EF2">
      <w:pPr>
        <w:pStyle w:val="aa"/>
        <w:numPr>
          <w:ilvl w:val="0"/>
          <w:numId w:val="34"/>
        </w:numPr>
        <w:jc w:val="both"/>
        <w:rPr>
          <w:lang w:val="uk-UA"/>
        </w:rPr>
      </w:pPr>
      <w:r w:rsidRPr="00530EF2">
        <w:rPr>
          <w:lang w:val="uk-UA"/>
        </w:rPr>
        <w:t xml:space="preserve">Надання консультаційних послуг щодо користування Програмною системою;              </w:t>
      </w:r>
    </w:p>
    <w:p w14:paraId="6759AAF2" w14:textId="5F71F41D" w:rsidR="00530EF2" w:rsidRPr="00530EF2" w:rsidRDefault="00530EF2" w:rsidP="00530EF2">
      <w:pPr>
        <w:pStyle w:val="aa"/>
        <w:numPr>
          <w:ilvl w:val="0"/>
          <w:numId w:val="34"/>
        </w:numPr>
        <w:jc w:val="both"/>
        <w:rPr>
          <w:lang w:val="uk-UA"/>
        </w:rPr>
      </w:pPr>
      <w:r w:rsidRPr="00530EF2">
        <w:rPr>
          <w:lang w:val="uk-UA"/>
        </w:rPr>
        <w:t>Виявлення та усунення недоліків;</w:t>
      </w:r>
    </w:p>
    <w:p w14:paraId="75FFE78B" w14:textId="31AED4A7" w:rsidR="00530EF2" w:rsidRPr="00530EF2" w:rsidRDefault="00530EF2" w:rsidP="00530EF2">
      <w:pPr>
        <w:pStyle w:val="aa"/>
        <w:numPr>
          <w:ilvl w:val="0"/>
          <w:numId w:val="34"/>
        </w:numPr>
        <w:jc w:val="both"/>
        <w:rPr>
          <w:lang w:val="uk-UA"/>
        </w:rPr>
      </w:pPr>
      <w:r w:rsidRPr="00530EF2">
        <w:rPr>
          <w:lang w:val="uk-UA"/>
        </w:rPr>
        <w:t>Аналіз лог-файлів Програмної системи для пошуку та усунення проблем і їх причин;</w:t>
      </w:r>
    </w:p>
    <w:p w14:paraId="7562B355" w14:textId="1B20D586" w:rsidR="00530EF2" w:rsidRPr="00530EF2" w:rsidRDefault="00530EF2" w:rsidP="00530EF2">
      <w:pPr>
        <w:pStyle w:val="aa"/>
        <w:numPr>
          <w:ilvl w:val="0"/>
          <w:numId w:val="34"/>
        </w:numPr>
        <w:jc w:val="both"/>
        <w:rPr>
          <w:lang w:val="uk-UA"/>
        </w:rPr>
      </w:pPr>
      <w:r w:rsidRPr="00530EF2">
        <w:rPr>
          <w:lang w:val="uk-UA"/>
        </w:rPr>
        <w:t>Виправлення помилок в даних Замовника, що виявлені в ході промислової експлуатації Програмної системи;</w:t>
      </w:r>
    </w:p>
    <w:p w14:paraId="6686BD30" w14:textId="55AC3AC3" w:rsidR="00530EF2" w:rsidRPr="00530EF2" w:rsidRDefault="00530EF2" w:rsidP="00530EF2">
      <w:pPr>
        <w:pStyle w:val="aa"/>
        <w:numPr>
          <w:ilvl w:val="0"/>
          <w:numId w:val="34"/>
        </w:numPr>
        <w:jc w:val="both"/>
        <w:rPr>
          <w:lang w:val="uk-UA"/>
        </w:rPr>
      </w:pPr>
      <w:r w:rsidRPr="00530EF2">
        <w:rPr>
          <w:lang w:val="uk-UA"/>
        </w:rPr>
        <w:t>Відновлення працездатності Програмної системи після збоїв та відмов;</w:t>
      </w:r>
    </w:p>
    <w:p w14:paraId="5A14B746" w14:textId="4B5736D0" w:rsidR="00530EF2" w:rsidRPr="00530EF2" w:rsidRDefault="00530EF2" w:rsidP="00530EF2">
      <w:pPr>
        <w:pStyle w:val="aa"/>
        <w:numPr>
          <w:ilvl w:val="0"/>
          <w:numId w:val="34"/>
        </w:numPr>
        <w:jc w:val="both"/>
        <w:rPr>
          <w:lang w:val="uk-UA"/>
        </w:rPr>
      </w:pPr>
      <w:r w:rsidRPr="00530EF2">
        <w:rPr>
          <w:lang w:val="uk-UA"/>
        </w:rPr>
        <w:t>Розробку специфікацій, впровадження нової та розширення існуючої функціональності Програмної системи;</w:t>
      </w:r>
    </w:p>
    <w:p w14:paraId="67C7D44A" w14:textId="6BDE9995" w:rsidR="00530EF2" w:rsidRPr="00530EF2" w:rsidRDefault="00530EF2" w:rsidP="00530EF2">
      <w:pPr>
        <w:pStyle w:val="aa"/>
        <w:numPr>
          <w:ilvl w:val="0"/>
          <w:numId w:val="34"/>
        </w:numPr>
        <w:jc w:val="both"/>
        <w:rPr>
          <w:lang w:val="uk-UA"/>
        </w:rPr>
      </w:pPr>
      <w:r w:rsidRPr="00530EF2">
        <w:rPr>
          <w:lang w:val="uk-UA"/>
        </w:rPr>
        <w:t>Внесення змін в Програмну систему у відповідності до змін законодавства, які відносяться до вже реалізованої в Програмній системі функціональності;</w:t>
      </w:r>
    </w:p>
    <w:p w14:paraId="78280F3E" w14:textId="55B6E908" w:rsidR="00530EF2" w:rsidRPr="00530EF2" w:rsidRDefault="00530EF2" w:rsidP="00530EF2">
      <w:pPr>
        <w:pStyle w:val="aa"/>
        <w:numPr>
          <w:ilvl w:val="0"/>
          <w:numId w:val="34"/>
        </w:numPr>
        <w:jc w:val="both"/>
        <w:rPr>
          <w:lang w:val="uk-UA"/>
        </w:rPr>
      </w:pPr>
      <w:r w:rsidRPr="00530EF2">
        <w:rPr>
          <w:lang w:val="uk-UA"/>
        </w:rPr>
        <w:t>Тестування версій;</w:t>
      </w:r>
    </w:p>
    <w:p w14:paraId="33DDC119" w14:textId="6516B424" w:rsidR="00530EF2" w:rsidRPr="00530EF2" w:rsidRDefault="00530EF2" w:rsidP="00530EF2">
      <w:pPr>
        <w:pStyle w:val="aa"/>
        <w:numPr>
          <w:ilvl w:val="0"/>
          <w:numId w:val="34"/>
        </w:numPr>
        <w:jc w:val="both"/>
        <w:rPr>
          <w:lang w:val="uk-UA"/>
        </w:rPr>
      </w:pPr>
      <w:r w:rsidRPr="00530EF2">
        <w:rPr>
          <w:lang w:val="uk-UA"/>
        </w:rPr>
        <w:t>Оновлення версій Програмної системи без додаткових дій та без втручання зі сторони Замовника в процес оновлення;</w:t>
      </w:r>
    </w:p>
    <w:p w14:paraId="5D45B46C" w14:textId="3309B9EC" w:rsidR="00530EF2" w:rsidRPr="00530EF2" w:rsidRDefault="00530EF2" w:rsidP="00530EF2">
      <w:pPr>
        <w:pStyle w:val="aa"/>
        <w:numPr>
          <w:ilvl w:val="0"/>
          <w:numId w:val="34"/>
        </w:numPr>
        <w:jc w:val="both"/>
        <w:rPr>
          <w:lang w:val="uk-UA"/>
        </w:rPr>
      </w:pPr>
      <w:r w:rsidRPr="00530EF2">
        <w:rPr>
          <w:lang w:val="uk-UA"/>
        </w:rPr>
        <w:t>Забезпечення безвідмовної інтеграції з інформаційно-аналітичними системами, які використовує Замовник, а саме: Кол-центр та особистий кабінет споживача електроенергії.</w:t>
      </w:r>
    </w:p>
    <w:p w14:paraId="264C652D" w14:textId="77777777" w:rsidR="00530EF2" w:rsidRDefault="00530EF2" w:rsidP="00530EF2">
      <w:pPr>
        <w:jc w:val="both"/>
        <w:rPr>
          <w:i/>
          <w:lang w:val="uk-UA"/>
        </w:rPr>
      </w:pPr>
    </w:p>
    <w:p w14:paraId="5E37E527" w14:textId="77777777" w:rsidR="00530EF2" w:rsidRPr="00530EF2" w:rsidRDefault="00530EF2" w:rsidP="00530EF2">
      <w:pPr>
        <w:jc w:val="both"/>
        <w:rPr>
          <w:b/>
          <w:highlight w:val="yellow"/>
          <w:lang w:val="uk-UA"/>
        </w:rPr>
      </w:pPr>
      <w:r w:rsidRPr="00530EF2">
        <w:rPr>
          <w:i/>
          <w:lang w:val="uk-UA"/>
        </w:rPr>
        <w:t xml:space="preserve">В складі пропозиції Учасники повинні надати довідку в довільній формі, що підтверджує/гарантує спроможність надання послуг власними силами. </w:t>
      </w:r>
    </w:p>
    <w:p w14:paraId="6C6C05B5" w14:textId="7D9AEFFE" w:rsidR="00151A77" w:rsidRPr="00E37766" w:rsidRDefault="00151A77" w:rsidP="00530EF2">
      <w:pPr>
        <w:pStyle w:val="aa"/>
        <w:spacing w:after="200" w:line="276" w:lineRule="auto"/>
        <w:ind w:left="720"/>
        <w:contextualSpacing/>
        <w:rPr>
          <w:lang w:val="uk-UA"/>
        </w:rPr>
      </w:pPr>
    </w:p>
    <w:p w14:paraId="0723D1CA" w14:textId="77777777" w:rsidR="00151A77" w:rsidRPr="00363B11" w:rsidRDefault="00151A77" w:rsidP="00151A77">
      <w:pPr>
        <w:pStyle w:val="aa"/>
        <w:ind w:left="426"/>
        <w:rPr>
          <w:rFonts w:ascii="Calibri" w:eastAsia="Calibri" w:hAnsi="Calibri"/>
          <w:sz w:val="22"/>
          <w:szCs w:val="22"/>
          <w:lang w:val="uk-UA" w:eastAsia="en-US"/>
        </w:rPr>
      </w:pPr>
    </w:p>
    <w:p w14:paraId="5106C17F" w14:textId="3175A118" w:rsidR="006E0348" w:rsidRPr="00243219" w:rsidRDefault="006E0348" w:rsidP="006E0348">
      <w:pPr>
        <w:suppressAutoHyphens/>
        <w:ind w:left="720" w:firstLine="360"/>
        <w:contextualSpacing/>
        <w:rPr>
          <w:color w:val="000000"/>
          <w:lang w:val="uk-UA"/>
        </w:rPr>
      </w:pPr>
    </w:p>
    <w:p w14:paraId="787D5FA3" w14:textId="49FAB536" w:rsidR="002D1582" w:rsidRPr="00AB710C" w:rsidRDefault="002D1582" w:rsidP="00F96C6F">
      <w:pPr>
        <w:pStyle w:val="aa"/>
        <w:spacing w:after="160" w:line="259" w:lineRule="auto"/>
        <w:ind w:left="1276"/>
        <w:contextualSpacing/>
        <w:rPr>
          <w:lang w:val="uk-UA"/>
        </w:rPr>
      </w:pPr>
    </w:p>
    <w:p w14:paraId="52C75C0B" w14:textId="5E574F61" w:rsidR="00D27038" w:rsidRPr="00AB710C" w:rsidRDefault="00D27038" w:rsidP="00D27038">
      <w:pPr>
        <w:pStyle w:val="a9"/>
        <w:rPr>
          <w:rFonts w:ascii="Times New Roman" w:hAnsi="Times New Roman"/>
          <w:sz w:val="24"/>
          <w:szCs w:val="24"/>
          <w:lang w:val="uk-UA"/>
        </w:rPr>
      </w:pPr>
    </w:p>
    <w:p w14:paraId="4522F25B" w14:textId="77777777" w:rsidR="00D27038" w:rsidRPr="00AB710C" w:rsidRDefault="00D27038" w:rsidP="00D27038">
      <w:pPr>
        <w:pStyle w:val="a9"/>
        <w:rPr>
          <w:rFonts w:ascii="Times New Roman" w:hAnsi="Times New Roman"/>
          <w:sz w:val="24"/>
          <w:szCs w:val="24"/>
          <w:lang w:val="uk-UA"/>
        </w:rPr>
      </w:pPr>
    </w:p>
    <w:p w14:paraId="68B85729" w14:textId="77777777" w:rsidR="00D27038" w:rsidRPr="00AB710C" w:rsidRDefault="00D27038" w:rsidP="00D27038">
      <w:pPr>
        <w:pStyle w:val="a9"/>
        <w:rPr>
          <w:rFonts w:ascii="Times New Roman" w:hAnsi="Times New Roman"/>
          <w:sz w:val="24"/>
          <w:szCs w:val="24"/>
          <w:lang w:val="uk-UA"/>
        </w:rPr>
      </w:pPr>
    </w:p>
    <w:p w14:paraId="02F4B264" w14:textId="77777777" w:rsidR="00D27038" w:rsidRPr="00AB710C" w:rsidRDefault="00D27038" w:rsidP="00D27038">
      <w:pPr>
        <w:jc w:val="both"/>
        <w:rPr>
          <w:lang w:val="uk-UA"/>
        </w:rPr>
      </w:pPr>
    </w:p>
    <w:p w14:paraId="006C486D" w14:textId="77777777" w:rsidR="00D27038" w:rsidRPr="00AB710C" w:rsidRDefault="00D27038" w:rsidP="00D27038">
      <w:pPr>
        <w:pStyle w:val="a6"/>
        <w:spacing w:after="0"/>
        <w:jc w:val="center"/>
        <w:rPr>
          <w:b/>
          <w:lang w:val="uk-UA"/>
        </w:rPr>
      </w:pPr>
    </w:p>
    <w:p w14:paraId="55232383" w14:textId="77777777" w:rsidR="00D27038" w:rsidRPr="00AB710C" w:rsidRDefault="00D27038" w:rsidP="00D27038">
      <w:pPr>
        <w:pStyle w:val="a6"/>
        <w:spacing w:after="0"/>
        <w:jc w:val="center"/>
        <w:rPr>
          <w:b/>
          <w:lang w:val="uk-UA"/>
        </w:rPr>
      </w:pPr>
    </w:p>
    <w:p w14:paraId="401645FB" w14:textId="77777777" w:rsidR="00D27038" w:rsidRPr="00AB710C" w:rsidRDefault="00D27038" w:rsidP="00D27038">
      <w:pPr>
        <w:rPr>
          <w:lang w:val="uk-UA"/>
        </w:rPr>
        <w:sectPr w:rsidR="00D27038" w:rsidRPr="00AB710C">
          <w:pgSz w:w="11906" w:h="16838"/>
          <w:pgMar w:top="720" w:right="1134" w:bottom="720" w:left="1134" w:header="709" w:footer="709" w:gutter="0"/>
          <w:cols w:space="720"/>
        </w:sectPr>
      </w:pPr>
    </w:p>
    <w:p w14:paraId="31877C69" w14:textId="77777777" w:rsidR="00D27038" w:rsidRPr="00AB710C" w:rsidRDefault="00D27038" w:rsidP="00D27038">
      <w:pPr>
        <w:tabs>
          <w:tab w:val="left" w:pos="3225"/>
        </w:tabs>
        <w:jc w:val="right"/>
        <w:rPr>
          <w:b/>
          <w:lang w:val="uk-UA"/>
        </w:rPr>
      </w:pPr>
      <w:r w:rsidRPr="00AB710C">
        <w:rPr>
          <w:b/>
          <w:lang w:val="uk-UA"/>
        </w:rPr>
        <w:lastRenderedPageBreak/>
        <w:t>ДОДАТОК №3</w:t>
      </w:r>
    </w:p>
    <w:p w14:paraId="35BC93E6" w14:textId="77777777" w:rsidR="00D27038" w:rsidRPr="00AB710C" w:rsidRDefault="00D27038" w:rsidP="00D27038">
      <w:pPr>
        <w:tabs>
          <w:tab w:val="left" w:pos="3225"/>
        </w:tabs>
        <w:jc w:val="right"/>
        <w:rPr>
          <w:b/>
          <w:lang w:val="uk-UA"/>
        </w:rPr>
      </w:pPr>
      <w:r w:rsidRPr="00AB710C">
        <w:rPr>
          <w:b/>
          <w:lang w:val="uk-UA"/>
        </w:rPr>
        <w:t>до оголошення</w:t>
      </w:r>
    </w:p>
    <w:p w14:paraId="49D8D8D4" w14:textId="77777777" w:rsidR="00530EF2" w:rsidRPr="00530EF2" w:rsidRDefault="00530EF2" w:rsidP="00530EF2">
      <w:pPr>
        <w:jc w:val="center"/>
        <w:rPr>
          <w:b/>
          <w:lang w:val="uk-UA" w:eastAsia="en-US"/>
        </w:rPr>
      </w:pPr>
      <w:r w:rsidRPr="00530EF2">
        <w:rPr>
          <w:b/>
          <w:lang w:val="uk-UA" w:eastAsia="en-US"/>
        </w:rPr>
        <w:t>Проект договору</w:t>
      </w:r>
    </w:p>
    <w:p w14:paraId="1F031BCD" w14:textId="77777777" w:rsidR="00530EF2" w:rsidRPr="00530EF2" w:rsidRDefault="00530EF2" w:rsidP="00530EF2">
      <w:pPr>
        <w:jc w:val="center"/>
        <w:rPr>
          <w:b/>
          <w:lang w:val="uk-UA" w:eastAsia="en-US"/>
        </w:rPr>
      </w:pPr>
      <w:r w:rsidRPr="00530EF2">
        <w:rPr>
          <w:b/>
          <w:lang w:val="uk-UA" w:eastAsia="en-US"/>
        </w:rPr>
        <w:t>про надання послуг № ________</w:t>
      </w:r>
    </w:p>
    <w:p w14:paraId="554E58B2" w14:textId="77777777" w:rsidR="00530EF2" w:rsidRPr="00530EF2" w:rsidRDefault="00530EF2" w:rsidP="00530EF2">
      <w:pPr>
        <w:jc w:val="center"/>
        <w:rPr>
          <w:b/>
          <w:lang w:val="uk-UA" w:eastAsia="en-US"/>
        </w:rPr>
      </w:pPr>
    </w:p>
    <w:p w14:paraId="39AD7A9C" w14:textId="716B2339" w:rsidR="00530EF2" w:rsidRPr="00530EF2" w:rsidRDefault="00530EF2" w:rsidP="00530EF2">
      <w:pPr>
        <w:jc w:val="both"/>
        <w:rPr>
          <w:b/>
          <w:lang w:val="uk-UA" w:eastAsia="en-US"/>
        </w:rPr>
      </w:pPr>
      <w:r w:rsidRPr="00530EF2">
        <w:rPr>
          <w:b/>
          <w:lang w:val="uk-UA" w:eastAsia="en-US"/>
        </w:rPr>
        <w:t xml:space="preserve">_______ </w:t>
      </w:r>
      <w:r w:rsidRPr="00530EF2">
        <w:rPr>
          <w:b/>
          <w:lang w:val="uk-UA" w:eastAsia="en-US"/>
        </w:rPr>
        <w:tab/>
      </w:r>
      <w:r w:rsidRPr="00530EF2">
        <w:rPr>
          <w:b/>
          <w:lang w:val="uk-UA" w:eastAsia="en-US"/>
        </w:rPr>
        <w:tab/>
      </w:r>
      <w:r w:rsidRPr="00530EF2">
        <w:rPr>
          <w:b/>
          <w:lang w:val="uk-UA" w:eastAsia="en-US"/>
        </w:rPr>
        <w:tab/>
      </w:r>
      <w:r w:rsidRPr="00530EF2">
        <w:rPr>
          <w:b/>
          <w:lang w:val="uk-UA" w:eastAsia="en-US"/>
        </w:rPr>
        <w:tab/>
      </w:r>
      <w:r w:rsidRPr="00530EF2">
        <w:rPr>
          <w:b/>
          <w:lang w:val="uk-UA" w:eastAsia="en-US"/>
        </w:rPr>
        <w:tab/>
      </w:r>
      <w:r w:rsidRPr="00530EF2">
        <w:rPr>
          <w:b/>
          <w:lang w:val="uk-UA" w:eastAsia="en-US"/>
        </w:rPr>
        <w:tab/>
      </w:r>
      <w:r w:rsidRPr="00530EF2">
        <w:rPr>
          <w:b/>
          <w:lang w:val="uk-UA" w:eastAsia="en-US"/>
        </w:rPr>
        <w:tab/>
      </w:r>
      <w:r w:rsidRPr="00530EF2">
        <w:rPr>
          <w:b/>
          <w:lang w:val="uk-UA" w:eastAsia="en-US"/>
        </w:rPr>
        <w:tab/>
        <w:t>«___» ________ 2024 року</w:t>
      </w:r>
    </w:p>
    <w:p w14:paraId="4F457342" w14:textId="77777777" w:rsidR="00530EF2" w:rsidRPr="00530EF2" w:rsidRDefault="00530EF2" w:rsidP="00530EF2">
      <w:pPr>
        <w:jc w:val="both"/>
        <w:rPr>
          <w:lang w:val="uk-UA" w:eastAsia="en-US"/>
        </w:rPr>
      </w:pPr>
    </w:p>
    <w:p w14:paraId="36639AD8" w14:textId="77777777" w:rsidR="00530EF2" w:rsidRPr="00530EF2" w:rsidRDefault="00530EF2" w:rsidP="00530EF2">
      <w:pPr>
        <w:jc w:val="both"/>
        <w:rPr>
          <w:lang w:val="uk-UA" w:eastAsia="en-US"/>
        </w:rPr>
      </w:pPr>
    </w:p>
    <w:p w14:paraId="26383194" w14:textId="77777777" w:rsidR="00530EF2" w:rsidRPr="00530EF2" w:rsidRDefault="00530EF2" w:rsidP="00530EF2">
      <w:pPr>
        <w:jc w:val="both"/>
        <w:rPr>
          <w:lang w:val="uk-UA" w:eastAsia="en-US"/>
        </w:rPr>
      </w:pPr>
      <w:r w:rsidRPr="00530EF2">
        <w:rPr>
          <w:lang w:val="uk-UA" w:eastAsia="en-US"/>
        </w:rPr>
        <w:t xml:space="preserve">____________ (надалі – Виконавець), в особі ____________, що діє на підставі _________, з однієї сторони, та </w:t>
      </w:r>
    </w:p>
    <w:p w14:paraId="54D2BDD3" w14:textId="77777777" w:rsidR="00530EF2" w:rsidRPr="00530EF2" w:rsidRDefault="00530EF2" w:rsidP="00530EF2">
      <w:pPr>
        <w:jc w:val="both"/>
        <w:rPr>
          <w:lang w:val="uk-UA" w:eastAsia="en-US"/>
        </w:rPr>
      </w:pPr>
      <w:r w:rsidRPr="00530EF2">
        <w:rPr>
          <w:lang w:val="uk-UA" w:eastAsia="en-US"/>
        </w:rPr>
        <w:t xml:space="preserve">____________ (надалі «Замовник»), в особі _______________, що діє на підставі Статуту, з іншої сторони, </w:t>
      </w:r>
    </w:p>
    <w:p w14:paraId="33C9374C" w14:textId="77777777" w:rsidR="00530EF2" w:rsidRPr="00530EF2" w:rsidRDefault="00530EF2" w:rsidP="00530EF2">
      <w:pPr>
        <w:jc w:val="both"/>
        <w:rPr>
          <w:lang w:val="uk-UA" w:eastAsia="en-US"/>
        </w:rPr>
      </w:pPr>
      <w:r w:rsidRPr="00530EF2">
        <w:rPr>
          <w:lang w:val="uk-UA" w:eastAsia="en-US"/>
        </w:rPr>
        <w:t>надалі разом – Сторони, а кожна окремо – Сторона, уклали цей договір про надання послуг (надалі – Договір) про наступне:</w:t>
      </w:r>
    </w:p>
    <w:p w14:paraId="495B2AD0" w14:textId="77777777" w:rsidR="00530EF2" w:rsidRPr="00530EF2" w:rsidRDefault="00530EF2" w:rsidP="00530EF2">
      <w:pPr>
        <w:jc w:val="both"/>
        <w:rPr>
          <w:lang w:val="uk-UA" w:eastAsia="en-US"/>
        </w:rPr>
      </w:pPr>
    </w:p>
    <w:p w14:paraId="49863CFC" w14:textId="77777777" w:rsidR="00530EF2" w:rsidRPr="00530EF2" w:rsidRDefault="00530EF2" w:rsidP="00530EF2">
      <w:pPr>
        <w:jc w:val="center"/>
        <w:rPr>
          <w:b/>
          <w:lang w:val="uk-UA" w:eastAsia="en-US"/>
        </w:rPr>
      </w:pPr>
      <w:r w:rsidRPr="00530EF2">
        <w:rPr>
          <w:b/>
          <w:lang w:val="uk-UA" w:eastAsia="en-US"/>
        </w:rPr>
        <w:t>1.</w:t>
      </w:r>
      <w:r w:rsidRPr="00530EF2">
        <w:rPr>
          <w:b/>
          <w:lang w:val="uk-UA" w:eastAsia="en-US"/>
        </w:rPr>
        <w:tab/>
        <w:t>Предмет Договору</w:t>
      </w:r>
    </w:p>
    <w:p w14:paraId="3DDE7E11" w14:textId="77777777" w:rsidR="00530EF2" w:rsidRPr="00530EF2" w:rsidRDefault="00530EF2" w:rsidP="00530EF2">
      <w:pPr>
        <w:jc w:val="both"/>
        <w:rPr>
          <w:lang w:val="uk-UA" w:eastAsia="en-US"/>
        </w:rPr>
      </w:pPr>
      <w:r w:rsidRPr="00530EF2">
        <w:rPr>
          <w:lang w:val="uk-UA" w:eastAsia="en-US"/>
        </w:rPr>
        <w:t>1.1.</w:t>
      </w:r>
      <w:r w:rsidRPr="00530EF2">
        <w:rPr>
          <w:lang w:val="uk-UA" w:eastAsia="en-US"/>
        </w:rPr>
        <w:tab/>
        <w:t>За цим Договором Виконавець зобов’язується надати Замовнику відповідно до Календарного плану з надання послуг (Додаток № 1), що є невід’ємною частиною Договору, послуги з віддаленого доступу працівників Замовника до програмної білінгової системи (білінг побутових та юридичних споживачів електричної енергії та природного газу) (надалі – система) у вигляді онлайн-сервісу (надалі – Послуги), що включають наступне:</w:t>
      </w:r>
    </w:p>
    <w:p w14:paraId="1B9728F2" w14:textId="77777777" w:rsidR="00530EF2" w:rsidRPr="00530EF2" w:rsidRDefault="00530EF2" w:rsidP="00530EF2">
      <w:pPr>
        <w:jc w:val="both"/>
        <w:rPr>
          <w:lang w:val="uk-UA" w:eastAsia="en-US"/>
        </w:rPr>
      </w:pPr>
      <w:r w:rsidRPr="00530EF2">
        <w:rPr>
          <w:lang w:val="uk-UA" w:eastAsia="en-US"/>
        </w:rPr>
        <w:t>1.1.1.</w:t>
      </w:r>
      <w:r w:rsidRPr="00530EF2">
        <w:rPr>
          <w:lang w:val="uk-UA" w:eastAsia="en-US"/>
        </w:rPr>
        <w:tab/>
        <w:t>Підготовку, обробку та завантаження до програмної системи договірних даних споживачів електричної енергії та природного газу, їх точок обліку споживання електричної енергії</w:t>
      </w:r>
      <w:r w:rsidRPr="00530EF2">
        <w:rPr>
          <w:rFonts w:asciiTheme="minorHAnsi" w:hAnsiTheme="minorHAnsi"/>
          <w:sz w:val="22"/>
          <w:szCs w:val="22"/>
          <w:lang w:val="uk-UA" w:eastAsia="en-US"/>
        </w:rPr>
        <w:t xml:space="preserve"> </w:t>
      </w:r>
      <w:r w:rsidRPr="00530EF2">
        <w:rPr>
          <w:lang w:val="uk-UA" w:eastAsia="en-US"/>
        </w:rPr>
        <w:t>та природного газу , історичних даних по споживанню електричної енергії та природного газу та розрахунків за спожиту електричну енергію</w:t>
      </w:r>
      <w:r w:rsidRPr="00530EF2">
        <w:rPr>
          <w:rFonts w:asciiTheme="minorHAnsi" w:hAnsiTheme="minorHAnsi"/>
          <w:sz w:val="22"/>
          <w:szCs w:val="22"/>
          <w:lang w:eastAsia="en-US"/>
        </w:rPr>
        <w:t xml:space="preserve"> </w:t>
      </w:r>
      <w:r w:rsidRPr="00530EF2">
        <w:rPr>
          <w:lang w:val="uk-UA" w:eastAsia="en-US"/>
        </w:rPr>
        <w:t>та природного газу, конфігурування системи щодо забезпечення вимог Замовника до розрахунків із споживачами електричної енергії та природного газу згідно пункту 1 Календарного плану (Додаток № 1 до цього Договору).</w:t>
      </w:r>
    </w:p>
    <w:p w14:paraId="110A8C6E" w14:textId="77777777" w:rsidR="00530EF2" w:rsidRPr="00530EF2" w:rsidRDefault="00530EF2" w:rsidP="00530EF2">
      <w:pPr>
        <w:jc w:val="both"/>
        <w:rPr>
          <w:lang w:val="uk-UA" w:eastAsia="en-US"/>
        </w:rPr>
      </w:pPr>
      <w:r w:rsidRPr="00530EF2">
        <w:rPr>
          <w:lang w:val="uk-UA" w:eastAsia="en-US"/>
        </w:rPr>
        <w:t>1.1.2.</w:t>
      </w:r>
      <w:r w:rsidRPr="00530EF2">
        <w:rPr>
          <w:lang w:val="uk-UA" w:eastAsia="en-US"/>
        </w:rPr>
        <w:tab/>
        <w:t>Віддалений доступ працівників Замовника до системи, а також здійснення технічної підтримки, що включає будь-які зміни, оновлення, доповнення, розширення функціоналу, що відповідатиме поточним вимогам бізнес-процесів Замовника, з одночасним виявленням та усуненням недоліків, консультуванням щодо користування системою згідно пункту 2 Календарного плану (Додаток № 1 до цього Договору).</w:t>
      </w:r>
    </w:p>
    <w:p w14:paraId="5CBA1A7F" w14:textId="77777777" w:rsidR="00530EF2" w:rsidRPr="00530EF2" w:rsidRDefault="00530EF2" w:rsidP="00530EF2">
      <w:pPr>
        <w:jc w:val="both"/>
        <w:rPr>
          <w:lang w:val="uk-UA" w:eastAsia="en-US"/>
        </w:rPr>
      </w:pPr>
      <w:r w:rsidRPr="00530EF2">
        <w:rPr>
          <w:lang w:val="uk-UA" w:eastAsia="en-US"/>
        </w:rPr>
        <w:t>1.2.</w:t>
      </w:r>
      <w:r w:rsidRPr="00530EF2">
        <w:rPr>
          <w:lang w:val="uk-UA" w:eastAsia="en-US"/>
        </w:rPr>
        <w:tab/>
        <w:t>Замовник зобов’язується приймати і оплачувати надані йому Виконавцем Послуги згідно умов цього Договору.</w:t>
      </w:r>
    </w:p>
    <w:p w14:paraId="6A975F5D" w14:textId="77777777" w:rsidR="00530EF2" w:rsidRPr="00530EF2" w:rsidRDefault="00530EF2" w:rsidP="00530EF2">
      <w:pPr>
        <w:jc w:val="both"/>
        <w:rPr>
          <w:lang w:val="uk-UA" w:eastAsia="en-US"/>
        </w:rPr>
      </w:pPr>
    </w:p>
    <w:p w14:paraId="4C325BD6" w14:textId="77777777" w:rsidR="00530EF2" w:rsidRPr="00530EF2" w:rsidRDefault="00530EF2" w:rsidP="00530EF2">
      <w:pPr>
        <w:jc w:val="center"/>
        <w:rPr>
          <w:b/>
          <w:lang w:val="uk-UA" w:eastAsia="en-US"/>
        </w:rPr>
      </w:pPr>
      <w:r w:rsidRPr="00530EF2">
        <w:rPr>
          <w:b/>
          <w:lang w:val="uk-UA" w:eastAsia="en-US"/>
        </w:rPr>
        <w:t>2.</w:t>
      </w:r>
      <w:r w:rsidRPr="00530EF2">
        <w:rPr>
          <w:b/>
          <w:lang w:val="uk-UA" w:eastAsia="en-US"/>
        </w:rPr>
        <w:tab/>
        <w:t>Договірна ціна та порядок здійснення оплати</w:t>
      </w:r>
    </w:p>
    <w:p w14:paraId="42F9ED8B" w14:textId="77777777" w:rsidR="00530EF2" w:rsidRPr="00530EF2" w:rsidRDefault="00530EF2" w:rsidP="00530EF2">
      <w:pPr>
        <w:jc w:val="both"/>
        <w:rPr>
          <w:lang w:val="uk-UA" w:eastAsia="en-US"/>
        </w:rPr>
      </w:pPr>
      <w:r w:rsidRPr="00530EF2">
        <w:rPr>
          <w:lang w:val="uk-UA" w:eastAsia="en-US"/>
        </w:rPr>
        <w:t>2.1.</w:t>
      </w:r>
      <w:r w:rsidRPr="00530EF2">
        <w:rPr>
          <w:lang w:val="uk-UA" w:eastAsia="en-US"/>
        </w:rPr>
        <w:tab/>
        <w:t>Загальна договірна ціна за цим Договором визначається у гривнях на основі Кошторису (Додаток № 2 до цього Договору), включає усі необхідні витрати Виконавця, пов’язані із виконанням цього Договору, та становить ___________ грн (_________ гривень __ копiйок), у тому числі ПДВ 20% у розмірі ________ грн. (__________ гривень __ копiйок), з яких:</w:t>
      </w:r>
    </w:p>
    <w:p w14:paraId="091ACE4F" w14:textId="77777777" w:rsidR="00530EF2" w:rsidRPr="00530EF2" w:rsidRDefault="00530EF2" w:rsidP="00530EF2">
      <w:pPr>
        <w:jc w:val="both"/>
        <w:rPr>
          <w:lang w:val="uk-UA" w:eastAsia="en-US"/>
        </w:rPr>
      </w:pPr>
      <w:r w:rsidRPr="00530EF2">
        <w:rPr>
          <w:lang w:val="uk-UA" w:eastAsia="en-US"/>
        </w:rPr>
        <w:t>2.1.1.</w:t>
      </w:r>
      <w:r w:rsidRPr="00530EF2">
        <w:rPr>
          <w:lang w:val="uk-UA" w:eastAsia="en-US"/>
        </w:rPr>
        <w:tab/>
        <w:t xml:space="preserve"> вартість Послуг згідно п.1 Кошторису (Додаток № 2 до цього Договору)  становить ______ грн (_____- гривень __ копiйок), у тому числі ПДВ 20% у розмірі ___ грн (_____гривня __ копiйок);</w:t>
      </w:r>
    </w:p>
    <w:p w14:paraId="646953E3" w14:textId="77777777" w:rsidR="00530EF2" w:rsidRPr="00530EF2" w:rsidRDefault="00530EF2" w:rsidP="00530EF2">
      <w:pPr>
        <w:jc w:val="both"/>
        <w:rPr>
          <w:lang w:val="uk-UA" w:eastAsia="en-US"/>
        </w:rPr>
      </w:pPr>
      <w:r w:rsidRPr="00530EF2">
        <w:rPr>
          <w:lang w:val="uk-UA" w:eastAsia="en-US"/>
        </w:rPr>
        <w:t>2.1.2.</w:t>
      </w:r>
      <w:r w:rsidRPr="00530EF2">
        <w:rPr>
          <w:lang w:val="uk-UA" w:eastAsia="en-US"/>
        </w:rPr>
        <w:tab/>
        <w:t xml:space="preserve"> вартість Послуг згідно п.2 Кошторису (Додаток № 2 до цього Договору) за десять розрахункових періодів, які складають відповідно десять календарних місяців,  становить ______ грн (_____- гривень __ копiйок), у тому числі ПДВ 20% у розмірі ___ грн (_____гривня __ копiйок);</w:t>
      </w:r>
    </w:p>
    <w:p w14:paraId="37C4053B" w14:textId="77777777" w:rsidR="00530EF2" w:rsidRPr="00530EF2" w:rsidRDefault="00530EF2" w:rsidP="00530EF2">
      <w:pPr>
        <w:jc w:val="both"/>
        <w:rPr>
          <w:lang w:val="uk-UA" w:eastAsia="en-US"/>
        </w:rPr>
      </w:pPr>
      <w:r w:rsidRPr="00530EF2">
        <w:rPr>
          <w:lang w:val="uk-UA" w:eastAsia="en-US"/>
        </w:rPr>
        <w:t>2.1.2.1.</w:t>
      </w:r>
      <w:r w:rsidRPr="00530EF2">
        <w:rPr>
          <w:lang w:val="uk-UA" w:eastAsia="en-US"/>
        </w:rPr>
        <w:tab/>
        <w:t>вартість Послуг за один (кожен) розрахунковий період, який складає один календарний місяць, становить _____ грн (____ гривнi __ копiйок), у тому числі ПДВ 20% у розмірі ____  грн (____ гривень __ копiйок).</w:t>
      </w:r>
    </w:p>
    <w:p w14:paraId="76097322" w14:textId="77777777" w:rsidR="00530EF2" w:rsidRPr="00530EF2" w:rsidRDefault="00530EF2" w:rsidP="00530EF2">
      <w:pPr>
        <w:jc w:val="both"/>
        <w:rPr>
          <w:lang w:val="uk-UA" w:eastAsia="en-US"/>
        </w:rPr>
      </w:pPr>
      <w:r w:rsidRPr="00530EF2">
        <w:rPr>
          <w:lang w:val="uk-UA" w:eastAsia="en-US"/>
        </w:rPr>
        <w:t xml:space="preserve">2.2. 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w:t>
      </w:r>
      <w:r w:rsidRPr="00530EF2">
        <w:rPr>
          <w:lang w:val="uk-UA" w:eastAsia="en-US"/>
        </w:rPr>
        <w:lastRenderedPageBreak/>
        <w:t>Виконавця, зазначений у р. 7 цього Договору. Замовник має право здійснювати авансову оплату послуг за цим Договором.</w:t>
      </w:r>
    </w:p>
    <w:p w14:paraId="6392E339" w14:textId="77777777" w:rsidR="00530EF2" w:rsidRPr="00530EF2" w:rsidRDefault="00530EF2" w:rsidP="00530EF2">
      <w:pPr>
        <w:jc w:val="both"/>
        <w:rPr>
          <w:lang w:val="uk-UA" w:eastAsia="en-US"/>
        </w:rPr>
      </w:pPr>
      <w:r w:rsidRPr="00530EF2">
        <w:rPr>
          <w:lang w:val="uk-UA" w:eastAsia="en-US"/>
        </w:rPr>
        <w:t>2.3. Факт надання послуги та її об’єм згідно пункту 1 Календарного плану (Додаток № 1 до цього Договору). підтверджується Актом надання послуг, який підписується Сторонами не пізніше 5 (п’яти) календарних днів після закінчення  строку виконання послуги.</w:t>
      </w:r>
    </w:p>
    <w:p w14:paraId="1523F5EC" w14:textId="77777777" w:rsidR="00530EF2" w:rsidRPr="00530EF2" w:rsidRDefault="00530EF2" w:rsidP="00530EF2">
      <w:pPr>
        <w:jc w:val="both"/>
        <w:rPr>
          <w:lang w:val="uk-UA" w:eastAsia="en-US"/>
        </w:rPr>
      </w:pPr>
      <w:r w:rsidRPr="00530EF2">
        <w:rPr>
          <w:lang w:val="uk-UA" w:eastAsia="en-US"/>
        </w:rPr>
        <w:t>Факт надання послуг та їх об’єм згідно пункту 2 Календарного плану (Додаток № 1 до цього Договору). підтверджується Актом надання послуг, який підписується Сторонами не пізніше 5 (п’яти) календарних днів після закінчення  розрахункового періоду , в якому були надані послуги.</w:t>
      </w:r>
    </w:p>
    <w:p w14:paraId="1F9E2E03" w14:textId="77777777" w:rsidR="00530EF2" w:rsidRPr="00530EF2" w:rsidRDefault="00530EF2" w:rsidP="00530EF2">
      <w:pPr>
        <w:jc w:val="both"/>
        <w:rPr>
          <w:lang w:val="uk-UA" w:eastAsia="en-US"/>
        </w:rPr>
      </w:pPr>
      <w:r w:rsidRPr="00530EF2">
        <w:rPr>
          <w:lang w:val="uk-UA" w:eastAsia="en-US"/>
        </w:rPr>
        <w:t>У разі не підписання Замовником відповідного Акту у строк, зазначений у цьому пункті, послуги за цим Договором вважаються наданим і прийнятим Замовником без заперечень та підлягають оплаті у строк та порядку, визначених у п. 2.4 цього Договору.</w:t>
      </w:r>
    </w:p>
    <w:p w14:paraId="1257E350" w14:textId="77777777" w:rsidR="00530EF2" w:rsidRPr="00530EF2" w:rsidRDefault="00530EF2" w:rsidP="00530EF2">
      <w:pPr>
        <w:jc w:val="both"/>
        <w:rPr>
          <w:lang w:val="uk-UA" w:eastAsia="en-US"/>
        </w:rPr>
      </w:pPr>
      <w:r w:rsidRPr="00530EF2">
        <w:rPr>
          <w:lang w:val="uk-UA" w:eastAsia="en-US"/>
        </w:rPr>
        <w:t xml:space="preserve">2.4. Замовник зобов’язаний протягом 90 (дев’яносто) робочих днів з дати підписання відповідного Акту, або з дати настання строку для підписання Акту, здійснювати оплату послуг у розмірі, зазначеному у п. 2.1 цього Договору. </w:t>
      </w:r>
    </w:p>
    <w:p w14:paraId="50B82CB5" w14:textId="77777777" w:rsidR="00530EF2" w:rsidRPr="00530EF2" w:rsidRDefault="00530EF2" w:rsidP="00530EF2">
      <w:pPr>
        <w:jc w:val="both"/>
        <w:rPr>
          <w:lang w:val="uk-UA" w:eastAsia="en-US"/>
        </w:rPr>
      </w:pPr>
      <w:r w:rsidRPr="00530EF2">
        <w:rPr>
          <w:lang w:val="uk-UA" w:eastAsia="en-US"/>
        </w:rPr>
        <w:t>2.5. Датою повного виконання Замовником зобов’язань з оплати за цим Договором є дата зарахування 100% суми грошових коштів, вказаної у п. 2.1 цього Договору, на поточний рахунок Виконавця.</w:t>
      </w:r>
    </w:p>
    <w:p w14:paraId="449801E2" w14:textId="77777777" w:rsidR="00530EF2" w:rsidRPr="00530EF2" w:rsidRDefault="00530EF2" w:rsidP="00530EF2">
      <w:pPr>
        <w:jc w:val="both"/>
        <w:rPr>
          <w:lang w:val="uk-UA" w:eastAsia="en-US"/>
        </w:rPr>
      </w:pPr>
    </w:p>
    <w:p w14:paraId="168D04AF" w14:textId="77777777" w:rsidR="00530EF2" w:rsidRPr="00530EF2" w:rsidRDefault="00530EF2" w:rsidP="00530EF2">
      <w:pPr>
        <w:suppressAutoHyphens/>
        <w:jc w:val="center"/>
        <w:rPr>
          <w:b/>
          <w:lang w:val="uk-UA" w:eastAsia="en-US"/>
        </w:rPr>
      </w:pPr>
      <w:r w:rsidRPr="00530EF2">
        <w:rPr>
          <w:b/>
          <w:lang w:val="uk-UA" w:eastAsia="en-US"/>
        </w:rPr>
        <w:t>3. Обов’язки Сторін</w:t>
      </w:r>
    </w:p>
    <w:p w14:paraId="3AF96F49" w14:textId="77777777" w:rsidR="00530EF2" w:rsidRPr="00530EF2" w:rsidRDefault="00530EF2" w:rsidP="00530EF2">
      <w:pPr>
        <w:jc w:val="both"/>
        <w:rPr>
          <w:lang w:val="uk-UA" w:eastAsia="en-US"/>
        </w:rPr>
      </w:pPr>
      <w:r w:rsidRPr="00530EF2">
        <w:rPr>
          <w:lang w:val="uk-UA" w:eastAsia="en-US"/>
        </w:rPr>
        <w:t>3.1. Обов’язки Виконавця:</w:t>
      </w:r>
    </w:p>
    <w:p w14:paraId="0E2F28D3" w14:textId="77777777" w:rsidR="00530EF2" w:rsidRPr="00530EF2" w:rsidRDefault="00530EF2" w:rsidP="00530EF2">
      <w:pPr>
        <w:jc w:val="both"/>
        <w:rPr>
          <w:lang w:val="uk-UA" w:eastAsia="en-US"/>
        </w:rPr>
      </w:pPr>
      <w:r w:rsidRPr="00530EF2">
        <w:rPr>
          <w:lang w:val="uk-UA" w:eastAsia="en-US"/>
        </w:rPr>
        <w:t>3.1.1. Своєчасно та якісно надавати послуги згідно з умовами договору.</w:t>
      </w:r>
    </w:p>
    <w:p w14:paraId="423DF04F" w14:textId="77777777" w:rsidR="00530EF2" w:rsidRPr="00530EF2" w:rsidRDefault="00530EF2" w:rsidP="00530EF2">
      <w:pPr>
        <w:jc w:val="both"/>
        <w:rPr>
          <w:lang w:val="uk-UA" w:eastAsia="en-US"/>
        </w:rPr>
      </w:pPr>
      <w:r w:rsidRPr="00530EF2">
        <w:rPr>
          <w:lang w:val="uk-UA" w:eastAsia="en-US"/>
        </w:rPr>
        <w:t>3.1.2.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5D38CF61" w14:textId="77777777" w:rsidR="00530EF2" w:rsidRPr="00530EF2" w:rsidRDefault="00530EF2" w:rsidP="00530EF2">
      <w:pPr>
        <w:jc w:val="both"/>
        <w:rPr>
          <w:lang w:val="uk-UA" w:eastAsia="en-US"/>
        </w:rPr>
      </w:pPr>
      <w:r w:rsidRPr="00530EF2">
        <w:rPr>
          <w:lang w:val="uk-UA" w:eastAsia="en-US"/>
        </w:rPr>
        <w:t>3.1.3. Складати та передавати Замовнику Акти про надання послуг.</w:t>
      </w:r>
    </w:p>
    <w:p w14:paraId="67789D6B" w14:textId="77777777" w:rsidR="00530EF2" w:rsidRPr="00530EF2" w:rsidRDefault="00530EF2" w:rsidP="00530EF2">
      <w:pPr>
        <w:jc w:val="both"/>
        <w:rPr>
          <w:lang w:val="uk-UA" w:eastAsia="en-US"/>
        </w:rPr>
      </w:pPr>
      <w:r w:rsidRPr="00530EF2">
        <w:rPr>
          <w:lang w:val="uk-UA" w:eastAsia="en-US"/>
        </w:rPr>
        <w:t>3.2. Обов’язки Замовника:</w:t>
      </w:r>
    </w:p>
    <w:p w14:paraId="193C0244" w14:textId="77777777" w:rsidR="00530EF2" w:rsidRPr="00530EF2" w:rsidRDefault="00530EF2" w:rsidP="00530EF2">
      <w:pPr>
        <w:jc w:val="both"/>
        <w:rPr>
          <w:lang w:val="uk-UA" w:eastAsia="en-US"/>
        </w:rPr>
      </w:pPr>
      <w:r w:rsidRPr="00530EF2">
        <w:rPr>
          <w:lang w:val="uk-UA" w:eastAsia="en-US"/>
        </w:rPr>
        <w:t>3.2.1. Приймати від Виконавця послуги, що надаються згідно з цим Договором.</w:t>
      </w:r>
    </w:p>
    <w:p w14:paraId="2E2FAFDD" w14:textId="77777777" w:rsidR="00530EF2" w:rsidRPr="00530EF2" w:rsidRDefault="00530EF2" w:rsidP="00530EF2">
      <w:pPr>
        <w:jc w:val="both"/>
        <w:rPr>
          <w:lang w:val="uk-UA" w:eastAsia="en-US"/>
        </w:rPr>
      </w:pPr>
      <w:r w:rsidRPr="00530EF2">
        <w:rPr>
          <w:lang w:val="uk-UA" w:eastAsia="en-US"/>
        </w:rPr>
        <w:t>3.2.2. Після контролю за достовірністю Актів про надання послуг, наданих Виконавцем, підписувати ці Акти у п’ятиденній строк з моменту їх одержання.</w:t>
      </w:r>
    </w:p>
    <w:p w14:paraId="767A7DDC" w14:textId="77777777" w:rsidR="00530EF2" w:rsidRPr="00530EF2" w:rsidRDefault="00530EF2" w:rsidP="00530EF2">
      <w:pPr>
        <w:jc w:val="both"/>
        <w:rPr>
          <w:lang w:val="uk-UA" w:eastAsia="en-US"/>
        </w:rPr>
      </w:pPr>
      <w:r w:rsidRPr="00530EF2">
        <w:rPr>
          <w:lang w:val="uk-UA" w:eastAsia="en-US"/>
        </w:rPr>
        <w:t>3.2.3. Оплачувати послуги, на умовах та у порядку, зазначеному у р. 2 цього Договору.</w:t>
      </w:r>
    </w:p>
    <w:p w14:paraId="543B5330" w14:textId="77777777" w:rsidR="00530EF2" w:rsidRPr="00530EF2" w:rsidRDefault="00530EF2" w:rsidP="00530EF2">
      <w:pPr>
        <w:jc w:val="both"/>
        <w:rPr>
          <w:lang w:val="uk-UA" w:eastAsia="en-US"/>
        </w:rPr>
      </w:pPr>
    </w:p>
    <w:p w14:paraId="02F3326E" w14:textId="77777777" w:rsidR="00530EF2" w:rsidRPr="00530EF2" w:rsidRDefault="00530EF2" w:rsidP="00530EF2">
      <w:pPr>
        <w:shd w:val="clear" w:color="auto" w:fill="FFFFFF"/>
        <w:suppressAutoHyphens/>
        <w:jc w:val="center"/>
        <w:textAlignment w:val="baseline"/>
        <w:rPr>
          <w:b/>
          <w:lang w:val="uk-UA" w:eastAsia="en-US"/>
        </w:rPr>
      </w:pPr>
      <w:r w:rsidRPr="00530EF2">
        <w:rPr>
          <w:b/>
          <w:lang w:val="uk-UA" w:eastAsia="en-US"/>
        </w:rPr>
        <w:t>4. Відповідальність Сторін</w:t>
      </w:r>
    </w:p>
    <w:p w14:paraId="46E25F35" w14:textId="77777777" w:rsidR="00530EF2" w:rsidRPr="00530EF2" w:rsidRDefault="00530EF2" w:rsidP="00530EF2">
      <w:pPr>
        <w:jc w:val="both"/>
        <w:rPr>
          <w:lang w:val="uk-UA" w:eastAsia="en-US"/>
        </w:rPr>
      </w:pPr>
      <w:r w:rsidRPr="00530EF2">
        <w:rPr>
          <w:lang w:val="uk-UA" w:eastAsia="en-US"/>
        </w:rPr>
        <w:t>4.1.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56B4567" w14:textId="77777777" w:rsidR="00530EF2" w:rsidRPr="00530EF2" w:rsidRDefault="00530EF2" w:rsidP="00530EF2">
      <w:pPr>
        <w:jc w:val="both"/>
        <w:rPr>
          <w:lang w:val="uk-UA" w:eastAsia="en-US"/>
        </w:rPr>
      </w:pPr>
      <w:r w:rsidRPr="00530EF2">
        <w:rPr>
          <w:lang w:val="uk-UA" w:eastAsia="en-US"/>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2F526666" w14:textId="77777777" w:rsidR="00530EF2" w:rsidRPr="00530EF2" w:rsidRDefault="00530EF2" w:rsidP="00530EF2">
      <w:pPr>
        <w:jc w:val="both"/>
        <w:rPr>
          <w:lang w:val="uk-UA" w:eastAsia="en-US"/>
        </w:rPr>
      </w:pPr>
      <w:r w:rsidRPr="00530EF2">
        <w:rPr>
          <w:lang w:val="uk-UA" w:eastAsia="en-US"/>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10 календарних днів з дати настання таких обставин повідомити у письмовій формі іншу Сторону та протягом двох робочих днів після отримання надати сертифікат Торгово-промислової палати України.</w:t>
      </w:r>
    </w:p>
    <w:p w14:paraId="072F12C7" w14:textId="77777777" w:rsidR="00530EF2" w:rsidRPr="00530EF2" w:rsidRDefault="00530EF2" w:rsidP="00530EF2">
      <w:pPr>
        <w:jc w:val="both"/>
        <w:rPr>
          <w:lang w:val="uk-UA" w:eastAsia="en-US"/>
        </w:rPr>
      </w:pPr>
      <w:r w:rsidRPr="00530EF2">
        <w:rPr>
          <w:lang w:val="uk-UA" w:eastAsia="en-US"/>
        </w:rPr>
        <w:t xml:space="preserve">4.4. За одноразову необґрунтовану відмову від виконання своїх зобов’язань винна Сторона на вимогу іншої Сторони сплачує на користь такої Сторони штраф у розмірі 0,1% від вартості послуги </w:t>
      </w:r>
    </w:p>
    <w:p w14:paraId="33F006DA" w14:textId="77777777" w:rsidR="00530EF2" w:rsidRPr="00530EF2" w:rsidRDefault="00530EF2" w:rsidP="00530EF2">
      <w:pPr>
        <w:jc w:val="both"/>
        <w:rPr>
          <w:lang w:val="uk-UA" w:eastAsia="en-US"/>
        </w:rPr>
      </w:pPr>
      <w:r w:rsidRPr="00530EF2">
        <w:rPr>
          <w:lang w:val="uk-UA" w:eastAsia="en-US"/>
        </w:rPr>
        <w:t>4.5. За недотримання строків оплати послуг, зазначених у п. 2.4 цього Договору, Замовник сплачує Виконавцю пеню у розмірі 1 % від суми прострочення (але не більше подвійної облікової ставки НБУ, що діяла протягом усього періоду прострочення), за кожний день прострочення за увесь період прострочення.</w:t>
      </w:r>
    </w:p>
    <w:p w14:paraId="1A43B9A1" w14:textId="77777777" w:rsidR="00530EF2" w:rsidRPr="00530EF2" w:rsidRDefault="00530EF2" w:rsidP="00530EF2">
      <w:pPr>
        <w:jc w:val="both"/>
        <w:rPr>
          <w:lang w:val="uk-UA" w:eastAsia="en-US"/>
        </w:rPr>
      </w:pPr>
      <w:r w:rsidRPr="00530EF2">
        <w:rPr>
          <w:lang w:val="uk-UA" w:eastAsia="en-US"/>
        </w:rPr>
        <w:t xml:space="preserve">4.6. Виконавець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w:t>
      </w:r>
      <w:r w:rsidRPr="00530EF2">
        <w:rPr>
          <w:lang w:val="uk-UA" w:eastAsia="en-US"/>
        </w:rPr>
        <w:lastRenderedPageBreak/>
        <w:t>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14:paraId="33352690" w14:textId="77777777" w:rsidR="00530EF2" w:rsidRPr="00530EF2" w:rsidRDefault="00530EF2" w:rsidP="00530EF2">
      <w:pPr>
        <w:jc w:val="both"/>
        <w:rPr>
          <w:lang w:val="uk-UA" w:eastAsia="en-US"/>
        </w:rPr>
      </w:pPr>
      <w:r w:rsidRPr="00530EF2">
        <w:rPr>
          <w:lang w:val="uk-UA" w:eastAsia="en-US"/>
        </w:rPr>
        <w:t>4.7. Виконавець протягом встановленого законодавством терміну для реєстрації податкових накладних або розрахунків коригування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якщо це не пов’язано з обставинами, що залежали від Виконавця, Виконавець звільняється від будь-якої відповідальності за таку втрату.</w:t>
      </w:r>
    </w:p>
    <w:p w14:paraId="19152A52" w14:textId="77777777" w:rsidR="00530EF2" w:rsidRPr="00530EF2" w:rsidRDefault="00530EF2" w:rsidP="00530EF2">
      <w:pPr>
        <w:jc w:val="both"/>
        <w:rPr>
          <w:lang w:val="uk-UA" w:eastAsia="en-US"/>
        </w:rPr>
      </w:pPr>
      <w:r w:rsidRPr="00530EF2">
        <w:rPr>
          <w:lang w:val="uk-UA" w:eastAsia="en-US"/>
        </w:rPr>
        <w:t>4.8.У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14:paraId="5C05549E" w14:textId="77777777" w:rsidR="00530EF2" w:rsidRPr="00530EF2" w:rsidRDefault="00530EF2" w:rsidP="00530EF2">
      <w:pPr>
        <w:jc w:val="both"/>
        <w:rPr>
          <w:lang w:val="uk-UA" w:eastAsia="en-US"/>
        </w:rPr>
      </w:pPr>
    </w:p>
    <w:p w14:paraId="538C2084" w14:textId="77777777" w:rsidR="00530EF2" w:rsidRPr="00530EF2" w:rsidRDefault="00530EF2" w:rsidP="00530EF2">
      <w:pPr>
        <w:jc w:val="center"/>
        <w:rPr>
          <w:b/>
          <w:lang w:val="uk-UA" w:eastAsia="en-US"/>
        </w:rPr>
      </w:pPr>
      <w:r w:rsidRPr="00530EF2">
        <w:rPr>
          <w:b/>
          <w:lang w:val="uk-UA" w:eastAsia="en-US"/>
        </w:rPr>
        <w:t>5.</w:t>
      </w:r>
      <w:r w:rsidRPr="00530EF2">
        <w:rPr>
          <w:b/>
          <w:lang w:val="uk-UA" w:eastAsia="en-US"/>
        </w:rPr>
        <w:tab/>
        <w:t>Конфіденційна інформація</w:t>
      </w:r>
    </w:p>
    <w:p w14:paraId="41C8501B" w14:textId="77777777" w:rsidR="00530EF2" w:rsidRPr="00530EF2" w:rsidRDefault="00530EF2" w:rsidP="00530EF2">
      <w:pPr>
        <w:jc w:val="both"/>
        <w:rPr>
          <w:lang w:val="uk-UA" w:eastAsia="en-US"/>
        </w:rPr>
      </w:pPr>
      <w:r w:rsidRPr="00530EF2">
        <w:rPr>
          <w:lang w:val="uk-UA" w:eastAsia="en-US"/>
        </w:rPr>
        <w:t>5.1.</w:t>
      </w:r>
      <w:r w:rsidRPr="00530EF2">
        <w:rPr>
          <w:lang w:val="uk-UA" w:eastAsia="en-US"/>
        </w:rPr>
        <w:tab/>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14:paraId="3CB5E1B8" w14:textId="77777777" w:rsidR="00530EF2" w:rsidRPr="00530EF2" w:rsidRDefault="00530EF2" w:rsidP="00530EF2">
      <w:pPr>
        <w:jc w:val="both"/>
        <w:rPr>
          <w:lang w:val="uk-UA" w:eastAsia="en-US"/>
        </w:rPr>
      </w:pPr>
      <w:r w:rsidRPr="00530EF2">
        <w:rPr>
          <w:lang w:val="uk-UA" w:eastAsia="en-US"/>
        </w:rPr>
        <w:t>5.2.</w:t>
      </w:r>
      <w:r w:rsidRPr="00530EF2">
        <w:rPr>
          <w:lang w:val="uk-UA" w:eastAsia="en-US"/>
        </w:rPr>
        <w:tab/>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28A11561" w14:textId="77777777" w:rsidR="00530EF2" w:rsidRPr="00530EF2" w:rsidRDefault="00530EF2" w:rsidP="00530EF2">
      <w:pPr>
        <w:jc w:val="both"/>
        <w:rPr>
          <w:lang w:val="uk-UA" w:eastAsia="en-US"/>
        </w:rPr>
      </w:pPr>
      <w:r w:rsidRPr="00530EF2">
        <w:rPr>
          <w:lang w:val="uk-UA" w:eastAsia="en-US"/>
        </w:rPr>
        <w:t>5.3.</w:t>
      </w:r>
      <w:r w:rsidRPr="00530EF2">
        <w:rPr>
          <w:lang w:val="uk-UA" w:eastAsia="en-US"/>
        </w:rPr>
        <w:tab/>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14:paraId="46BDF34B" w14:textId="77777777" w:rsidR="00530EF2" w:rsidRPr="00530EF2" w:rsidRDefault="00530EF2" w:rsidP="00530EF2">
      <w:pPr>
        <w:jc w:val="both"/>
        <w:rPr>
          <w:lang w:val="uk-UA" w:eastAsia="en-US"/>
        </w:rPr>
      </w:pPr>
      <w:r w:rsidRPr="00530EF2">
        <w:rPr>
          <w:lang w:val="uk-UA" w:eastAsia="en-US"/>
        </w:rPr>
        <w:t>5.4.</w:t>
      </w:r>
      <w:r w:rsidRPr="00530EF2">
        <w:rPr>
          <w:lang w:val="uk-UA" w:eastAsia="en-US"/>
        </w:rPr>
        <w:tab/>
        <w:t>Замовник зобов’язується не надавати співробітникам Виконавця інформації більше  ніж необхідно для виконання умов цього Договору.</w:t>
      </w:r>
    </w:p>
    <w:p w14:paraId="002B61E9" w14:textId="77777777" w:rsidR="00530EF2" w:rsidRPr="00530EF2" w:rsidRDefault="00530EF2" w:rsidP="00530EF2">
      <w:pPr>
        <w:jc w:val="both"/>
        <w:rPr>
          <w:lang w:val="uk-UA" w:eastAsia="en-US"/>
        </w:rPr>
      </w:pPr>
      <w:r w:rsidRPr="00530EF2">
        <w:rPr>
          <w:lang w:val="uk-UA" w:eastAsia="en-US"/>
        </w:rPr>
        <w:t>5.5.</w:t>
      </w:r>
      <w:r w:rsidRPr="00530EF2">
        <w:rPr>
          <w:lang w:val="uk-UA" w:eastAsia="en-US"/>
        </w:rPr>
        <w:tab/>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14:paraId="1B57DD12" w14:textId="77777777" w:rsidR="00530EF2" w:rsidRPr="00530EF2" w:rsidRDefault="00530EF2" w:rsidP="00530EF2">
      <w:pPr>
        <w:jc w:val="both"/>
        <w:rPr>
          <w:lang w:val="uk-UA" w:eastAsia="en-US"/>
        </w:rPr>
      </w:pPr>
      <w:r w:rsidRPr="00530EF2">
        <w:rPr>
          <w:lang w:val="uk-UA" w:eastAsia="en-US"/>
        </w:rPr>
        <w:t>5.5.1.</w:t>
      </w:r>
      <w:r w:rsidRPr="00530EF2">
        <w:rPr>
          <w:lang w:val="uk-UA" w:eastAsia="en-US"/>
        </w:rPr>
        <w:tab/>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14:paraId="14C8C293" w14:textId="77777777" w:rsidR="00530EF2" w:rsidRPr="00530EF2" w:rsidRDefault="00530EF2" w:rsidP="00530EF2">
      <w:pPr>
        <w:jc w:val="both"/>
        <w:rPr>
          <w:lang w:val="uk-UA" w:eastAsia="en-US"/>
        </w:rPr>
      </w:pPr>
      <w:r w:rsidRPr="00530EF2">
        <w:rPr>
          <w:lang w:val="uk-UA" w:eastAsia="en-US"/>
        </w:rPr>
        <w:t>5.5.2.</w:t>
      </w:r>
      <w:r w:rsidRPr="00530EF2">
        <w:rPr>
          <w:lang w:val="uk-UA" w:eastAsia="en-US"/>
        </w:rPr>
        <w:tab/>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14:paraId="74DD4AC1" w14:textId="77777777" w:rsidR="00530EF2" w:rsidRPr="00530EF2" w:rsidRDefault="00530EF2" w:rsidP="00530EF2">
      <w:pPr>
        <w:jc w:val="both"/>
        <w:rPr>
          <w:lang w:val="uk-UA" w:eastAsia="en-US"/>
        </w:rPr>
      </w:pPr>
      <w:r w:rsidRPr="00530EF2">
        <w:rPr>
          <w:lang w:val="uk-UA" w:eastAsia="en-US"/>
        </w:rPr>
        <w:t>5.6.</w:t>
      </w:r>
      <w:r w:rsidRPr="00530EF2">
        <w:rPr>
          <w:lang w:val="uk-UA" w:eastAsia="en-US"/>
        </w:rPr>
        <w:tab/>
        <w:t>Положення розділу 5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14:paraId="6889C7A5" w14:textId="77777777" w:rsidR="00530EF2" w:rsidRPr="00530EF2" w:rsidRDefault="00530EF2" w:rsidP="00530EF2">
      <w:pPr>
        <w:jc w:val="both"/>
        <w:rPr>
          <w:lang w:val="uk-UA" w:eastAsia="en-US"/>
        </w:rPr>
      </w:pPr>
    </w:p>
    <w:p w14:paraId="08BCF6C3" w14:textId="77777777" w:rsidR="00530EF2" w:rsidRPr="00530EF2" w:rsidRDefault="00530EF2" w:rsidP="00530EF2">
      <w:pPr>
        <w:shd w:val="clear" w:color="auto" w:fill="FFFFFF"/>
        <w:suppressAutoHyphens/>
        <w:jc w:val="center"/>
        <w:textAlignment w:val="baseline"/>
        <w:rPr>
          <w:b/>
          <w:lang w:val="uk-UA" w:eastAsia="en-US"/>
        </w:rPr>
      </w:pPr>
      <w:r w:rsidRPr="00530EF2">
        <w:rPr>
          <w:b/>
          <w:lang w:val="uk-UA" w:eastAsia="en-US"/>
        </w:rPr>
        <w:t>6. Термін дії Договору та інші умови</w:t>
      </w:r>
    </w:p>
    <w:p w14:paraId="545346F1" w14:textId="77777777" w:rsidR="00530EF2" w:rsidRPr="00530EF2" w:rsidRDefault="00530EF2" w:rsidP="00530EF2">
      <w:pPr>
        <w:jc w:val="both"/>
        <w:rPr>
          <w:lang w:val="uk-UA" w:eastAsia="en-US"/>
        </w:rPr>
      </w:pPr>
      <w:r w:rsidRPr="00530EF2">
        <w:rPr>
          <w:lang w:val="uk-UA" w:eastAsia="en-US"/>
        </w:rPr>
        <w:lastRenderedPageBreak/>
        <w:t>6.1. Цей Договір набирає чинності з дати підписання і діє до 31 грудня 2024 року, але у будь-якому випадку до моменту належного та повного виконання Сторонами своїх зобов’язань за цим Договором.</w:t>
      </w:r>
    </w:p>
    <w:p w14:paraId="19D57CEC" w14:textId="77777777" w:rsidR="00530EF2" w:rsidRPr="00530EF2" w:rsidRDefault="00530EF2" w:rsidP="00530EF2">
      <w:pPr>
        <w:jc w:val="both"/>
        <w:rPr>
          <w:lang w:val="uk-UA" w:eastAsia="en-US"/>
        </w:rPr>
      </w:pPr>
      <w:r w:rsidRPr="00530EF2">
        <w:rPr>
          <w:lang w:val="uk-UA" w:eastAsia="en-US"/>
        </w:rPr>
        <w:t>6.2. До Договору можуть вноситись зміни або доповнення за взаємною згодою Сторін шляхом підписання додаткової угоди, з урахуванням обмежень, передбачених п.19 Постанови Кабінету Міністрів Україні від 12.10.2022 № 1178 «Про затвердження особливостей здійснення закупівель товарів, робіт,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261665" w14:textId="77777777" w:rsidR="00530EF2" w:rsidRPr="00530EF2" w:rsidRDefault="00530EF2" w:rsidP="00530EF2">
      <w:pPr>
        <w:jc w:val="both"/>
        <w:rPr>
          <w:lang w:val="uk-UA" w:eastAsia="en-US"/>
        </w:rPr>
      </w:pPr>
      <w:r w:rsidRPr="00530EF2">
        <w:rPr>
          <w:lang w:val="uk-UA" w:eastAsia="en-US"/>
        </w:rPr>
        <w:t>6.3. Цей Договір може бути розірваний за взаємною згодою Сторін. Одностороннє розірвання цього Договору можливе лише у випадках, передбачених цим Договором та законодавством України.</w:t>
      </w:r>
    </w:p>
    <w:p w14:paraId="0635DE10" w14:textId="77777777" w:rsidR="00530EF2" w:rsidRPr="00530EF2" w:rsidRDefault="00530EF2" w:rsidP="00530EF2">
      <w:pPr>
        <w:jc w:val="both"/>
        <w:rPr>
          <w:lang w:val="uk-UA" w:eastAsia="en-US"/>
        </w:rPr>
      </w:pPr>
      <w:r w:rsidRPr="00530EF2">
        <w:rPr>
          <w:lang w:val="uk-UA" w:eastAsia="en-US"/>
        </w:rPr>
        <w:t>6.4. Кожна із Сторін має право розірвати цей Договір в односторонньому порядку, попередньо письмово повідомити про це другу Сторону за 20 (двадцять) календарних днів.</w:t>
      </w:r>
    </w:p>
    <w:p w14:paraId="5B94B638" w14:textId="77777777" w:rsidR="00530EF2" w:rsidRPr="00530EF2" w:rsidRDefault="00530EF2" w:rsidP="00530EF2">
      <w:pPr>
        <w:jc w:val="both"/>
        <w:rPr>
          <w:lang w:val="uk-UA" w:eastAsia="en-US"/>
        </w:rPr>
      </w:pPr>
      <w:r w:rsidRPr="00530EF2">
        <w:rPr>
          <w:lang w:val="uk-UA" w:eastAsia="en-US"/>
        </w:rPr>
        <w:t>6.5.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у судовому порядку за встановленою підвідомчістю та підсудністю такого спору, визначеному відповідним чинним законодавством України.</w:t>
      </w:r>
    </w:p>
    <w:p w14:paraId="731F7B33" w14:textId="77777777" w:rsidR="00530EF2" w:rsidRPr="00530EF2" w:rsidRDefault="00530EF2" w:rsidP="00530EF2">
      <w:pPr>
        <w:jc w:val="both"/>
        <w:rPr>
          <w:lang w:val="uk-UA" w:eastAsia="en-US"/>
        </w:rPr>
      </w:pPr>
      <w:r w:rsidRPr="00530EF2">
        <w:rPr>
          <w:lang w:val="uk-UA" w:eastAsia="en-US"/>
        </w:rPr>
        <w:t>6.6. Цей Договір укладено у двох оригінальних примірниках, по одному для кожної із Сторін.</w:t>
      </w:r>
    </w:p>
    <w:p w14:paraId="19C65335" w14:textId="77777777" w:rsidR="00530EF2" w:rsidRPr="00530EF2" w:rsidRDefault="00530EF2" w:rsidP="00530EF2">
      <w:pPr>
        <w:jc w:val="both"/>
        <w:rPr>
          <w:lang w:val="uk-UA" w:eastAsia="en-US"/>
        </w:rPr>
      </w:pPr>
      <w:r w:rsidRPr="00530EF2">
        <w:rPr>
          <w:lang w:val="uk-UA" w:eastAsia="en-US"/>
        </w:rPr>
        <w:t>6.7. У випадках, не передбачених цим Договором, Сторони керуються нормами чинного законодавства.</w:t>
      </w:r>
    </w:p>
    <w:p w14:paraId="6872DF82" w14:textId="77777777" w:rsidR="00530EF2" w:rsidRPr="00530EF2" w:rsidRDefault="00530EF2" w:rsidP="00530EF2">
      <w:pPr>
        <w:jc w:val="both"/>
        <w:rPr>
          <w:lang w:val="uk-UA" w:eastAsia="en-US"/>
        </w:rPr>
      </w:pPr>
      <w:r w:rsidRPr="00530EF2">
        <w:rPr>
          <w:lang w:val="uk-UA" w:eastAsia="en-US"/>
        </w:rPr>
        <w:t>6.8.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9F57477" w14:textId="77777777" w:rsidR="00530EF2" w:rsidRPr="00530EF2" w:rsidRDefault="00530EF2" w:rsidP="00530EF2">
      <w:pPr>
        <w:jc w:val="both"/>
        <w:rPr>
          <w:lang w:val="uk-UA" w:eastAsia="en-US"/>
        </w:rPr>
      </w:pPr>
      <w:r w:rsidRPr="00530EF2">
        <w:rPr>
          <w:lang w:val="uk-UA" w:eastAsia="en-US"/>
        </w:rPr>
        <w:t>6.9. Додатками до цього Договору та його невід’ємною частиною є:</w:t>
      </w:r>
    </w:p>
    <w:p w14:paraId="7881C4D4" w14:textId="77777777" w:rsidR="00530EF2" w:rsidRPr="00530EF2" w:rsidRDefault="00530EF2" w:rsidP="00530EF2">
      <w:pPr>
        <w:jc w:val="both"/>
        <w:rPr>
          <w:lang w:val="uk-UA" w:eastAsia="en-US"/>
        </w:rPr>
      </w:pPr>
      <w:r w:rsidRPr="00530EF2">
        <w:rPr>
          <w:lang w:val="uk-UA" w:eastAsia="en-US"/>
        </w:rPr>
        <w:t>6.9.1. Додаток № 1 "Календарний план".</w:t>
      </w:r>
    </w:p>
    <w:p w14:paraId="256903C9" w14:textId="77777777" w:rsidR="00530EF2" w:rsidRPr="00530EF2" w:rsidRDefault="00530EF2" w:rsidP="00530EF2">
      <w:pPr>
        <w:jc w:val="both"/>
        <w:rPr>
          <w:lang w:val="uk-UA" w:eastAsia="en-US"/>
        </w:rPr>
      </w:pPr>
      <w:r w:rsidRPr="00530EF2">
        <w:rPr>
          <w:lang w:val="uk-UA" w:eastAsia="en-US"/>
        </w:rPr>
        <w:t>6.9.2. Додаток № 2 "Кошторис".</w:t>
      </w:r>
    </w:p>
    <w:p w14:paraId="48C2F8C8" w14:textId="77777777" w:rsidR="00530EF2" w:rsidRPr="00530EF2" w:rsidRDefault="00530EF2" w:rsidP="00530EF2">
      <w:pPr>
        <w:shd w:val="clear" w:color="auto" w:fill="FFFFFF"/>
        <w:suppressAutoHyphens/>
        <w:contextualSpacing/>
        <w:jc w:val="both"/>
        <w:textAlignment w:val="baseline"/>
        <w:rPr>
          <w:lang w:val="uk-UA" w:eastAsia="en-US"/>
        </w:rPr>
      </w:pPr>
    </w:p>
    <w:p w14:paraId="7ACEE46C" w14:textId="77777777" w:rsidR="00530EF2" w:rsidRPr="00530EF2" w:rsidRDefault="00530EF2" w:rsidP="00530EF2">
      <w:pPr>
        <w:tabs>
          <w:tab w:val="left" w:pos="426"/>
        </w:tabs>
        <w:jc w:val="center"/>
        <w:rPr>
          <w:b/>
          <w:lang w:val="uk-UA" w:eastAsia="en-US"/>
        </w:rPr>
      </w:pPr>
      <w:r w:rsidRPr="00530EF2">
        <w:rPr>
          <w:b/>
          <w:lang w:eastAsia="en-US"/>
        </w:rPr>
        <w:t>7</w:t>
      </w:r>
      <w:r w:rsidRPr="00530EF2">
        <w:rPr>
          <w:b/>
          <w:lang w:val="uk-UA" w:eastAsia="en-US"/>
        </w:rPr>
        <w:t>. Місцезнаходження та реквізити Сторін</w:t>
      </w:r>
    </w:p>
    <w:tbl>
      <w:tblPr>
        <w:tblW w:w="9498" w:type="dxa"/>
        <w:jc w:val="center"/>
        <w:tblLook w:val="04A0" w:firstRow="1" w:lastRow="0" w:firstColumn="1" w:lastColumn="0" w:noHBand="0" w:noVBand="1"/>
      </w:tblPr>
      <w:tblGrid>
        <w:gridCol w:w="4536"/>
        <w:gridCol w:w="4962"/>
      </w:tblGrid>
      <w:tr w:rsidR="00530EF2" w:rsidRPr="00530EF2" w14:paraId="2DA9DF41" w14:textId="77777777" w:rsidTr="002863F8">
        <w:trPr>
          <w:jc w:val="center"/>
        </w:trPr>
        <w:tc>
          <w:tcPr>
            <w:tcW w:w="4536" w:type="dxa"/>
          </w:tcPr>
          <w:p w14:paraId="6E1E0648" w14:textId="77777777" w:rsidR="00530EF2" w:rsidRPr="00530EF2" w:rsidRDefault="00530EF2" w:rsidP="00530EF2">
            <w:pPr>
              <w:tabs>
                <w:tab w:val="left" w:pos="567"/>
              </w:tabs>
              <w:suppressAutoHyphens/>
              <w:snapToGrid w:val="0"/>
              <w:spacing w:after="160" w:line="259" w:lineRule="auto"/>
              <w:jc w:val="center"/>
              <w:rPr>
                <w:b/>
                <w:lang w:val="uk-UA" w:eastAsia="ar-SA"/>
              </w:rPr>
            </w:pPr>
            <w:r w:rsidRPr="00530EF2">
              <w:rPr>
                <w:b/>
                <w:lang w:val="uk-UA" w:eastAsia="ar-SA"/>
              </w:rPr>
              <w:t>ЗАМОВНИК:</w:t>
            </w:r>
          </w:p>
          <w:p w14:paraId="10E3EC86" w14:textId="77777777" w:rsidR="00530EF2" w:rsidRPr="00530EF2" w:rsidRDefault="00530EF2" w:rsidP="00530EF2">
            <w:pPr>
              <w:spacing w:after="160" w:line="259" w:lineRule="auto"/>
              <w:rPr>
                <w:lang w:val="uk-UA" w:eastAsia="en-US"/>
              </w:rPr>
            </w:pPr>
          </w:p>
        </w:tc>
        <w:tc>
          <w:tcPr>
            <w:tcW w:w="4962" w:type="dxa"/>
          </w:tcPr>
          <w:p w14:paraId="12F5879B" w14:textId="77777777" w:rsidR="00530EF2" w:rsidRPr="00530EF2" w:rsidRDefault="00530EF2" w:rsidP="00530EF2">
            <w:pPr>
              <w:tabs>
                <w:tab w:val="left" w:pos="567"/>
              </w:tabs>
              <w:suppressAutoHyphens/>
              <w:snapToGrid w:val="0"/>
              <w:spacing w:after="160" w:line="259" w:lineRule="auto"/>
              <w:jc w:val="center"/>
              <w:rPr>
                <w:b/>
                <w:lang w:val="uk-UA" w:eastAsia="ar-SA"/>
              </w:rPr>
            </w:pPr>
            <w:r w:rsidRPr="00530EF2">
              <w:rPr>
                <w:b/>
                <w:lang w:val="uk-UA" w:eastAsia="ar-SA"/>
              </w:rPr>
              <w:t>ВИКОНАВЕЦЬ:</w:t>
            </w:r>
          </w:p>
          <w:p w14:paraId="705FFE40" w14:textId="77777777" w:rsidR="00530EF2" w:rsidRPr="00530EF2" w:rsidRDefault="00530EF2" w:rsidP="00530EF2">
            <w:pPr>
              <w:spacing w:after="160" w:line="259" w:lineRule="auto"/>
              <w:rPr>
                <w:lang w:val="uk-UA" w:eastAsia="en-US"/>
              </w:rPr>
            </w:pPr>
          </w:p>
        </w:tc>
      </w:tr>
      <w:tr w:rsidR="00530EF2" w:rsidRPr="00530EF2" w14:paraId="1C72F9D2" w14:textId="77777777" w:rsidTr="002863F8">
        <w:trPr>
          <w:jc w:val="center"/>
        </w:trPr>
        <w:tc>
          <w:tcPr>
            <w:tcW w:w="4536" w:type="dxa"/>
            <w:hideMark/>
          </w:tcPr>
          <w:p w14:paraId="68E679C8" w14:textId="77777777" w:rsidR="00530EF2" w:rsidRPr="00530EF2" w:rsidRDefault="00530EF2" w:rsidP="00530EF2">
            <w:pPr>
              <w:suppressAutoHyphens/>
              <w:spacing w:after="160" w:line="259" w:lineRule="auto"/>
              <w:jc w:val="both"/>
              <w:rPr>
                <w:b/>
                <w:color w:val="000000"/>
                <w:lang w:val="uk-UA" w:eastAsia="en-US"/>
              </w:rPr>
            </w:pPr>
            <w:r w:rsidRPr="00530EF2">
              <w:rPr>
                <w:b/>
                <w:color w:val="000000"/>
                <w:lang w:val="uk-UA" w:eastAsia="en-US"/>
              </w:rPr>
              <w:t>__________</w:t>
            </w:r>
          </w:p>
          <w:p w14:paraId="6CDADE32" w14:textId="77777777" w:rsidR="00530EF2" w:rsidRPr="00530EF2" w:rsidRDefault="00530EF2" w:rsidP="00530EF2">
            <w:pPr>
              <w:suppressAutoHyphens/>
              <w:spacing w:after="160" w:line="259" w:lineRule="auto"/>
              <w:jc w:val="both"/>
              <w:rPr>
                <w:color w:val="000000"/>
                <w:lang w:val="uk-UA" w:eastAsia="en-US"/>
              </w:rPr>
            </w:pPr>
            <w:r w:rsidRPr="00530EF2">
              <w:rPr>
                <w:color w:val="000000"/>
                <w:lang w:val="uk-UA" w:eastAsia="en-US"/>
              </w:rPr>
              <w:t xml:space="preserve">Адреса: </w:t>
            </w:r>
          </w:p>
          <w:p w14:paraId="238B1DA0" w14:textId="77777777" w:rsidR="00530EF2" w:rsidRPr="00530EF2" w:rsidRDefault="00530EF2" w:rsidP="00530EF2">
            <w:pPr>
              <w:suppressAutoHyphens/>
              <w:spacing w:after="160" w:line="259" w:lineRule="auto"/>
              <w:jc w:val="both"/>
              <w:rPr>
                <w:color w:val="000000"/>
                <w:lang w:val="uk-UA" w:eastAsia="en-US"/>
              </w:rPr>
            </w:pPr>
          </w:p>
        </w:tc>
        <w:tc>
          <w:tcPr>
            <w:tcW w:w="4962" w:type="dxa"/>
          </w:tcPr>
          <w:p w14:paraId="2AFC4789" w14:textId="77777777" w:rsidR="00530EF2" w:rsidRPr="00530EF2" w:rsidRDefault="00530EF2" w:rsidP="00530EF2">
            <w:pPr>
              <w:suppressAutoHyphens/>
              <w:spacing w:after="160" w:line="259" w:lineRule="auto"/>
              <w:jc w:val="both"/>
              <w:rPr>
                <w:b/>
                <w:lang w:val="uk-UA" w:eastAsia="ar-SA"/>
              </w:rPr>
            </w:pPr>
            <w:r w:rsidRPr="00530EF2">
              <w:rPr>
                <w:b/>
                <w:lang w:val="uk-UA" w:eastAsia="ar-SA"/>
              </w:rPr>
              <w:t>___________</w:t>
            </w:r>
          </w:p>
          <w:p w14:paraId="2B512664" w14:textId="77777777" w:rsidR="00530EF2" w:rsidRPr="00530EF2" w:rsidRDefault="00530EF2" w:rsidP="00530EF2">
            <w:pPr>
              <w:suppressAutoHyphens/>
              <w:spacing w:after="160" w:line="259" w:lineRule="auto"/>
              <w:jc w:val="both"/>
              <w:rPr>
                <w:lang w:val="uk-UA" w:eastAsia="ar-SA"/>
              </w:rPr>
            </w:pPr>
            <w:r w:rsidRPr="00530EF2">
              <w:rPr>
                <w:lang w:val="uk-UA" w:eastAsia="ar-SA"/>
              </w:rPr>
              <w:t xml:space="preserve">Адреса: </w:t>
            </w:r>
          </w:p>
          <w:p w14:paraId="633A9913" w14:textId="77777777" w:rsidR="00530EF2" w:rsidRPr="00530EF2" w:rsidRDefault="00530EF2" w:rsidP="00530EF2">
            <w:pPr>
              <w:suppressAutoHyphens/>
              <w:spacing w:after="160" w:line="259" w:lineRule="auto"/>
              <w:jc w:val="both"/>
              <w:rPr>
                <w:lang w:val="uk-UA" w:eastAsia="ar-SA"/>
              </w:rPr>
            </w:pPr>
          </w:p>
          <w:p w14:paraId="5A0F6A6F" w14:textId="77777777" w:rsidR="00530EF2" w:rsidRPr="00530EF2" w:rsidRDefault="00530EF2" w:rsidP="00530EF2">
            <w:pPr>
              <w:suppressAutoHyphens/>
              <w:spacing w:after="160" w:line="259" w:lineRule="auto"/>
              <w:jc w:val="both"/>
              <w:rPr>
                <w:lang w:val="uk-UA" w:eastAsia="en-US"/>
              </w:rPr>
            </w:pPr>
          </w:p>
        </w:tc>
      </w:tr>
      <w:tr w:rsidR="00530EF2" w:rsidRPr="00530EF2" w14:paraId="3309DD80" w14:textId="77777777" w:rsidTr="002863F8">
        <w:trPr>
          <w:jc w:val="center"/>
        </w:trPr>
        <w:tc>
          <w:tcPr>
            <w:tcW w:w="4536" w:type="dxa"/>
          </w:tcPr>
          <w:p w14:paraId="01E6AA6F" w14:textId="77777777" w:rsidR="00530EF2" w:rsidRPr="00530EF2" w:rsidRDefault="00530EF2" w:rsidP="00530EF2">
            <w:pPr>
              <w:tabs>
                <w:tab w:val="left" w:pos="5139"/>
              </w:tabs>
              <w:suppressAutoHyphens/>
              <w:spacing w:after="160" w:line="259" w:lineRule="auto"/>
              <w:ind w:right="333"/>
              <w:jc w:val="both"/>
              <w:rPr>
                <w:b/>
                <w:bCs/>
                <w:lang w:val="uk-UA" w:eastAsia="en-US"/>
              </w:rPr>
            </w:pPr>
          </w:p>
          <w:p w14:paraId="09252032" w14:textId="77777777" w:rsidR="00530EF2" w:rsidRPr="00530EF2" w:rsidRDefault="00530EF2" w:rsidP="00530EF2">
            <w:pPr>
              <w:tabs>
                <w:tab w:val="left" w:pos="5139"/>
              </w:tabs>
              <w:suppressAutoHyphens/>
              <w:spacing w:after="160" w:line="259" w:lineRule="auto"/>
              <w:ind w:right="333"/>
              <w:jc w:val="both"/>
              <w:rPr>
                <w:b/>
                <w:bCs/>
                <w:lang w:val="uk-UA" w:eastAsia="en-US"/>
              </w:rPr>
            </w:pPr>
          </w:p>
          <w:p w14:paraId="7050D6A9" w14:textId="77777777" w:rsidR="00530EF2" w:rsidRPr="00530EF2" w:rsidRDefault="00530EF2" w:rsidP="00530EF2">
            <w:pPr>
              <w:tabs>
                <w:tab w:val="left" w:pos="5139"/>
              </w:tabs>
              <w:suppressAutoHyphens/>
              <w:spacing w:after="160" w:line="259" w:lineRule="auto"/>
              <w:ind w:right="333"/>
              <w:jc w:val="both"/>
              <w:rPr>
                <w:bCs/>
                <w:lang w:val="uk-UA" w:eastAsia="en-US"/>
              </w:rPr>
            </w:pPr>
            <w:r w:rsidRPr="00530EF2">
              <w:rPr>
                <w:b/>
                <w:bCs/>
                <w:lang w:val="uk-UA" w:eastAsia="en-US"/>
              </w:rPr>
              <w:t xml:space="preserve">________________ </w:t>
            </w:r>
            <w:r w:rsidRPr="00530EF2">
              <w:rPr>
                <w:b/>
                <w:lang w:val="uk-UA" w:eastAsia="en-US"/>
              </w:rPr>
              <w:t xml:space="preserve"> </w:t>
            </w:r>
            <w:r w:rsidRPr="00530EF2">
              <w:rPr>
                <w:lang w:val="uk-UA" w:eastAsia="en-US"/>
              </w:rPr>
              <w:t xml:space="preserve">   </w:t>
            </w:r>
            <w:r w:rsidRPr="00530EF2">
              <w:rPr>
                <w:b/>
                <w:bCs/>
                <w:lang w:val="uk-UA" w:eastAsia="en-US"/>
              </w:rPr>
              <w:t xml:space="preserve">  ___________ </w:t>
            </w:r>
          </w:p>
          <w:p w14:paraId="68480094" w14:textId="77777777" w:rsidR="00530EF2" w:rsidRPr="00530EF2" w:rsidRDefault="00530EF2" w:rsidP="00530EF2">
            <w:pPr>
              <w:suppressAutoHyphens/>
              <w:spacing w:after="160" w:line="259" w:lineRule="auto"/>
              <w:jc w:val="both"/>
              <w:rPr>
                <w:b/>
                <w:lang w:val="uk-UA" w:eastAsia="en-US"/>
              </w:rPr>
            </w:pPr>
            <w:r w:rsidRPr="00530EF2">
              <w:rPr>
                <w:b/>
                <w:bCs/>
                <w:lang w:val="uk-UA" w:eastAsia="en-US"/>
              </w:rPr>
              <w:t>м.п.</w:t>
            </w:r>
          </w:p>
        </w:tc>
        <w:tc>
          <w:tcPr>
            <w:tcW w:w="4962" w:type="dxa"/>
          </w:tcPr>
          <w:p w14:paraId="2D4B0DC0" w14:textId="77777777" w:rsidR="00530EF2" w:rsidRPr="00530EF2" w:rsidRDefault="00530EF2" w:rsidP="00530EF2">
            <w:pPr>
              <w:widowControl w:val="0"/>
              <w:spacing w:after="160" w:line="259" w:lineRule="auto"/>
              <w:rPr>
                <w:b/>
                <w:lang w:val="uk-UA" w:eastAsia="en-US"/>
              </w:rPr>
            </w:pPr>
          </w:p>
          <w:p w14:paraId="335B4C60" w14:textId="77777777" w:rsidR="00530EF2" w:rsidRPr="00530EF2" w:rsidRDefault="00530EF2" w:rsidP="00530EF2">
            <w:pPr>
              <w:widowControl w:val="0"/>
              <w:spacing w:after="160" w:line="259" w:lineRule="auto"/>
              <w:rPr>
                <w:b/>
                <w:lang w:val="uk-UA" w:eastAsia="en-US"/>
              </w:rPr>
            </w:pPr>
          </w:p>
          <w:p w14:paraId="508DDF9B" w14:textId="77777777" w:rsidR="00530EF2" w:rsidRPr="00530EF2" w:rsidRDefault="00530EF2" w:rsidP="00530EF2">
            <w:pPr>
              <w:widowControl w:val="0"/>
              <w:spacing w:after="160" w:line="259" w:lineRule="auto"/>
              <w:rPr>
                <w:b/>
                <w:lang w:val="uk-UA" w:eastAsia="en-US"/>
              </w:rPr>
            </w:pPr>
            <w:r w:rsidRPr="00530EF2">
              <w:rPr>
                <w:b/>
                <w:lang w:val="uk-UA" w:eastAsia="en-US"/>
              </w:rPr>
              <w:t>___________________    ___________</w:t>
            </w:r>
          </w:p>
          <w:p w14:paraId="6DC82A40" w14:textId="77777777" w:rsidR="00530EF2" w:rsidRPr="00530EF2" w:rsidRDefault="00530EF2" w:rsidP="00530EF2">
            <w:pPr>
              <w:widowControl w:val="0"/>
              <w:spacing w:after="160" w:line="259" w:lineRule="auto"/>
              <w:rPr>
                <w:b/>
                <w:lang w:val="uk-UA" w:eastAsia="en-US"/>
              </w:rPr>
            </w:pPr>
            <w:r w:rsidRPr="00530EF2">
              <w:rPr>
                <w:b/>
                <w:lang w:val="uk-UA" w:eastAsia="en-US"/>
              </w:rPr>
              <w:t>м.п.</w:t>
            </w:r>
          </w:p>
        </w:tc>
      </w:tr>
    </w:tbl>
    <w:p w14:paraId="1C8341E8" w14:textId="77777777" w:rsidR="00530EF2" w:rsidRPr="00530EF2" w:rsidRDefault="00530EF2" w:rsidP="00530EF2">
      <w:pPr>
        <w:spacing w:after="160" w:line="259" w:lineRule="auto"/>
        <w:rPr>
          <w:lang w:val="uk-UA" w:eastAsia="en-US"/>
        </w:rPr>
      </w:pPr>
    </w:p>
    <w:p w14:paraId="728422EA" w14:textId="77777777" w:rsidR="00530EF2" w:rsidRPr="00530EF2" w:rsidRDefault="00530EF2" w:rsidP="00530EF2">
      <w:pPr>
        <w:tabs>
          <w:tab w:val="left" w:pos="3225"/>
        </w:tabs>
        <w:spacing w:after="160" w:line="259" w:lineRule="auto"/>
        <w:jc w:val="right"/>
        <w:rPr>
          <w:b/>
          <w:lang w:val="uk-UA" w:eastAsia="en-US"/>
        </w:rPr>
      </w:pPr>
    </w:p>
    <w:p w14:paraId="523C6FB4" w14:textId="77777777" w:rsidR="00530EF2" w:rsidRPr="00530EF2" w:rsidRDefault="00530EF2" w:rsidP="00530EF2">
      <w:pPr>
        <w:jc w:val="right"/>
        <w:rPr>
          <w:lang w:val="uk-UA"/>
        </w:rPr>
      </w:pPr>
      <w:r w:rsidRPr="00530EF2">
        <w:rPr>
          <w:lang w:val="en-US" w:eastAsia="en-US"/>
        </w:rPr>
        <w:br w:type="page"/>
      </w:r>
      <w:r w:rsidRPr="00530EF2">
        <w:rPr>
          <w:lang w:val="uk-UA"/>
        </w:rPr>
        <w:lastRenderedPageBreak/>
        <w:t>Додаток № 1</w:t>
      </w:r>
    </w:p>
    <w:p w14:paraId="7396409A" w14:textId="77777777" w:rsidR="00530EF2" w:rsidRPr="00530EF2" w:rsidRDefault="00530EF2" w:rsidP="00530EF2">
      <w:pPr>
        <w:jc w:val="right"/>
        <w:rPr>
          <w:lang w:val="uk-UA"/>
        </w:rPr>
      </w:pPr>
      <w:r w:rsidRPr="00530EF2">
        <w:rPr>
          <w:lang w:val="uk-UA"/>
        </w:rPr>
        <w:t>до Договору про надання послуг</w:t>
      </w:r>
    </w:p>
    <w:p w14:paraId="66394995" w14:textId="77777777" w:rsidR="00530EF2" w:rsidRPr="00530EF2" w:rsidRDefault="00530EF2" w:rsidP="00530EF2">
      <w:pPr>
        <w:jc w:val="right"/>
        <w:rPr>
          <w:lang w:val="uk-UA"/>
        </w:rPr>
      </w:pPr>
      <w:r w:rsidRPr="00530EF2">
        <w:rPr>
          <w:lang w:val="uk-UA"/>
        </w:rPr>
        <w:t>№ _________ від __ _________ 20__ р</w:t>
      </w:r>
    </w:p>
    <w:p w14:paraId="3EC8B9DD" w14:textId="77777777" w:rsidR="00530EF2" w:rsidRPr="00530EF2" w:rsidRDefault="00530EF2" w:rsidP="00530EF2">
      <w:pPr>
        <w:jc w:val="right"/>
        <w:rPr>
          <w:lang w:val="uk-UA"/>
        </w:rPr>
      </w:pPr>
    </w:p>
    <w:p w14:paraId="358F19DE" w14:textId="77777777" w:rsidR="00530EF2" w:rsidRPr="00530EF2" w:rsidRDefault="00530EF2" w:rsidP="00530EF2">
      <w:pPr>
        <w:spacing w:after="160" w:line="259" w:lineRule="auto"/>
        <w:jc w:val="center"/>
        <w:rPr>
          <w:b/>
          <w:lang w:val="en-US" w:eastAsia="uk-UA"/>
        </w:rPr>
      </w:pPr>
      <w:r w:rsidRPr="00530EF2">
        <w:rPr>
          <w:b/>
          <w:lang w:val="en-US" w:eastAsia="uk-UA"/>
        </w:rPr>
        <w:t>Календарний план</w:t>
      </w:r>
    </w:p>
    <w:tbl>
      <w:tblPr>
        <w:tblW w:w="97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435"/>
        <w:gridCol w:w="4248"/>
        <w:gridCol w:w="1701"/>
        <w:gridCol w:w="1975"/>
        <w:gridCol w:w="1408"/>
      </w:tblGrid>
      <w:tr w:rsidR="00530EF2" w:rsidRPr="00530EF2" w14:paraId="1D4388AE" w14:textId="77777777" w:rsidTr="002863F8">
        <w:trPr>
          <w:trHeight w:val="798"/>
        </w:trPr>
        <w:tc>
          <w:tcPr>
            <w:tcW w:w="435" w:type="dxa"/>
            <w:tcMar>
              <w:left w:w="-5" w:type="dxa"/>
            </w:tcMar>
            <w:vAlign w:val="center"/>
          </w:tcPr>
          <w:p w14:paraId="4DE03788" w14:textId="77777777" w:rsidR="00530EF2" w:rsidRPr="00530EF2" w:rsidRDefault="00530EF2" w:rsidP="00530EF2">
            <w:pPr>
              <w:spacing w:after="160" w:line="259" w:lineRule="auto"/>
              <w:jc w:val="center"/>
              <w:rPr>
                <w:b/>
                <w:bCs/>
                <w:lang w:val="en-US" w:eastAsia="en-US"/>
              </w:rPr>
            </w:pPr>
            <w:r w:rsidRPr="00530EF2">
              <w:rPr>
                <w:b/>
                <w:bCs/>
                <w:lang w:val="en-US" w:eastAsia="en-US"/>
              </w:rPr>
              <w:t>№ з/п</w:t>
            </w:r>
          </w:p>
        </w:tc>
        <w:tc>
          <w:tcPr>
            <w:tcW w:w="4248" w:type="dxa"/>
            <w:vAlign w:val="center"/>
          </w:tcPr>
          <w:p w14:paraId="2DBF4D1A" w14:textId="77777777" w:rsidR="00530EF2" w:rsidRPr="00530EF2" w:rsidRDefault="00530EF2" w:rsidP="00530EF2">
            <w:pPr>
              <w:spacing w:after="160" w:line="259" w:lineRule="auto"/>
              <w:jc w:val="center"/>
              <w:rPr>
                <w:b/>
                <w:bCs/>
                <w:lang w:val="en-US" w:eastAsia="en-US"/>
              </w:rPr>
            </w:pPr>
            <w:r w:rsidRPr="00530EF2">
              <w:rPr>
                <w:b/>
                <w:bCs/>
                <w:lang w:val="en-US" w:eastAsia="en-US"/>
              </w:rPr>
              <w:t>Найменування</w:t>
            </w:r>
          </w:p>
        </w:tc>
        <w:tc>
          <w:tcPr>
            <w:tcW w:w="1701" w:type="dxa"/>
            <w:vAlign w:val="center"/>
          </w:tcPr>
          <w:p w14:paraId="1EFD991E" w14:textId="77777777" w:rsidR="00530EF2" w:rsidRPr="00530EF2" w:rsidRDefault="00530EF2" w:rsidP="00530EF2">
            <w:pPr>
              <w:spacing w:after="160" w:line="259" w:lineRule="auto"/>
              <w:jc w:val="center"/>
              <w:rPr>
                <w:b/>
                <w:bCs/>
                <w:lang w:val="en-US" w:eastAsia="en-US"/>
              </w:rPr>
            </w:pPr>
            <w:r w:rsidRPr="00530EF2">
              <w:rPr>
                <w:b/>
                <w:bCs/>
                <w:lang w:val="en-US" w:eastAsia="en-US"/>
              </w:rPr>
              <w:t>Вартість без ПДВ, грн.</w:t>
            </w:r>
          </w:p>
        </w:tc>
        <w:tc>
          <w:tcPr>
            <w:tcW w:w="1975" w:type="dxa"/>
            <w:tcMar>
              <w:left w:w="-5" w:type="dxa"/>
            </w:tcMar>
            <w:vAlign w:val="center"/>
          </w:tcPr>
          <w:p w14:paraId="01E7CFFF" w14:textId="77777777" w:rsidR="00530EF2" w:rsidRPr="00530EF2" w:rsidRDefault="00530EF2" w:rsidP="00530EF2">
            <w:pPr>
              <w:spacing w:after="160" w:line="259" w:lineRule="auto"/>
              <w:jc w:val="center"/>
              <w:rPr>
                <w:b/>
                <w:bCs/>
                <w:lang w:val="en-US" w:eastAsia="en-US"/>
              </w:rPr>
            </w:pPr>
            <w:r w:rsidRPr="00530EF2">
              <w:rPr>
                <w:b/>
                <w:bCs/>
                <w:lang w:val="en-US" w:eastAsia="en-US"/>
              </w:rPr>
              <w:t>Строк виконання</w:t>
            </w:r>
          </w:p>
        </w:tc>
        <w:tc>
          <w:tcPr>
            <w:tcW w:w="1408" w:type="dxa"/>
            <w:tcMar>
              <w:left w:w="-5" w:type="dxa"/>
            </w:tcMar>
            <w:vAlign w:val="center"/>
          </w:tcPr>
          <w:p w14:paraId="352310AD" w14:textId="77777777" w:rsidR="00530EF2" w:rsidRPr="00530EF2" w:rsidRDefault="00530EF2" w:rsidP="00530EF2">
            <w:pPr>
              <w:tabs>
                <w:tab w:val="left" w:pos="1985"/>
              </w:tabs>
              <w:spacing w:after="160" w:line="259" w:lineRule="auto"/>
              <w:ind w:right="142"/>
              <w:jc w:val="center"/>
              <w:rPr>
                <w:b/>
                <w:bCs/>
                <w:lang w:val="en-US" w:eastAsia="en-US"/>
              </w:rPr>
            </w:pPr>
            <w:r w:rsidRPr="00530EF2">
              <w:rPr>
                <w:b/>
                <w:bCs/>
                <w:lang w:val="en-US" w:eastAsia="en-US"/>
              </w:rPr>
              <w:t>Результат</w:t>
            </w:r>
          </w:p>
        </w:tc>
      </w:tr>
      <w:tr w:rsidR="00530EF2" w:rsidRPr="00530EF2" w14:paraId="65C87EB2" w14:textId="77777777" w:rsidTr="002863F8">
        <w:trPr>
          <w:trHeight w:val="1384"/>
        </w:trPr>
        <w:tc>
          <w:tcPr>
            <w:tcW w:w="435" w:type="dxa"/>
            <w:tcMar>
              <w:left w:w="-5" w:type="dxa"/>
            </w:tcMar>
            <w:vAlign w:val="center"/>
          </w:tcPr>
          <w:p w14:paraId="42DF3ECC" w14:textId="77777777" w:rsidR="00530EF2" w:rsidRPr="00530EF2" w:rsidRDefault="00530EF2" w:rsidP="00530EF2">
            <w:pPr>
              <w:spacing w:line="259" w:lineRule="auto"/>
              <w:jc w:val="center"/>
              <w:rPr>
                <w:lang w:val="en-US" w:eastAsia="en-US"/>
              </w:rPr>
            </w:pPr>
            <w:r w:rsidRPr="00530EF2">
              <w:rPr>
                <w:lang w:val="en-US" w:eastAsia="en-US"/>
              </w:rPr>
              <w:t>1</w:t>
            </w:r>
          </w:p>
        </w:tc>
        <w:tc>
          <w:tcPr>
            <w:tcW w:w="4248" w:type="dxa"/>
          </w:tcPr>
          <w:p w14:paraId="0978EBCF" w14:textId="77777777" w:rsidR="00530EF2" w:rsidRPr="00530EF2" w:rsidRDefault="00530EF2" w:rsidP="00530EF2">
            <w:pPr>
              <w:widowControl w:val="0"/>
              <w:autoSpaceDE w:val="0"/>
              <w:autoSpaceDN w:val="0"/>
              <w:adjustRightInd w:val="0"/>
              <w:ind w:right="142"/>
              <w:contextualSpacing/>
              <w:rPr>
                <w:lang w:val="uk-UA"/>
              </w:rPr>
            </w:pPr>
            <w:r w:rsidRPr="00530EF2">
              <w:rPr>
                <w:lang w:val="uk-UA"/>
              </w:rPr>
              <w:t>Підготовка, обробка та завантаження до програмної системи договірних даних споживачів електричної енергії</w:t>
            </w:r>
            <w:r w:rsidRPr="00530EF2">
              <w:rPr>
                <w:sz w:val="20"/>
                <w:szCs w:val="20"/>
                <w:lang w:val="uk-UA"/>
              </w:rPr>
              <w:t xml:space="preserve"> </w:t>
            </w:r>
            <w:r w:rsidRPr="00530EF2">
              <w:rPr>
                <w:lang w:val="uk-UA"/>
              </w:rPr>
              <w:t>та природного газу, їх точок обліку споживання електричної енергії</w:t>
            </w:r>
            <w:r w:rsidRPr="00530EF2">
              <w:rPr>
                <w:sz w:val="20"/>
                <w:szCs w:val="20"/>
                <w:lang w:val="uk-UA"/>
              </w:rPr>
              <w:t xml:space="preserve"> </w:t>
            </w:r>
            <w:r w:rsidRPr="00530EF2">
              <w:rPr>
                <w:lang w:val="uk-UA"/>
              </w:rPr>
              <w:t>та природного газу, історичних даних по споживанню електричної енергії та природного газу та розрахунків за спожиту електричну енергію</w:t>
            </w:r>
            <w:r w:rsidRPr="00530EF2">
              <w:rPr>
                <w:sz w:val="20"/>
                <w:szCs w:val="20"/>
                <w:lang w:val="uk-UA"/>
              </w:rPr>
              <w:t xml:space="preserve"> </w:t>
            </w:r>
            <w:r w:rsidRPr="00530EF2">
              <w:rPr>
                <w:lang w:val="uk-UA"/>
              </w:rPr>
              <w:t>та природній газ, конфігурування системи щодо забезпечення вимог Замовника до розрахунків із споживачами електричної енергії та природного газу</w:t>
            </w:r>
          </w:p>
        </w:tc>
        <w:tc>
          <w:tcPr>
            <w:tcW w:w="1701" w:type="dxa"/>
            <w:vAlign w:val="center"/>
          </w:tcPr>
          <w:p w14:paraId="7EFB138D" w14:textId="77777777" w:rsidR="00530EF2" w:rsidRPr="00530EF2" w:rsidRDefault="00530EF2" w:rsidP="00530EF2">
            <w:pPr>
              <w:spacing w:line="259" w:lineRule="auto"/>
              <w:jc w:val="center"/>
              <w:rPr>
                <w:lang w:eastAsia="en-US"/>
              </w:rPr>
            </w:pPr>
          </w:p>
        </w:tc>
        <w:tc>
          <w:tcPr>
            <w:tcW w:w="1975" w:type="dxa"/>
            <w:tcMar>
              <w:left w:w="-5" w:type="dxa"/>
            </w:tcMar>
            <w:vAlign w:val="center"/>
          </w:tcPr>
          <w:p w14:paraId="012A00A3" w14:textId="77777777" w:rsidR="00530EF2" w:rsidRPr="00530EF2" w:rsidRDefault="00530EF2" w:rsidP="00530EF2">
            <w:pPr>
              <w:spacing w:line="259" w:lineRule="auto"/>
              <w:jc w:val="center"/>
              <w:rPr>
                <w:lang w:eastAsia="en-US"/>
              </w:rPr>
            </w:pPr>
            <w:r w:rsidRPr="00530EF2">
              <w:rPr>
                <w:lang w:val="uk-UA" w:eastAsia="en-US"/>
              </w:rPr>
              <w:t>до 29.02.2024</w:t>
            </w:r>
            <w:r w:rsidRPr="00530EF2">
              <w:rPr>
                <w:lang w:eastAsia="en-US"/>
              </w:rPr>
              <w:t xml:space="preserve"> року</w:t>
            </w:r>
          </w:p>
        </w:tc>
        <w:tc>
          <w:tcPr>
            <w:tcW w:w="1408" w:type="dxa"/>
            <w:tcMar>
              <w:left w:w="-5" w:type="dxa"/>
            </w:tcMar>
            <w:vAlign w:val="center"/>
          </w:tcPr>
          <w:p w14:paraId="43671CCB" w14:textId="77777777" w:rsidR="00530EF2" w:rsidRPr="00530EF2" w:rsidRDefault="00530EF2" w:rsidP="00530EF2">
            <w:pPr>
              <w:spacing w:line="259" w:lineRule="auto"/>
              <w:jc w:val="center"/>
              <w:rPr>
                <w:lang w:eastAsia="en-US"/>
              </w:rPr>
            </w:pPr>
            <w:r w:rsidRPr="00530EF2">
              <w:rPr>
                <w:bCs/>
                <w:lang w:eastAsia="en-US"/>
              </w:rPr>
              <w:t>Акт наданих послуг</w:t>
            </w:r>
          </w:p>
        </w:tc>
      </w:tr>
      <w:tr w:rsidR="00530EF2" w:rsidRPr="00530EF2" w14:paraId="6BEB57C2" w14:textId="77777777" w:rsidTr="002863F8">
        <w:trPr>
          <w:trHeight w:val="1384"/>
        </w:trPr>
        <w:tc>
          <w:tcPr>
            <w:tcW w:w="435" w:type="dxa"/>
            <w:tcMar>
              <w:left w:w="-5" w:type="dxa"/>
            </w:tcMar>
            <w:vAlign w:val="center"/>
          </w:tcPr>
          <w:p w14:paraId="57B16DFF" w14:textId="77777777" w:rsidR="00530EF2" w:rsidRPr="00530EF2" w:rsidRDefault="00530EF2" w:rsidP="00530EF2">
            <w:pPr>
              <w:spacing w:line="259" w:lineRule="auto"/>
              <w:jc w:val="center"/>
              <w:rPr>
                <w:lang w:eastAsia="en-US"/>
              </w:rPr>
            </w:pPr>
            <w:r w:rsidRPr="00530EF2">
              <w:rPr>
                <w:lang w:eastAsia="en-US"/>
              </w:rPr>
              <w:t>2</w:t>
            </w:r>
          </w:p>
        </w:tc>
        <w:tc>
          <w:tcPr>
            <w:tcW w:w="4248" w:type="dxa"/>
          </w:tcPr>
          <w:p w14:paraId="4CD5A8BA" w14:textId="77777777" w:rsidR="00530EF2" w:rsidRPr="00530EF2" w:rsidRDefault="00530EF2" w:rsidP="00530EF2">
            <w:pPr>
              <w:widowControl w:val="0"/>
              <w:autoSpaceDE w:val="0"/>
              <w:autoSpaceDN w:val="0"/>
              <w:adjustRightInd w:val="0"/>
              <w:ind w:right="142"/>
              <w:contextualSpacing/>
              <w:rPr>
                <w:lang w:val="uk-UA"/>
              </w:rPr>
            </w:pPr>
            <w:r w:rsidRPr="00530EF2">
              <w:rPr>
                <w:lang w:val="uk-UA"/>
              </w:rPr>
              <w:t>Віддалений доступ працівників Замовника до системи а також здійснення технічної підтримки, що включає будь-які зміни, оновлення, доповнення, розширення функціоналу, що відповідатиме поточним вимогам бізнес-процесів Замовника, з одночасним виявленням та усуненням недоліків, консультуванням щодо користування системою</w:t>
            </w:r>
          </w:p>
        </w:tc>
        <w:tc>
          <w:tcPr>
            <w:tcW w:w="1701" w:type="dxa"/>
            <w:vAlign w:val="center"/>
          </w:tcPr>
          <w:p w14:paraId="3BB6C049" w14:textId="77777777" w:rsidR="00530EF2" w:rsidRPr="00530EF2" w:rsidRDefault="00530EF2" w:rsidP="00530EF2">
            <w:pPr>
              <w:spacing w:line="259" w:lineRule="auto"/>
              <w:jc w:val="center"/>
              <w:rPr>
                <w:lang w:eastAsia="en-US"/>
              </w:rPr>
            </w:pPr>
          </w:p>
        </w:tc>
        <w:tc>
          <w:tcPr>
            <w:tcW w:w="1975" w:type="dxa"/>
            <w:tcMar>
              <w:left w:w="-5" w:type="dxa"/>
            </w:tcMar>
            <w:vAlign w:val="center"/>
          </w:tcPr>
          <w:p w14:paraId="6CFB8CC1" w14:textId="77777777" w:rsidR="00530EF2" w:rsidRPr="00530EF2" w:rsidRDefault="00530EF2" w:rsidP="00530EF2">
            <w:pPr>
              <w:spacing w:line="259" w:lineRule="auto"/>
              <w:jc w:val="center"/>
              <w:rPr>
                <w:lang w:val="uk-UA" w:eastAsia="en-US"/>
              </w:rPr>
            </w:pPr>
            <w:r w:rsidRPr="00530EF2">
              <w:rPr>
                <w:lang w:val="uk-UA" w:eastAsia="en-US"/>
              </w:rPr>
              <w:t>з 01.03.2024, щомісячно, до 31.12.2024 року</w:t>
            </w:r>
          </w:p>
        </w:tc>
        <w:tc>
          <w:tcPr>
            <w:tcW w:w="1408" w:type="dxa"/>
            <w:tcMar>
              <w:left w:w="-5" w:type="dxa"/>
            </w:tcMar>
            <w:vAlign w:val="center"/>
          </w:tcPr>
          <w:p w14:paraId="0953B8F5" w14:textId="77777777" w:rsidR="00530EF2" w:rsidRPr="00530EF2" w:rsidRDefault="00530EF2" w:rsidP="00530EF2">
            <w:pPr>
              <w:spacing w:line="259" w:lineRule="auto"/>
              <w:jc w:val="center"/>
              <w:rPr>
                <w:lang w:eastAsia="en-US"/>
              </w:rPr>
            </w:pPr>
            <w:r w:rsidRPr="00530EF2">
              <w:rPr>
                <w:bCs/>
                <w:lang w:eastAsia="en-US"/>
              </w:rPr>
              <w:t>Акт наданих послуг</w:t>
            </w:r>
          </w:p>
        </w:tc>
      </w:tr>
    </w:tbl>
    <w:p w14:paraId="3E9295A1" w14:textId="77777777" w:rsidR="00530EF2" w:rsidRPr="00530EF2" w:rsidRDefault="00530EF2" w:rsidP="00530EF2">
      <w:pPr>
        <w:spacing w:after="160" w:line="259" w:lineRule="auto"/>
        <w:jc w:val="right"/>
        <w:rPr>
          <w:lang w:eastAsia="en-US"/>
        </w:rPr>
      </w:pPr>
    </w:p>
    <w:p w14:paraId="1883078D" w14:textId="77777777" w:rsidR="00530EF2" w:rsidRPr="00530EF2" w:rsidRDefault="00530EF2" w:rsidP="00530EF2">
      <w:pPr>
        <w:spacing w:after="160" w:line="259" w:lineRule="auto"/>
        <w:jc w:val="right"/>
        <w:rPr>
          <w:lang w:eastAsia="en-US"/>
        </w:rPr>
      </w:pPr>
    </w:p>
    <w:p w14:paraId="75C55954" w14:textId="77777777" w:rsidR="00530EF2" w:rsidRPr="00530EF2" w:rsidRDefault="00530EF2" w:rsidP="00530EF2">
      <w:pPr>
        <w:jc w:val="both"/>
        <w:rPr>
          <w:b/>
          <w:lang w:val="uk-UA"/>
        </w:rPr>
      </w:pPr>
      <w:r w:rsidRPr="00530EF2">
        <w:rPr>
          <w:b/>
          <w:lang w:val="uk-UA"/>
        </w:rPr>
        <w:t>Замовник:                                                           Виконавець:</w:t>
      </w:r>
    </w:p>
    <w:p w14:paraId="2F00D2B1" w14:textId="77777777" w:rsidR="00530EF2" w:rsidRPr="00530EF2" w:rsidRDefault="00530EF2" w:rsidP="00530EF2">
      <w:pPr>
        <w:jc w:val="both"/>
        <w:rPr>
          <w:lang w:val="uk-UA"/>
        </w:rPr>
      </w:pPr>
    </w:p>
    <w:tbl>
      <w:tblPr>
        <w:tblpPr w:leftFromText="180" w:rightFromText="180" w:vertAnchor="text" w:horzAnchor="margin" w:tblpY="192"/>
        <w:tblW w:w="10314" w:type="dxa"/>
        <w:tblLook w:val="0000" w:firstRow="0" w:lastRow="0" w:firstColumn="0" w:lastColumn="0" w:noHBand="0" w:noVBand="0"/>
      </w:tblPr>
      <w:tblGrid>
        <w:gridCol w:w="4928"/>
        <w:gridCol w:w="5386"/>
      </w:tblGrid>
      <w:tr w:rsidR="00530EF2" w:rsidRPr="00530EF2" w14:paraId="15EE7B2E" w14:textId="77777777" w:rsidTr="002863F8">
        <w:trPr>
          <w:trHeight w:val="1007"/>
        </w:trPr>
        <w:tc>
          <w:tcPr>
            <w:tcW w:w="4928" w:type="dxa"/>
          </w:tcPr>
          <w:p w14:paraId="4D9FAEC9" w14:textId="77777777" w:rsidR="00530EF2" w:rsidRPr="00530EF2" w:rsidRDefault="00530EF2" w:rsidP="00530EF2">
            <w:pPr>
              <w:tabs>
                <w:tab w:val="left" w:pos="5139"/>
              </w:tabs>
              <w:suppressAutoHyphens/>
              <w:ind w:right="333"/>
              <w:jc w:val="both"/>
              <w:rPr>
                <w:b/>
                <w:bCs/>
                <w:lang w:val="uk-UA"/>
              </w:rPr>
            </w:pPr>
          </w:p>
          <w:p w14:paraId="020130BC" w14:textId="77777777" w:rsidR="00530EF2" w:rsidRPr="00530EF2" w:rsidRDefault="00530EF2" w:rsidP="00530EF2">
            <w:pPr>
              <w:tabs>
                <w:tab w:val="left" w:pos="5139"/>
              </w:tabs>
              <w:suppressAutoHyphens/>
              <w:ind w:right="333"/>
              <w:jc w:val="both"/>
              <w:rPr>
                <w:bCs/>
                <w:lang w:val="uk-UA"/>
              </w:rPr>
            </w:pPr>
            <w:r w:rsidRPr="00530EF2">
              <w:rPr>
                <w:b/>
                <w:bCs/>
                <w:lang w:val="uk-UA"/>
              </w:rPr>
              <w:t xml:space="preserve">________________ </w:t>
            </w:r>
            <w:r w:rsidRPr="00530EF2">
              <w:rPr>
                <w:b/>
                <w:lang w:val="uk-UA"/>
              </w:rPr>
              <w:t xml:space="preserve"> </w:t>
            </w:r>
            <w:r w:rsidRPr="00530EF2">
              <w:t xml:space="preserve">   </w:t>
            </w:r>
            <w:r w:rsidRPr="00530EF2">
              <w:rPr>
                <w:b/>
                <w:bCs/>
                <w:lang w:val="uk-UA"/>
              </w:rPr>
              <w:t xml:space="preserve">  __________</w:t>
            </w:r>
            <w:r w:rsidRPr="00530EF2" w:rsidDel="001A08B6">
              <w:rPr>
                <w:b/>
                <w:bCs/>
                <w:lang w:val="uk-UA"/>
              </w:rPr>
              <w:t xml:space="preserve"> </w:t>
            </w:r>
          </w:p>
          <w:p w14:paraId="02B75C5D" w14:textId="77777777" w:rsidR="00530EF2" w:rsidRPr="00530EF2" w:rsidRDefault="00530EF2" w:rsidP="00530EF2">
            <w:pPr>
              <w:suppressAutoHyphens/>
              <w:contextualSpacing/>
              <w:jc w:val="both"/>
              <w:rPr>
                <w:b/>
                <w:lang w:val="uk-UA"/>
              </w:rPr>
            </w:pPr>
            <w:r w:rsidRPr="00530EF2">
              <w:rPr>
                <w:b/>
                <w:bCs/>
                <w:lang w:val="uk-UA"/>
              </w:rPr>
              <w:t>м.п.</w:t>
            </w:r>
          </w:p>
        </w:tc>
        <w:tc>
          <w:tcPr>
            <w:tcW w:w="5386" w:type="dxa"/>
          </w:tcPr>
          <w:p w14:paraId="4F5F1AE0" w14:textId="77777777" w:rsidR="00530EF2" w:rsidRPr="00530EF2" w:rsidRDefault="00530EF2" w:rsidP="00530EF2">
            <w:pPr>
              <w:tabs>
                <w:tab w:val="left" w:pos="5139"/>
              </w:tabs>
              <w:suppressAutoHyphens/>
              <w:ind w:right="333"/>
              <w:jc w:val="both"/>
              <w:rPr>
                <w:b/>
                <w:bCs/>
                <w:lang w:val="uk-UA"/>
              </w:rPr>
            </w:pPr>
          </w:p>
          <w:p w14:paraId="0E96F1F8" w14:textId="77777777" w:rsidR="00530EF2" w:rsidRPr="00530EF2" w:rsidRDefault="00530EF2" w:rsidP="00530EF2">
            <w:pPr>
              <w:tabs>
                <w:tab w:val="left" w:pos="5139"/>
              </w:tabs>
              <w:suppressAutoHyphens/>
              <w:ind w:right="333"/>
              <w:jc w:val="both"/>
              <w:rPr>
                <w:b/>
                <w:bCs/>
              </w:rPr>
            </w:pPr>
            <w:r w:rsidRPr="00530EF2">
              <w:rPr>
                <w:b/>
                <w:bCs/>
                <w:lang w:val="uk-UA"/>
              </w:rPr>
              <w:t>________________</w:t>
            </w:r>
            <w:r w:rsidRPr="00530EF2">
              <w:rPr>
                <w:b/>
                <w:lang w:val="uk-UA"/>
              </w:rPr>
              <w:t xml:space="preserve">  __________</w:t>
            </w:r>
          </w:p>
          <w:p w14:paraId="4FCD66D3" w14:textId="77777777" w:rsidR="00530EF2" w:rsidRPr="00530EF2" w:rsidRDefault="00530EF2" w:rsidP="00530EF2">
            <w:pPr>
              <w:suppressAutoHyphens/>
              <w:contextualSpacing/>
              <w:jc w:val="both"/>
              <w:rPr>
                <w:b/>
                <w:bCs/>
                <w:lang w:val="uk-UA"/>
              </w:rPr>
            </w:pPr>
            <w:r w:rsidRPr="00530EF2">
              <w:rPr>
                <w:b/>
                <w:bCs/>
                <w:lang w:val="uk-UA"/>
              </w:rPr>
              <w:t>м.п.</w:t>
            </w:r>
          </w:p>
        </w:tc>
      </w:tr>
    </w:tbl>
    <w:p w14:paraId="78F854F8" w14:textId="77777777" w:rsidR="00530EF2" w:rsidRPr="00530EF2" w:rsidRDefault="00530EF2" w:rsidP="00530EF2">
      <w:pPr>
        <w:spacing w:after="160" w:line="259" w:lineRule="auto"/>
        <w:jc w:val="right"/>
        <w:rPr>
          <w:lang w:eastAsia="en-US"/>
        </w:rPr>
      </w:pPr>
    </w:p>
    <w:p w14:paraId="69E0B650" w14:textId="77777777" w:rsidR="00530EF2" w:rsidRPr="00530EF2" w:rsidRDefault="00530EF2" w:rsidP="00530EF2">
      <w:pPr>
        <w:spacing w:after="160" w:line="259" w:lineRule="auto"/>
        <w:rPr>
          <w:lang w:eastAsia="en-US"/>
        </w:rPr>
      </w:pPr>
      <w:r w:rsidRPr="00530EF2">
        <w:rPr>
          <w:lang w:eastAsia="en-US"/>
        </w:rPr>
        <w:br w:type="page"/>
      </w:r>
    </w:p>
    <w:p w14:paraId="6CBEFD97" w14:textId="77777777" w:rsidR="00530EF2" w:rsidRPr="00530EF2" w:rsidRDefault="00530EF2" w:rsidP="00530EF2">
      <w:pPr>
        <w:jc w:val="right"/>
        <w:rPr>
          <w:lang w:val="uk-UA"/>
        </w:rPr>
      </w:pPr>
      <w:r w:rsidRPr="00530EF2">
        <w:rPr>
          <w:lang w:val="uk-UA"/>
        </w:rPr>
        <w:lastRenderedPageBreak/>
        <w:t>Додаток № 2</w:t>
      </w:r>
    </w:p>
    <w:p w14:paraId="76138496" w14:textId="77777777" w:rsidR="00530EF2" w:rsidRPr="00530EF2" w:rsidRDefault="00530EF2" w:rsidP="00530EF2">
      <w:pPr>
        <w:jc w:val="right"/>
        <w:rPr>
          <w:lang w:val="uk-UA"/>
        </w:rPr>
      </w:pPr>
      <w:r w:rsidRPr="00530EF2">
        <w:rPr>
          <w:lang w:val="uk-UA"/>
        </w:rPr>
        <w:t>до Договору про надання послуг</w:t>
      </w:r>
    </w:p>
    <w:p w14:paraId="65D25CB6" w14:textId="77777777" w:rsidR="00530EF2" w:rsidRPr="00530EF2" w:rsidRDefault="00530EF2" w:rsidP="00530EF2">
      <w:pPr>
        <w:jc w:val="right"/>
        <w:rPr>
          <w:lang w:val="uk-UA"/>
        </w:rPr>
      </w:pPr>
      <w:r w:rsidRPr="00530EF2">
        <w:rPr>
          <w:lang w:val="uk-UA"/>
        </w:rPr>
        <w:t>№ __________ від __ _________ 20__ р</w:t>
      </w:r>
    </w:p>
    <w:p w14:paraId="523B9373" w14:textId="77777777" w:rsidR="00530EF2" w:rsidRPr="00530EF2" w:rsidRDefault="00530EF2" w:rsidP="00530EF2">
      <w:pPr>
        <w:spacing w:after="160" w:line="259" w:lineRule="auto"/>
        <w:jc w:val="center"/>
        <w:rPr>
          <w:b/>
          <w:lang w:eastAsia="en-US"/>
        </w:rPr>
      </w:pPr>
    </w:p>
    <w:p w14:paraId="52947ABE" w14:textId="77777777" w:rsidR="00530EF2" w:rsidRPr="00530EF2" w:rsidRDefault="00530EF2" w:rsidP="00530EF2">
      <w:pPr>
        <w:spacing w:after="160" w:line="259" w:lineRule="auto"/>
        <w:jc w:val="center"/>
        <w:rPr>
          <w:b/>
          <w:lang w:eastAsia="en-US"/>
        </w:rPr>
      </w:pPr>
      <w:r w:rsidRPr="00530EF2">
        <w:rPr>
          <w:b/>
          <w:lang w:eastAsia="en-US"/>
        </w:rPr>
        <w:t>Кошторис</w:t>
      </w:r>
    </w:p>
    <w:tbl>
      <w:tblPr>
        <w:tblW w:w="10348" w:type="dxa"/>
        <w:tblInd w:w="-5" w:type="dxa"/>
        <w:tblLook w:val="04A0" w:firstRow="1" w:lastRow="0" w:firstColumn="1" w:lastColumn="0" w:noHBand="0" w:noVBand="1"/>
      </w:tblPr>
      <w:tblGrid>
        <w:gridCol w:w="656"/>
        <w:gridCol w:w="5440"/>
        <w:gridCol w:w="1275"/>
        <w:gridCol w:w="1418"/>
        <w:gridCol w:w="1559"/>
      </w:tblGrid>
      <w:tr w:rsidR="00530EF2" w:rsidRPr="00530EF2" w14:paraId="3B0B454A" w14:textId="77777777" w:rsidTr="002863F8">
        <w:trPr>
          <w:trHeight w:val="840"/>
        </w:trPr>
        <w:tc>
          <w:tcPr>
            <w:tcW w:w="656" w:type="dxa"/>
            <w:tcBorders>
              <w:top w:val="single" w:sz="4" w:space="0" w:color="auto"/>
              <w:left w:val="single" w:sz="4" w:space="0" w:color="auto"/>
              <w:bottom w:val="single" w:sz="4" w:space="0" w:color="auto"/>
              <w:right w:val="single" w:sz="4" w:space="0" w:color="auto"/>
            </w:tcBorders>
            <w:noWrap/>
            <w:vAlign w:val="center"/>
            <w:hideMark/>
          </w:tcPr>
          <w:p w14:paraId="2535AE4E" w14:textId="77777777" w:rsidR="00530EF2" w:rsidRPr="00530EF2" w:rsidRDefault="00530EF2" w:rsidP="00530EF2">
            <w:pPr>
              <w:spacing w:after="160" w:line="259" w:lineRule="auto"/>
              <w:jc w:val="center"/>
              <w:rPr>
                <w:b/>
                <w:bCs/>
                <w:color w:val="000000"/>
                <w:lang w:val="en-US" w:eastAsia="en-US"/>
              </w:rPr>
            </w:pPr>
            <w:r w:rsidRPr="00530EF2">
              <w:rPr>
                <w:b/>
                <w:bCs/>
                <w:color w:val="000000"/>
                <w:lang w:val="en-US" w:eastAsia="en-US"/>
              </w:rPr>
              <w:t>№ з/п</w:t>
            </w:r>
          </w:p>
        </w:tc>
        <w:tc>
          <w:tcPr>
            <w:tcW w:w="5440" w:type="dxa"/>
            <w:tcBorders>
              <w:top w:val="single" w:sz="4" w:space="0" w:color="auto"/>
              <w:left w:val="nil"/>
              <w:bottom w:val="single" w:sz="4" w:space="0" w:color="auto"/>
              <w:right w:val="single" w:sz="4" w:space="0" w:color="auto"/>
            </w:tcBorders>
            <w:noWrap/>
            <w:vAlign w:val="center"/>
            <w:hideMark/>
          </w:tcPr>
          <w:p w14:paraId="176CB3AA" w14:textId="77777777" w:rsidR="00530EF2" w:rsidRPr="00530EF2" w:rsidRDefault="00530EF2" w:rsidP="00530EF2">
            <w:pPr>
              <w:spacing w:after="160" w:line="259" w:lineRule="auto"/>
              <w:jc w:val="center"/>
              <w:rPr>
                <w:b/>
                <w:bCs/>
                <w:color w:val="000000"/>
                <w:lang w:val="en-US" w:eastAsia="en-US"/>
              </w:rPr>
            </w:pPr>
            <w:r w:rsidRPr="00530EF2">
              <w:rPr>
                <w:b/>
                <w:bCs/>
                <w:color w:val="000000"/>
                <w:lang w:val="en-US" w:eastAsia="en-US"/>
              </w:rPr>
              <w:t>Найменування</w:t>
            </w:r>
          </w:p>
        </w:tc>
        <w:tc>
          <w:tcPr>
            <w:tcW w:w="1275" w:type="dxa"/>
            <w:tcBorders>
              <w:top w:val="single" w:sz="4" w:space="0" w:color="auto"/>
              <w:left w:val="nil"/>
              <w:bottom w:val="single" w:sz="4" w:space="0" w:color="auto"/>
              <w:right w:val="single" w:sz="4" w:space="0" w:color="auto"/>
            </w:tcBorders>
            <w:noWrap/>
            <w:vAlign w:val="center"/>
            <w:hideMark/>
          </w:tcPr>
          <w:p w14:paraId="4035459E" w14:textId="77777777" w:rsidR="00530EF2" w:rsidRPr="00530EF2" w:rsidRDefault="00530EF2" w:rsidP="00530EF2">
            <w:pPr>
              <w:spacing w:after="160" w:line="259" w:lineRule="auto"/>
              <w:jc w:val="center"/>
              <w:rPr>
                <w:b/>
                <w:bCs/>
                <w:color w:val="000000"/>
                <w:lang w:val="en-US" w:eastAsia="en-US"/>
              </w:rPr>
            </w:pPr>
            <w:r w:rsidRPr="00530EF2">
              <w:rPr>
                <w:rFonts w:eastAsia="Batang"/>
                <w:b/>
                <w:bCs/>
                <w:color w:val="000000"/>
                <w:lang w:val="en-US" w:eastAsia="en-US"/>
              </w:rPr>
              <w:t>Кількість</w:t>
            </w:r>
          </w:p>
        </w:tc>
        <w:tc>
          <w:tcPr>
            <w:tcW w:w="1418" w:type="dxa"/>
            <w:tcBorders>
              <w:top w:val="single" w:sz="4" w:space="0" w:color="auto"/>
              <w:left w:val="nil"/>
              <w:bottom w:val="single" w:sz="4" w:space="0" w:color="auto"/>
              <w:right w:val="single" w:sz="4" w:space="0" w:color="auto"/>
            </w:tcBorders>
            <w:vAlign w:val="center"/>
            <w:hideMark/>
          </w:tcPr>
          <w:p w14:paraId="56BC9577" w14:textId="77777777" w:rsidR="00530EF2" w:rsidRPr="00530EF2" w:rsidRDefault="00530EF2" w:rsidP="00530EF2">
            <w:pPr>
              <w:spacing w:after="160" w:line="259" w:lineRule="auto"/>
              <w:jc w:val="center"/>
              <w:rPr>
                <w:b/>
                <w:bCs/>
                <w:color w:val="000000"/>
                <w:lang w:val="en-US" w:eastAsia="en-US"/>
              </w:rPr>
            </w:pPr>
            <w:r w:rsidRPr="00530EF2">
              <w:rPr>
                <w:b/>
                <w:bCs/>
                <w:color w:val="000000"/>
                <w:lang w:val="en-US" w:eastAsia="en-US"/>
              </w:rPr>
              <w:t>Ціна, грн.без ПДВ</w:t>
            </w:r>
          </w:p>
        </w:tc>
        <w:tc>
          <w:tcPr>
            <w:tcW w:w="1559" w:type="dxa"/>
            <w:tcBorders>
              <w:top w:val="single" w:sz="4" w:space="0" w:color="auto"/>
              <w:left w:val="nil"/>
              <w:bottom w:val="single" w:sz="4" w:space="0" w:color="auto"/>
              <w:right w:val="single" w:sz="4" w:space="0" w:color="auto"/>
            </w:tcBorders>
            <w:vAlign w:val="center"/>
            <w:hideMark/>
          </w:tcPr>
          <w:p w14:paraId="1BBED29F" w14:textId="77777777" w:rsidR="00530EF2" w:rsidRPr="00530EF2" w:rsidRDefault="00530EF2" w:rsidP="00530EF2">
            <w:pPr>
              <w:spacing w:line="259" w:lineRule="auto"/>
              <w:jc w:val="center"/>
              <w:rPr>
                <w:b/>
                <w:bCs/>
                <w:color w:val="000000"/>
                <w:lang w:val="en-US" w:eastAsia="en-US"/>
              </w:rPr>
            </w:pPr>
            <w:r w:rsidRPr="00530EF2">
              <w:rPr>
                <w:b/>
                <w:bCs/>
                <w:color w:val="000000"/>
                <w:lang w:val="en-US" w:eastAsia="en-US"/>
              </w:rPr>
              <w:t xml:space="preserve">Сума, </w:t>
            </w:r>
          </w:p>
          <w:p w14:paraId="02A2CFD1" w14:textId="77777777" w:rsidR="00530EF2" w:rsidRPr="00530EF2" w:rsidRDefault="00530EF2" w:rsidP="00530EF2">
            <w:pPr>
              <w:spacing w:after="160" w:line="259" w:lineRule="auto"/>
              <w:jc w:val="center"/>
              <w:rPr>
                <w:b/>
                <w:bCs/>
                <w:color w:val="000000"/>
                <w:lang w:val="en-US" w:eastAsia="en-US"/>
              </w:rPr>
            </w:pPr>
            <w:proofErr w:type="gramStart"/>
            <w:r w:rsidRPr="00530EF2">
              <w:rPr>
                <w:b/>
                <w:bCs/>
                <w:color w:val="000000"/>
                <w:lang w:val="en-US" w:eastAsia="en-US"/>
              </w:rPr>
              <w:t>грн</w:t>
            </w:r>
            <w:proofErr w:type="gramEnd"/>
            <w:r w:rsidRPr="00530EF2">
              <w:rPr>
                <w:b/>
                <w:bCs/>
                <w:color w:val="000000"/>
                <w:lang w:val="en-US" w:eastAsia="en-US"/>
              </w:rPr>
              <w:t>. без ПДВ</w:t>
            </w:r>
          </w:p>
        </w:tc>
      </w:tr>
      <w:tr w:rsidR="00530EF2" w:rsidRPr="00530EF2" w14:paraId="14159B3B" w14:textId="77777777" w:rsidTr="002863F8">
        <w:trPr>
          <w:trHeight w:val="312"/>
        </w:trPr>
        <w:tc>
          <w:tcPr>
            <w:tcW w:w="656" w:type="dxa"/>
            <w:tcBorders>
              <w:top w:val="nil"/>
              <w:left w:val="single" w:sz="4" w:space="0" w:color="auto"/>
              <w:bottom w:val="single" w:sz="4" w:space="0" w:color="auto"/>
              <w:right w:val="single" w:sz="4" w:space="0" w:color="auto"/>
            </w:tcBorders>
            <w:noWrap/>
            <w:vAlign w:val="center"/>
            <w:hideMark/>
          </w:tcPr>
          <w:p w14:paraId="3A6E02D9" w14:textId="77777777" w:rsidR="00530EF2" w:rsidRPr="00530EF2" w:rsidRDefault="00530EF2" w:rsidP="00530EF2">
            <w:pPr>
              <w:spacing w:line="259" w:lineRule="auto"/>
              <w:jc w:val="center"/>
              <w:rPr>
                <w:color w:val="000000"/>
                <w:lang w:val="en-US" w:eastAsia="en-US"/>
              </w:rPr>
            </w:pPr>
            <w:r w:rsidRPr="00530EF2">
              <w:rPr>
                <w:color w:val="000000"/>
                <w:lang w:val="en-US" w:eastAsia="en-US"/>
              </w:rPr>
              <w:t>1</w:t>
            </w:r>
          </w:p>
        </w:tc>
        <w:tc>
          <w:tcPr>
            <w:tcW w:w="5440" w:type="dxa"/>
            <w:tcBorders>
              <w:top w:val="nil"/>
              <w:left w:val="nil"/>
              <w:bottom w:val="single" w:sz="4" w:space="0" w:color="auto"/>
              <w:right w:val="single" w:sz="4" w:space="0" w:color="auto"/>
            </w:tcBorders>
            <w:noWrap/>
            <w:vAlign w:val="bottom"/>
            <w:hideMark/>
          </w:tcPr>
          <w:p w14:paraId="29701CF2" w14:textId="77777777" w:rsidR="00530EF2" w:rsidRPr="00530EF2" w:rsidRDefault="00530EF2" w:rsidP="00530EF2">
            <w:pPr>
              <w:rPr>
                <w:bCs/>
                <w:color w:val="000000"/>
                <w:lang w:eastAsia="en-US"/>
              </w:rPr>
            </w:pPr>
            <w:r w:rsidRPr="00530EF2">
              <w:rPr>
                <w:bCs/>
                <w:color w:val="000000"/>
                <w:lang w:eastAsia="en-US"/>
              </w:rPr>
              <w:t>Підготовка, обробка та завантаження до програмної системи договірних даних споживачів електричної енергії та природного газу, їх точок обліку споживання електричної енергії та природного газу, історичних даних по споживанню електричної енергії та природного газу та розрахунків за спожиту електричну енергію та природній газ, конфігурування системи щодо забезпечення вимог Замовника до розрахунків із споживачами електричної енергії та природного газу</w:t>
            </w:r>
          </w:p>
        </w:tc>
        <w:tc>
          <w:tcPr>
            <w:tcW w:w="1275" w:type="dxa"/>
            <w:tcBorders>
              <w:top w:val="nil"/>
              <w:left w:val="nil"/>
              <w:bottom w:val="single" w:sz="4" w:space="0" w:color="auto"/>
              <w:right w:val="single" w:sz="4" w:space="0" w:color="auto"/>
            </w:tcBorders>
            <w:noWrap/>
            <w:vAlign w:val="center"/>
            <w:hideMark/>
          </w:tcPr>
          <w:p w14:paraId="4D1328C9" w14:textId="77777777" w:rsidR="00530EF2" w:rsidRPr="00530EF2" w:rsidRDefault="00530EF2" w:rsidP="00530EF2">
            <w:pPr>
              <w:spacing w:line="259" w:lineRule="auto"/>
              <w:jc w:val="center"/>
              <w:rPr>
                <w:bCs/>
                <w:color w:val="000000"/>
                <w:lang w:val="uk-UA" w:eastAsia="en-US"/>
              </w:rPr>
            </w:pPr>
            <w:r w:rsidRPr="00530EF2">
              <w:rPr>
                <w:bCs/>
                <w:color w:val="000000"/>
                <w:lang w:val="uk-UA" w:eastAsia="en-US"/>
              </w:rPr>
              <w:t>1</w:t>
            </w:r>
          </w:p>
        </w:tc>
        <w:tc>
          <w:tcPr>
            <w:tcW w:w="1418" w:type="dxa"/>
            <w:tcBorders>
              <w:top w:val="nil"/>
              <w:left w:val="nil"/>
              <w:bottom w:val="single" w:sz="4" w:space="0" w:color="auto"/>
              <w:right w:val="single" w:sz="4" w:space="0" w:color="auto"/>
            </w:tcBorders>
            <w:vAlign w:val="bottom"/>
            <w:hideMark/>
          </w:tcPr>
          <w:p w14:paraId="73107BB0" w14:textId="77777777" w:rsidR="00530EF2" w:rsidRPr="00530EF2" w:rsidRDefault="00530EF2" w:rsidP="00530EF2">
            <w:pPr>
              <w:spacing w:line="259" w:lineRule="auto"/>
              <w:rPr>
                <w:b/>
                <w:bCs/>
                <w:color w:val="000000"/>
                <w:lang w:val="en-US" w:eastAsia="en-US"/>
              </w:rPr>
            </w:pPr>
            <w:r w:rsidRPr="00530EF2">
              <w:rPr>
                <w:b/>
                <w:bCs/>
                <w:color w:val="000000"/>
                <w:lang w:val="en-US" w:eastAsia="en-US"/>
              </w:rPr>
              <w:t> </w:t>
            </w:r>
          </w:p>
        </w:tc>
        <w:tc>
          <w:tcPr>
            <w:tcW w:w="1559" w:type="dxa"/>
            <w:tcBorders>
              <w:top w:val="nil"/>
              <w:left w:val="nil"/>
              <w:bottom w:val="single" w:sz="4" w:space="0" w:color="auto"/>
              <w:right w:val="single" w:sz="4" w:space="0" w:color="auto"/>
            </w:tcBorders>
            <w:vAlign w:val="bottom"/>
            <w:hideMark/>
          </w:tcPr>
          <w:p w14:paraId="5A65F284" w14:textId="77777777" w:rsidR="00530EF2" w:rsidRPr="00530EF2" w:rsidRDefault="00530EF2" w:rsidP="00530EF2">
            <w:pPr>
              <w:spacing w:line="259" w:lineRule="auto"/>
              <w:rPr>
                <w:b/>
                <w:bCs/>
                <w:color w:val="000000"/>
                <w:lang w:val="en-US" w:eastAsia="en-US"/>
              </w:rPr>
            </w:pPr>
            <w:r w:rsidRPr="00530EF2">
              <w:rPr>
                <w:b/>
                <w:bCs/>
                <w:color w:val="000000"/>
                <w:lang w:val="en-US" w:eastAsia="en-US"/>
              </w:rPr>
              <w:t> </w:t>
            </w:r>
          </w:p>
        </w:tc>
      </w:tr>
      <w:tr w:rsidR="00530EF2" w:rsidRPr="00530EF2" w14:paraId="161EB743" w14:textId="77777777" w:rsidTr="002863F8">
        <w:trPr>
          <w:trHeight w:val="312"/>
        </w:trPr>
        <w:tc>
          <w:tcPr>
            <w:tcW w:w="656" w:type="dxa"/>
            <w:tcBorders>
              <w:top w:val="nil"/>
              <w:left w:val="single" w:sz="4" w:space="0" w:color="auto"/>
              <w:bottom w:val="single" w:sz="4" w:space="0" w:color="auto"/>
              <w:right w:val="single" w:sz="4" w:space="0" w:color="auto"/>
            </w:tcBorders>
            <w:noWrap/>
            <w:vAlign w:val="center"/>
            <w:hideMark/>
          </w:tcPr>
          <w:p w14:paraId="1BF0E1C8" w14:textId="77777777" w:rsidR="00530EF2" w:rsidRPr="00530EF2" w:rsidRDefault="00530EF2" w:rsidP="00530EF2">
            <w:pPr>
              <w:spacing w:line="259" w:lineRule="auto"/>
              <w:jc w:val="center"/>
              <w:rPr>
                <w:color w:val="000000"/>
                <w:lang w:val="en-US" w:eastAsia="en-US"/>
              </w:rPr>
            </w:pPr>
            <w:r w:rsidRPr="00530EF2">
              <w:rPr>
                <w:color w:val="000000"/>
                <w:lang w:val="uk-UA" w:eastAsia="en-US"/>
              </w:rPr>
              <w:t>2</w:t>
            </w:r>
          </w:p>
        </w:tc>
        <w:tc>
          <w:tcPr>
            <w:tcW w:w="5440" w:type="dxa"/>
            <w:tcBorders>
              <w:top w:val="nil"/>
              <w:left w:val="nil"/>
              <w:bottom w:val="single" w:sz="4" w:space="0" w:color="auto"/>
              <w:right w:val="single" w:sz="4" w:space="0" w:color="auto"/>
            </w:tcBorders>
            <w:shd w:val="clear" w:color="000000" w:fill="FFFFFF"/>
            <w:vAlign w:val="center"/>
            <w:hideMark/>
          </w:tcPr>
          <w:p w14:paraId="031263BE" w14:textId="77777777" w:rsidR="00530EF2" w:rsidRPr="00530EF2" w:rsidRDefault="00530EF2" w:rsidP="00530EF2">
            <w:pPr>
              <w:rPr>
                <w:color w:val="000000"/>
                <w:lang w:val="en-US" w:eastAsia="en-US"/>
              </w:rPr>
            </w:pPr>
            <w:r w:rsidRPr="00530EF2">
              <w:rPr>
                <w:lang w:val="uk-UA" w:eastAsia="en-US"/>
              </w:rPr>
              <w:t>Віддалений доступ працівників Замовника до системи а також здійснення технічної підтримки, що включає будь-які зміни, оновлення, доповнення, розширення функціоналу, що відповідатиме поточним вимогам бізнес-процесів Замовника, з одночасним виявленням та усуненням недоліків, консультуванням щодо користування системою</w:t>
            </w:r>
          </w:p>
        </w:tc>
        <w:tc>
          <w:tcPr>
            <w:tcW w:w="1275" w:type="dxa"/>
            <w:tcBorders>
              <w:top w:val="nil"/>
              <w:left w:val="nil"/>
              <w:bottom w:val="single" w:sz="4" w:space="0" w:color="auto"/>
              <w:right w:val="single" w:sz="4" w:space="0" w:color="auto"/>
            </w:tcBorders>
            <w:shd w:val="clear" w:color="000000" w:fill="FFFFFF"/>
            <w:noWrap/>
            <w:vAlign w:val="center"/>
            <w:hideMark/>
          </w:tcPr>
          <w:p w14:paraId="73891855" w14:textId="77777777" w:rsidR="00530EF2" w:rsidRPr="00530EF2" w:rsidRDefault="00530EF2" w:rsidP="00530EF2">
            <w:pPr>
              <w:spacing w:line="259" w:lineRule="auto"/>
              <w:jc w:val="center"/>
              <w:rPr>
                <w:color w:val="000000"/>
                <w:lang w:val="en-US" w:eastAsia="en-US"/>
              </w:rPr>
            </w:pPr>
            <w:r w:rsidRPr="00530EF2">
              <w:rPr>
                <w:color w:val="000000"/>
                <w:lang w:val="uk-UA" w:eastAsia="en-US"/>
              </w:rPr>
              <w:t>10</w:t>
            </w:r>
          </w:p>
        </w:tc>
        <w:tc>
          <w:tcPr>
            <w:tcW w:w="1418" w:type="dxa"/>
            <w:tcBorders>
              <w:top w:val="nil"/>
              <w:left w:val="nil"/>
              <w:bottom w:val="single" w:sz="4" w:space="0" w:color="auto"/>
              <w:right w:val="single" w:sz="4" w:space="0" w:color="auto"/>
            </w:tcBorders>
            <w:shd w:val="clear" w:color="000000" w:fill="FFFFFF"/>
            <w:noWrap/>
            <w:vAlign w:val="bottom"/>
          </w:tcPr>
          <w:p w14:paraId="6D776A71" w14:textId="77777777" w:rsidR="00530EF2" w:rsidRPr="00530EF2" w:rsidRDefault="00530EF2" w:rsidP="00530EF2">
            <w:pPr>
              <w:spacing w:line="259" w:lineRule="auto"/>
              <w:jc w:val="right"/>
              <w:rPr>
                <w:color w:val="000000"/>
                <w:lang w:val="en-US" w:eastAsia="en-US"/>
              </w:rPr>
            </w:pPr>
          </w:p>
        </w:tc>
        <w:tc>
          <w:tcPr>
            <w:tcW w:w="1559" w:type="dxa"/>
            <w:tcBorders>
              <w:top w:val="nil"/>
              <w:left w:val="nil"/>
              <w:bottom w:val="single" w:sz="4" w:space="0" w:color="auto"/>
              <w:right w:val="single" w:sz="4" w:space="0" w:color="auto"/>
            </w:tcBorders>
            <w:noWrap/>
            <w:vAlign w:val="bottom"/>
          </w:tcPr>
          <w:p w14:paraId="193B61AC" w14:textId="77777777" w:rsidR="00530EF2" w:rsidRPr="00530EF2" w:rsidRDefault="00530EF2" w:rsidP="00530EF2">
            <w:pPr>
              <w:spacing w:line="259" w:lineRule="auto"/>
              <w:jc w:val="right"/>
              <w:rPr>
                <w:color w:val="000000"/>
                <w:lang w:val="en-US" w:eastAsia="en-US"/>
              </w:rPr>
            </w:pPr>
          </w:p>
        </w:tc>
      </w:tr>
      <w:tr w:rsidR="00530EF2" w:rsidRPr="00530EF2" w14:paraId="58F50A5F" w14:textId="77777777" w:rsidTr="002863F8">
        <w:trPr>
          <w:trHeight w:val="288"/>
        </w:trPr>
        <w:tc>
          <w:tcPr>
            <w:tcW w:w="656" w:type="dxa"/>
            <w:tcBorders>
              <w:top w:val="nil"/>
              <w:left w:val="single" w:sz="4" w:space="0" w:color="auto"/>
              <w:bottom w:val="single" w:sz="4" w:space="0" w:color="auto"/>
              <w:right w:val="single" w:sz="4" w:space="0" w:color="auto"/>
            </w:tcBorders>
            <w:noWrap/>
            <w:vAlign w:val="bottom"/>
            <w:hideMark/>
          </w:tcPr>
          <w:p w14:paraId="33694C86" w14:textId="77777777" w:rsidR="00530EF2" w:rsidRPr="00530EF2" w:rsidRDefault="00530EF2" w:rsidP="00530EF2">
            <w:pPr>
              <w:spacing w:line="259" w:lineRule="auto"/>
              <w:jc w:val="center"/>
              <w:rPr>
                <w:color w:val="000000"/>
                <w:lang w:val="en-US" w:eastAsia="en-US"/>
              </w:rPr>
            </w:pPr>
          </w:p>
        </w:tc>
        <w:tc>
          <w:tcPr>
            <w:tcW w:w="6715" w:type="dxa"/>
            <w:gridSpan w:val="2"/>
            <w:tcBorders>
              <w:top w:val="single" w:sz="4" w:space="0" w:color="auto"/>
              <w:left w:val="nil"/>
              <w:bottom w:val="single" w:sz="4" w:space="0" w:color="auto"/>
              <w:right w:val="single" w:sz="4" w:space="0" w:color="000000"/>
            </w:tcBorders>
            <w:noWrap/>
            <w:vAlign w:val="bottom"/>
            <w:hideMark/>
          </w:tcPr>
          <w:p w14:paraId="69A97995" w14:textId="77777777" w:rsidR="00530EF2" w:rsidRPr="00530EF2" w:rsidRDefault="00530EF2" w:rsidP="00530EF2">
            <w:pPr>
              <w:spacing w:line="259" w:lineRule="auto"/>
              <w:jc w:val="right"/>
              <w:rPr>
                <w:b/>
                <w:bCs/>
                <w:color w:val="000000"/>
                <w:lang w:val="en-US" w:eastAsia="en-US"/>
              </w:rPr>
            </w:pPr>
            <w:r w:rsidRPr="00530EF2">
              <w:rPr>
                <w:b/>
                <w:bCs/>
                <w:color w:val="000000"/>
                <w:lang w:val="en-US" w:eastAsia="en-US"/>
              </w:rPr>
              <w:t>Всього без ПДВ, грн.</w:t>
            </w:r>
          </w:p>
        </w:tc>
        <w:tc>
          <w:tcPr>
            <w:tcW w:w="1418" w:type="dxa"/>
            <w:tcBorders>
              <w:top w:val="nil"/>
              <w:left w:val="nil"/>
              <w:bottom w:val="single" w:sz="4" w:space="0" w:color="auto"/>
              <w:right w:val="single" w:sz="4" w:space="0" w:color="auto"/>
            </w:tcBorders>
            <w:noWrap/>
            <w:vAlign w:val="bottom"/>
            <w:hideMark/>
          </w:tcPr>
          <w:p w14:paraId="25AA3F38" w14:textId="77777777" w:rsidR="00530EF2" w:rsidRPr="00530EF2" w:rsidRDefault="00530EF2" w:rsidP="00530EF2">
            <w:pPr>
              <w:spacing w:line="259" w:lineRule="auto"/>
              <w:rPr>
                <w:color w:val="000000"/>
                <w:lang w:val="en-US" w:eastAsia="en-US"/>
              </w:rPr>
            </w:pPr>
            <w:r w:rsidRPr="00530EF2">
              <w:rPr>
                <w:color w:val="000000"/>
                <w:lang w:val="en-US" w:eastAsia="en-US"/>
              </w:rPr>
              <w:t> </w:t>
            </w:r>
          </w:p>
        </w:tc>
        <w:tc>
          <w:tcPr>
            <w:tcW w:w="1559" w:type="dxa"/>
            <w:tcBorders>
              <w:top w:val="nil"/>
              <w:left w:val="nil"/>
              <w:bottom w:val="single" w:sz="4" w:space="0" w:color="auto"/>
              <w:right w:val="single" w:sz="4" w:space="0" w:color="auto"/>
            </w:tcBorders>
            <w:noWrap/>
            <w:vAlign w:val="bottom"/>
          </w:tcPr>
          <w:p w14:paraId="0F480503" w14:textId="77777777" w:rsidR="00530EF2" w:rsidRPr="00530EF2" w:rsidRDefault="00530EF2" w:rsidP="00530EF2">
            <w:pPr>
              <w:spacing w:line="259" w:lineRule="auto"/>
              <w:jc w:val="right"/>
              <w:rPr>
                <w:b/>
                <w:bCs/>
                <w:color w:val="000000"/>
                <w:lang w:val="en-US" w:eastAsia="en-US"/>
              </w:rPr>
            </w:pPr>
          </w:p>
        </w:tc>
      </w:tr>
      <w:tr w:rsidR="00530EF2" w:rsidRPr="00530EF2" w14:paraId="2FC53BC3" w14:textId="77777777" w:rsidTr="002863F8">
        <w:trPr>
          <w:trHeight w:val="288"/>
        </w:trPr>
        <w:tc>
          <w:tcPr>
            <w:tcW w:w="656" w:type="dxa"/>
            <w:tcBorders>
              <w:top w:val="nil"/>
              <w:left w:val="single" w:sz="4" w:space="0" w:color="auto"/>
              <w:bottom w:val="single" w:sz="4" w:space="0" w:color="auto"/>
              <w:right w:val="single" w:sz="4" w:space="0" w:color="auto"/>
            </w:tcBorders>
            <w:noWrap/>
            <w:vAlign w:val="bottom"/>
            <w:hideMark/>
          </w:tcPr>
          <w:p w14:paraId="4B9BC6E3" w14:textId="77777777" w:rsidR="00530EF2" w:rsidRPr="00530EF2" w:rsidRDefault="00530EF2" w:rsidP="00530EF2">
            <w:pPr>
              <w:spacing w:line="259" w:lineRule="auto"/>
              <w:jc w:val="center"/>
              <w:rPr>
                <w:color w:val="000000"/>
                <w:lang w:val="en-US" w:eastAsia="en-US"/>
              </w:rPr>
            </w:pPr>
          </w:p>
        </w:tc>
        <w:tc>
          <w:tcPr>
            <w:tcW w:w="6715" w:type="dxa"/>
            <w:gridSpan w:val="2"/>
            <w:tcBorders>
              <w:top w:val="single" w:sz="4" w:space="0" w:color="auto"/>
              <w:left w:val="nil"/>
              <w:bottom w:val="single" w:sz="4" w:space="0" w:color="auto"/>
              <w:right w:val="single" w:sz="4" w:space="0" w:color="000000"/>
            </w:tcBorders>
            <w:noWrap/>
            <w:vAlign w:val="bottom"/>
            <w:hideMark/>
          </w:tcPr>
          <w:p w14:paraId="3229CD47" w14:textId="77777777" w:rsidR="00530EF2" w:rsidRPr="00530EF2" w:rsidRDefault="00530EF2" w:rsidP="00530EF2">
            <w:pPr>
              <w:spacing w:line="259" w:lineRule="auto"/>
              <w:jc w:val="right"/>
              <w:rPr>
                <w:b/>
                <w:bCs/>
                <w:color w:val="000000"/>
                <w:lang w:val="en-US" w:eastAsia="en-US"/>
              </w:rPr>
            </w:pPr>
            <w:r w:rsidRPr="00530EF2">
              <w:rPr>
                <w:b/>
                <w:bCs/>
                <w:color w:val="000000"/>
                <w:lang w:val="en-US" w:eastAsia="en-US"/>
              </w:rPr>
              <w:t>ПДВ, 20% грн.</w:t>
            </w:r>
          </w:p>
        </w:tc>
        <w:tc>
          <w:tcPr>
            <w:tcW w:w="1418" w:type="dxa"/>
            <w:tcBorders>
              <w:top w:val="nil"/>
              <w:left w:val="nil"/>
              <w:bottom w:val="single" w:sz="4" w:space="0" w:color="auto"/>
              <w:right w:val="single" w:sz="4" w:space="0" w:color="auto"/>
            </w:tcBorders>
            <w:noWrap/>
            <w:vAlign w:val="bottom"/>
            <w:hideMark/>
          </w:tcPr>
          <w:p w14:paraId="08B4FC55" w14:textId="77777777" w:rsidR="00530EF2" w:rsidRPr="00530EF2" w:rsidRDefault="00530EF2" w:rsidP="00530EF2">
            <w:pPr>
              <w:spacing w:line="259" w:lineRule="auto"/>
              <w:rPr>
                <w:color w:val="000000"/>
                <w:lang w:val="en-US" w:eastAsia="en-US"/>
              </w:rPr>
            </w:pPr>
            <w:r w:rsidRPr="00530EF2">
              <w:rPr>
                <w:color w:val="000000"/>
                <w:lang w:val="en-US" w:eastAsia="en-US"/>
              </w:rPr>
              <w:t> </w:t>
            </w:r>
          </w:p>
        </w:tc>
        <w:tc>
          <w:tcPr>
            <w:tcW w:w="1559" w:type="dxa"/>
            <w:tcBorders>
              <w:top w:val="nil"/>
              <w:left w:val="nil"/>
              <w:bottom w:val="single" w:sz="4" w:space="0" w:color="auto"/>
              <w:right w:val="single" w:sz="4" w:space="0" w:color="auto"/>
            </w:tcBorders>
            <w:noWrap/>
            <w:vAlign w:val="bottom"/>
          </w:tcPr>
          <w:p w14:paraId="2240ECB2" w14:textId="77777777" w:rsidR="00530EF2" w:rsidRPr="00530EF2" w:rsidRDefault="00530EF2" w:rsidP="00530EF2">
            <w:pPr>
              <w:spacing w:line="259" w:lineRule="auto"/>
              <w:jc w:val="right"/>
              <w:rPr>
                <w:b/>
                <w:bCs/>
                <w:color w:val="000000"/>
                <w:lang w:val="en-US" w:eastAsia="en-US"/>
              </w:rPr>
            </w:pPr>
          </w:p>
        </w:tc>
      </w:tr>
      <w:tr w:rsidR="00530EF2" w:rsidRPr="00530EF2" w14:paraId="748BBCD9" w14:textId="77777777" w:rsidTr="002863F8">
        <w:trPr>
          <w:trHeight w:val="288"/>
        </w:trPr>
        <w:tc>
          <w:tcPr>
            <w:tcW w:w="656" w:type="dxa"/>
            <w:tcBorders>
              <w:top w:val="single" w:sz="4" w:space="0" w:color="auto"/>
              <w:left w:val="single" w:sz="4" w:space="0" w:color="auto"/>
              <w:bottom w:val="single" w:sz="4" w:space="0" w:color="auto"/>
              <w:right w:val="single" w:sz="4" w:space="0" w:color="auto"/>
            </w:tcBorders>
            <w:noWrap/>
            <w:vAlign w:val="bottom"/>
            <w:hideMark/>
          </w:tcPr>
          <w:p w14:paraId="3C926C2D" w14:textId="77777777" w:rsidR="00530EF2" w:rsidRPr="00530EF2" w:rsidRDefault="00530EF2" w:rsidP="00530EF2">
            <w:pPr>
              <w:spacing w:line="259" w:lineRule="auto"/>
              <w:jc w:val="center"/>
              <w:rPr>
                <w:color w:val="000000"/>
                <w:lang w:val="en-US" w:eastAsia="en-US"/>
              </w:rPr>
            </w:pPr>
          </w:p>
        </w:tc>
        <w:tc>
          <w:tcPr>
            <w:tcW w:w="6715" w:type="dxa"/>
            <w:gridSpan w:val="2"/>
            <w:tcBorders>
              <w:top w:val="single" w:sz="4" w:space="0" w:color="auto"/>
              <w:left w:val="single" w:sz="4" w:space="0" w:color="auto"/>
              <w:bottom w:val="single" w:sz="4" w:space="0" w:color="auto"/>
              <w:right w:val="single" w:sz="4" w:space="0" w:color="auto"/>
            </w:tcBorders>
            <w:noWrap/>
            <w:vAlign w:val="bottom"/>
            <w:hideMark/>
          </w:tcPr>
          <w:p w14:paraId="584CC700" w14:textId="77777777" w:rsidR="00530EF2" w:rsidRPr="00530EF2" w:rsidRDefault="00530EF2" w:rsidP="00530EF2">
            <w:pPr>
              <w:spacing w:line="259" w:lineRule="auto"/>
              <w:jc w:val="right"/>
              <w:rPr>
                <w:b/>
                <w:bCs/>
                <w:color w:val="000000"/>
                <w:lang w:val="en-US" w:eastAsia="en-US"/>
              </w:rPr>
            </w:pPr>
            <w:r w:rsidRPr="00530EF2">
              <w:rPr>
                <w:b/>
                <w:bCs/>
                <w:color w:val="000000"/>
                <w:lang w:val="en-US" w:eastAsia="en-US"/>
              </w:rPr>
              <w:t>Всього з ПДВ, грн.</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7B1DE0" w14:textId="77777777" w:rsidR="00530EF2" w:rsidRPr="00530EF2" w:rsidRDefault="00530EF2" w:rsidP="00530EF2">
            <w:pPr>
              <w:spacing w:line="259" w:lineRule="auto"/>
              <w:rPr>
                <w:color w:val="000000"/>
                <w:lang w:val="en-US" w:eastAsia="en-US"/>
              </w:rPr>
            </w:pPr>
            <w:r w:rsidRPr="00530EF2">
              <w:rPr>
                <w:color w:val="000000"/>
                <w:lang w:val="en-US" w:eastAsia="en-US"/>
              </w:rPr>
              <w:t> </w:t>
            </w:r>
          </w:p>
        </w:tc>
        <w:tc>
          <w:tcPr>
            <w:tcW w:w="1559" w:type="dxa"/>
            <w:tcBorders>
              <w:top w:val="single" w:sz="4" w:space="0" w:color="auto"/>
              <w:left w:val="single" w:sz="4" w:space="0" w:color="auto"/>
              <w:bottom w:val="single" w:sz="4" w:space="0" w:color="auto"/>
              <w:right w:val="single" w:sz="4" w:space="0" w:color="auto"/>
            </w:tcBorders>
            <w:noWrap/>
            <w:vAlign w:val="bottom"/>
          </w:tcPr>
          <w:p w14:paraId="5235C9CE" w14:textId="77777777" w:rsidR="00530EF2" w:rsidRPr="00530EF2" w:rsidRDefault="00530EF2" w:rsidP="00530EF2">
            <w:pPr>
              <w:spacing w:line="259" w:lineRule="auto"/>
              <w:jc w:val="right"/>
              <w:rPr>
                <w:b/>
                <w:bCs/>
                <w:color w:val="000000"/>
                <w:lang w:val="en-US" w:eastAsia="en-US"/>
              </w:rPr>
            </w:pPr>
          </w:p>
        </w:tc>
      </w:tr>
    </w:tbl>
    <w:p w14:paraId="2FD8C8F2" w14:textId="77777777" w:rsidR="00530EF2" w:rsidRPr="00530EF2" w:rsidRDefault="00530EF2" w:rsidP="00530EF2">
      <w:pPr>
        <w:ind w:right="63"/>
        <w:rPr>
          <w:b/>
          <w:color w:val="00000A"/>
          <w:spacing w:val="-2"/>
          <w:lang w:val="uk-UA" w:eastAsia="uk-UA"/>
        </w:rPr>
      </w:pPr>
    </w:p>
    <w:p w14:paraId="2AA1A5FC" w14:textId="77777777" w:rsidR="00530EF2" w:rsidRPr="00530EF2" w:rsidRDefault="00530EF2" w:rsidP="00530EF2">
      <w:pPr>
        <w:ind w:right="63"/>
        <w:rPr>
          <w:b/>
          <w:color w:val="00000A"/>
          <w:spacing w:val="-2"/>
          <w:lang w:val="uk-UA" w:eastAsia="uk-UA"/>
        </w:rPr>
      </w:pPr>
    </w:p>
    <w:p w14:paraId="1669859F" w14:textId="77777777" w:rsidR="00530EF2" w:rsidRPr="00530EF2" w:rsidRDefault="00530EF2" w:rsidP="00530EF2">
      <w:pPr>
        <w:ind w:right="63"/>
        <w:rPr>
          <w:b/>
          <w:color w:val="00000A"/>
          <w:spacing w:val="-2"/>
          <w:lang w:val="uk-UA" w:eastAsia="uk-UA"/>
        </w:rPr>
      </w:pPr>
    </w:p>
    <w:p w14:paraId="6937ECC4" w14:textId="77777777" w:rsidR="00530EF2" w:rsidRPr="00530EF2" w:rsidRDefault="00530EF2" w:rsidP="00530EF2">
      <w:pPr>
        <w:jc w:val="both"/>
        <w:rPr>
          <w:b/>
          <w:lang w:val="uk-UA"/>
        </w:rPr>
      </w:pPr>
      <w:r w:rsidRPr="00530EF2">
        <w:rPr>
          <w:b/>
          <w:lang w:val="uk-UA"/>
        </w:rPr>
        <w:t>Замовник:                                                           Виконавець:</w:t>
      </w:r>
    </w:p>
    <w:p w14:paraId="21830A66" w14:textId="77777777" w:rsidR="00530EF2" w:rsidRPr="00530EF2" w:rsidRDefault="00530EF2" w:rsidP="00530EF2">
      <w:pPr>
        <w:jc w:val="both"/>
        <w:rPr>
          <w:lang w:val="uk-UA"/>
        </w:rPr>
      </w:pPr>
    </w:p>
    <w:tbl>
      <w:tblPr>
        <w:tblpPr w:leftFromText="180" w:rightFromText="180" w:vertAnchor="text" w:horzAnchor="margin" w:tblpY="192"/>
        <w:tblW w:w="10314" w:type="dxa"/>
        <w:tblLook w:val="0000" w:firstRow="0" w:lastRow="0" w:firstColumn="0" w:lastColumn="0" w:noHBand="0" w:noVBand="0"/>
      </w:tblPr>
      <w:tblGrid>
        <w:gridCol w:w="4928"/>
        <w:gridCol w:w="5386"/>
      </w:tblGrid>
      <w:tr w:rsidR="00530EF2" w:rsidRPr="00530EF2" w14:paraId="5C402F65" w14:textId="77777777" w:rsidTr="002863F8">
        <w:trPr>
          <w:trHeight w:val="1007"/>
        </w:trPr>
        <w:tc>
          <w:tcPr>
            <w:tcW w:w="4928" w:type="dxa"/>
          </w:tcPr>
          <w:p w14:paraId="3B32B3D0" w14:textId="77777777" w:rsidR="00530EF2" w:rsidRPr="00530EF2" w:rsidRDefault="00530EF2" w:rsidP="00530EF2">
            <w:pPr>
              <w:tabs>
                <w:tab w:val="left" w:pos="5139"/>
              </w:tabs>
              <w:suppressAutoHyphens/>
              <w:ind w:right="333"/>
              <w:jc w:val="both"/>
              <w:rPr>
                <w:b/>
                <w:bCs/>
                <w:lang w:val="uk-UA"/>
              </w:rPr>
            </w:pPr>
          </w:p>
          <w:p w14:paraId="2328F45A" w14:textId="77777777" w:rsidR="00530EF2" w:rsidRPr="00530EF2" w:rsidRDefault="00530EF2" w:rsidP="00530EF2">
            <w:pPr>
              <w:tabs>
                <w:tab w:val="left" w:pos="5139"/>
              </w:tabs>
              <w:suppressAutoHyphens/>
              <w:ind w:right="333"/>
              <w:jc w:val="both"/>
              <w:rPr>
                <w:bCs/>
                <w:lang w:val="uk-UA"/>
              </w:rPr>
            </w:pPr>
            <w:r w:rsidRPr="00530EF2">
              <w:rPr>
                <w:b/>
                <w:bCs/>
                <w:lang w:val="uk-UA"/>
              </w:rPr>
              <w:t xml:space="preserve">________________ </w:t>
            </w:r>
            <w:r w:rsidRPr="00530EF2">
              <w:rPr>
                <w:b/>
                <w:lang w:val="uk-UA"/>
              </w:rPr>
              <w:t xml:space="preserve"> </w:t>
            </w:r>
            <w:r w:rsidRPr="00530EF2">
              <w:t xml:space="preserve">   </w:t>
            </w:r>
            <w:r w:rsidRPr="00530EF2">
              <w:rPr>
                <w:b/>
                <w:bCs/>
                <w:lang w:val="uk-UA"/>
              </w:rPr>
              <w:t xml:space="preserve">  __________</w:t>
            </w:r>
            <w:r w:rsidRPr="00530EF2" w:rsidDel="001A08B6">
              <w:rPr>
                <w:b/>
                <w:bCs/>
                <w:lang w:val="uk-UA"/>
              </w:rPr>
              <w:t xml:space="preserve"> </w:t>
            </w:r>
          </w:p>
          <w:p w14:paraId="7532E69A" w14:textId="77777777" w:rsidR="00530EF2" w:rsidRPr="00530EF2" w:rsidRDefault="00530EF2" w:rsidP="00530EF2">
            <w:pPr>
              <w:suppressAutoHyphens/>
              <w:contextualSpacing/>
              <w:jc w:val="both"/>
              <w:rPr>
                <w:b/>
                <w:lang w:val="uk-UA"/>
              </w:rPr>
            </w:pPr>
            <w:r w:rsidRPr="00530EF2">
              <w:rPr>
                <w:b/>
                <w:bCs/>
                <w:lang w:val="uk-UA"/>
              </w:rPr>
              <w:t>м.п.</w:t>
            </w:r>
          </w:p>
        </w:tc>
        <w:tc>
          <w:tcPr>
            <w:tcW w:w="5386" w:type="dxa"/>
          </w:tcPr>
          <w:p w14:paraId="3CC58DD8" w14:textId="77777777" w:rsidR="00530EF2" w:rsidRPr="00530EF2" w:rsidRDefault="00530EF2" w:rsidP="00530EF2">
            <w:pPr>
              <w:tabs>
                <w:tab w:val="left" w:pos="5139"/>
              </w:tabs>
              <w:suppressAutoHyphens/>
              <w:ind w:right="333"/>
              <w:jc w:val="both"/>
              <w:rPr>
                <w:b/>
                <w:bCs/>
                <w:lang w:val="uk-UA"/>
              </w:rPr>
            </w:pPr>
          </w:p>
          <w:p w14:paraId="01DF6087" w14:textId="77777777" w:rsidR="00530EF2" w:rsidRPr="00530EF2" w:rsidRDefault="00530EF2" w:rsidP="00530EF2">
            <w:pPr>
              <w:tabs>
                <w:tab w:val="left" w:pos="5139"/>
              </w:tabs>
              <w:suppressAutoHyphens/>
              <w:ind w:right="333"/>
              <w:jc w:val="both"/>
              <w:rPr>
                <w:b/>
                <w:bCs/>
              </w:rPr>
            </w:pPr>
            <w:r w:rsidRPr="00530EF2">
              <w:rPr>
                <w:b/>
                <w:bCs/>
                <w:lang w:val="uk-UA"/>
              </w:rPr>
              <w:t>________________</w:t>
            </w:r>
            <w:r w:rsidRPr="00530EF2">
              <w:rPr>
                <w:b/>
                <w:lang w:val="uk-UA"/>
              </w:rPr>
              <w:t xml:space="preserve">  __________</w:t>
            </w:r>
          </w:p>
          <w:p w14:paraId="7186D256" w14:textId="77777777" w:rsidR="00530EF2" w:rsidRPr="00530EF2" w:rsidRDefault="00530EF2" w:rsidP="00530EF2">
            <w:pPr>
              <w:suppressAutoHyphens/>
              <w:contextualSpacing/>
              <w:jc w:val="both"/>
              <w:rPr>
                <w:b/>
                <w:bCs/>
                <w:lang w:val="uk-UA"/>
              </w:rPr>
            </w:pPr>
            <w:r w:rsidRPr="00530EF2">
              <w:rPr>
                <w:b/>
                <w:bCs/>
                <w:lang w:val="uk-UA"/>
              </w:rPr>
              <w:t>м.п.</w:t>
            </w:r>
          </w:p>
        </w:tc>
      </w:tr>
    </w:tbl>
    <w:p w14:paraId="256713BA" w14:textId="77777777" w:rsidR="00530EF2" w:rsidRPr="00530EF2" w:rsidRDefault="00530EF2" w:rsidP="00530EF2">
      <w:pPr>
        <w:spacing w:after="160" w:line="259" w:lineRule="auto"/>
        <w:jc w:val="right"/>
        <w:rPr>
          <w:lang w:eastAsia="en-US"/>
        </w:rPr>
      </w:pPr>
    </w:p>
    <w:p w14:paraId="1E82AA89" w14:textId="08424291" w:rsidR="00530EF2" w:rsidRDefault="00530EF2">
      <w:pPr>
        <w:spacing w:after="200" w:line="276" w:lineRule="auto"/>
        <w:rPr>
          <w:b/>
          <w:lang w:val="uk-UA"/>
        </w:rPr>
      </w:pPr>
      <w:r>
        <w:rPr>
          <w:b/>
          <w:lang w:val="uk-UA"/>
        </w:rPr>
        <w:br w:type="page"/>
      </w:r>
    </w:p>
    <w:p w14:paraId="373E16A0" w14:textId="44F850C7" w:rsidR="00530EF2" w:rsidRPr="00AB710C" w:rsidRDefault="00530EF2" w:rsidP="00530EF2">
      <w:pPr>
        <w:tabs>
          <w:tab w:val="left" w:pos="3225"/>
        </w:tabs>
        <w:jc w:val="right"/>
        <w:rPr>
          <w:b/>
          <w:lang w:val="uk-UA"/>
        </w:rPr>
      </w:pPr>
      <w:r>
        <w:rPr>
          <w:b/>
          <w:lang w:val="uk-UA"/>
        </w:rPr>
        <w:lastRenderedPageBreak/>
        <w:t>ДОДАТОК №4</w:t>
      </w:r>
    </w:p>
    <w:p w14:paraId="63F6D09D" w14:textId="77777777" w:rsidR="00530EF2" w:rsidRPr="00AB710C" w:rsidRDefault="00530EF2" w:rsidP="00530EF2">
      <w:pPr>
        <w:tabs>
          <w:tab w:val="left" w:pos="3225"/>
        </w:tabs>
        <w:jc w:val="right"/>
        <w:rPr>
          <w:b/>
          <w:lang w:val="uk-UA"/>
        </w:rPr>
      </w:pPr>
      <w:r w:rsidRPr="00AB710C">
        <w:rPr>
          <w:b/>
          <w:lang w:val="uk-UA"/>
        </w:rPr>
        <w:t>до оголошення</w:t>
      </w:r>
    </w:p>
    <w:p w14:paraId="23664142" w14:textId="77777777" w:rsidR="00530EF2" w:rsidRPr="004024EB" w:rsidRDefault="00530EF2" w:rsidP="00530EF2">
      <w:pPr>
        <w:pStyle w:val="affc"/>
        <w:ind w:right="-37"/>
        <w:jc w:val="center"/>
        <w:rPr>
          <w:rFonts w:ascii="Times New Roman" w:hAnsi="Times New Roman"/>
          <w:b/>
          <w:sz w:val="24"/>
          <w:szCs w:val="24"/>
          <w:lang w:val="uk-UA"/>
        </w:rPr>
      </w:pPr>
      <w:r w:rsidRPr="004024EB">
        <w:rPr>
          <w:rFonts w:ascii="Times New Roman" w:hAnsi="Times New Roman"/>
          <w:b/>
          <w:sz w:val="24"/>
          <w:szCs w:val="24"/>
          <w:lang w:val="uk-UA"/>
        </w:rPr>
        <w:t>ДОГОВІР ЗАСТАВИ</w:t>
      </w:r>
    </w:p>
    <w:p w14:paraId="24E2575F" w14:textId="77777777" w:rsidR="00530EF2" w:rsidRPr="004024EB" w:rsidRDefault="00530EF2" w:rsidP="00530EF2">
      <w:pPr>
        <w:pStyle w:val="affc"/>
        <w:ind w:right="-37"/>
        <w:jc w:val="center"/>
        <w:rPr>
          <w:rFonts w:ascii="Times New Roman" w:hAnsi="Times New Roman"/>
          <w:b/>
          <w:sz w:val="24"/>
          <w:szCs w:val="24"/>
          <w:lang w:val="uk-UA"/>
        </w:rPr>
      </w:pPr>
    </w:p>
    <w:p w14:paraId="1A3E9B8D" w14:textId="77777777" w:rsidR="00530EF2" w:rsidRPr="004024EB" w:rsidRDefault="00530EF2" w:rsidP="00530EF2">
      <w:pPr>
        <w:ind w:firstLine="540"/>
        <w:jc w:val="both"/>
      </w:pPr>
      <w:r w:rsidRPr="004024EB">
        <w:t>м.</w:t>
      </w:r>
      <w:r w:rsidRPr="004024EB">
        <w:tab/>
      </w:r>
      <w:r w:rsidRPr="004024EB">
        <w:tab/>
        <w:t xml:space="preserve">                                                                      </w:t>
      </w:r>
      <w:r w:rsidRPr="004024EB">
        <w:tab/>
      </w:r>
      <w:r w:rsidRPr="004024EB">
        <w:tab/>
        <w:t xml:space="preserve">  __________20__ року</w:t>
      </w:r>
    </w:p>
    <w:p w14:paraId="6EE22100" w14:textId="77777777" w:rsidR="00530EF2" w:rsidRPr="004024EB" w:rsidRDefault="00530EF2" w:rsidP="00530EF2">
      <w:pPr>
        <w:ind w:firstLine="540"/>
        <w:jc w:val="both"/>
      </w:pPr>
      <w:r w:rsidRPr="004024EB">
        <w:t xml:space="preserve">                                                                                                    </w:t>
      </w:r>
    </w:p>
    <w:p w14:paraId="7418E05A" w14:textId="77777777" w:rsidR="00530EF2" w:rsidRPr="004024EB" w:rsidRDefault="00530EF2" w:rsidP="00530EF2">
      <w:pPr>
        <w:pStyle w:val="17"/>
        <w:ind w:firstLine="567"/>
        <w:jc w:val="both"/>
        <w:rPr>
          <w:rFonts w:ascii="Times New Roman" w:hAnsi="Times New Roman"/>
          <w:color w:val="auto"/>
          <w:sz w:val="24"/>
          <w:szCs w:val="24"/>
          <w:lang w:val="uk-UA"/>
        </w:rPr>
      </w:pPr>
      <w:r w:rsidRPr="004024EB">
        <w:rPr>
          <w:rFonts w:ascii="Times New Roman" w:hAnsi="Times New Roman"/>
          <w:color w:val="auto"/>
          <w:sz w:val="24"/>
          <w:szCs w:val="24"/>
          <w:lang w:val="uk-UA"/>
        </w:rPr>
        <w:t xml:space="preserve">___________________________________________________________________ в особі  _____________________________________________________________________________________________________________________, (далі - Заставодержатель), з однієї сторони, і </w:t>
      </w:r>
    </w:p>
    <w:p w14:paraId="7963D780" w14:textId="77777777" w:rsidR="00530EF2" w:rsidRPr="004024EB" w:rsidRDefault="00530EF2" w:rsidP="00530EF2">
      <w:pPr>
        <w:widowControl w:val="0"/>
        <w:rPr>
          <w:snapToGrid w:val="0"/>
        </w:rPr>
      </w:pPr>
      <w:r w:rsidRPr="004024EB">
        <w:rPr>
          <w:snapToGrid w:val="0"/>
        </w:rPr>
        <w:t>_____________________________________________________________________________,</w:t>
      </w:r>
    </w:p>
    <w:p w14:paraId="064F3E9E" w14:textId="77777777" w:rsidR="00530EF2" w:rsidRPr="004024EB" w:rsidRDefault="00530EF2" w:rsidP="00530EF2">
      <w:pPr>
        <w:widowControl w:val="0"/>
        <w:rPr>
          <w:snapToGrid w:val="0"/>
        </w:rPr>
      </w:pPr>
      <w:r w:rsidRPr="004024EB">
        <w:rPr>
          <w:snapToGrid w:val="0"/>
        </w:rPr>
        <w:t xml:space="preserve">                                                      (найменування Заставодавця)</w:t>
      </w:r>
    </w:p>
    <w:p w14:paraId="2921E348" w14:textId="77777777" w:rsidR="00530EF2" w:rsidRPr="004024EB" w:rsidRDefault="00530EF2" w:rsidP="00530EF2">
      <w:pPr>
        <w:widowControl w:val="0"/>
        <w:rPr>
          <w:snapToGrid w:val="0"/>
        </w:rPr>
      </w:pPr>
      <w:r w:rsidRPr="004024EB">
        <w:rPr>
          <w:snapToGrid w:val="0"/>
        </w:rPr>
        <w:t>в особі ____________________________________________________________________________,</w:t>
      </w:r>
    </w:p>
    <w:p w14:paraId="1418F742" w14:textId="77777777" w:rsidR="00530EF2" w:rsidRPr="004024EB" w:rsidRDefault="00530EF2" w:rsidP="00530EF2">
      <w:pPr>
        <w:widowControl w:val="0"/>
        <w:ind w:left="2880"/>
        <w:rPr>
          <w:snapToGrid w:val="0"/>
        </w:rPr>
      </w:pPr>
      <w:r w:rsidRPr="004024EB">
        <w:rPr>
          <w:snapToGrid w:val="0"/>
        </w:rPr>
        <w:t xml:space="preserve">       (посада, прізвище, ім'я, по батькові)</w:t>
      </w:r>
    </w:p>
    <w:p w14:paraId="1CD25800" w14:textId="77777777" w:rsidR="00530EF2" w:rsidRPr="004024EB" w:rsidRDefault="00530EF2" w:rsidP="00530EF2">
      <w:pPr>
        <w:widowControl w:val="0"/>
        <w:rPr>
          <w:snapToGrid w:val="0"/>
        </w:rPr>
      </w:pPr>
      <w:r w:rsidRPr="004024EB">
        <w:rPr>
          <w:snapToGrid w:val="0"/>
        </w:rPr>
        <w:t xml:space="preserve">що діє на підставі _____________________________________________________________________________, </w:t>
      </w:r>
    </w:p>
    <w:p w14:paraId="4C86B43E" w14:textId="77777777" w:rsidR="00530EF2" w:rsidRPr="004024EB" w:rsidRDefault="00530EF2" w:rsidP="00530EF2">
      <w:pPr>
        <w:pStyle w:val="17"/>
        <w:ind w:firstLine="540"/>
        <w:rPr>
          <w:rFonts w:ascii="Times New Roman" w:hAnsi="Times New Roman"/>
          <w:color w:val="auto"/>
          <w:sz w:val="24"/>
          <w:szCs w:val="24"/>
          <w:lang w:val="uk-UA"/>
        </w:rPr>
      </w:pPr>
      <w:r w:rsidRPr="004024EB">
        <w:rPr>
          <w:rFonts w:ascii="Times New Roman" w:hAnsi="Times New Roman"/>
          <w:color w:val="auto"/>
          <w:sz w:val="24"/>
          <w:szCs w:val="24"/>
          <w:lang w:val="uk-UA"/>
        </w:rPr>
        <w:t xml:space="preserve">           (найменування документа, номер, дата та інші необхідні реквізити) </w:t>
      </w:r>
    </w:p>
    <w:p w14:paraId="66BD89DC" w14:textId="77777777" w:rsidR="00530EF2" w:rsidRPr="004024EB" w:rsidRDefault="00530EF2" w:rsidP="00530EF2">
      <w:pPr>
        <w:widowControl w:val="0"/>
        <w:rPr>
          <w:snapToGrid w:val="0"/>
        </w:rPr>
      </w:pPr>
      <w:r w:rsidRPr="004024EB">
        <w:t xml:space="preserve">(далі - Заставодавець), </w:t>
      </w:r>
      <w:r w:rsidRPr="004024EB">
        <w:rPr>
          <w:snapToGrid w:val="0"/>
        </w:rPr>
        <w:t xml:space="preserve">з іншої сторони, </w:t>
      </w:r>
      <w:r w:rsidRPr="004024EB">
        <w:t xml:space="preserve">разом - Сторони, уклали цей договір застави, (далі - Договір), про таке: </w:t>
      </w:r>
    </w:p>
    <w:p w14:paraId="105EA6E0" w14:textId="77777777" w:rsidR="00530EF2" w:rsidRPr="004024EB" w:rsidRDefault="00530EF2" w:rsidP="00530EF2">
      <w:pPr>
        <w:pStyle w:val="17"/>
        <w:ind w:firstLine="540"/>
        <w:jc w:val="both"/>
        <w:rPr>
          <w:rFonts w:ascii="Times New Roman" w:hAnsi="Times New Roman"/>
          <w:color w:val="auto"/>
          <w:sz w:val="24"/>
          <w:szCs w:val="24"/>
          <w:lang w:val="uk-UA"/>
        </w:rPr>
      </w:pPr>
    </w:p>
    <w:p w14:paraId="1A348CB6" w14:textId="77777777" w:rsidR="00530EF2" w:rsidRPr="004024EB" w:rsidRDefault="00530EF2" w:rsidP="00530EF2">
      <w:pPr>
        <w:pStyle w:val="17"/>
        <w:ind w:firstLine="540"/>
        <w:jc w:val="center"/>
        <w:rPr>
          <w:rFonts w:ascii="Times New Roman" w:hAnsi="Times New Roman"/>
          <w:color w:val="auto"/>
          <w:sz w:val="24"/>
          <w:szCs w:val="24"/>
          <w:lang w:val="uk-UA"/>
        </w:rPr>
      </w:pPr>
      <w:r w:rsidRPr="004024EB">
        <w:rPr>
          <w:rFonts w:ascii="Times New Roman" w:hAnsi="Times New Roman"/>
          <w:color w:val="auto"/>
          <w:sz w:val="24"/>
          <w:szCs w:val="24"/>
          <w:lang w:val="uk-UA"/>
        </w:rPr>
        <w:t>1. ПРЕДМЕТ ДОГОВОРУ</w:t>
      </w:r>
    </w:p>
    <w:p w14:paraId="6D06D178" w14:textId="77777777" w:rsidR="00530EF2" w:rsidRPr="004024EB" w:rsidRDefault="00530EF2" w:rsidP="00530EF2">
      <w:pPr>
        <w:ind w:firstLine="567"/>
        <w:jc w:val="both"/>
      </w:pPr>
      <w:r w:rsidRPr="004024EB">
        <w:t>1.1. У відповідності до цього Договору Заставодержатель має право у разі невиконання Заставодавцем своїх зобов'язань, визначених в договорі про закупівлю, що буде укладений з учасником-переможцем за результа</w:t>
      </w:r>
      <w:r>
        <w:t>м</w:t>
      </w:r>
      <w:r w:rsidRPr="004024EB">
        <w:t>и проведеної закупівлі (ідентифікаційний номер в ЦБД - ________________) (далі – Договір про закупівлю), одержати задоволення своїх вимог за рахунок передбачених в пункті 2.1 цього Договору грошових коштів (далі - предмет застави).</w:t>
      </w:r>
    </w:p>
    <w:p w14:paraId="399EE101" w14:textId="77777777" w:rsidR="00530EF2" w:rsidRPr="004024EB" w:rsidRDefault="00530EF2" w:rsidP="00530EF2">
      <w:pPr>
        <w:pStyle w:val="affc"/>
        <w:ind w:right="-37" w:firstLine="540"/>
        <w:rPr>
          <w:rFonts w:ascii="Times New Roman" w:hAnsi="Times New Roman"/>
          <w:sz w:val="24"/>
          <w:szCs w:val="24"/>
          <w:lang w:val="uk-UA"/>
        </w:rPr>
      </w:pPr>
    </w:p>
    <w:p w14:paraId="1F2AB94F" w14:textId="77777777" w:rsidR="00530EF2" w:rsidRPr="004024EB" w:rsidRDefault="00530EF2" w:rsidP="00530EF2">
      <w:pPr>
        <w:pStyle w:val="affc"/>
        <w:ind w:right="-37" w:firstLine="540"/>
        <w:jc w:val="center"/>
        <w:rPr>
          <w:rFonts w:ascii="Times New Roman" w:hAnsi="Times New Roman"/>
          <w:sz w:val="24"/>
          <w:szCs w:val="24"/>
          <w:lang w:val="uk-UA"/>
        </w:rPr>
      </w:pPr>
      <w:r w:rsidRPr="004024EB">
        <w:rPr>
          <w:rFonts w:ascii="Times New Roman" w:hAnsi="Times New Roman"/>
          <w:sz w:val="24"/>
          <w:szCs w:val="24"/>
          <w:lang w:val="uk-UA"/>
        </w:rPr>
        <w:t>2. ПРЕДМЕТ ЗАСТАВИ ТА УМОВИ ЇЇ НАДАННЯ</w:t>
      </w:r>
    </w:p>
    <w:p w14:paraId="4513CC4A" w14:textId="77777777" w:rsidR="00530EF2" w:rsidRPr="004024EB" w:rsidRDefault="00530EF2" w:rsidP="00530EF2">
      <w:pPr>
        <w:ind w:firstLine="540"/>
        <w:jc w:val="both"/>
      </w:pPr>
      <w:r w:rsidRPr="004024EB">
        <w:t>2.1. Предметом застави є грошові кошти в сумі _________________________________________.</w:t>
      </w:r>
    </w:p>
    <w:p w14:paraId="2390FC64" w14:textId="77777777" w:rsidR="00530EF2" w:rsidRPr="004024EB" w:rsidRDefault="00530EF2" w:rsidP="00530EF2">
      <w:pPr>
        <w:ind w:firstLine="540"/>
        <w:jc w:val="both"/>
      </w:pPr>
      <w:r w:rsidRPr="004024EB">
        <w:t>2.2. Заставодавець зобов’язується особисто перерахувати грошові кошти, зазначені в пункті 2.1 цього Договору, в повному обсязі на рахунок Заставодержателя, зазначений в розділі 10 цього Договору, протягом 1 робочого дня після укладення даного Договору.</w:t>
      </w:r>
    </w:p>
    <w:p w14:paraId="0C2F4313" w14:textId="77777777" w:rsidR="00530EF2" w:rsidRPr="004024EB" w:rsidRDefault="00530EF2" w:rsidP="00530EF2">
      <w:pPr>
        <w:ind w:firstLine="540"/>
        <w:jc w:val="both"/>
      </w:pPr>
      <w:r w:rsidRPr="004024EB">
        <w:t>Належним виконанням зобов’язання Заставодавця щодо передачі в заставу грошових коштів вважається зарахування на поточний рахунок Заставодержателя, зазначений в розділі 9 цього Договору, грошових коштів у сумі зазначеній в пункті 2.1 цього Договору.</w:t>
      </w:r>
    </w:p>
    <w:p w14:paraId="0C2CF2F7" w14:textId="77777777" w:rsidR="00530EF2" w:rsidRPr="004024EB" w:rsidRDefault="00530EF2" w:rsidP="00530EF2">
      <w:pPr>
        <w:pStyle w:val="affc"/>
        <w:ind w:right="-37" w:firstLine="540"/>
        <w:jc w:val="both"/>
        <w:rPr>
          <w:rFonts w:ascii="Times New Roman" w:hAnsi="Times New Roman"/>
          <w:sz w:val="24"/>
          <w:szCs w:val="24"/>
          <w:lang w:val="uk-UA"/>
        </w:rPr>
      </w:pPr>
      <w:r w:rsidRPr="004024EB">
        <w:rPr>
          <w:rFonts w:ascii="Times New Roman" w:hAnsi="Times New Roman"/>
          <w:sz w:val="24"/>
          <w:szCs w:val="24"/>
          <w:lang w:val="uk-UA"/>
        </w:rPr>
        <w:t>2.3. Наступна застава предмету застави допускається за письмовою згодою Заставодержателя.</w:t>
      </w:r>
    </w:p>
    <w:p w14:paraId="3371B703" w14:textId="77777777" w:rsidR="00530EF2" w:rsidRPr="004024EB" w:rsidRDefault="00530EF2" w:rsidP="00530EF2">
      <w:pPr>
        <w:pStyle w:val="affc"/>
        <w:ind w:right="-37" w:firstLine="540"/>
        <w:jc w:val="both"/>
        <w:rPr>
          <w:rFonts w:ascii="Times New Roman" w:hAnsi="Times New Roman"/>
          <w:sz w:val="24"/>
          <w:szCs w:val="24"/>
          <w:lang w:val="uk-UA"/>
        </w:rPr>
      </w:pPr>
      <w:r w:rsidRPr="004024EB">
        <w:rPr>
          <w:rFonts w:ascii="Times New Roman" w:hAnsi="Times New Roman"/>
          <w:sz w:val="24"/>
          <w:szCs w:val="24"/>
          <w:lang w:val="uk-UA"/>
        </w:rPr>
        <w:t>2.4. Заставодавець втрачає право розпорядження грошовими коштами, які перебувають у заставі, на час їх перебування на рахунку Заставодержателя.</w:t>
      </w:r>
    </w:p>
    <w:p w14:paraId="2C86BA4B" w14:textId="77777777" w:rsidR="00530EF2" w:rsidRPr="004024EB" w:rsidRDefault="00530EF2" w:rsidP="00530EF2">
      <w:pPr>
        <w:ind w:firstLine="540"/>
      </w:pPr>
      <w:r w:rsidRPr="004024EB">
        <w:t>2.5. Заміна предмета застави може здійснюватися тільки за згодою Заставодержателя.</w:t>
      </w:r>
    </w:p>
    <w:p w14:paraId="47A59EAC" w14:textId="77777777" w:rsidR="00530EF2" w:rsidRPr="004024EB" w:rsidRDefault="00530EF2" w:rsidP="00530EF2">
      <w:pPr>
        <w:pStyle w:val="affc"/>
        <w:ind w:right="-37" w:firstLine="540"/>
        <w:jc w:val="both"/>
        <w:rPr>
          <w:rFonts w:ascii="Times New Roman" w:hAnsi="Times New Roman"/>
          <w:sz w:val="24"/>
          <w:szCs w:val="24"/>
          <w:lang w:val="uk-UA"/>
        </w:rPr>
      </w:pPr>
      <w:r w:rsidRPr="004024EB">
        <w:rPr>
          <w:rFonts w:ascii="Times New Roman" w:hAnsi="Times New Roman"/>
          <w:sz w:val="24"/>
          <w:szCs w:val="24"/>
          <w:lang w:val="uk-UA"/>
        </w:rPr>
        <w:t>2.6. Усі витрати, пов'язані з наданням забез</w:t>
      </w:r>
      <w:r w:rsidRPr="004024EB">
        <w:rPr>
          <w:rFonts w:ascii="Times New Roman" w:hAnsi="Times New Roman"/>
          <w:sz w:val="24"/>
          <w:szCs w:val="24"/>
          <w:lang w:val="uk-UA"/>
        </w:rPr>
        <w:softHyphen/>
        <w:t>печення виконання зобов’язань по Договору про закупівлю, покладаються на Заставодавця.</w:t>
      </w:r>
    </w:p>
    <w:p w14:paraId="37C4F4A4" w14:textId="77777777" w:rsidR="00530EF2" w:rsidRPr="004024EB" w:rsidRDefault="00530EF2" w:rsidP="00530EF2">
      <w:pPr>
        <w:pStyle w:val="affc"/>
        <w:ind w:right="-37" w:firstLine="540"/>
        <w:rPr>
          <w:rFonts w:ascii="Times New Roman" w:hAnsi="Times New Roman"/>
          <w:sz w:val="24"/>
          <w:szCs w:val="24"/>
          <w:lang w:val="uk-UA"/>
        </w:rPr>
      </w:pPr>
      <w:r w:rsidRPr="004024EB">
        <w:rPr>
          <w:rFonts w:ascii="Times New Roman" w:hAnsi="Times New Roman"/>
          <w:sz w:val="24"/>
          <w:szCs w:val="24"/>
          <w:lang w:val="uk-UA"/>
        </w:rPr>
        <w:tab/>
      </w:r>
      <w:r w:rsidRPr="004024EB">
        <w:rPr>
          <w:rFonts w:ascii="Times New Roman" w:hAnsi="Times New Roman"/>
          <w:sz w:val="24"/>
          <w:szCs w:val="24"/>
          <w:lang w:val="uk-UA"/>
        </w:rPr>
        <w:tab/>
      </w:r>
      <w:r w:rsidRPr="004024EB">
        <w:rPr>
          <w:rFonts w:ascii="Times New Roman" w:hAnsi="Times New Roman"/>
          <w:sz w:val="24"/>
          <w:szCs w:val="24"/>
          <w:lang w:val="uk-UA"/>
        </w:rPr>
        <w:tab/>
      </w:r>
      <w:r w:rsidRPr="004024EB">
        <w:rPr>
          <w:rFonts w:ascii="Times New Roman" w:hAnsi="Times New Roman"/>
          <w:sz w:val="24"/>
          <w:szCs w:val="24"/>
          <w:lang w:val="uk-UA"/>
        </w:rPr>
        <w:tab/>
      </w:r>
    </w:p>
    <w:p w14:paraId="19EA0E59" w14:textId="77777777" w:rsidR="00530EF2" w:rsidRPr="004024EB" w:rsidRDefault="00530EF2" w:rsidP="00530EF2">
      <w:pPr>
        <w:pStyle w:val="affc"/>
        <w:ind w:right="-37" w:firstLine="540"/>
        <w:jc w:val="center"/>
        <w:rPr>
          <w:rFonts w:ascii="Times New Roman" w:hAnsi="Times New Roman"/>
          <w:sz w:val="24"/>
          <w:szCs w:val="24"/>
          <w:lang w:val="uk-UA"/>
        </w:rPr>
      </w:pPr>
      <w:r w:rsidRPr="004024EB">
        <w:rPr>
          <w:rFonts w:ascii="Times New Roman" w:hAnsi="Times New Roman"/>
          <w:sz w:val="24"/>
          <w:szCs w:val="24"/>
          <w:lang w:val="uk-UA"/>
        </w:rPr>
        <w:t>3. УМОВИ ПОВЕРНЕННЯ (НЕПОВЕРНЕННЯ) ЗАСТАВИ</w:t>
      </w:r>
    </w:p>
    <w:p w14:paraId="43352CD8" w14:textId="77777777" w:rsidR="00530EF2" w:rsidRPr="004024EB" w:rsidRDefault="00530EF2" w:rsidP="00530EF2">
      <w:pPr>
        <w:pStyle w:val="a4"/>
        <w:spacing w:after="0"/>
        <w:ind w:firstLine="540"/>
        <w:jc w:val="both"/>
      </w:pPr>
      <w:r w:rsidRPr="004024EB">
        <w:t xml:space="preserve">3.1. Предмет застави не повертається Заставодержателем Заставодавцю у разі: </w:t>
      </w:r>
    </w:p>
    <w:p w14:paraId="6A06435E" w14:textId="77777777" w:rsidR="00530EF2" w:rsidRPr="004024EB" w:rsidRDefault="00530EF2" w:rsidP="00530EF2">
      <w:pPr>
        <w:pStyle w:val="a4"/>
        <w:spacing w:after="0"/>
        <w:ind w:firstLine="540"/>
        <w:jc w:val="both"/>
      </w:pPr>
      <w:r w:rsidRPr="004024EB">
        <w:t xml:space="preserve">3.1.1 невиконання Заставодавцем взятих, згідно Договору про закупівлю, зобов’язань щодо строків поставки товарів/виконання робіт/надання послуг; </w:t>
      </w:r>
    </w:p>
    <w:p w14:paraId="0D535261" w14:textId="77777777" w:rsidR="00530EF2" w:rsidRPr="004024EB" w:rsidRDefault="00530EF2" w:rsidP="00530EF2">
      <w:pPr>
        <w:pStyle w:val="a4"/>
        <w:spacing w:after="0"/>
        <w:ind w:firstLine="540"/>
        <w:jc w:val="both"/>
      </w:pPr>
      <w:r w:rsidRPr="004024EB">
        <w:t xml:space="preserve">3.1.2. невиконання Заставодавцем взятих, згідно Договору про закупівлю, зобов’язань щодо якості поставлених товарів/виконаних робіт/наданих послуг; </w:t>
      </w:r>
    </w:p>
    <w:p w14:paraId="508C15EC" w14:textId="77777777" w:rsidR="00530EF2" w:rsidRPr="004024EB" w:rsidRDefault="00530EF2" w:rsidP="00530EF2">
      <w:pPr>
        <w:pStyle w:val="a4"/>
        <w:spacing w:after="0"/>
        <w:ind w:firstLine="540"/>
        <w:jc w:val="both"/>
      </w:pPr>
      <w:r w:rsidRPr="004024EB">
        <w:t>3.1.3. відмови Заставодавця від поставки товарів/виконання робіт/надання послуг згідно Договору про закупівлю.</w:t>
      </w:r>
    </w:p>
    <w:p w14:paraId="2931F1E7" w14:textId="77777777" w:rsidR="00530EF2" w:rsidRPr="004024EB" w:rsidRDefault="00530EF2" w:rsidP="00530EF2">
      <w:pPr>
        <w:pStyle w:val="a4"/>
        <w:spacing w:after="0"/>
        <w:ind w:firstLine="540"/>
        <w:jc w:val="both"/>
      </w:pPr>
      <w:r w:rsidRPr="004024EB">
        <w:lastRenderedPageBreak/>
        <w:t xml:space="preserve">3.2. Заставодержатель повинен повернути предмет застави Заставодавцю шляхом його перерахування на рахунок Заставодавця, зазначений в розділі 10 цього Договору, протягом п’яти банківських днів з дня настання підстави для повернення предмета застави у разі: </w:t>
      </w:r>
    </w:p>
    <w:p w14:paraId="7C19E55C" w14:textId="77777777" w:rsidR="00530EF2" w:rsidRPr="004024EB" w:rsidRDefault="00530EF2" w:rsidP="00530EF2">
      <w:pPr>
        <w:pStyle w:val="a4"/>
        <w:spacing w:after="0"/>
        <w:ind w:firstLine="540"/>
        <w:jc w:val="both"/>
        <w:rPr>
          <w:highlight w:val="yellow"/>
        </w:rPr>
      </w:pPr>
      <w:r w:rsidRPr="004024EB">
        <w:t xml:space="preserve">3.2.1. повного виконання сторонами Договору про закупівлю; </w:t>
      </w:r>
    </w:p>
    <w:p w14:paraId="0880EE57" w14:textId="77777777" w:rsidR="00530EF2" w:rsidRPr="004024EB" w:rsidRDefault="00530EF2" w:rsidP="00530EF2">
      <w:pPr>
        <w:pStyle w:val="a4"/>
        <w:spacing w:after="0"/>
        <w:ind w:firstLine="540"/>
        <w:jc w:val="both"/>
      </w:pPr>
      <w:r w:rsidRPr="004024EB">
        <w:t xml:space="preserve">3.2.2. розірвання чи припинення дії Договору про закупівлю за взаємною згодою сторін чи за рішенням господарського суду, яке набрало законної сили; </w:t>
      </w:r>
    </w:p>
    <w:p w14:paraId="55443315" w14:textId="77777777" w:rsidR="00530EF2" w:rsidRPr="004024EB" w:rsidRDefault="00530EF2" w:rsidP="00530EF2">
      <w:pPr>
        <w:pStyle w:val="a4"/>
        <w:spacing w:after="0"/>
        <w:ind w:firstLine="540"/>
        <w:jc w:val="both"/>
      </w:pPr>
      <w:r w:rsidRPr="004024EB">
        <w:t xml:space="preserve">3.2.3. закінчення строку дії Договору про закупівлю при умові відсутності порушень зі сторони Заставодавця взятих на себе зобов’язань. </w:t>
      </w:r>
    </w:p>
    <w:p w14:paraId="34687E4D" w14:textId="77777777" w:rsidR="00530EF2" w:rsidRPr="004024EB" w:rsidRDefault="00530EF2" w:rsidP="00530EF2">
      <w:pPr>
        <w:pStyle w:val="affc"/>
        <w:ind w:right="-37" w:firstLine="540"/>
        <w:jc w:val="center"/>
        <w:rPr>
          <w:rFonts w:ascii="Times New Roman" w:hAnsi="Times New Roman"/>
          <w:sz w:val="24"/>
          <w:szCs w:val="24"/>
          <w:lang w:val="uk-UA"/>
        </w:rPr>
      </w:pPr>
      <w:r w:rsidRPr="004024EB">
        <w:rPr>
          <w:rFonts w:ascii="Times New Roman" w:hAnsi="Times New Roman"/>
          <w:sz w:val="24"/>
          <w:szCs w:val="24"/>
          <w:lang w:val="uk-UA"/>
        </w:rPr>
        <w:t>4. ПОРЯДОК ЗВЕРНЕННЯ СТЯГНЕННЯ НА ПРЕДМЕТ ЗАСТАВИ</w:t>
      </w:r>
    </w:p>
    <w:p w14:paraId="27C2295D" w14:textId="77777777" w:rsidR="00530EF2" w:rsidRPr="004024EB" w:rsidRDefault="00530EF2" w:rsidP="00530EF2">
      <w:pPr>
        <w:ind w:right="55" w:firstLine="540"/>
        <w:jc w:val="both"/>
      </w:pPr>
      <w:r w:rsidRPr="004024EB">
        <w:t xml:space="preserve">4.1. Сторони домовились, що звернення стягнення на предмет застави за цим Договором, здійснюється за рішенням Заcтаводержателя, якщо інше не передбачено чинним законодавством. </w:t>
      </w:r>
    </w:p>
    <w:p w14:paraId="5EB9A302" w14:textId="77777777" w:rsidR="00530EF2" w:rsidRPr="004024EB" w:rsidRDefault="00530EF2" w:rsidP="00530EF2">
      <w:pPr>
        <w:ind w:right="55" w:firstLine="540"/>
        <w:jc w:val="both"/>
      </w:pPr>
      <w:r w:rsidRPr="004024EB">
        <w:t>4.2. Право Заставодержателя на звернення стягнення на предмет застави виникає в момент настання будь-якого з випадків, зазначених в пунктах 3.1.1, 3.1.2 та 3.1.3 цього Договору.</w:t>
      </w:r>
    </w:p>
    <w:p w14:paraId="12AF75D8" w14:textId="77777777" w:rsidR="00530EF2" w:rsidRPr="004024EB" w:rsidRDefault="00530EF2" w:rsidP="00530EF2">
      <w:pPr>
        <w:ind w:firstLine="540"/>
        <w:jc w:val="both"/>
      </w:pPr>
      <w:r w:rsidRPr="004024EB">
        <w:t xml:space="preserve">                     </w:t>
      </w:r>
    </w:p>
    <w:p w14:paraId="7048AB72" w14:textId="77777777" w:rsidR="00530EF2" w:rsidRPr="004024EB" w:rsidRDefault="00530EF2" w:rsidP="00530EF2">
      <w:pPr>
        <w:ind w:firstLine="540"/>
        <w:jc w:val="both"/>
      </w:pPr>
      <w:r w:rsidRPr="004024EB">
        <w:t xml:space="preserve">                                                 5. ВІДПОВІДАЛЬНІСТЬ СТОРІН </w:t>
      </w:r>
    </w:p>
    <w:p w14:paraId="2EE6154C" w14:textId="77777777" w:rsidR="00530EF2" w:rsidRPr="004024EB" w:rsidRDefault="00530EF2" w:rsidP="00530EF2">
      <w:pPr>
        <w:ind w:firstLine="540"/>
        <w:jc w:val="both"/>
      </w:pPr>
      <w:r w:rsidRPr="004024EB">
        <w:t xml:space="preserve">5.1.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4BCBD934" w14:textId="77777777" w:rsidR="00530EF2" w:rsidRPr="004024EB" w:rsidRDefault="00530EF2" w:rsidP="00530EF2">
      <w:pPr>
        <w:pStyle w:val="affc"/>
        <w:ind w:right="-37" w:firstLine="539"/>
        <w:jc w:val="both"/>
        <w:rPr>
          <w:rFonts w:ascii="Times New Roman" w:hAnsi="Times New Roman"/>
          <w:sz w:val="24"/>
          <w:szCs w:val="24"/>
          <w:lang w:val="uk-UA"/>
        </w:rPr>
      </w:pPr>
      <w:r w:rsidRPr="004024EB">
        <w:rPr>
          <w:rFonts w:ascii="Times New Roman" w:hAnsi="Times New Roman"/>
          <w:sz w:val="24"/>
          <w:szCs w:val="24"/>
          <w:lang w:val="uk-UA"/>
        </w:rPr>
        <w:t>5.2. Заставодержатель не несе відповідальності за затримку зарахування грошових коштів в рахунок застави на поточний рахунок Заставодержателя.</w:t>
      </w:r>
    </w:p>
    <w:p w14:paraId="66587C80" w14:textId="77777777" w:rsidR="00530EF2" w:rsidRPr="004024EB" w:rsidRDefault="00530EF2" w:rsidP="00530EF2">
      <w:pPr>
        <w:pStyle w:val="affc"/>
        <w:ind w:right="-37" w:firstLine="539"/>
        <w:jc w:val="both"/>
        <w:rPr>
          <w:rFonts w:ascii="Times New Roman" w:hAnsi="Times New Roman"/>
          <w:sz w:val="24"/>
          <w:szCs w:val="24"/>
          <w:lang w:val="uk-UA"/>
        </w:rPr>
      </w:pPr>
      <w:r w:rsidRPr="004024EB">
        <w:rPr>
          <w:rFonts w:ascii="Times New Roman" w:hAnsi="Times New Roman"/>
          <w:sz w:val="24"/>
          <w:szCs w:val="24"/>
          <w:lang w:val="uk-UA"/>
        </w:rPr>
        <w:t>5.3. У разі порушення Заставодавцем п. 2.2 Договору, він зобов’язаний сплатити на користь Заставодержателя штраф у розмірі 0,5 % суми, визначеної в пункті 2.1 даного Договору.</w:t>
      </w:r>
    </w:p>
    <w:p w14:paraId="6BAD27D1" w14:textId="77777777" w:rsidR="00530EF2" w:rsidRPr="004024EB" w:rsidRDefault="00530EF2" w:rsidP="00530EF2">
      <w:pPr>
        <w:pStyle w:val="affc"/>
        <w:ind w:right="-37" w:firstLine="539"/>
        <w:rPr>
          <w:rFonts w:ascii="Times New Roman" w:hAnsi="Times New Roman"/>
          <w:sz w:val="24"/>
          <w:szCs w:val="24"/>
          <w:lang w:val="uk-UA"/>
        </w:rPr>
      </w:pPr>
    </w:p>
    <w:p w14:paraId="6CDD7DA6" w14:textId="77777777" w:rsidR="00530EF2" w:rsidRPr="004024EB" w:rsidRDefault="00530EF2" w:rsidP="00530EF2">
      <w:pPr>
        <w:ind w:firstLine="539"/>
        <w:jc w:val="both"/>
      </w:pPr>
      <w:r w:rsidRPr="004024EB">
        <w:t xml:space="preserve">                                                        6. ВИРІШЕННЯ СПОРІВ </w:t>
      </w:r>
    </w:p>
    <w:p w14:paraId="082A4BE9" w14:textId="77777777" w:rsidR="00530EF2" w:rsidRPr="004024EB" w:rsidRDefault="00530EF2" w:rsidP="00530EF2">
      <w:pPr>
        <w:pStyle w:val="24"/>
        <w:spacing w:line="240" w:lineRule="auto"/>
        <w:ind w:left="142" w:firstLine="397"/>
        <w:jc w:val="both"/>
      </w:pPr>
      <w:r w:rsidRPr="004024EB">
        <w:t>6.1. Будь-який спір, що виникне щодо цього Договору або в зв’язку з ним, підлягає передачі на розгляд в господарські суди України і розглядається в установленому порядку згідно з чинним законодавством і умовами цього Договору.</w:t>
      </w:r>
    </w:p>
    <w:p w14:paraId="59AECDD5" w14:textId="77777777" w:rsidR="00530EF2" w:rsidRPr="004024EB" w:rsidRDefault="00530EF2" w:rsidP="00530EF2">
      <w:pPr>
        <w:ind w:firstLine="539"/>
        <w:jc w:val="both"/>
      </w:pPr>
    </w:p>
    <w:p w14:paraId="221B5A51" w14:textId="77777777" w:rsidR="00530EF2" w:rsidRPr="004024EB" w:rsidRDefault="00530EF2" w:rsidP="00530EF2">
      <w:pPr>
        <w:ind w:firstLine="539"/>
        <w:jc w:val="both"/>
      </w:pPr>
      <w:r w:rsidRPr="004024EB">
        <w:t xml:space="preserve">                                                        7. СТРОК ДІЇ ДОГОВОРУ </w:t>
      </w:r>
    </w:p>
    <w:p w14:paraId="0E64AB86" w14:textId="77777777" w:rsidR="00530EF2" w:rsidRPr="004024EB" w:rsidRDefault="00530EF2" w:rsidP="00530EF2">
      <w:pPr>
        <w:pStyle w:val="24"/>
        <w:spacing w:after="0" w:line="240" w:lineRule="auto"/>
        <w:ind w:left="142" w:firstLine="397"/>
        <w:jc w:val="both"/>
      </w:pPr>
      <w:r w:rsidRPr="004024EB">
        <w:t>7.1. Цей Договір набирає чинності з моменту його підписання уповноваженими представниками Сторін і діє протягом строку дії Договору про закупівлю.</w:t>
      </w:r>
    </w:p>
    <w:p w14:paraId="4714DBD7" w14:textId="77777777" w:rsidR="00530EF2" w:rsidRPr="004024EB" w:rsidRDefault="00530EF2" w:rsidP="00530EF2">
      <w:pPr>
        <w:pStyle w:val="24"/>
        <w:spacing w:after="0" w:line="240" w:lineRule="auto"/>
        <w:ind w:left="142" w:firstLine="397"/>
        <w:jc w:val="both"/>
      </w:pPr>
      <w:r w:rsidRPr="004024EB">
        <w:t>7.2. Строк дії Договору може бути зменшений в разі повернення (не повернення) предмету застави у випадках, передбачених розділом 3 цього Договору.</w:t>
      </w:r>
    </w:p>
    <w:p w14:paraId="0642AEBC" w14:textId="77777777" w:rsidR="00530EF2" w:rsidRPr="004024EB" w:rsidRDefault="00530EF2" w:rsidP="00530EF2">
      <w:pPr>
        <w:pStyle w:val="24"/>
        <w:spacing w:after="0" w:line="240" w:lineRule="auto"/>
        <w:ind w:left="142" w:firstLine="397"/>
        <w:jc w:val="both"/>
      </w:pPr>
      <w:r w:rsidRPr="004024EB">
        <w:t>7.3. Даний Договір за згодою Сторін може бути розірвано достроково шляхом укладення додаткової угоди до нього, в якій визначається порядок та строки повернення (не повернення) предмету застави.</w:t>
      </w:r>
    </w:p>
    <w:p w14:paraId="47361DCA" w14:textId="77777777" w:rsidR="00530EF2" w:rsidRPr="004024EB" w:rsidRDefault="00530EF2" w:rsidP="00530EF2">
      <w:pPr>
        <w:pStyle w:val="24"/>
        <w:spacing w:line="240" w:lineRule="auto"/>
        <w:ind w:left="142" w:firstLine="1"/>
        <w:jc w:val="both"/>
      </w:pPr>
    </w:p>
    <w:p w14:paraId="0221B0C5" w14:textId="77777777" w:rsidR="00530EF2" w:rsidRPr="004024EB" w:rsidRDefault="00530EF2" w:rsidP="00530EF2">
      <w:pPr>
        <w:widowControl w:val="0"/>
        <w:shd w:val="clear" w:color="auto" w:fill="FFFFFF"/>
        <w:ind w:left="72"/>
        <w:jc w:val="center"/>
      </w:pPr>
      <w:r w:rsidRPr="004024EB">
        <w:t>8. УМОВИ ДОГОВОРУ ПРО ЗАХИСТ КОНФІДЕНЦІЙНОЇ ІНФОРМАЦІЇ</w:t>
      </w:r>
    </w:p>
    <w:p w14:paraId="618715A2" w14:textId="77777777" w:rsidR="00530EF2" w:rsidRPr="004024EB" w:rsidRDefault="00530EF2" w:rsidP="00530EF2">
      <w:pPr>
        <w:widowControl w:val="0"/>
        <w:jc w:val="both"/>
        <w:rPr>
          <w:bCs/>
        </w:rPr>
      </w:pPr>
      <w:r w:rsidRPr="004024EB">
        <w:rPr>
          <w:bCs/>
        </w:rPr>
        <w:t xml:space="preserve">        8.1 Конфіденційна інформація – </w:t>
      </w:r>
      <w:r w:rsidRPr="004024EB">
        <w:t>це відомості, які знаходяться у володінні, користуванні та/або розпорядженні кожної із Сторін і можуть поширюватися за її згодою та у визначеному нею порядку відповідно до передбачених нею умов, а саме відомості про фінансові, технічні, виробничі, комерційні, організаційні, правові та інші аспекти її діяльності, зокрема ті, що складають комерційну таємницю, у тому числі отримані  Стороною, що отримує інформацію, на будь-якому носієві, а також в усній формі, та визначені Стороною, яка розкриває, як конфіденційна інформація або комерційна таємниця, а також інформація, одержана Стороною в результаті аналізу, узагальнення, систематизації чи будь-якої іншої подібної обробки зазначених вище відомостей.</w:t>
      </w:r>
    </w:p>
    <w:p w14:paraId="1655DE2B" w14:textId="77777777" w:rsidR="00530EF2" w:rsidRPr="004024EB" w:rsidRDefault="00530EF2" w:rsidP="00530EF2">
      <w:pPr>
        <w:widowControl w:val="0"/>
        <w:shd w:val="clear" w:color="auto" w:fill="FFFFFF"/>
        <w:tabs>
          <w:tab w:val="left" w:pos="284"/>
          <w:tab w:val="num" w:pos="1413"/>
        </w:tabs>
        <w:jc w:val="both"/>
      </w:pPr>
      <w:r w:rsidRPr="004024EB">
        <w:t xml:space="preserve">        Зобов’язані особи – працівники Сторін, що отримують доступ до Конфіденційної інформації для виконання завдань, пов’язаних з виконанням цього Договору.</w:t>
      </w:r>
    </w:p>
    <w:p w14:paraId="7738DAD4" w14:textId="77777777" w:rsidR="00530EF2" w:rsidRPr="004024EB" w:rsidRDefault="00530EF2" w:rsidP="00530EF2">
      <w:pPr>
        <w:jc w:val="both"/>
        <w:rPr>
          <w:lang w:eastAsia="uk-UA"/>
        </w:rPr>
      </w:pPr>
      <w:r w:rsidRPr="004024EB">
        <w:rPr>
          <w:lang w:eastAsia="uk-UA"/>
        </w:rPr>
        <w:t xml:space="preserve">        8.2. Сторони дійшли згоди, що інформація, отримана Сторонами на виконання зазначеного Договору, є Конфіденційною і щодо неї діє режим комерційної таємниці згідно чинного законодавства та цього Договору.</w:t>
      </w:r>
    </w:p>
    <w:p w14:paraId="5B2FF498" w14:textId="77777777" w:rsidR="00530EF2" w:rsidRPr="004024EB" w:rsidRDefault="00530EF2" w:rsidP="00530EF2">
      <w:pPr>
        <w:ind w:firstLine="426"/>
        <w:jc w:val="both"/>
        <w:rPr>
          <w:lang w:eastAsia="uk-UA"/>
        </w:rPr>
      </w:pPr>
      <w:r w:rsidRPr="004024EB">
        <w:rPr>
          <w:lang w:eastAsia="uk-UA"/>
        </w:rPr>
        <w:lastRenderedPageBreak/>
        <w:t>Конфіденційними є також відомості технічного, організаційного, комерційного, виробничого та іншого характеру.</w:t>
      </w:r>
    </w:p>
    <w:p w14:paraId="59C7558A" w14:textId="77777777" w:rsidR="00530EF2" w:rsidRPr="004024EB" w:rsidRDefault="00530EF2" w:rsidP="00530EF2">
      <w:pPr>
        <w:ind w:firstLine="426"/>
        <w:jc w:val="both"/>
        <w:rPr>
          <w:lang w:eastAsia="uk-UA"/>
        </w:rPr>
      </w:pPr>
      <w:r w:rsidRPr="004024EB">
        <w:rPr>
          <w:lang w:eastAsia="uk-UA"/>
        </w:rPr>
        <w:t>Не є конфіденційною інформація про умови цього Договору.</w:t>
      </w:r>
    </w:p>
    <w:p w14:paraId="4F2985AB" w14:textId="77777777" w:rsidR="00530EF2" w:rsidRPr="004024EB" w:rsidRDefault="00530EF2" w:rsidP="00530EF2">
      <w:pPr>
        <w:jc w:val="both"/>
        <w:rPr>
          <w:lang w:eastAsia="uk-UA"/>
        </w:rPr>
      </w:pPr>
      <w:r w:rsidRPr="004024EB">
        <w:rPr>
          <w:lang w:eastAsia="uk-UA"/>
        </w:rPr>
        <w:t xml:space="preserve">        8.3. Сторони зобов’язуються забезпечити  нерозголошення та захист одержаної </w:t>
      </w:r>
      <w:proofErr w:type="gramStart"/>
      <w:r w:rsidRPr="004024EB">
        <w:rPr>
          <w:lang w:eastAsia="uk-UA"/>
        </w:rPr>
        <w:t>у</w:t>
      </w:r>
      <w:proofErr w:type="gramEnd"/>
      <w:r w:rsidRPr="004024EB">
        <w:rPr>
          <w:lang w:eastAsia="uk-UA"/>
        </w:rPr>
        <w:t xml:space="preserve"> межах виконання даного Договору Конфіденційної інформації. </w:t>
      </w:r>
      <w:r w:rsidRPr="004024EB">
        <w:rPr>
          <w:bCs/>
          <w:lang w:eastAsia="uk-UA"/>
        </w:rPr>
        <w:t xml:space="preserve">        </w:t>
      </w:r>
    </w:p>
    <w:p w14:paraId="06F9D89A" w14:textId="77777777" w:rsidR="00530EF2" w:rsidRPr="004024EB" w:rsidRDefault="00530EF2" w:rsidP="00530EF2">
      <w:pPr>
        <w:widowControl w:val="0"/>
        <w:shd w:val="clear" w:color="auto" w:fill="FFFFFF"/>
        <w:jc w:val="both"/>
        <w:rPr>
          <w:b/>
          <w:bCs/>
        </w:rPr>
      </w:pPr>
      <w:r w:rsidRPr="004024EB">
        <w:rPr>
          <w:bCs/>
        </w:rPr>
        <w:t xml:space="preserve">        8.4. Кожна із Сторін</w:t>
      </w:r>
      <w:r w:rsidRPr="004024EB">
        <w:rPr>
          <w:b/>
          <w:bCs/>
        </w:rPr>
        <w:t xml:space="preserve"> </w:t>
      </w:r>
      <w:r w:rsidRPr="004024EB">
        <w:t>заявляє та гарантує, що їй, її зобов’язаним особам Конфіденційна інформація необхідна тільки для виконання Договору та не буде використовуватися для будь-яких інших цілей.</w:t>
      </w:r>
    </w:p>
    <w:p w14:paraId="39F73981" w14:textId="77777777" w:rsidR="00530EF2" w:rsidRPr="004024EB" w:rsidRDefault="00530EF2" w:rsidP="00530EF2">
      <w:pPr>
        <w:widowControl w:val="0"/>
        <w:shd w:val="clear" w:color="auto" w:fill="FFFFFF"/>
        <w:jc w:val="both"/>
      </w:pPr>
      <w:r w:rsidRPr="004024EB">
        <w:t xml:space="preserve">        8.5. Сторони зобов’язуються протягом строку дії договору та 3 (трьох) років після припинення дії цього Договору не розголошувати, не розкривати, не допускати поширення та захищати конфіденційну інформацію від доступу будь-яких третіх осіб. </w:t>
      </w:r>
    </w:p>
    <w:p w14:paraId="5C65CE1F" w14:textId="77777777" w:rsidR="00530EF2" w:rsidRPr="004024EB" w:rsidRDefault="00530EF2" w:rsidP="00530EF2">
      <w:pPr>
        <w:widowControl w:val="0"/>
        <w:shd w:val="clear" w:color="auto" w:fill="FFFFFF"/>
        <w:jc w:val="both"/>
      </w:pPr>
      <w:r w:rsidRPr="004024EB">
        <w:t xml:space="preserve">        8.6. Сторони мають право надати доступ до Конфіденційної інформації тільки обмеженому колу своїх працівників – зобов’язаним особам, яким необхідно мати доступ до неї з метою виконання Договору.  </w:t>
      </w:r>
    </w:p>
    <w:p w14:paraId="48A1674F" w14:textId="77777777" w:rsidR="00530EF2" w:rsidRPr="004024EB" w:rsidRDefault="00530EF2" w:rsidP="00530EF2">
      <w:pPr>
        <w:widowControl w:val="0"/>
        <w:shd w:val="clear" w:color="auto" w:fill="FFFFFF"/>
        <w:tabs>
          <w:tab w:val="num" w:pos="1413"/>
        </w:tabs>
        <w:jc w:val="both"/>
      </w:pPr>
      <w:r w:rsidRPr="004024EB">
        <w:t xml:space="preserve">        8.7.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 </w:t>
      </w:r>
    </w:p>
    <w:p w14:paraId="730518B0" w14:textId="77777777" w:rsidR="00530EF2" w:rsidRPr="004024EB" w:rsidRDefault="00530EF2" w:rsidP="00530EF2">
      <w:pPr>
        <w:widowControl w:val="0"/>
        <w:shd w:val="clear" w:color="auto" w:fill="FFFFFF"/>
        <w:tabs>
          <w:tab w:val="num" w:pos="1413"/>
        </w:tabs>
        <w:jc w:val="both"/>
      </w:pPr>
      <w:r w:rsidRPr="004024EB">
        <w:t xml:space="preserve">        8.8. Відповідальними особами, які мають право розкрити та передати інформацію на виконання цього Договору та отримати інформацію:</w:t>
      </w:r>
    </w:p>
    <w:p w14:paraId="259113B9" w14:textId="77777777" w:rsidR="00530EF2" w:rsidRPr="004024EB" w:rsidRDefault="00530EF2" w:rsidP="00530EF2">
      <w:pPr>
        <w:widowControl w:val="0"/>
        <w:shd w:val="clear" w:color="auto" w:fill="FFFFFF"/>
        <w:tabs>
          <w:tab w:val="num" w:pos="1413"/>
        </w:tabs>
        <w:jc w:val="both"/>
      </w:pPr>
      <w:r w:rsidRPr="004024EB">
        <w:t xml:space="preserve">від Заставодержателя, є: </w:t>
      </w:r>
      <w:r w:rsidRPr="004024EB">
        <w:rPr>
          <w:lang w:eastAsia="uk-UA"/>
        </w:rPr>
        <w:t xml:space="preserve">_________________________________________, </w:t>
      </w:r>
    </w:p>
    <w:p w14:paraId="49AE5661" w14:textId="77777777" w:rsidR="00530EF2" w:rsidRPr="004024EB" w:rsidRDefault="00530EF2" w:rsidP="00530EF2">
      <w:pPr>
        <w:rPr>
          <w:lang w:eastAsia="uk-UA"/>
        </w:rPr>
      </w:pPr>
      <w:r w:rsidRPr="004024EB">
        <w:rPr>
          <w:lang w:eastAsia="uk-UA"/>
        </w:rPr>
        <w:t xml:space="preserve">тел. ________________, адреса електронної пошти: </w:t>
      </w:r>
    </w:p>
    <w:p w14:paraId="4034AD97" w14:textId="77777777" w:rsidR="00530EF2" w:rsidRPr="004024EB" w:rsidRDefault="00530EF2" w:rsidP="00530EF2">
      <w:pPr>
        <w:widowControl w:val="0"/>
        <w:shd w:val="clear" w:color="auto" w:fill="FFFFFF"/>
        <w:tabs>
          <w:tab w:val="num" w:pos="1413"/>
        </w:tabs>
      </w:pPr>
      <w:r w:rsidRPr="004024EB">
        <w:t>від  Заставодавця</w:t>
      </w:r>
      <w:proofErr w:type="gramStart"/>
      <w:r w:rsidRPr="004024EB">
        <w:t xml:space="preserve">,  є: ______________________________________________________________; </w:t>
      </w:r>
      <w:proofErr w:type="gramEnd"/>
      <w:r w:rsidRPr="004024EB">
        <w:t>тел.:_______________; адреса електронної пошти: ____________;</w:t>
      </w:r>
    </w:p>
    <w:p w14:paraId="3FF45857" w14:textId="77777777" w:rsidR="00530EF2" w:rsidRPr="004024EB" w:rsidRDefault="00530EF2" w:rsidP="00530EF2">
      <w:pPr>
        <w:widowControl w:val="0"/>
        <w:shd w:val="clear" w:color="auto" w:fill="FFFFFF"/>
        <w:tabs>
          <w:tab w:val="num" w:pos="426"/>
        </w:tabs>
        <w:jc w:val="both"/>
      </w:pPr>
      <w:r w:rsidRPr="004024EB">
        <w:tab/>
        <w:t xml:space="preserve">8.9.  Сторони несуть відповідальність за порушення умов даного розділу Договору, розголошення або не здійснення захисту одержаної Конфіденційної інформації, в тому числі, і за будь-які дії зобов’язаних осіб, які призведуть до зазначених порушень. </w:t>
      </w:r>
    </w:p>
    <w:p w14:paraId="1BEDDD52" w14:textId="77777777" w:rsidR="00530EF2" w:rsidRPr="004024EB" w:rsidRDefault="00530EF2" w:rsidP="00530EF2">
      <w:pPr>
        <w:widowControl w:val="0"/>
        <w:shd w:val="clear" w:color="auto" w:fill="FFFFFF"/>
        <w:tabs>
          <w:tab w:val="num" w:pos="426"/>
        </w:tabs>
        <w:jc w:val="both"/>
      </w:pPr>
      <w:r w:rsidRPr="004024EB">
        <w:tab/>
        <w:t>8.10. У разі порушення зобов’язань за цим пунктом Договору, у тому числі відповідальними особами, вказаними в пункті 8.8 Договору, втрати ними документів та інших носіїв Конфіденційної інформації, Сторона, що порушила умови Договору, повністю відшкодовує збитки, понесені іншою Стороною та додатково сплачує штраф у розмірі 50 000,00 (п’ятдесят тисяч) гривень.</w:t>
      </w:r>
    </w:p>
    <w:p w14:paraId="0F5052DB" w14:textId="77777777" w:rsidR="00530EF2" w:rsidRPr="004024EB" w:rsidRDefault="00530EF2" w:rsidP="00530EF2">
      <w:pPr>
        <w:pStyle w:val="24"/>
        <w:spacing w:line="240" w:lineRule="auto"/>
        <w:ind w:left="0" w:firstLine="142"/>
        <w:jc w:val="center"/>
      </w:pPr>
    </w:p>
    <w:p w14:paraId="17875AA7" w14:textId="77777777" w:rsidR="00530EF2" w:rsidRPr="004024EB" w:rsidRDefault="00530EF2" w:rsidP="00530EF2">
      <w:pPr>
        <w:pStyle w:val="24"/>
        <w:spacing w:line="240" w:lineRule="auto"/>
        <w:ind w:left="0" w:firstLine="142"/>
        <w:jc w:val="center"/>
      </w:pPr>
      <w:r w:rsidRPr="004024EB">
        <w:t>9. ІНШІ УМОВИ</w:t>
      </w:r>
    </w:p>
    <w:p w14:paraId="3EAD69E5" w14:textId="77777777" w:rsidR="00530EF2" w:rsidRPr="004024EB" w:rsidRDefault="00530EF2" w:rsidP="00530EF2">
      <w:pPr>
        <w:ind w:firstLine="426"/>
        <w:jc w:val="both"/>
      </w:pPr>
      <w:r w:rsidRPr="004024EB">
        <w:t>9.1. Цей Договір укладається і підписується у двох примірниках, що мають однакову юридичну силу, по одному примірнику для кожної із Сторін. </w:t>
      </w:r>
    </w:p>
    <w:p w14:paraId="1DC45CFF" w14:textId="77777777" w:rsidR="00530EF2" w:rsidRPr="004024EB" w:rsidRDefault="00530EF2" w:rsidP="00530EF2">
      <w:pPr>
        <w:shd w:val="clear" w:color="auto" w:fill="FFFFFF"/>
        <w:tabs>
          <w:tab w:val="left" w:pos="993"/>
        </w:tabs>
        <w:ind w:firstLine="426"/>
        <w:jc w:val="both"/>
      </w:pPr>
      <w:r w:rsidRPr="004024EB">
        <w:t>9.2. Жодна із Сторін не може передавати свої права та обов’язки по цьому Договору третім особам без письмової згоди іншої Сторони Договору.</w:t>
      </w:r>
    </w:p>
    <w:p w14:paraId="11305E35" w14:textId="77777777" w:rsidR="00530EF2" w:rsidRPr="004024EB" w:rsidRDefault="00530EF2" w:rsidP="00530EF2">
      <w:pPr>
        <w:pStyle w:val="17"/>
        <w:ind w:firstLine="426"/>
        <w:jc w:val="both"/>
        <w:rPr>
          <w:rFonts w:ascii="Times New Roman" w:hAnsi="Times New Roman"/>
          <w:color w:val="auto"/>
          <w:sz w:val="24"/>
          <w:szCs w:val="24"/>
          <w:lang w:val="uk-UA"/>
        </w:rPr>
      </w:pPr>
      <w:r w:rsidRPr="004024EB">
        <w:rPr>
          <w:rFonts w:ascii="Times New Roman" w:hAnsi="Times New Roman"/>
          <w:color w:val="auto"/>
          <w:sz w:val="24"/>
          <w:szCs w:val="24"/>
          <w:lang w:val="uk-UA"/>
        </w:rPr>
        <w:t>9.3. Всі зміни і доповнення до цього Договору оформлюються додатковими угодами за підписом уповноважених представників та скріплюються печатками Сторін.</w:t>
      </w:r>
    </w:p>
    <w:p w14:paraId="079ADA3E" w14:textId="77777777" w:rsidR="00530EF2" w:rsidRPr="004024EB" w:rsidRDefault="00530EF2" w:rsidP="00530EF2">
      <w:pPr>
        <w:pStyle w:val="39"/>
        <w:ind w:left="0" w:firstLine="426"/>
        <w:jc w:val="both"/>
        <w:rPr>
          <w:sz w:val="24"/>
          <w:szCs w:val="24"/>
        </w:rPr>
      </w:pPr>
      <w:r w:rsidRPr="00530EF2">
        <w:rPr>
          <w:sz w:val="24"/>
          <w:szCs w:val="24"/>
          <w:lang w:val="uk-UA"/>
        </w:rPr>
        <w:t xml:space="preserve">9.4. Сторони зобов’язуються письмово повідомляти одна одній про зміну свого місцезнаходження та банківських реквізитів, номерів телефонів, зазначених в цьому Договорі, реорганізацію, припинення юридичної особи, а також про усі інші зміни, які здатні вплинути на реалізацію </w:t>
      </w:r>
      <w:r w:rsidRPr="004024EB">
        <w:rPr>
          <w:sz w:val="24"/>
          <w:szCs w:val="24"/>
        </w:rPr>
        <w:t xml:space="preserve">Договору та на виконання зобов'язань за ним, у 5-ти денний строк з дня виникнення відповідних змін. </w:t>
      </w:r>
    </w:p>
    <w:p w14:paraId="5AB33ED5" w14:textId="77777777" w:rsidR="00530EF2" w:rsidRPr="004024EB" w:rsidRDefault="00530EF2" w:rsidP="00530EF2">
      <w:pPr>
        <w:jc w:val="center"/>
      </w:pPr>
    </w:p>
    <w:p w14:paraId="297E6811" w14:textId="77777777" w:rsidR="00530EF2" w:rsidRPr="004024EB" w:rsidRDefault="00530EF2" w:rsidP="00530EF2">
      <w:pPr>
        <w:spacing w:after="200" w:line="276" w:lineRule="auto"/>
      </w:pPr>
      <w:r w:rsidRPr="004024EB">
        <w:t>МІСЦЕЗНАХОДЖЕННЯ ТА БАНКІВСЬКІ РЕКВІЗИТИ СТОРІН:</w:t>
      </w:r>
    </w:p>
    <w:p w14:paraId="71006560" w14:textId="77777777" w:rsidR="00D27038" w:rsidRPr="00530EF2" w:rsidRDefault="00D27038" w:rsidP="00D27038">
      <w:pPr>
        <w:tabs>
          <w:tab w:val="left" w:pos="3225"/>
        </w:tabs>
        <w:jc w:val="right"/>
        <w:rPr>
          <w:b/>
        </w:rPr>
      </w:pPr>
    </w:p>
    <w:sectPr w:rsidR="00D27038" w:rsidRPr="00530EF2" w:rsidSect="00D27038">
      <w:pgSz w:w="11906" w:h="16838"/>
      <w:pgMar w:top="720" w:right="1134" w:bottom="72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Batang">
    <w:altName w:val="?Ўю???????|???"/>
    <w:panose1 w:val="02030600000101010101"/>
    <w:charset w:val="81"/>
    <w:family w:val="auto"/>
    <w:notTrueType/>
    <w:pitch w:val="fixed"/>
    <w:sig w:usb0="00000001" w:usb1="09060000" w:usb2="00000010" w:usb3="00000000" w:csb0="00080000" w:csb1="00000000"/>
  </w:font>
  <w:font w:name="Antiqua">
    <w:altName w:val="Courier New"/>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Ўм-ЎмЎгЎм?Ўм§ё"/>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1">
    <w:nsid w:val="0735301B"/>
    <w:multiLevelType w:val="multilevel"/>
    <w:tmpl w:val="DC00B02A"/>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2">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8DB5A78"/>
    <w:multiLevelType w:val="hybridMultilevel"/>
    <w:tmpl w:val="C89EE1D0"/>
    <w:lvl w:ilvl="0" w:tplc="0419000D">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5">
    <w:nsid w:val="0D603FBC"/>
    <w:multiLevelType w:val="multilevel"/>
    <w:tmpl w:val="C55A8D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A0125E"/>
    <w:multiLevelType w:val="hybridMultilevel"/>
    <w:tmpl w:val="C252791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8">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9">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1">
    <w:nsid w:val="32620A79"/>
    <w:multiLevelType w:val="hybridMultilevel"/>
    <w:tmpl w:val="0C5210F0"/>
    <w:lvl w:ilvl="0" w:tplc="041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3">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4">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7769C9"/>
    <w:multiLevelType w:val="hybridMultilevel"/>
    <w:tmpl w:val="04022F9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8">
    <w:nsid w:val="68BB2387"/>
    <w:multiLevelType w:val="hybridMultilevel"/>
    <w:tmpl w:val="5DA03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F225F2"/>
    <w:multiLevelType w:val="multilevel"/>
    <w:tmpl w:val="C5969E3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1">
    <w:nsid w:val="6F6D6A6E"/>
    <w:multiLevelType w:val="hybridMultilevel"/>
    <w:tmpl w:val="7AACA87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72741758"/>
    <w:multiLevelType w:val="hybridMultilevel"/>
    <w:tmpl w:val="728CFCF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1B0F9F"/>
    <w:multiLevelType w:val="hybridMultilevel"/>
    <w:tmpl w:val="0002B8DC"/>
    <w:lvl w:ilvl="0" w:tplc="A6DA647C">
      <w:numFmt w:val="bullet"/>
      <w:lvlText w:val="-"/>
      <w:lvlJc w:val="left"/>
      <w:pPr>
        <w:ind w:left="426" w:hanging="360"/>
      </w:pPr>
      <w:rPr>
        <w:rFonts w:ascii="Calibri" w:eastAsiaTheme="minorHAnsi" w:hAnsi="Calibri" w:cs="Calibri" w:hint="default"/>
      </w:rPr>
    </w:lvl>
    <w:lvl w:ilvl="1" w:tplc="04190003">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23"/>
  </w:num>
  <w:num w:numId="5">
    <w:abstractNumId w:val="21"/>
  </w:num>
  <w:num w:numId="6">
    <w:abstractNumId w:val="3"/>
  </w:num>
  <w:num w:numId="7">
    <w:abstractNumId w:val="11"/>
  </w:num>
  <w:num w:numId="8">
    <w:abstractNumId w:val="6"/>
  </w:num>
  <w:num w:numId="9">
    <w:abstractNumId w:val="2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20"/>
  </w:num>
  <w:num w:numId="23">
    <w:abstractNumId w:val="4"/>
  </w:num>
  <w:num w:numId="24">
    <w:abstractNumId w:val="8"/>
  </w:num>
  <w:num w:numId="25">
    <w:abstractNumId w:val="7"/>
  </w:num>
  <w:num w:numId="26">
    <w:abstractNumId w:val="17"/>
  </w:num>
  <w:num w:numId="27">
    <w:abstractNumId w:val="12"/>
  </w:num>
  <w:num w:numId="28">
    <w:abstractNumId w:val="14"/>
  </w:num>
  <w:num w:numId="29">
    <w:abstractNumId w:val="13"/>
  </w:num>
  <w:num w:numId="30">
    <w:abstractNumId w:val="19"/>
  </w:num>
  <w:num w:numId="31">
    <w:abstractNumId w:val="5"/>
  </w:num>
  <w:num w:numId="32">
    <w:abstractNumId w:val="24"/>
  </w:num>
  <w:num w:numId="33">
    <w:abstractNumId w:val="9"/>
  </w:num>
  <w:num w:numId="34">
    <w:abstractNumId w:val="18"/>
  </w:num>
  <w:num w:numId="3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9"/>
    <w:rsid w:val="00004D29"/>
    <w:rsid w:val="000137FE"/>
    <w:rsid w:val="00041428"/>
    <w:rsid w:val="0004360A"/>
    <w:rsid w:val="000635B6"/>
    <w:rsid w:val="000959A5"/>
    <w:rsid w:val="00095C03"/>
    <w:rsid w:val="000A29E6"/>
    <w:rsid w:val="000E1A10"/>
    <w:rsid w:val="001401E8"/>
    <w:rsid w:val="001463CF"/>
    <w:rsid w:val="00151A77"/>
    <w:rsid w:val="001708E8"/>
    <w:rsid w:val="00170F97"/>
    <w:rsid w:val="00180362"/>
    <w:rsid w:val="001935F9"/>
    <w:rsid w:val="00226C57"/>
    <w:rsid w:val="00232FED"/>
    <w:rsid w:val="00245765"/>
    <w:rsid w:val="002611A1"/>
    <w:rsid w:val="00291F21"/>
    <w:rsid w:val="002B2063"/>
    <w:rsid w:val="002D1582"/>
    <w:rsid w:val="003029B7"/>
    <w:rsid w:val="0031601B"/>
    <w:rsid w:val="0036722B"/>
    <w:rsid w:val="00367325"/>
    <w:rsid w:val="00380305"/>
    <w:rsid w:val="003F7E6E"/>
    <w:rsid w:val="00410F15"/>
    <w:rsid w:val="00486290"/>
    <w:rsid w:val="004977B7"/>
    <w:rsid w:val="004A1F97"/>
    <w:rsid w:val="004B3FFC"/>
    <w:rsid w:val="004D0488"/>
    <w:rsid w:val="004D4EB0"/>
    <w:rsid w:val="005144B0"/>
    <w:rsid w:val="00530EF2"/>
    <w:rsid w:val="0054620E"/>
    <w:rsid w:val="00571A29"/>
    <w:rsid w:val="00595880"/>
    <w:rsid w:val="005B1A30"/>
    <w:rsid w:val="005C012D"/>
    <w:rsid w:val="005D4888"/>
    <w:rsid w:val="006113B2"/>
    <w:rsid w:val="0063064B"/>
    <w:rsid w:val="006368B6"/>
    <w:rsid w:val="00647945"/>
    <w:rsid w:val="00652842"/>
    <w:rsid w:val="00652DBD"/>
    <w:rsid w:val="006710B7"/>
    <w:rsid w:val="006840CA"/>
    <w:rsid w:val="00684D31"/>
    <w:rsid w:val="006D1DFD"/>
    <w:rsid w:val="006E0348"/>
    <w:rsid w:val="00706B99"/>
    <w:rsid w:val="00795377"/>
    <w:rsid w:val="007A399B"/>
    <w:rsid w:val="008010F6"/>
    <w:rsid w:val="00821627"/>
    <w:rsid w:val="008344FD"/>
    <w:rsid w:val="00857588"/>
    <w:rsid w:val="0087255E"/>
    <w:rsid w:val="00883102"/>
    <w:rsid w:val="008B6E92"/>
    <w:rsid w:val="008C36F1"/>
    <w:rsid w:val="008E36CB"/>
    <w:rsid w:val="00935ABF"/>
    <w:rsid w:val="009A22BD"/>
    <w:rsid w:val="00A03FC2"/>
    <w:rsid w:val="00A7147C"/>
    <w:rsid w:val="00A77811"/>
    <w:rsid w:val="00A97641"/>
    <w:rsid w:val="00AA5C01"/>
    <w:rsid w:val="00AA5CDF"/>
    <w:rsid w:val="00AB710C"/>
    <w:rsid w:val="00AD7D8C"/>
    <w:rsid w:val="00B130EA"/>
    <w:rsid w:val="00BA2763"/>
    <w:rsid w:val="00BC7F1E"/>
    <w:rsid w:val="00BE244A"/>
    <w:rsid w:val="00C6535B"/>
    <w:rsid w:val="00C80806"/>
    <w:rsid w:val="00CA29C1"/>
    <w:rsid w:val="00CC4807"/>
    <w:rsid w:val="00D165CE"/>
    <w:rsid w:val="00D27038"/>
    <w:rsid w:val="00D50270"/>
    <w:rsid w:val="00D509E6"/>
    <w:rsid w:val="00D67082"/>
    <w:rsid w:val="00D71BF8"/>
    <w:rsid w:val="00D721C2"/>
    <w:rsid w:val="00DB5417"/>
    <w:rsid w:val="00DC604B"/>
    <w:rsid w:val="00E13F18"/>
    <w:rsid w:val="00E21A3E"/>
    <w:rsid w:val="00E22C40"/>
    <w:rsid w:val="00E26018"/>
    <w:rsid w:val="00E27AE9"/>
    <w:rsid w:val="00E54264"/>
    <w:rsid w:val="00EA6ECB"/>
    <w:rsid w:val="00EB22B7"/>
    <w:rsid w:val="00F12BF9"/>
    <w:rsid w:val="00F45EA9"/>
    <w:rsid w:val="00F51380"/>
    <w:rsid w:val="00F66C59"/>
    <w:rsid w:val="00F96C6F"/>
    <w:rsid w:val="00FC5628"/>
    <w:rsid w:val="00FD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uiPriority w:val="99"/>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qFormat/>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qFormat/>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 w:type="paragraph" w:styleId="affc">
    <w:name w:val="Plain Text"/>
    <w:basedOn w:val="a"/>
    <w:link w:val="affd"/>
    <w:uiPriority w:val="99"/>
    <w:rsid w:val="00530EF2"/>
    <w:rPr>
      <w:rFonts w:ascii="Courier New" w:eastAsia="MS Mincho" w:hAnsi="Courier New" w:cs="Courier New"/>
      <w:sz w:val="20"/>
      <w:szCs w:val="20"/>
    </w:rPr>
  </w:style>
  <w:style w:type="character" w:customStyle="1" w:styleId="affd">
    <w:name w:val="Текст Знак"/>
    <w:basedOn w:val="a0"/>
    <w:link w:val="affc"/>
    <w:uiPriority w:val="99"/>
    <w:rsid w:val="00530EF2"/>
    <w:rPr>
      <w:rFonts w:ascii="Courier New" w:eastAsia="MS Mincho"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uiPriority w:val="99"/>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qFormat/>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qFormat/>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 w:type="paragraph" w:styleId="affc">
    <w:name w:val="Plain Text"/>
    <w:basedOn w:val="a"/>
    <w:link w:val="affd"/>
    <w:uiPriority w:val="99"/>
    <w:rsid w:val="00530EF2"/>
    <w:rPr>
      <w:rFonts w:ascii="Courier New" w:eastAsia="MS Mincho" w:hAnsi="Courier New" w:cs="Courier New"/>
      <w:sz w:val="20"/>
      <w:szCs w:val="20"/>
    </w:rPr>
  </w:style>
  <w:style w:type="character" w:customStyle="1" w:styleId="affd">
    <w:name w:val="Текст Знак"/>
    <w:basedOn w:val="a0"/>
    <w:link w:val="affc"/>
    <w:uiPriority w:val="99"/>
    <w:rsid w:val="00530EF2"/>
    <w:rPr>
      <w:rFonts w:ascii="Courier New" w:eastAsia="MS Mincho"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63">
      <w:bodyDiv w:val="1"/>
      <w:marLeft w:val="0"/>
      <w:marRight w:val="0"/>
      <w:marTop w:val="0"/>
      <w:marBottom w:val="0"/>
      <w:divBdr>
        <w:top w:val="none" w:sz="0" w:space="0" w:color="auto"/>
        <w:left w:val="none" w:sz="0" w:space="0" w:color="auto"/>
        <w:bottom w:val="none" w:sz="0" w:space="0" w:color="auto"/>
        <w:right w:val="none" w:sz="0" w:space="0" w:color="auto"/>
      </w:divBdr>
    </w:div>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 w:id="1941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FEA1C-016D-467B-9FB7-5375D424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9447</Words>
  <Characters>53851</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Єрохін Павло Богданович</dc:creator>
  <cp:lastModifiedBy>Олег Ханенко</cp:lastModifiedBy>
  <cp:revision>4</cp:revision>
  <cp:lastPrinted>2023-12-19T15:08:00Z</cp:lastPrinted>
  <dcterms:created xsi:type="dcterms:W3CDTF">2024-02-01T17:50:00Z</dcterms:created>
  <dcterms:modified xsi:type="dcterms:W3CDTF">2024-02-01T19:39:00Z</dcterms:modified>
</cp:coreProperties>
</file>