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9545B" w14:textId="0D9F2667" w:rsidR="001A0FD8" w:rsidRPr="00FD59E4" w:rsidRDefault="001A0FD8" w:rsidP="0083364A">
      <w:pPr>
        <w:ind w:firstLine="709"/>
        <w:jc w:val="center"/>
        <w:rPr>
          <w:b/>
          <w:lang w:val="uk-UA"/>
        </w:rPr>
      </w:pPr>
      <w:r w:rsidRPr="00FD59E4">
        <w:rPr>
          <w:b/>
          <w:lang w:val="uk-UA"/>
        </w:rPr>
        <w:t xml:space="preserve">Договір № </w:t>
      </w:r>
      <w:r w:rsidR="00DD2EAC">
        <w:rPr>
          <w:b/>
          <w:lang w:val="uk-UA"/>
        </w:rPr>
        <w:t>___________________</w:t>
      </w:r>
    </w:p>
    <w:p w14:paraId="46B5E985" w14:textId="267B5BCB" w:rsidR="001A0FD8" w:rsidRPr="00FD59E4" w:rsidRDefault="001A0FD8" w:rsidP="0083364A">
      <w:pPr>
        <w:ind w:firstLine="709"/>
        <w:jc w:val="center"/>
        <w:rPr>
          <w:b/>
          <w:lang w:val="uk-UA"/>
        </w:rPr>
      </w:pPr>
      <w:r w:rsidRPr="00FD59E4">
        <w:rPr>
          <w:b/>
          <w:lang w:val="uk-UA"/>
        </w:rPr>
        <w:t xml:space="preserve">з </w:t>
      </w:r>
      <w:r w:rsidR="0083364A" w:rsidRPr="00FD59E4">
        <w:rPr>
          <w:b/>
          <w:lang w:val="uk-UA"/>
        </w:rPr>
        <w:t xml:space="preserve">технічної </w:t>
      </w:r>
      <w:r w:rsidRPr="00FD59E4">
        <w:rPr>
          <w:b/>
          <w:lang w:val="uk-UA"/>
        </w:rPr>
        <w:t xml:space="preserve">підтримки </w:t>
      </w:r>
      <w:r w:rsidR="0083364A" w:rsidRPr="00FD59E4">
        <w:rPr>
          <w:b/>
          <w:lang w:val="uk-UA"/>
        </w:rPr>
        <w:t xml:space="preserve">та обслуговування </w:t>
      </w:r>
      <w:r w:rsidRPr="00FD59E4">
        <w:rPr>
          <w:b/>
          <w:lang w:val="uk-UA"/>
        </w:rPr>
        <w:t>ліцензованого програмного забезпечення</w:t>
      </w:r>
    </w:p>
    <w:p w14:paraId="4BCC7194" w14:textId="77777777" w:rsidR="001A0FD8" w:rsidRPr="00FD59E4" w:rsidRDefault="001A0FD8" w:rsidP="0083364A">
      <w:pPr>
        <w:ind w:firstLine="709"/>
        <w:jc w:val="center"/>
        <w:rPr>
          <w:b/>
          <w:lang w:val="uk-UA"/>
        </w:rPr>
      </w:pPr>
      <w:r w:rsidRPr="00FD59E4">
        <w:rPr>
          <w:b/>
          <w:lang w:val="uk-UA"/>
        </w:rPr>
        <w:t>(</w:t>
      </w:r>
      <w:r w:rsidRPr="00FD59E4">
        <w:rPr>
          <w:rFonts w:eastAsia="Calibri"/>
          <w:b/>
          <w:kern w:val="1"/>
          <w:lang w:val="uk-UA" w:eastAsia="zh-CN"/>
        </w:rPr>
        <w:t>Абонентського обслуговування</w:t>
      </w:r>
      <w:r w:rsidRPr="00FD59E4">
        <w:rPr>
          <w:b/>
          <w:lang w:val="uk-UA"/>
        </w:rPr>
        <w:t>)</w:t>
      </w:r>
    </w:p>
    <w:p w14:paraId="7D2E0D09" w14:textId="77777777" w:rsidR="001A0FD8" w:rsidRPr="00FD59E4" w:rsidRDefault="001A0FD8" w:rsidP="0083364A">
      <w:pPr>
        <w:ind w:firstLine="709"/>
        <w:jc w:val="both"/>
        <w:rPr>
          <w:b/>
          <w:lang w:val="uk-UA"/>
        </w:rPr>
      </w:pPr>
    </w:p>
    <w:tbl>
      <w:tblPr>
        <w:tblW w:w="10490" w:type="dxa"/>
        <w:jc w:val="center"/>
        <w:tblLook w:val="04A0" w:firstRow="1" w:lastRow="0" w:firstColumn="1" w:lastColumn="0" w:noHBand="0" w:noVBand="1"/>
      </w:tblPr>
      <w:tblGrid>
        <w:gridCol w:w="4814"/>
        <w:gridCol w:w="5676"/>
      </w:tblGrid>
      <w:tr w:rsidR="001A0FD8" w:rsidRPr="00FD59E4" w14:paraId="3AD4F605" w14:textId="77777777" w:rsidTr="0083364A">
        <w:trPr>
          <w:jc w:val="center"/>
        </w:trPr>
        <w:tc>
          <w:tcPr>
            <w:tcW w:w="4814" w:type="dxa"/>
            <w:shd w:val="clear" w:color="auto" w:fill="auto"/>
          </w:tcPr>
          <w:p w14:paraId="6AB6FD0A" w14:textId="77777777" w:rsidR="001A0FD8" w:rsidRPr="00FD59E4" w:rsidRDefault="001A0FD8" w:rsidP="0083364A">
            <w:pPr>
              <w:ind w:firstLine="37"/>
              <w:jc w:val="both"/>
              <w:rPr>
                <w:rFonts w:eastAsia="Calibri"/>
                <w:b/>
                <w:lang w:val="uk-UA"/>
              </w:rPr>
            </w:pPr>
            <w:r w:rsidRPr="00FD59E4">
              <w:rPr>
                <w:rFonts w:eastAsia="Calibri"/>
                <w:b/>
                <w:lang w:val="uk-UA"/>
              </w:rPr>
              <w:t>м. Вінниця</w:t>
            </w:r>
          </w:p>
        </w:tc>
        <w:tc>
          <w:tcPr>
            <w:tcW w:w="5676" w:type="dxa"/>
            <w:shd w:val="clear" w:color="auto" w:fill="auto"/>
          </w:tcPr>
          <w:p w14:paraId="091662B2" w14:textId="0551BC9D" w:rsidR="001A0FD8" w:rsidRPr="00FD59E4" w:rsidRDefault="001A0FD8" w:rsidP="0083364A">
            <w:pPr>
              <w:ind w:firstLine="709"/>
              <w:jc w:val="right"/>
              <w:rPr>
                <w:rFonts w:eastAsia="Calibri"/>
                <w:b/>
                <w:lang w:val="uk-UA"/>
              </w:rPr>
            </w:pPr>
            <w:r w:rsidRPr="00FD59E4">
              <w:rPr>
                <w:rFonts w:eastAsia="Calibri"/>
                <w:b/>
                <w:lang w:val="uk-UA"/>
              </w:rPr>
              <w:t>«___» ___________ 202</w:t>
            </w:r>
            <w:r w:rsidR="00A952B5">
              <w:rPr>
                <w:rFonts w:eastAsia="Calibri"/>
                <w:b/>
                <w:lang w:val="uk-UA"/>
              </w:rPr>
              <w:t>3</w:t>
            </w:r>
            <w:r w:rsidRPr="00FD59E4">
              <w:rPr>
                <w:rFonts w:eastAsia="Calibri"/>
                <w:b/>
                <w:lang w:val="uk-UA"/>
              </w:rPr>
              <w:t xml:space="preserve"> року</w:t>
            </w:r>
          </w:p>
        </w:tc>
      </w:tr>
    </w:tbl>
    <w:p w14:paraId="16EEEFDE" w14:textId="77777777" w:rsidR="001A0FD8" w:rsidRPr="00FD59E4" w:rsidRDefault="001A0FD8" w:rsidP="0083364A">
      <w:pPr>
        <w:ind w:firstLine="709"/>
        <w:jc w:val="both"/>
        <w:rPr>
          <w:lang w:val="uk-UA"/>
        </w:rPr>
      </w:pPr>
    </w:p>
    <w:p w14:paraId="6774C727" w14:textId="0D80B07B" w:rsidR="001A0FD8" w:rsidRPr="00FD59E4" w:rsidRDefault="00DD2EAC" w:rsidP="0083364A">
      <w:pPr>
        <w:widowControl w:val="0"/>
        <w:tabs>
          <w:tab w:val="left" w:pos="426"/>
        </w:tabs>
        <w:suppressAutoHyphens/>
        <w:ind w:firstLine="709"/>
        <w:jc w:val="both"/>
        <w:rPr>
          <w:rFonts w:eastAsia="Calibri"/>
          <w:kern w:val="1"/>
          <w:lang w:val="uk-UA" w:eastAsia="zh-CN"/>
        </w:rPr>
      </w:pPr>
      <w:r>
        <w:rPr>
          <w:rFonts w:eastAsia="Calibri"/>
          <w:b/>
          <w:kern w:val="1"/>
          <w:lang w:val="uk-UA" w:eastAsia="zh-CN"/>
        </w:rPr>
        <w:t>_______________________________________________</w:t>
      </w:r>
      <w:r w:rsidR="001A0FD8" w:rsidRPr="00FD59E4">
        <w:rPr>
          <w:rFonts w:eastAsia="Calibri"/>
          <w:b/>
          <w:kern w:val="1"/>
          <w:lang w:val="uk-UA" w:eastAsia="zh-CN"/>
        </w:rPr>
        <w:t xml:space="preserve">, </w:t>
      </w:r>
      <w:r w:rsidR="001A0FD8" w:rsidRPr="00FD59E4">
        <w:rPr>
          <w:rFonts w:eastAsia="Calibri"/>
          <w:bCs/>
          <w:kern w:val="1"/>
          <w:lang w:val="uk-UA" w:eastAsia="zh-CN"/>
        </w:rPr>
        <w:t xml:space="preserve">надалі – «Виконавець», в особі </w:t>
      </w:r>
      <w:r>
        <w:rPr>
          <w:rFonts w:eastAsia="Calibri"/>
          <w:bCs/>
          <w:kern w:val="1"/>
          <w:lang w:val="uk-UA" w:eastAsia="zh-CN"/>
        </w:rPr>
        <w:t>____________________________________</w:t>
      </w:r>
      <w:r w:rsidR="001A0FD8" w:rsidRPr="00FD59E4">
        <w:rPr>
          <w:rFonts w:eastAsia="Calibri"/>
          <w:bCs/>
          <w:kern w:val="1"/>
          <w:lang w:val="uk-UA" w:eastAsia="zh-CN"/>
        </w:rPr>
        <w:t xml:space="preserve">, який діє на підставі </w:t>
      </w:r>
      <w:r>
        <w:rPr>
          <w:rFonts w:eastAsia="Calibri"/>
          <w:bCs/>
          <w:kern w:val="1"/>
          <w:lang w:val="uk-UA" w:eastAsia="zh-CN"/>
        </w:rPr>
        <w:t>_________________</w:t>
      </w:r>
      <w:r w:rsidR="001A0FD8" w:rsidRPr="00FD59E4">
        <w:rPr>
          <w:rFonts w:eastAsia="Calibri"/>
          <w:kern w:val="1"/>
          <w:lang w:val="uk-UA" w:eastAsia="zh-CN"/>
        </w:rPr>
        <w:t xml:space="preserve">, з однієї Сторони, та </w:t>
      </w:r>
      <w:r w:rsidR="002E597E" w:rsidRPr="002E597E">
        <w:rPr>
          <w:rFonts w:eastAsia="Calibri"/>
          <w:b/>
          <w:bCs/>
          <w:kern w:val="1"/>
          <w:lang w:val="uk-UA" w:eastAsia="zh-CN"/>
        </w:rPr>
        <w:t>Комунальне некомерційне підприємство «Подільський регіональний центр онкології Вінницької обласної Ради»</w:t>
      </w:r>
      <w:r w:rsidR="001A0FD8" w:rsidRPr="00FD59E4">
        <w:rPr>
          <w:rFonts w:eastAsia="Calibri"/>
          <w:kern w:val="1"/>
          <w:lang w:val="uk-UA" w:eastAsia="zh-CN"/>
        </w:rPr>
        <w:t xml:space="preserve">, в особі </w:t>
      </w:r>
      <w:r w:rsidR="002E597E" w:rsidRPr="002E597E">
        <w:rPr>
          <w:rFonts w:eastAsia="Calibri"/>
          <w:kern w:val="1"/>
          <w:lang w:val="uk-UA" w:eastAsia="zh-CN"/>
        </w:rPr>
        <w:t xml:space="preserve">директора </w:t>
      </w:r>
      <w:proofErr w:type="spellStart"/>
      <w:r w:rsidR="002E597E" w:rsidRPr="002E597E">
        <w:rPr>
          <w:rFonts w:eastAsia="Calibri"/>
          <w:kern w:val="1"/>
          <w:lang w:val="uk-UA" w:eastAsia="zh-CN"/>
        </w:rPr>
        <w:t>Перегончука</w:t>
      </w:r>
      <w:proofErr w:type="spellEnd"/>
      <w:r w:rsidR="002E597E" w:rsidRPr="002E597E">
        <w:rPr>
          <w:rFonts w:eastAsia="Calibri"/>
          <w:kern w:val="1"/>
          <w:lang w:val="uk-UA" w:eastAsia="zh-CN"/>
        </w:rPr>
        <w:t xml:space="preserve"> Сергія Борисовича</w:t>
      </w:r>
      <w:r w:rsidR="001A0FD8" w:rsidRPr="00FD59E4">
        <w:rPr>
          <w:rFonts w:eastAsia="Calibri"/>
          <w:kern w:val="1"/>
          <w:lang w:val="uk-UA" w:eastAsia="zh-CN"/>
        </w:rPr>
        <w:t xml:space="preserve">, що діє на підставі </w:t>
      </w:r>
      <w:r w:rsidR="007E5992" w:rsidRPr="007E5992">
        <w:rPr>
          <w:rFonts w:eastAsia="Calibri"/>
          <w:kern w:val="1"/>
          <w:lang w:val="uk-UA" w:eastAsia="zh-CN"/>
        </w:rPr>
        <w:t>Статуту</w:t>
      </w:r>
      <w:r w:rsidR="001A0FD8" w:rsidRPr="00FD59E4">
        <w:rPr>
          <w:rFonts w:eastAsia="Calibri"/>
          <w:kern w:val="1"/>
          <w:lang w:val="uk-UA" w:eastAsia="zh-CN"/>
        </w:rPr>
        <w:t xml:space="preserve">, надалі </w:t>
      </w:r>
      <w:r w:rsidR="001A0FD8" w:rsidRPr="00FD59E4">
        <w:rPr>
          <w:rFonts w:eastAsia="Calibri"/>
          <w:b/>
          <w:kern w:val="1"/>
          <w:lang w:val="uk-UA" w:eastAsia="zh-CN"/>
        </w:rPr>
        <w:t>«Замовник»</w:t>
      </w:r>
      <w:r w:rsidR="001A0FD8" w:rsidRPr="00FD59E4">
        <w:rPr>
          <w:rFonts w:eastAsia="Calibri"/>
          <w:kern w:val="1"/>
          <w:lang w:val="uk-UA" w:eastAsia="zh-CN"/>
        </w:rPr>
        <w:t>, з іншої сторони, разом іменовані «Сторони», а окремо «Сторона», уклали цей Договір про виконання робіт щодо технічної підтримки, обслуговування та доопрацювання програмного забезпечення (надалі - «Договір») про таке:</w:t>
      </w:r>
    </w:p>
    <w:p w14:paraId="06090328" w14:textId="77777777" w:rsidR="001A0FD8" w:rsidRPr="00FD59E4" w:rsidRDefault="001A0FD8" w:rsidP="0083364A">
      <w:pPr>
        <w:widowControl w:val="0"/>
        <w:tabs>
          <w:tab w:val="left" w:pos="426"/>
        </w:tabs>
        <w:suppressAutoHyphens/>
        <w:ind w:firstLine="709"/>
        <w:jc w:val="both"/>
        <w:rPr>
          <w:rFonts w:eastAsia="Calibri"/>
          <w:kern w:val="1"/>
          <w:lang w:val="uk-UA" w:eastAsia="zh-CN"/>
        </w:rPr>
      </w:pPr>
    </w:p>
    <w:p w14:paraId="22CABCCC" w14:textId="77777777" w:rsidR="001A0FD8" w:rsidRPr="00FD59E4" w:rsidRDefault="001A0FD8" w:rsidP="0083364A">
      <w:pPr>
        <w:pStyle w:val="a3"/>
        <w:widowControl w:val="0"/>
        <w:numPr>
          <w:ilvl w:val="0"/>
          <w:numId w:val="1"/>
        </w:numPr>
        <w:tabs>
          <w:tab w:val="left" w:pos="284"/>
        </w:tabs>
        <w:suppressAutoHyphens/>
        <w:ind w:left="0" w:firstLine="0"/>
        <w:jc w:val="both"/>
        <w:rPr>
          <w:rFonts w:eastAsia="Calibri"/>
          <w:b/>
          <w:kern w:val="1"/>
          <w:lang w:val="uk-UA" w:eastAsia="zh-CN"/>
        </w:rPr>
      </w:pPr>
      <w:r w:rsidRPr="00FD59E4">
        <w:rPr>
          <w:rFonts w:eastAsia="Calibri"/>
          <w:b/>
          <w:kern w:val="1"/>
          <w:lang w:val="uk-UA" w:eastAsia="zh-CN"/>
        </w:rPr>
        <w:t>ТЕРМІНИ</w:t>
      </w:r>
    </w:p>
    <w:p w14:paraId="56B9987A" w14:textId="190D8FA0" w:rsidR="001A0FD8" w:rsidRPr="00FD59E4" w:rsidRDefault="001A0FD8" w:rsidP="0083364A">
      <w:pPr>
        <w:pStyle w:val="a3"/>
        <w:widowControl w:val="0"/>
        <w:numPr>
          <w:ilvl w:val="1"/>
          <w:numId w:val="1"/>
        </w:numPr>
        <w:tabs>
          <w:tab w:val="left" w:pos="1134"/>
        </w:tabs>
        <w:suppressAutoHyphens/>
        <w:ind w:left="0" w:firstLine="709"/>
        <w:jc w:val="both"/>
        <w:rPr>
          <w:rFonts w:eastAsia="Calibri"/>
          <w:kern w:val="1"/>
          <w:lang w:val="uk-UA" w:eastAsia="zh-CN"/>
        </w:rPr>
      </w:pPr>
      <w:r w:rsidRPr="00FD59E4">
        <w:rPr>
          <w:rFonts w:eastAsia="Calibri"/>
          <w:b/>
          <w:kern w:val="1"/>
          <w:lang w:val="uk-UA" w:eastAsia="zh-CN"/>
        </w:rPr>
        <w:t xml:space="preserve">«Абонентське обслуговування» </w:t>
      </w:r>
      <w:r w:rsidRPr="00FD59E4">
        <w:rPr>
          <w:rFonts w:eastAsia="Calibri"/>
          <w:kern w:val="1"/>
          <w:lang w:val="uk-UA" w:eastAsia="zh-CN"/>
        </w:rPr>
        <w:t xml:space="preserve">- </w:t>
      </w:r>
      <w:r w:rsidR="00741DB4" w:rsidRPr="00741DB4">
        <w:rPr>
          <w:rFonts w:eastAsia="Calibri"/>
          <w:kern w:val="1"/>
          <w:lang w:val="uk-UA" w:eastAsia="zh-CN"/>
        </w:rPr>
        <w:t>будь-які зміни, оновлення, додатки, доповнення та/або розширення функціоналу комп'ютерних програм, права на отримання таких оновлень, змін, додатків, доповнень протягом</w:t>
      </w:r>
      <w:r w:rsidRPr="00FD59E4">
        <w:rPr>
          <w:rFonts w:eastAsia="Calibri"/>
          <w:kern w:val="1"/>
          <w:lang w:val="uk-UA" w:eastAsia="zh-CN"/>
        </w:rPr>
        <w:t>, що виконуються Виконавцем за цим Договором.</w:t>
      </w:r>
    </w:p>
    <w:p w14:paraId="291B6D45" w14:textId="77777777" w:rsidR="001A0FD8" w:rsidRPr="00FD59E4" w:rsidRDefault="001A0FD8" w:rsidP="0083364A">
      <w:pPr>
        <w:pStyle w:val="a3"/>
        <w:widowControl w:val="0"/>
        <w:numPr>
          <w:ilvl w:val="1"/>
          <w:numId w:val="1"/>
        </w:numPr>
        <w:tabs>
          <w:tab w:val="left" w:pos="1134"/>
        </w:tabs>
        <w:suppressAutoHyphens/>
        <w:ind w:left="0" w:firstLine="709"/>
        <w:jc w:val="both"/>
        <w:rPr>
          <w:rFonts w:eastAsia="Calibri"/>
          <w:kern w:val="1"/>
          <w:lang w:val="uk-UA" w:eastAsia="zh-CN"/>
        </w:rPr>
      </w:pPr>
      <w:r w:rsidRPr="00FD59E4">
        <w:rPr>
          <w:rFonts w:eastAsia="Calibri"/>
          <w:b/>
          <w:kern w:val="1"/>
          <w:lang w:val="uk-UA" w:eastAsia="zh-CN"/>
        </w:rPr>
        <w:t>«Доктор Елекс»</w:t>
      </w:r>
      <w:r w:rsidRPr="00FD59E4">
        <w:rPr>
          <w:rFonts w:eastAsia="Calibri"/>
          <w:kern w:val="1"/>
          <w:lang w:val="uk-UA" w:eastAsia="zh-CN"/>
        </w:rPr>
        <w:t xml:space="preserve"> - юридична особа, Товариство з обмеженою відповідальністю «Доктор Елекс» (код ЄДРПОУ 38582529), якому належать виключні майнові права інтелектуальної власності на Програмне забезпечення. Доктору Елексу належать виключні майнові права інтелектуальної власності на Програмне забезпечення на підставі Свідоцтва про реєстрацію авторського права на твір №23637 від 01.02.2008 та Акту прийому-передачі майнових права інтелектуальної власності на Комп’ютерну програму «Доктор Елекс» від 01.03.2013. </w:t>
      </w:r>
    </w:p>
    <w:p w14:paraId="1C3BA797" w14:textId="77777777" w:rsidR="001A0FD8" w:rsidRPr="00FD59E4" w:rsidRDefault="001A0FD8" w:rsidP="0083364A">
      <w:pPr>
        <w:pStyle w:val="a3"/>
        <w:widowControl w:val="0"/>
        <w:numPr>
          <w:ilvl w:val="1"/>
          <w:numId w:val="1"/>
        </w:numPr>
        <w:tabs>
          <w:tab w:val="left" w:pos="1134"/>
        </w:tabs>
        <w:suppressAutoHyphens/>
        <w:ind w:left="0" w:firstLine="709"/>
        <w:jc w:val="both"/>
        <w:rPr>
          <w:rFonts w:eastAsia="Calibri"/>
          <w:kern w:val="1"/>
          <w:lang w:val="uk-UA" w:eastAsia="zh-CN"/>
        </w:rPr>
      </w:pPr>
      <w:r w:rsidRPr="00FD59E4">
        <w:rPr>
          <w:rFonts w:eastAsia="Calibri"/>
          <w:b/>
          <w:kern w:val="1"/>
          <w:lang w:val="uk-UA" w:eastAsia="zh-CN"/>
        </w:rPr>
        <w:t>«Доопрацювання»</w:t>
      </w:r>
      <w:r w:rsidRPr="00FD59E4">
        <w:rPr>
          <w:rFonts w:eastAsia="Calibri"/>
          <w:kern w:val="1"/>
          <w:lang w:val="uk-UA" w:eastAsia="zh-CN"/>
        </w:rPr>
        <w:t xml:space="preserve"> – роботи з доопрацювання Програмного забезпечення, а саме: роботи з розробки чи налаштування додаткових модулів та/або клієнтських додатків Програмного забезпечення; роботи з розробки, налаштування додаткової функціональності Програмного забезпечення; роботи з налаштування обміну даними між Програмним забезпеченням та стороннім обладнанням (діагностичним обладнанням, фіскальними реєстраторами тощо) та/або комп’ютерними програмами третіх осіб.</w:t>
      </w:r>
    </w:p>
    <w:p w14:paraId="3799162F" w14:textId="77777777" w:rsidR="001A0FD8" w:rsidRPr="00FD59E4" w:rsidRDefault="001A0FD8" w:rsidP="0083364A">
      <w:pPr>
        <w:pStyle w:val="a3"/>
        <w:widowControl w:val="0"/>
        <w:numPr>
          <w:ilvl w:val="1"/>
          <w:numId w:val="1"/>
        </w:numPr>
        <w:tabs>
          <w:tab w:val="left" w:pos="1134"/>
        </w:tabs>
        <w:suppressAutoHyphens/>
        <w:ind w:left="0" w:firstLine="709"/>
        <w:jc w:val="both"/>
        <w:rPr>
          <w:rFonts w:eastAsia="Calibri"/>
          <w:kern w:val="1"/>
          <w:lang w:val="uk-UA" w:eastAsia="zh-CN"/>
        </w:rPr>
      </w:pPr>
      <w:r w:rsidRPr="00FD59E4">
        <w:rPr>
          <w:rFonts w:eastAsia="Calibri"/>
          <w:b/>
          <w:kern w:val="1"/>
          <w:lang w:val="uk-UA" w:eastAsia="zh-CN"/>
        </w:rPr>
        <w:t>«Комп’ютерне обладнання»</w:t>
      </w:r>
      <w:r w:rsidRPr="00FD59E4">
        <w:rPr>
          <w:rFonts w:eastAsia="Calibri"/>
          <w:kern w:val="1"/>
          <w:lang w:val="uk-UA" w:eastAsia="zh-CN"/>
        </w:rPr>
        <w:t xml:space="preserve"> – сервери, персональні комп’ютери та інше обладнання, що необхідне для надання послуг та/або виконання робіт за цим Договором та коректної роботи Програмного забезпечення, доступ до якого надає Замовник.</w:t>
      </w:r>
    </w:p>
    <w:p w14:paraId="06F4EA1C" w14:textId="77777777" w:rsidR="001A0FD8" w:rsidRPr="00FD59E4" w:rsidRDefault="001A0FD8" w:rsidP="0083364A">
      <w:pPr>
        <w:pStyle w:val="a3"/>
        <w:widowControl w:val="0"/>
        <w:numPr>
          <w:ilvl w:val="1"/>
          <w:numId w:val="1"/>
        </w:numPr>
        <w:tabs>
          <w:tab w:val="left" w:pos="1134"/>
        </w:tabs>
        <w:suppressAutoHyphens/>
        <w:ind w:left="0" w:firstLine="709"/>
        <w:jc w:val="both"/>
        <w:rPr>
          <w:rFonts w:eastAsia="Calibri"/>
          <w:kern w:val="1"/>
          <w:lang w:val="uk-UA" w:eastAsia="zh-CN"/>
        </w:rPr>
      </w:pPr>
      <w:r w:rsidRPr="00FD59E4">
        <w:rPr>
          <w:rFonts w:eastAsia="Calibri"/>
          <w:b/>
          <w:kern w:val="1"/>
          <w:lang w:val="uk-UA" w:eastAsia="zh-CN"/>
        </w:rPr>
        <w:t>«Модуль Програмного забезпечення»</w:t>
      </w:r>
      <w:r w:rsidRPr="00FD59E4">
        <w:rPr>
          <w:rFonts w:eastAsia="Calibri"/>
          <w:kern w:val="1"/>
          <w:lang w:val="uk-UA" w:eastAsia="zh-CN"/>
        </w:rPr>
        <w:t xml:space="preserve"> - компонент Програмного забезпечення.</w:t>
      </w:r>
    </w:p>
    <w:p w14:paraId="7CC5F043" w14:textId="77777777" w:rsidR="001A0FD8" w:rsidRPr="00FD59E4" w:rsidRDefault="001A0FD8" w:rsidP="0083364A">
      <w:pPr>
        <w:pStyle w:val="a3"/>
        <w:widowControl w:val="0"/>
        <w:numPr>
          <w:ilvl w:val="1"/>
          <w:numId w:val="1"/>
        </w:numPr>
        <w:tabs>
          <w:tab w:val="left" w:pos="1134"/>
        </w:tabs>
        <w:suppressAutoHyphens/>
        <w:ind w:left="0" w:firstLine="709"/>
        <w:jc w:val="both"/>
        <w:rPr>
          <w:rFonts w:eastAsia="Calibri"/>
          <w:kern w:val="1"/>
          <w:lang w:val="uk-UA" w:eastAsia="zh-CN"/>
        </w:rPr>
      </w:pPr>
      <w:r w:rsidRPr="00FD59E4">
        <w:rPr>
          <w:rFonts w:eastAsia="Calibri"/>
          <w:b/>
          <w:kern w:val="1"/>
          <w:lang w:val="uk-UA" w:eastAsia="zh-CN"/>
        </w:rPr>
        <w:t>«Програмне забезпечення»</w:t>
      </w:r>
      <w:r w:rsidRPr="00FD59E4">
        <w:rPr>
          <w:rFonts w:eastAsia="Calibri"/>
          <w:kern w:val="1"/>
          <w:lang w:val="uk-UA" w:eastAsia="zh-CN"/>
        </w:rPr>
        <w:t xml:space="preserve"> – Комп’ютерна програма «Доктор Елекс» (в тому числі усі оновлення, доопрацювання, зміни до неї), медична інформаційна система, що призначена для інформатизації діяльності медичних закладів, яка діє на комп’ютерному обладнанні з використанням комерційної системи керування базами даних MS SQL. </w:t>
      </w:r>
    </w:p>
    <w:p w14:paraId="509F2E1A" w14:textId="77777777" w:rsidR="001A0FD8" w:rsidRPr="00FD59E4" w:rsidRDefault="001A0FD8" w:rsidP="0083364A">
      <w:pPr>
        <w:pStyle w:val="a3"/>
        <w:widowControl w:val="0"/>
        <w:numPr>
          <w:ilvl w:val="1"/>
          <w:numId w:val="1"/>
        </w:numPr>
        <w:tabs>
          <w:tab w:val="left" w:pos="1134"/>
        </w:tabs>
        <w:suppressAutoHyphens/>
        <w:ind w:left="0" w:firstLine="709"/>
        <w:jc w:val="both"/>
        <w:rPr>
          <w:rFonts w:eastAsia="Calibri"/>
          <w:kern w:val="1"/>
          <w:lang w:val="uk-UA" w:eastAsia="zh-CN"/>
        </w:rPr>
      </w:pPr>
      <w:r w:rsidRPr="00FD59E4">
        <w:rPr>
          <w:rFonts w:eastAsia="Calibri"/>
          <w:kern w:val="1"/>
          <w:lang w:val="uk-UA" w:eastAsia="zh-CN"/>
        </w:rPr>
        <w:t xml:space="preserve"> </w:t>
      </w:r>
      <w:r w:rsidRPr="00FD59E4">
        <w:rPr>
          <w:rFonts w:eastAsia="Calibri"/>
          <w:b/>
          <w:kern w:val="1"/>
          <w:lang w:val="uk-UA" w:eastAsia="zh-CN"/>
        </w:rPr>
        <w:t>«Робоче місце»</w:t>
      </w:r>
      <w:r w:rsidRPr="00FD59E4">
        <w:rPr>
          <w:rFonts w:eastAsia="Calibri"/>
          <w:kern w:val="1"/>
          <w:lang w:val="uk-UA" w:eastAsia="zh-CN"/>
        </w:rPr>
        <w:t xml:space="preserve"> – один комп’ютер Замовника, на який встановлюється Програмне забезпечення;</w:t>
      </w:r>
    </w:p>
    <w:p w14:paraId="05B88DB7" w14:textId="77777777" w:rsidR="001A0FD8" w:rsidRPr="00FD59E4" w:rsidRDefault="001A0FD8" w:rsidP="0083364A">
      <w:pPr>
        <w:pStyle w:val="a3"/>
        <w:widowControl w:val="0"/>
        <w:numPr>
          <w:ilvl w:val="1"/>
          <w:numId w:val="1"/>
        </w:numPr>
        <w:tabs>
          <w:tab w:val="left" w:pos="1134"/>
        </w:tabs>
        <w:suppressAutoHyphens/>
        <w:ind w:left="0" w:firstLine="709"/>
        <w:jc w:val="both"/>
        <w:rPr>
          <w:rFonts w:eastAsia="Calibri"/>
          <w:kern w:val="1"/>
          <w:lang w:val="uk-UA" w:eastAsia="zh-CN"/>
        </w:rPr>
      </w:pPr>
      <w:r w:rsidRPr="00FD59E4">
        <w:rPr>
          <w:rFonts w:eastAsia="Calibri"/>
          <w:b/>
          <w:kern w:val="1"/>
          <w:lang w:val="uk-UA" w:eastAsia="zh-CN"/>
        </w:rPr>
        <w:t xml:space="preserve">«Система» </w:t>
      </w:r>
      <w:r w:rsidRPr="00FD59E4">
        <w:rPr>
          <w:rFonts w:eastAsia="Calibri"/>
          <w:kern w:val="1"/>
          <w:lang w:val="uk-UA" w:eastAsia="zh-CN"/>
        </w:rPr>
        <w:t xml:space="preserve">- система обліку та завдань, за допомогою яких Замовник створює запити для виконання Виконавцем. </w:t>
      </w:r>
    </w:p>
    <w:p w14:paraId="14215909" w14:textId="77777777" w:rsidR="001A0FD8" w:rsidRPr="00FD59E4" w:rsidRDefault="001A0FD8" w:rsidP="0083364A">
      <w:pPr>
        <w:pStyle w:val="a3"/>
        <w:widowControl w:val="0"/>
        <w:numPr>
          <w:ilvl w:val="1"/>
          <w:numId w:val="1"/>
        </w:numPr>
        <w:tabs>
          <w:tab w:val="left" w:pos="1134"/>
        </w:tabs>
        <w:suppressAutoHyphens/>
        <w:ind w:left="0" w:firstLine="709"/>
        <w:jc w:val="both"/>
        <w:rPr>
          <w:rFonts w:eastAsia="Calibri"/>
          <w:kern w:val="1"/>
          <w:lang w:val="uk-UA" w:eastAsia="zh-CN"/>
        </w:rPr>
      </w:pPr>
      <w:r w:rsidRPr="00FD59E4">
        <w:rPr>
          <w:rFonts w:eastAsia="Calibri"/>
          <w:b/>
          <w:kern w:val="1"/>
          <w:lang w:val="uk-UA" w:eastAsia="zh-CN"/>
        </w:rPr>
        <w:t>«RDP (</w:t>
      </w:r>
      <w:proofErr w:type="spellStart"/>
      <w:r w:rsidRPr="00FD59E4">
        <w:rPr>
          <w:rFonts w:eastAsia="Calibri"/>
          <w:b/>
          <w:kern w:val="1"/>
          <w:lang w:val="uk-UA" w:eastAsia="zh-CN"/>
        </w:rPr>
        <w:t>англ</w:t>
      </w:r>
      <w:proofErr w:type="spellEnd"/>
      <w:r w:rsidRPr="00FD59E4">
        <w:rPr>
          <w:rFonts w:eastAsia="Calibri"/>
          <w:b/>
          <w:kern w:val="1"/>
          <w:lang w:val="uk-UA" w:eastAsia="zh-CN"/>
        </w:rPr>
        <w:t xml:space="preserve">. </w:t>
      </w:r>
      <w:proofErr w:type="spellStart"/>
      <w:r w:rsidRPr="00FD59E4">
        <w:rPr>
          <w:rFonts w:eastAsia="Calibri"/>
          <w:b/>
          <w:kern w:val="1"/>
          <w:lang w:val="uk-UA" w:eastAsia="zh-CN"/>
        </w:rPr>
        <w:t>Remote</w:t>
      </w:r>
      <w:proofErr w:type="spellEnd"/>
      <w:r w:rsidRPr="00FD59E4">
        <w:rPr>
          <w:rFonts w:eastAsia="Calibri"/>
          <w:b/>
          <w:kern w:val="1"/>
          <w:lang w:val="uk-UA" w:eastAsia="zh-CN"/>
        </w:rPr>
        <w:t xml:space="preserve"> </w:t>
      </w:r>
      <w:proofErr w:type="spellStart"/>
      <w:r w:rsidRPr="00FD59E4">
        <w:rPr>
          <w:rFonts w:eastAsia="Calibri"/>
          <w:b/>
          <w:kern w:val="1"/>
          <w:lang w:val="uk-UA" w:eastAsia="zh-CN"/>
        </w:rPr>
        <w:t>Desktop</w:t>
      </w:r>
      <w:proofErr w:type="spellEnd"/>
      <w:r w:rsidRPr="00FD59E4">
        <w:rPr>
          <w:rFonts w:eastAsia="Calibri"/>
          <w:b/>
          <w:kern w:val="1"/>
          <w:lang w:val="uk-UA" w:eastAsia="zh-CN"/>
        </w:rPr>
        <w:t xml:space="preserve"> </w:t>
      </w:r>
      <w:proofErr w:type="spellStart"/>
      <w:r w:rsidRPr="00FD59E4">
        <w:rPr>
          <w:rFonts w:eastAsia="Calibri"/>
          <w:b/>
          <w:kern w:val="1"/>
          <w:lang w:val="uk-UA" w:eastAsia="zh-CN"/>
        </w:rPr>
        <w:t>Protocol</w:t>
      </w:r>
      <w:proofErr w:type="spellEnd"/>
      <w:r w:rsidRPr="00FD59E4">
        <w:rPr>
          <w:rFonts w:eastAsia="Calibri"/>
          <w:b/>
          <w:kern w:val="1"/>
          <w:lang w:val="uk-UA" w:eastAsia="zh-CN"/>
        </w:rPr>
        <w:t>, протокол віддаленого робочого стола)»</w:t>
      </w:r>
      <w:r w:rsidRPr="00FD59E4">
        <w:rPr>
          <w:rFonts w:eastAsia="Calibri"/>
          <w:kern w:val="1"/>
          <w:lang w:val="uk-UA" w:eastAsia="zh-CN"/>
        </w:rPr>
        <w:t xml:space="preserve"> — протокол прикладного рівня, що використовується для забезпечення віддаленої роботи користувача із сервером, на якому запущений сервіс термінальних з'єднань.</w:t>
      </w:r>
    </w:p>
    <w:p w14:paraId="5E61608B" w14:textId="77777777" w:rsidR="001A0FD8" w:rsidRPr="00FD59E4" w:rsidRDefault="001A0FD8" w:rsidP="0083364A">
      <w:pPr>
        <w:pStyle w:val="a3"/>
        <w:widowControl w:val="0"/>
        <w:tabs>
          <w:tab w:val="left" w:pos="426"/>
        </w:tabs>
        <w:suppressAutoHyphens/>
        <w:ind w:left="0" w:firstLine="709"/>
        <w:jc w:val="both"/>
        <w:rPr>
          <w:rFonts w:eastAsia="Calibri"/>
          <w:kern w:val="1"/>
          <w:lang w:val="uk-UA" w:eastAsia="zh-CN"/>
        </w:rPr>
      </w:pPr>
    </w:p>
    <w:p w14:paraId="58C1B020" w14:textId="77777777" w:rsidR="001A0FD8" w:rsidRPr="00FD59E4" w:rsidRDefault="001A0FD8" w:rsidP="0083364A">
      <w:pPr>
        <w:pStyle w:val="a3"/>
        <w:widowControl w:val="0"/>
        <w:numPr>
          <w:ilvl w:val="0"/>
          <w:numId w:val="1"/>
        </w:numPr>
        <w:tabs>
          <w:tab w:val="left" w:pos="284"/>
        </w:tabs>
        <w:suppressAutoHyphens/>
        <w:ind w:left="0" w:firstLine="0"/>
        <w:jc w:val="both"/>
        <w:rPr>
          <w:rFonts w:eastAsia="Calibri"/>
          <w:b/>
          <w:kern w:val="1"/>
          <w:lang w:val="uk-UA" w:eastAsia="zh-CN"/>
        </w:rPr>
      </w:pPr>
      <w:r w:rsidRPr="00FD59E4">
        <w:rPr>
          <w:rFonts w:eastAsia="Calibri"/>
          <w:b/>
          <w:kern w:val="1"/>
          <w:lang w:val="uk-UA" w:eastAsia="zh-CN"/>
        </w:rPr>
        <w:t>ПРЕДМЕТ ДОГОВОРУ</w:t>
      </w:r>
    </w:p>
    <w:p w14:paraId="198EB097" w14:textId="24A33713" w:rsidR="001A0FD8" w:rsidRPr="00FD59E4" w:rsidRDefault="00EF2CE6" w:rsidP="00EF2CE6">
      <w:pPr>
        <w:pStyle w:val="a3"/>
        <w:widowControl w:val="0"/>
        <w:numPr>
          <w:ilvl w:val="1"/>
          <w:numId w:val="1"/>
        </w:numPr>
        <w:tabs>
          <w:tab w:val="left" w:pos="1134"/>
        </w:tabs>
        <w:suppressAutoHyphens/>
        <w:ind w:left="709" w:firstLine="709"/>
        <w:jc w:val="both"/>
        <w:rPr>
          <w:rFonts w:eastAsia="Calibri"/>
          <w:kern w:val="1"/>
          <w:lang w:val="uk-UA" w:eastAsia="zh-CN"/>
        </w:rPr>
      </w:pPr>
      <w:r w:rsidRPr="00FD59E4">
        <w:rPr>
          <w:rFonts w:eastAsia="Calibri"/>
          <w:kern w:val="1"/>
          <w:lang w:val="uk-UA" w:eastAsia="zh-CN"/>
        </w:rPr>
        <w:t xml:space="preserve">В порядку та на умовах, визначених у цьому Договорі, Виконавець зобов’язується надавати послуги </w:t>
      </w:r>
      <w:r w:rsidR="00741DB4">
        <w:rPr>
          <w:rFonts w:eastAsia="Calibri"/>
          <w:kern w:val="1"/>
          <w:lang w:val="uk-UA" w:eastAsia="zh-CN"/>
        </w:rPr>
        <w:t>з А</w:t>
      </w:r>
      <w:r w:rsidR="00741DB4" w:rsidRPr="00741DB4">
        <w:rPr>
          <w:rFonts w:eastAsia="Calibri"/>
          <w:kern w:val="1"/>
          <w:lang w:val="uk-UA" w:eastAsia="zh-CN"/>
        </w:rPr>
        <w:t>бонентськ</w:t>
      </w:r>
      <w:r w:rsidR="00741DB4">
        <w:rPr>
          <w:rFonts w:eastAsia="Calibri"/>
          <w:kern w:val="1"/>
          <w:lang w:val="uk-UA" w:eastAsia="zh-CN"/>
        </w:rPr>
        <w:t>ого</w:t>
      </w:r>
      <w:r w:rsidR="00741DB4" w:rsidRPr="00741DB4">
        <w:rPr>
          <w:rFonts w:eastAsia="Calibri"/>
          <w:kern w:val="1"/>
          <w:lang w:val="uk-UA" w:eastAsia="zh-CN"/>
        </w:rPr>
        <w:t xml:space="preserve"> обслуговування, підтримк</w:t>
      </w:r>
      <w:r w:rsidR="00741DB4">
        <w:rPr>
          <w:rFonts w:eastAsia="Calibri"/>
          <w:kern w:val="1"/>
          <w:lang w:val="uk-UA" w:eastAsia="zh-CN"/>
        </w:rPr>
        <w:t>и</w:t>
      </w:r>
      <w:r w:rsidR="00741DB4" w:rsidRPr="00741DB4">
        <w:rPr>
          <w:rFonts w:eastAsia="Calibri"/>
          <w:kern w:val="1"/>
          <w:lang w:val="uk-UA" w:eastAsia="zh-CN"/>
        </w:rPr>
        <w:t xml:space="preserve"> ліцензованого програмного забезпечення МІС "Доктор Елекс"</w:t>
      </w:r>
      <w:r w:rsidR="00741DB4" w:rsidRPr="00741DB4">
        <w:rPr>
          <w:rFonts w:eastAsia="Calibri"/>
          <w:kern w:val="1"/>
          <w:lang w:val="uk-UA" w:eastAsia="zh-CN"/>
        </w:rPr>
        <w:tab/>
      </w:r>
      <w:r w:rsidRPr="00FD59E4">
        <w:rPr>
          <w:rFonts w:eastAsia="Calibri"/>
          <w:kern w:val="1"/>
          <w:lang w:val="uk-UA" w:eastAsia="zh-CN"/>
        </w:rPr>
        <w:t xml:space="preserve">, а також </w:t>
      </w:r>
      <w:r w:rsidR="00741DB4">
        <w:rPr>
          <w:rFonts w:eastAsia="Calibri"/>
          <w:kern w:val="1"/>
          <w:lang w:val="uk-UA" w:eastAsia="zh-CN"/>
        </w:rPr>
        <w:t>послуги</w:t>
      </w:r>
      <w:r w:rsidRPr="00FD59E4">
        <w:rPr>
          <w:rFonts w:eastAsia="Calibri"/>
          <w:kern w:val="1"/>
          <w:lang w:val="uk-UA" w:eastAsia="zh-CN"/>
        </w:rPr>
        <w:t xml:space="preserve"> з доопрацювання, а Замовник зобов’язується приймати та оплачувати виконані роботи/надані послуги </w:t>
      </w:r>
      <w:r w:rsidR="001A0FD8" w:rsidRPr="00FD59E4">
        <w:rPr>
          <w:rFonts w:eastAsia="Calibri"/>
          <w:i/>
          <w:iCs/>
          <w:kern w:val="1"/>
          <w:lang w:val="uk-UA" w:eastAsia="zh-CN"/>
        </w:rPr>
        <w:t>згідно ДК 021:2015 72260000-5 Послуги, пов’язані з програмним забезпеченням</w:t>
      </w:r>
      <w:r w:rsidR="00FD59E4">
        <w:rPr>
          <w:rFonts w:eastAsia="Calibri"/>
          <w:i/>
          <w:iCs/>
          <w:kern w:val="1"/>
          <w:lang w:val="uk-UA" w:eastAsia="zh-CN"/>
        </w:rPr>
        <w:t>.</w:t>
      </w:r>
      <w:r w:rsidR="001A0FD8" w:rsidRPr="00FD59E4">
        <w:rPr>
          <w:rFonts w:eastAsia="Calibri"/>
          <w:kern w:val="1"/>
          <w:lang w:val="uk-UA" w:eastAsia="zh-CN"/>
        </w:rPr>
        <w:t xml:space="preserve"> </w:t>
      </w:r>
    </w:p>
    <w:p w14:paraId="24148130" w14:textId="0326ED06" w:rsidR="00741DB4" w:rsidRDefault="00EF2CE6" w:rsidP="0083364A">
      <w:pPr>
        <w:pStyle w:val="a3"/>
        <w:widowControl w:val="0"/>
        <w:numPr>
          <w:ilvl w:val="2"/>
          <w:numId w:val="1"/>
        </w:numPr>
        <w:tabs>
          <w:tab w:val="left" w:pos="426"/>
        </w:tabs>
        <w:suppressAutoHyphens/>
        <w:ind w:left="1134" w:firstLine="426"/>
        <w:jc w:val="both"/>
        <w:rPr>
          <w:rFonts w:eastAsia="Calibri"/>
          <w:kern w:val="1"/>
          <w:lang w:val="uk-UA" w:eastAsia="zh-CN"/>
        </w:rPr>
      </w:pPr>
      <w:r w:rsidRPr="00741DB4">
        <w:rPr>
          <w:rFonts w:eastAsia="Calibri"/>
          <w:kern w:val="1"/>
          <w:lang w:val="uk-UA" w:eastAsia="zh-CN"/>
        </w:rPr>
        <w:t xml:space="preserve">Виконавець, за вимогою Замовника або у зв’язку із змінами в законодавстві України, вносить зміни, проводить оновлення, </w:t>
      </w:r>
      <w:r w:rsidR="00EA0103" w:rsidRPr="00741DB4">
        <w:rPr>
          <w:rFonts w:eastAsia="Calibri"/>
          <w:kern w:val="1"/>
          <w:lang w:val="uk-UA" w:eastAsia="zh-CN"/>
        </w:rPr>
        <w:t xml:space="preserve">створює </w:t>
      </w:r>
      <w:r w:rsidRPr="00741DB4">
        <w:rPr>
          <w:rFonts w:eastAsia="Calibri"/>
          <w:kern w:val="1"/>
          <w:lang w:val="uk-UA" w:eastAsia="zh-CN"/>
        </w:rPr>
        <w:t xml:space="preserve">додатки, доповнення та/або розширення функціоналу </w:t>
      </w:r>
      <w:r w:rsidR="00EA0103" w:rsidRPr="00741DB4">
        <w:rPr>
          <w:rFonts w:eastAsia="Calibri"/>
          <w:kern w:val="1"/>
          <w:lang w:val="uk-UA" w:eastAsia="zh-CN"/>
        </w:rPr>
        <w:t xml:space="preserve">програмного забезпечення МІС «Доктор Елекс» </w:t>
      </w:r>
      <w:r w:rsidR="00741DB4" w:rsidRPr="00741DB4">
        <w:rPr>
          <w:rFonts w:eastAsia="Calibri"/>
          <w:kern w:val="1"/>
          <w:lang w:val="uk-UA" w:eastAsia="zh-CN"/>
        </w:rPr>
        <w:t xml:space="preserve">на </w:t>
      </w:r>
      <w:r w:rsidR="002E597E">
        <w:rPr>
          <w:rFonts w:eastAsia="Calibri"/>
          <w:kern w:val="1"/>
          <w:lang w:val="uk-UA" w:eastAsia="zh-CN"/>
        </w:rPr>
        <w:t>100</w:t>
      </w:r>
      <w:r w:rsidR="00741DB4" w:rsidRPr="00741DB4">
        <w:rPr>
          <w:rFonts w:eastAsia="Calibri"/>
          <w:kern w:val="1"/>
          <w:lang w:val="uk-UA" w:eastAsia="zh-CN"/>
        </w:rPr>
        <w:t>-</w:t>
      </w:r>
      <w:r w:rsidR="005B18B6">
        <w:rPr>
          <w:rFonts w:eastAsia="Calibri"/>
          <w:kern w:val="1"/>
          <w:lang w:val="uk-UA" w:eastAsia="zh-CN"/>
        </w:rPr>
        <w:t>х</w:t>
      </w:r>
      <w:r w:rsidR="00741DB4" w:rsidRPr="00741DB4">
        <w:rPr>
          <w:rFonts w:eastAsia="Calibri"/>
          <w:kern w:val="1"/>
          <w:lang w:val="uk-UA" w:eastAsia="zh-CN"/>
        </w:rPr>
        <w:t xml:space="preserve"> Робочих </w:t>
      </w:r>
      <w:r w:rsidR="00741DB4" w:rsidRPr="00741DB4">
        <w:rPr>
          <w:rFonts w:eastAsia="Calibri"/>
          <w:kern w:val="1"/>
          <w:lang w:val="uk-UA" w:eastAsia="zh-CN"/>
        </w:rPr>
        <w:lastRenderedPageBreak/>
        <w:t>місцях, які належать Замовнику, на протязі дії даного договору</w:t>
      </w:r>
      <w:r w:rsidR="00741DB4">
        <w:rPr>
          <w:rFonts w:eastAsia="Calibri"/>
          <w:kern w:val="1"/>
          <w:lang w:val="uk-UA" w:eastAsia="zh-CN"/>
        </w:rPr>
        <w:t>.</w:t>
      </w:r>
    </w:p>
    <w:p w14:paraId="29B98854" w14:textId="62E91D43" w:rsidR="001A0FD8" w:rsidRPr="00741DB4" w:rsidRDefault="001A0FD8" w:rsidP="0083364A">
      <w:pPr>
        <w:pStyle w:val="a3"/>
        <w:widowControl w:val="0"/>
        <w:numPr>
          <w:ilvl w:val="2"/>
          <w:numId w:val="1"/>
        </w:numPr>
        <w:tabs>
          <w:tab w:val="left" w:pos="426"/>
        </w:tabs>
        <w:suppressAutoHyphens/>
        <w:ind w:left="1134" w:firstLine="426"/>
        <w:jc w:val="both"/>
        <w:rPr>
          <w:rFonts w:eastAsia="Calibri"/>
          <w:kern w:val="1"/>
          <w:lang w:val="uk-UA" w:eastAsia="zh-CN"/>
        </w:rPr>
      </w:pPr>
      <w:r w:rsidRPr="00741DB4">
        <w:rPr>
          <w:rFonts w:eastAsia="Calibri"/>
          <w:kern w:val="1"/>
          <w:lang w:val="uk-UA" w:eastAsia="zh-CN"/>
        </w:rPr>
        <w:t>Виконавець приймає усі міри безпеки для збереження результатів роботи програмного забезпечення, самого Програмного забезпечення Замовника за умови виконання Замовником правил експлуатації комп’ютерного обладнання та Програмного забезпечення МІС «Доктор Елекс».</w:t>
      </w:r>
    </w:p>
    <w:p w14:paraId="4DAFC193" w14:textId="77777777" w:rsidR="001A0FD8" w:rsidRPr="00FD59E4" w:rsidRDefault="001A0FD8" w:rsidP="0083364A">
      <w:pPr>
        <w:pStyle w:val="a3"/>
        <w:widowControl w:val="0"/>
        <w:numPr>
          <w:ilvl w:val="2"/>
          <w:numId w:val="1"/>
        </w:numPr>
        <w:tabs>
          <w:tab w:val="left" w:pos="426"/>
        </w:tabs>
        <w:suppressAutoHyphens/>
        <w:ind w:left="1134" w:firstLine="426"/>
        <w:jc w:val="both"/>
        <w:rPr>
          <w:rFonts w:eastAsia="Calibri"/>
          <w:kern w:val="1"/>
          <w:lang w:val="uk-UA" w:eastAsia="zh-CN"/>
        </w:rPr>
      </w:pPr>
      <w:r w:rsidRPr="00FD59E4">
        <w:rPr>
          <w:rFonts w:eastAsia="Calibri"/>
          <w:kern w:val="1"/>
          <w:lang w:val="uk-UA" w:eastAsia="zh-CN"/>
        </w:rPr>
        <w:t>Виконавець несе відповідальність за безперервну та правильну роботу Програмного забезпечення Замовника, а також за його збереження.</w:t>
      </w:r>
    </w:p>
    <w:p w14:paraId="7EC7C639" w14:textId="77777777" w:rsidR="00B9704D" w:rsidRPr="00FD59E4" w:rsidRDefault="001A0FD8" w:rsidP="00B9704D">
      <w:pPr>
        <w:pStyle w:val="a3"/>
        <w:widowControl w:val="0"/>
        <w:numPr>
          <w:ilvl w:val="1"/>
          <w:numId w:val="1"/>
        </w:numPr>
        <w:tabs>
          <w:tab w:val="left" w:pos="426"/>
        </w:tabs>
        <w:suppressAutoHyphens/>
        <w:ind w:left="0" w:firstLine="709"/>
        <w:jc w:val="both"/>
        <w:rPr>
          <w:rFonts w:eastAsia="Calibri"/>
          <w:kern w:val="1"/>
          <w:lang w:val="uk-UA" w:eastAsia="zh-CN"/>
        </w:rPr>
      </w:pPr>
      <w:r w:rsidRPr="00FD59E4">
        <w:rPr>
          <w:rFonts w:eastAsia="Calibri"/>
          <w:kern w:val="1"/>
          <w:lang w:val="uk-UA" w:eastAsia="zh-CN"/>
        </w:rPr>
        <w:t>Виконавцю належать усі права, необхідні для виконання цього Договору.</w:t>
      </w:r>
    </w:p>
    <w:p w14:paraId="68054FBC" w14:textId="77777777" w:rsidR="001A0FD8" w:rsidRPr="00FD59E4" w:rsidRDefault="001A0FD8" w:rsidP="0083364A">
      <w:pPr>
        <w:pStyle w:val="a3"/>
        <w:widowControl w:val="0"/>
        <w:tabs>
          <w:tab w:val="left" w:pos="426"/>
        </w:tabs>
        <w:suppressAutoHyphens/>
        <w:ind w:left="0" w:firstLine="709"/>
        <w:jc w:val="both"/>
        <w:rPr>
          <w:rFonts w:eastAsia="Calibri"/>
          <w:kern w:val="1"/>
          <w:lang w:val="uk-UA" w:eastAsia="zh-CN"/>
        </w:rPr>
      </w:pPr>
    </w:p>
    <w:p w14:paraId="2ED0CDD1" w14:textId="77777777" w:rsidR="001A0FD8" w:rsidRPr="00FD59E4" w:rsidRDefault="001A0FD8" w:rsidP="0083364A">
      <w:pPr>
        <w:pStyle w:val="a3"/>
        <w:widowControl w:val="0"/>
        <w:numPr>
          <w:ilvl w:val="0"/>
          <w:numId w:val="1"/>
        </w:numPr>
        <w:tabs>
          <w:tab w:val="left" w:pos="284"/>
        </w:tabs>
        <w:suppressAutoHyphens/>
        <w:ind w:left="0" w:firstLine="0"/>
        <w:jc w:val="both"/>
        <w:rPr>
          <w:rFonts w:eastAsia="Calibri"/>
          <w:b/>
          <w:kern w:val="1"/>
          <w:lang w:val="uk-UA" w:eastAsia="zh-CN"/>
        </w:rPr>
      </w:pPr>
      <w:r w:rsidRPr="00FD59E4">
        <w:rPr>
          <w:rFonts w:eastAsia="Calibri"/>
          <w:b/>
          <w:kern w:val="1"/>
          <w:lang w:val="uk-UA" w:eastAsia="zh-CN"/>
        </w:rPr>
        <w:t>РОЗМІР І ПОРЯДОК ОПЛАТИ</w:t>
      </w:r>
    </w:p>
    <w:p w14:paraId="1B74A1B2" w14:textId="77777777" w:rsidR="001A0FD8" w:rsidRPr="00FD59E4" w:rsidRDefault="001A0FD8" w:rsidP="0083364A">
      <w:pPr>
        <w:pStyle w:val="a3"/>
        <w:widowControl w:val="0"/>
        <w:numPr>
          <w:ilvl w:val="1"/>
          <w:numId w:val="1"/>
        </w:numPr>
        <w:tabs>
          <w:tab w:val="left" w:pos="1134"/>
        </w:tabs>
        <w:suppressAutoHyphens/>
        <w:ind w:left="0" w:firstLine="709"/>
        <w:jc w:val="both"/>
        <w:rPr>
          <w:rFonts w:eastAsia="Calibri"/>
          <w:bCs/>
          <w:kern w:val="1"/>
          <w:lang w:val="uk-UA" w:eastAsia="zh-CN"/>
        </w:rPr>
      </w:pPr>
      <w:r w:rsidRPr="00FD59E4">
        <w:rPr>
          <w:rFonts w:eastAsia="Calibri"/>
          <w:bCs/>
          <w:kern w:val="1"/>
          <w:lang w:val="uk-UA" w:eastAsia="zh-CN"/>
        </w:rPr>
        <w:t>При виконанні зобов’язань по даному Договору оплата виконується у наступному порядку:</w:t>
      </w:r>
    </w:p>
    <w:p w14:paraId="646BEA2D" w14:textId="7F086B4F" w:rsidR="001A0FD8" w:rsidRDefault="001A0FD8" w:rsidP="0083364A">
      <w:pPr>
        <w:pStyle w:val="a3"/>
        <w:widowControl w:val="0"/>
        <w:numPr>
          <w:ilvl w:val="2"/>
          <w:numId w:val="1"/>
        </w:numPr>
        <w:tabs>
          <w:tab w:val="left" w:pos="426"/>
        </w:tabs>
        <w:suppressAutoHyphens/>
        <w:ind w:left="1134" w:firstLine="426"/>
        <w:jc w:val="both"/>
        <w:rPr>
          <w:rFonts w:eastAsia="Calibri"/>
          <w:bCs/>
          <w:kern w:val="1"/>
          <w:lang w:val="uk-UA" w:eastAsia="zh-CN"/>
        </w:rPr>
      </w:pPr>
      <w:r w:rsidRPr="00FD59E4">
        <w:rPr>
          <w:rFonts w:eastAsia="Calibri"/>
          <w:bCs/>
          <w:kern w:val="1"/>
          <w:lang w:val="uk-UA" w:eastAsia="zh-CN"/>
        </w:rPr>
        <w:t xml:space="preserve">Загальна вартість договору становить </w:t>
      </w:r>
      <w:r w:rsidR="00DD2EAC">
        <w:rPr>
          <w:b/>
          <w:bCs/>
          <w:lang w:val="uk-UA"/>
        </w:rPr>
        <w:t>______________</w:t>
      </w:r>
      <w:r w:rsidR="00FD59E4" w:rsidRPr="00FD59E4">
        <w:rPr>
          <w:rFonts w:eastAsia="Calibri"/>
          <w:b/>
          <w:bCs/>
          <w:lang w:val="uk-UA"/>
        </w:rPr>
        <w:t xml:space="preserve"> </w:t>
      </w:r>
      <w:r w:rsidR="00FD5CB9" w:rsidRPr="00FD59E4">
        <w:rPr>
          <w:rFonts w:eastAsia="Calibri"/>
          <w:bCs/>
          <w:kern w:val="1"/>
          <w:lang w:val="uk-UA" w:eastAsia="zh-CN"/>
        </w:rPr>
        <w:t xml:space="preserve">грн. </w:t>
      </w:r>
      <w:r w:rsidR="00DD2EAC">
        <w:rPr>
          <w:rFonts w:eastAsia="Calibri"/>
          <w:b/>
          <w:kern w:val="1"/>
          <w:lang w:val="uk-UA" w:eastAsia="zh-CN"/>
        </w:rPr>
        <w:t>________</w:t>
      </w:r>
      <w:r w:rsidR="00FD5CB9" w:rsidRPr="00FD59E4">
        <w:rPr>
          <w:rFonts w:eastAsia="Calibri"/>
          <w:b/>
          <w:bCs/>
          <w:kern w:val="1"/>
          <w:lang w:val="uk-UA" w:eastAsia="zh-CN"/>
        </w:rPr>
        <w:t xml:space="preserve"> </w:t>
      </w:r>
      <w:r w:rsidRPr="00FD59E4">
        <w:rPr>
          <w:rFonts w:eastAsia="Calibri"/>
          <w:bCs/>
          <w:kern w:val="1"/>
          <w:lang w:val="uk-UA" w:eastAsia="zh-CN"/>
        </w:rPr>
        <w:t xml:space="preserve">коп. </w:t>
      </w:r>
      <w:r w:rsidRPr="00FD59E4">
        <w:rPr>
          <w:rFonts w:eastAsia="Calibri"/>
          <w:bCs/>
          <w:i/>
          <w:kern w:val="1"/>
          <w:lang w:val="uk-UA" w:eastAsia="zh-CN"/>
        </w:rPr>
        <w:t>(</w:t>
      </w:r>
      <w:r w:rsidR="00DD2EAC">
        <w:rPr>
          <w:rFonts w:eastAsia="Calibri"/>
          <w:bCs/>
          <w:i/>
          <w:kern w:val="1"/>
          <w:lang w:val="uk-UA" w:eastAsia="zh-CN"/>
        </w:rPr>
        <w:t>___________________________________________</w:t>
      </w:r>
      <w:r w:rsidRPr="00FD59E4">
        <w:rPr>
          <w:rFonts w:eastAsia="Calibri"/>
          <w:bCs/>
          <w:i/>
          <w:kern w:val="1"/>
          <w:lang w:val="uk-UA" w:eastAsia="zh-CN"/>
        </w:rPr>
        <w:t>)</w:t>
      </w:r>
      <w:r w:rsidRPr="00FD59E4">
        <w:rPr>
          <w:rFonts w:eastAsia="Calibri"/>
          <w:bCs/>
          <w:kern w:val="1"/>
          <w:lang w:val="uk-UA" w:eastAsia="zh-CN"/>
        </w:rPr>
        <w:t xml:space="preserve">, </w:t>
      </w:r>
      <w:r w:rsidR="00A952B5">
        <w:rPr>
          <w:rFonts w:eastAsia="Calibri"/>
          <w:bCs/>
          <w:kern w:val="1"/>
          <w:lang w:val="uk-UA" w:eastAsia="zh-CN"/>
        </w:rPr>
        <w:t>в тому числі ПДВ - ____________ грн</w:t>
      </w:r>
      <w:r w:rsidRPr="00FD59E4">
        <w:rPr>
          <w:rFonts w:eastAsia="Calibri"/>
          <w:bCs/>
          <w:kern w:val="1"/>
          <w:lang w:val="uk-UA" w:eastAsia="zh-CN"/>
        </w:rPr>
        <w:t>.</w:t>
      </w:r>
    </w:p>
    <w:p w14:paraId="69DFA62E" w14:textId="44F74CE6" w:rsidR="00406120" w:rsidRPr="00FD59E4" w:rsidRDefault="00406120" w:rsidP="0083364A">
      <w:pPr>
        <w:pStyle w:val="a3"/>
        <w:widowControl w:val="0"/>
        <w:numPr>
          <w:ilvl w:val="2"/>
          <w:numId w:val="1"/>
        </w:numPr>
        <w:tabs>
          <w:tab w:val="left" w:pos="426"/>
        </w:tabs>
        <w:suppressAutoHyphens/>
        <w:ind w:left="1134" w:firstLine="426"/>
        <w:jc w:val="both"/>
        <w:rPr>
          <w:rFonts w:eastAsia="Calibri"/>
          <w:bCs/>
          <w:kern w:val="1"/>
          <w:lang w:val="uk-UA" w:eastAsia="zh-CN"/>
        </w:rPr>
      </w:pPr>
      <w:r>
        <w:rPr>
          <w:rFonts w:eastAsia="Calibri"/>
          <w:bCs/>
          <w:kern w:val="1"/>
          <w:lang w:val="uk-UA" w:eastAsia="zh-CN"/>
        </w:rPr>
        <w:t xml:space="preserve">Оплата проводиться помісячно на підставі </w:t>
      </w:r>
      <w:r w:rsidR="00134387" w:rsidRPr="00FD59E4">
        <w:rPr>
          <w:lang w:val="uk-UA"/>
        </w:rPr>
        <w:t>Акту приймання-передавання послуг</w:t>
      </w:r>
      <w:r>
        <w:rPr>
          <w:rFonts w:eastAsia="Calibri"/>
          <w:bCs/>
          <w:kern w:val="1"/>
          <w:lang w:val="uk-UA" w:eastAsia="zh-CN"/>
        </w:rPr>
        <w:t>.</w:t>
      </w:r>
    </w:p>
    <w:p w14:paraId="1B03A940" w14:textId="77777777" w:rsidR="001A0FD8" w:rsidRPr="00FD59E4" w:rsidRDefault="001A0FD8" w:rsidP="0083364A">
      <w:pPr>
        <w:pStyle w:val="a3"/>
        <w:widowControl w:val="0"/>
        <w:tabs>
          <w:tab w:val="left" w:pos="426"/>
        </w:tabs>
        <w:suppressAutoHyphens/>
        <w:ind w:left="426" w:firstLine="709"/>
        <w:jc w:val="both"/>
        <w:rPr>
          <w:rFonts w:eastAsia="Calibri"/>
          <w:bCs/>
          <w:kern w:val="1"/>
          <w:lang w:val="uk-UA" w:eastAsia="zh-CN"/>
        </w:rPr>
      </w:pPr>
    </w:p>
    <w:p w14:paraId="7680BB1D" w14:textId="77777777" w:rsidR="001A0FD8" w:rsidRPr="00FD59E4" w:rsidRDefault="001A0FD8" w:rsidP="0083364A">
      <w:pPr>
        <w:pStyle w:val="a3"/>
        <w:widowControl w:val="0"/>
        <w:numPr>
          <w:ilvl w:val="0"/>
          <w:numId w:val="1"/>
        </w:numPr>
        <w:tabs>
          <w:tab w:val="left" w:pos="993"/>
        </w:tabs>
        <w:suppressAutoHyphens/>
        <w:ind w:left="0" w:firstLine="709"/>
        <w:jc w:val="both"/>
        <w:rPr>
          <w:rFonts w:eastAsia="Calibri"/>
          <w:b/>
          <w:kern w:val="1"/>
          <w:lang w:val="uk-UA" w:eastAsia="zh-CN"/>
        </w:rPr>
      </w:pPr>
      <w:r w:rsidRPr="00FD59E4">
        <w:rPr>
          <w:rFonts w:eastAsia="Calibri"/>
          <w:b/>
          <w:kern w:val="1"/>
          <w:lang w:val="uk-UA" w:eastAsia="zh-CN"/>
        </w:rPr>
        <w:t>ЗОБОВ’ЯЗАННЯ СТОРІН</w:t>
      </w:r>
    </w:p>
    <w:p w14:paraId="43973096" w14:textId="77777777" w:rsidR="001A0FD8" w:rsidRPr="00FD59E4" w:rsidRDefault="001A0FD8" w:rsidP="0083364A">
      <w:pPr>
        <w:pStyle w:val="a3"/>
        <w:widowControl w:val="0"/>
        <w:numPr>
          <w:ilvl w:val="1"/>
          <w:numId w:val="1"/>
        </w:numPr>
        <w:tabs>
          <w:tab w:val="left" w:pos="1276"/>
        </w:tabs>
        <w:suppressAutoHyphens/>
        <w:ind w:left="0" w:firstLine="709"/>
        <w:jc w:val="both"/>
        <w:rPr>
          <w:rFonts w:eastAsia="Calibri"/>
          <w:b/>
          <w:kern w:val="1"/>
          <w:lang w:val="uk-UA" w:eastAsia="zh-CN"/>
        </w:rPr>
      </w:pPr>
      <w:r w:rsidRPr="00FD59E4">
        <w:rPr>
          <w:rFonts w:eastAsia="Calibri"/>
          <w:b/>
          <w:kern w:val="1"/>
          <w:lang w:val="uk-UA" w:eastAsia="zh-CN"/>
        </w:rPr>
        <w:t>Виконавець зобов’язується:</w:t>
      </w:r>
    </w:p>
    <w:p w14:paraId="1A2FB772" w14:textId="77777777" w:rsidR="001A0FD8" w:rsidRPr="00FD59E4" w:rsidRDefault="001A0FD8" w:rsidP="0083364A">
      <w:pPr>
        <w:pStyle w:val="a3"/>
        <w:widowControl w:val="0"/>
        <w:numPr>
          <w:ilvl w:val="2"/>
          <w:numId w:val="1"/>
        </w:numPr>
        <w:tabs>
          <w:tab w:val="left" w:pos="1276"/>
        </w:tabs>
        <w:suppressAutoHyphens/>
        <w:ind w:left="0" w:firstLine="709"/>
        <w:jc w:val="both"/>
        <w:rPr>
          <w:rFonts w:eastAsia="Calibri"/>
          <w:kern w:val="1"/>
          <w:lang w:val="uk-UA" w:eastAsia="zh-CN"/>
        </w:rPr>
      </w:pPr>
      <w:r w:rsidRPr="00FD59E4">
        <w:rPr>
          <w:rFonts w:eastAsia="Calibri"/>
          <w:kern w:val="1"/>
          <w:lang w:val="uk-UA" w:eastAsia="zh-CN"/>
        </w:rPr>
        <w:t xml:space="preserve">здійснювати Абонентське обслуговування Програмного забезпечення відповідно до запитів Замовника, в тому числі, але не виключно: </w:t>
      </w:r>
    </w:p>
    <w:p w14:paraId="339D58CC" w14:textId="77777777" w:rsidR="001A0FD8" w:rsidRPr="00FD59E4" w:rsidRDefault="001A0FD8" w:rsidP="0083364A">
      <w:pPr>
        <w:pStyle w:val="a3"/>
        <w:widowControl w:val="0"/>
        <w:numPr>
          <w:ilvl w:val="3"/>
          <w:numId w:val="1"/>
        </w:numPr>
        <w:tabs>
          <w:tab w:val="left" w:pos="426"/>
        </w:tabs>
        <w:suppressAutoHyphens/>
        <w:ind w:left="567" w:firstLine="709"/>
        <w:jc w:val="both"/>
        <w:rPr>
          <w:rFonts w:eastAsia="Calibri"/>
          <w:kern w:val="1"/>
          <w:lang w:val="uk-UA" w:eastAsia="zh-CN"/>
        </w:rPr>
      </w:pPr>
      <w:r w:rsidRPr="00FD59E4">
        <w:rPr>
          <w:rFonts w:eastAsia="Calibri"/>
          <w:kern w:val="1"/>
          <w:lang w:val="uk-UA" w:eastAsia="zh-CN"/>
        </w:rPr>
        <w:t>забезпечувати працездатність Програмного забезпечення Замовника;</w:t>
      </w:r>
    </w:p>
    <w:p w14:paraId="41479662" w14:textId="77777777" w:rsidR="001A0FD8" w:rsidRPr="00FD59E4" w:rsidRDefault="001A0FD8" w:rsidP="0083364A">
      <w:pPr>
        <w:pStyle w:val="a3"/>
        <w:widowControl w:val="0"/>
        <w:numPr>
          <w:ilvl w:val="3"/>
          <w:numId w:val="1"/>
        </w:numPr>
        <w:tabs>
          <w:tab w:val="left" w:pos="426"/>
        </w:tabs>
        <w:suppressAutoHyphens/>
        <w:ind w:left="567" w:firstLine="709"/>
        <w:jc w:val="both"/>
        <w:rPr>
          <w:rFonts w:eastAsia="Calibri"/>
          <w:kern w:val="1"/>
          <w:lang w:val="uk-UA" w:eastAsia="zh-CN"/>
        </w:rPr>
      </w:pPr>
      <w:r w:rsidRPr="00FD59E4">
        <w:rPr>
          <w:rFonts w:eastAsia="Calibri"/>
          <w:kern w:val="1"/>
          <w:lang w:val="uk-UA" w:eastAsia="zh-CN"/>
        </w:rPr>
        <w:t>створювати та редагувати профілі користувачів Програмного забезпечення, а також редагувати права доступу користувачів до інформації за запитом Замовника;</w:t>
      </w:r>
    </w:p>
    <w:p w14:paraId="7261179F" w14:textId="77777777" w:rsidR="001A0FD8" w:rsidRPr="00FD59E4" w:rsidRDefault="001A0FD8" w:rsidP="0083364A">
      <w:pPr>
        <w:pStyle w:val="a3"/>
        <w:widowControl w:val="0"/>
        <w:numPr>
          <w:ilvl w:val="3"/>
          <w:numId w:val="1"/>
        </w:numPr>
        <w:tabs>
          <w:tab w:val="left" w:pos="426"/>
        </w:tabs>
        <w:suppressAutoHyphens/>
        <w:ind w:left="567" w:firstLine="709"/>
        <w:jc w:val="both"/>
        <w:rPr>
          <w:rFonts w:eastAsia="Calibri"/>
          <w:kern w:val="1"/>
          <w:lang w:val="uk-UA" w:eastAsia="zh-CN"/>
        </w:rPr>
      </w:pPr>
      <w:r w:rsidRPr="00FD59E4">
        <w:rPr>
          <w:rFonts w:eastAsia="Calibri"/>
          <w:kern w:val="1"/>
          <w:lang w:val="uk-UA" w:eastAsia="zh-CN"/>
        </w:rPr>
        <w:t xml:space="preserve">виконувати роботи з розробки та редагування шаблонів документів та звітів у Програмному забезпеченні за запитом Замовника; </w:t>
      </w:r>
    </w:p>
    <w:p w14:paraId="11D42FCB" w14:textId="77777777" w:rsidR="001A0FD8" w:rsidRPr="00FD59E4" w:rsidRDefault="001A0FD8" w:rsidP="0083364A">
      <w:pPr>
        <w:pStyle w:val="a3"/>
        <w:widowControl w:val="0"/>
        <w:numPr>
          <w:ilvl w:val="3"/>
          <w:numId w:val="1"/>
        </w:numPr>
        <w:tabs>
          <w:tab w:val="left" w:pos="426"/>
        </w:tabs>
        <w:suppressAutoHyphens/>
        <w:ind w:left="567" w:firstLine="709"/>
        <w:jc w:val="both"/>
        <w:rPr>
          <w:rFonts w:eastAsia="Calibri"/>
          <w:kern w:val="1"/>
          <w:lang w:val="uk-UA" w:eastAsia="zh-CN"/>
        </w:rPr>
      </w:pPr>
      <w:r w:rsidRPr="00FD59E4">
        <w:rPr>
          <w:rFonts w:eastAsia="Calibri"/>
          <w:kern w:val="1"/>
          <w:lang w:val="uk-UA" w:eastAsia="zh-CN"/>
        </w:rPr>
        <w:t>виконувати роботи щодо редагування переліку та вартості послуг і тарифних планів Замовника за його запитом;</w:t>
      </w:r>
    </w:p>
    <w:p w14:paraId="143A2A22" w14:textId="77777777" w:rsidR="001A0FD8" w:rsidRPr="00FD59E4" w:rsidRDefault="001A0FD8" w:rsidP="0083364A">
      <w:pPr>
        <w:pStyle w:val="a3"/>
        <w:widowControl w:val="0"/>
        <w:numPr>
          <w:ilvl w:val="2"/>
          <w:numId w:val="1"/>
        </w:numPr>
        <w:tabs>
          <w:tab w:val="left" w:pos="426"/>
        </w:tabs>
        <w:suppressAutoHyphens/>
        <w:ind w:left="0" w:firstLine="709"/>
        <w:jc w:val="both"/>
        <w:rPr>
          <w:rFonts w:eastAsia="Calibri"/>
          <w:kern w:val="1"/>
          <w:lang w:val="uk-UA" w:eastAsia="zh-CN"/>
        </w:rPr>
      </w:pPr>
      <w:r w:rsidRPr="00FD59E4">
        <w:rPr>
          <w:rFonts w:eastAsia="Calibri"/>
          <w:kern w:val="1"/>
          <w:lang w:val="uk-UA" w:eastAsia="zh-CN"/>
        </w:rPr>
        <w:t>виконувати розширене Доопрацювання Програмного забезпечення після погодження строків виконання та вартості таких робіт Сторонами;</w:t>
      </w:r>
    </w:p>
    <w:p w14:paraId="166F1459" w14:textId="77777777" w:rsidR="001A0FD8" w:rsidRPr="00FD59E4" w:rsidRDefault="001A0FD8" w:rsidP="0083364A">
      <w:pPr>
        <w:pStyle w:val="a3"/>
        <w:widowControl w:val="0"/>
        <w:numPr>
          <w:ilvl w:val="2"/>
          <w:numId w:val="1"/>
        </w:numPr>
        <w:tabs>
          <w:tab w:val="left" w:pos="426"/>
        </w:tabs>
        <w:suppressAutoHyphens/>
        <w:ind w:left="0" w:firstLine="709"/>
        <w:jc w:val="both"/>
        <w:rPr>
          <w:rFonts w:eastAsia="Calibri"/>
          <w:kern w:val="1"/>
          <w:lang w:val="uk-UA" w:eastAsia="zh-CN"/>
        </w:rPr>
      </w:pPr>
      <w:r w:rsidRPr="00FD59E4">
        <w:rPr>
          <w:rFonts w:eastAsia="Calibri"/>
          <w:kern w:val="1"/>
          <w:lang w:val="uk-UA" w:eastAsia="zh-CN"/>
        </w:rPr>
        <w:t>надати представнику, відповідальному за супроводження робіт зі сторони Замовника, можливість створення запитів.</w:t>
      </w:r>
    </w:p>
    <w:p w14:paraId="3E6C6470" w14:textId="77777777" w:rsidR="001A0FD8" w:rsidRPr="00FD59E4" w:rsidRDefault="001A0FD8" w:rsidP="0083364A">
      <w:pPr>
        <w:pStyle w:val="a3"/>
        <w:widowControl w:val="0"/>
        <w:numPr>
          <w:ilvl w:val="1"/>
          <w:numId w:val="1"/>
        </w:numPr>
        <w:tabs>
          <w:tab w:val="left" w:pos="426"/>
        </w:tabs>
        <w:suppressAutoHyphens/>
        <w:ind w:left="0" w:firstLine="709"/>
        <w:jc w:val="both"/>
        <w:rPr>
          <w:rFonts w:eastAsia="Calibri"/>
          <w:b/>
          <w:kern w:val="1"/>
          <w:lang w:val="uk-UA" w:eastAsia="zh-CN"/>
        </w:rPr>
      </w:pPr>
      <w:r w:rsidRPr="00FD59E4">
        <w:rPr>
          <w:rFonts w:eastAsia="Calibri"/>
          <w:b/>
          <w:kern w:val="1"/>
          <w:lang w:val="uk-UA" w:eastAsia="zh-CN"/>
        </w:rPr>
        <w:t>Замовник зобов’язується:</w:t>
      </w:r>
    </w:p>
    <w:p w14:paraId="5F55E8D0" w14:textId="77777777" w:rsidR="001A0FD8" w:rsidRPr="00FD59E4" w:rsidRDefault="001A0FD8" w:rsidP="0083364A">
      <w:pPr>
        <w:pStyle w:val="a3"/>
        <w:widowControl w:val="0"/>
        <w:numPr>
          <w:ilvl w:val="2"/>
          <w:numId w:val="1"/>
        </w:numPr>
        <w:tabs>
          <w:tab w:val="left" w:pos="426"/>
        </w:tabs>
        <w:suppressAutoHyphens/>
        <w:ind w:left="567" w:firstLine="709"/>
        <w:jc w:val="both"/>
        <w:rPr>
          <w:rFonts w:eastAsia="Calibri"/>
          <w:kern w:val="1"/>
          <w:lang w:val="uk-UA" w:eastAsia="zh-CN"/>
        </w:rPr>
      </w:pPr>
      <w:r w:rsidRPr="00FD59E4">
        <w:rPr>
          <w:rFonts w:eastAsia="Calibri"/>
          <w:kern w:val="1"/>
          <w:lang w:val="uk-UA" w:eastAsia="zh-CN"/>
        </w:rPr>
        <w:t>створити необхідні умови для здійснення Виконавцем Абонентського обслуговування Програмного забезпечення відповідно до запитів Замовника, а саме:</w:t>
      </w:r>
    </w:p>
    <w:p w14:paraId="7DD16261" w14:textId="77777777" w:rsidR="001A0FD8" w:rsidRPr="00FD59E4" w:rsidRDefault="001A0FD8" w:rsidP="0083364A">
      <w:pPr>
        <w:pStyle w:val="a3"/>
        <w:widowControl w:val="0"/>
        <w:numPr>
          <w:ilvl w:val="3"/>
          <w:numId w:val="1"/>
        </w:numPr>
        <w:tabs>
          <w:tab w:val="left" w:pos="426"/>
        </w:tabs>
        <w:suppressAutoHyphens/>
        <w:ind w:left="567" w:firstLine="709"/>
        <w:jc w:val="both"/>
        <w:rPr>
          <w:rFonts w:eastAsia="Calibri"/>
          <w:kern w:val="1"/>
          <w:lang w:val="uk-UA" w:eastAsia="zh-CN"/>
        </w:rPr>
      </w:pPr>
      <w:r w:rsidRPr="00FD59E4">
        <w:rPr>
          <w:rFonts w:eastAsia="Calibri"/>
          <w:kern w:val="1"/>
          <w:lang w:val="uk-UA" w:eastAsia="zh-CN"/>
        </w:rPr>
        <w:t>надавати Виконавцю доступ до Комп’ютерного обладнання та приміщень, необхідних для виконання робіт Виконавцем;</w:t>
      </w:r>
    </w:p>
    <w:p w14:paraId="64B815E0" w14:textId="77777777" w:rsidR="001A0FD8" w:rsidRPr="00FD59E4" w:rsidRDefault="001A0FD8" w:rsidP="0083364A">
      <w:pPr>
        <w:pStyle w:val="a3"/>
        <w:widowControl w:val="0"/>
        <w:numPr>
          <w:ilvl w:val="3"/>
          <w:numId w:val="1"/>
        </w:numPr>
        <w:tabs>
          <w:tab w:val="left" w:pos="426"/>
        </w:tabs>
        <w:suppressAutoHyphens/>
        <w:ind w:left="567" w:firstLine="709"/>
        <w:jc w:val="both"/>
        <w:rPr>
          <w:rFonts w:eastAsia="Calibri"/>
          <w:kern w:val="1"/>
          <w:lang w:val="uk-UA" w:eastAsia="zh-CN"/>
        </w:rPr>
      </w:pPr>
      <w:r w:rsidRPr="00FD59E4">
        <w:rPr>
          <w:rFonts w:eastAsia="Calibri"/>
          <w:kern w:val="1"/>
          <w:lang w:val="uk-UA" w:eastAsia="zh-CN"/>
        </w:rPr>
        <w:t>за запитом Виконавця надавати відповіді на запитання, додаткову інформацію, необхідну для здійснення Абонентського обслуговування;</w:t>
      </w:r>
    </w:p>
    <w:p w14:paraId="052C2F49" w14:textId="77777777" w:rsidR="001A0FD8" w:rsidRPr="00FD59E4" w:rsidRDefault="001A0FD8" w:rsidP="0083364A">
      <w:pPr>
        <w:pStyle w:val="a3"/>
        <w:widowControl w:val="0"/>
        <w:numPr>
          <w:ilvl w:val="3"/>
          <w:numId w:val="1"/>
        </w:numPr>
        <w:tabs>
          <w:tab w:val="left" w:pos="426"/>
        </w:tabs>
        <w:suppressAutoHyphens/>
        <w:ind w:left="567" w:firstLine="709"/>
        <w:jc w:val="both"/>
        <w:rPr>
          <w:rFonts w:eastAsia="Calibri"/>
          <w:kern w:val="1"/>
          <w:lang w:val="uk-UA" w:eastAsia="zh-CN"/>
        </w:rPr>
      </w:pPr>
      <w:r w:rsidRPr="00FD59E4">
        <w:rPr>
          <w:rFonts w:eastAsia="Calibri"/>
          <w:kern w:val="1"/>
          <w:lang w:val="uk-UA" w:eastAsia="zh-CN"/>
        </w:rPr>
        <w:t>за запитом Виконавця надавати віддалений доступ до Комп’ютерного обладнання, в тому числі, серверу Замовника, по протоколу RDP.</w:t>
      </w:r>
    </w:p>
    <w:p w14:paraId="0B1EAF22" w14:textId="77777777" w:rsidR="001A0FD8" w:rsidRPr="00FD59E4" w:rsidRDefault="001A0FD8" w:rsidP="0083364A">
      <w:pPr>
        <w:pStyle w:val="a3"/>
        <w:widowControl w:val="0"/>
        <w:numPr>
          <w:ilvl w:val="2"/>
          <w:numId w:val="1"/>
        </w:numPr>
        <w:tabs>
          <w:tab w:val="left" w:pos="426"/>
        </w:tabs>
        <w:suppressAutoHyphens/>
        <w:ind w:left="0" w:firstLine="709"/>
        <w:jc w:val="both"/>
        <w:rPr>
          <w:rFonts w:eastAsia="Calibri"/>
          <w:kern w:val="1"/>
          <w:lang w:val="uk-UA" w:eastAsia="zh-CN"/>
        </w:rPr>
      </w:pPr>
      <w:r w:rsidRPr="00FD59E4">
        <w:rPr>
          <w:rFonts w:eastAsia="Calibri"/>
          <w:kern w:val="1"/>
          <w:lang w:val="uk-UA" w:eastAsia="zh-CN"/>
        </w:rPr>
        <w:t>на строк дії цього Договору визначити особу або осіб, відповідальних за супроводження робіт та/або послуг зі сторони Замовника, зокрема за створення запитів для Виконавця та контроль за їх виконанням;</w:t>
      </w:r>
    </w:p>
    <w:p w14:paraId="333153E4" w14:textId="77777777" w:rsidR="001A0FD8" w:rsidRPr="00FD59E4" w:rsidRDefault="001A0FD8" w:rsidP="0083364A">
      <w:pPr>
        <w:pStyle w:val="a3"/>
        <w:widowControl w:val="0"/>
        <w:numPr>
          <w:ilvl w:val="2"/>
          <w:numId w:val="1"/>
        </w:numPr>
        <w:tabs>
          <w:tab w:val="left" w:pos="426"/>
        </w:tabs>
        <w:suppressAutoHyphens/>
        <w:ind w:left="0" w:firstLine="709"/>
        <w:jc w:val="both"/>
        <w:rPr>
          <w:rFonts w:eastAsia="Calibri"/>
          <w:kern w:val="1"/>
          <w:lang w:val="uk-UA" w:eastAsia="zh-CN"/>
        </w:rPr>
      </w:pPr>
      <w:r w:rsidRPr="00FD59E4">
        <w:rPr>
          <w:rFonts w:eastAsia="Calibri"/>
          <w:kern w:val="1"/>
          <w:lang w:val="uk-UA" w:eastAsia="zh-CN"/>
        </w:rPr>
        <w:t>вчасно та в повному обсязі оплачувати вартість Підтримки за цим Договором.</w:t>
      </w:r>
    </w:p>
    <w:p w14:paraId="066C0F93" w14:textId="77777777" w:rsidR="001A0FD8" w:rsidRPr="00FD59E4" w:rsidRDefault="001A0FD8" w:rsidP="0083364A">
      <w:pPr>
        <w:widowControl w:val="0"/>
        <w:tabs>
          <w:tab w:val="left" w:pos="426"/>
        </w:tabs>
        <w:suppressAutoHyphens/>
        <w:ind w:firstLine="709"/>
        <w:jc w:val="both"/>
        <w:rPr>
          <w:rFonts w:eastAsia="Calibri"/>
          <w:kern w:val="1"/>
          <w:lang w:val="uk-UA" w:eastAsia="zh-CN"/>
        </w:rPr>
      </w:pPr>
    </w:p>
    <w:p w14:paraId="7A9E2149" w14:textId="77777777" w:rsidR="001A0FD8" w:rsidRPr="00FD59E4" w:rsidRDefault="001A0FD8" w:rsidP="0083364A">
      <w:pPr>
        <w:pStyle w:val="a3"/>
        <w:widowControl w:val="0"/>
        <w:numPr>
          <w:ilvl w:val="0"/>
          <w:numId w:val="1"/>
        </w:numPr>
        <w:tabs>
          <w:tab w:val="left" w:pos="284"/>
        </w:tabs>
        <w:suppressAutoHyphens/>
        <w:ind w:left="0" w:firstLine="0"/>
        <w:jc w:val="both"/>
        <w:rPr>
          <w:b/>
          <w:lang w:val="uk-UA"/>
        </w:rPr>
      </w:pPr>
      <w:r w:rsidRPr="00FD59E4">
        <w:rPr>
          <w:b/>
          <w:lang w:val="uk-UA"/>
        </w:rPr>
        <w:t>СТРОК ДІЇ ДОГОВОРУ. СТРОК ВИКОНАННЯ РОБІТ/ПОСЛУГ.</w:t>
      </w:r>
    </w:p>
    <w:p w14:paraId="1F6FF824" w14:textId="09454791"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 xml:space="preserve">Договір вступає в дію </w:t>
      </w:r>
      <w:r w:rsidR="007E5992">
        <w:rPr>
          <w:lang w:val="uk-UA"/>
        </w:rPr>
        <w:t>з моменту його підписання Сторонами</w:t>
      </w:r>
      <w:r w:rsidRPr="00FD59E4">
        <w:rPr>
          <w:lang w:val="uk-UA"/>
        </w:rPr>
        <w:t xml:space="preserve"> і діє до «31» грудня 202</w:t>
      </w:r>
      <w:r w:rsidR="00A952B5">
        <w:rPr>
          <w:lang w:val="uk-UA"/>
        </w:rPr>
        <w:t>3</w:t>
      </w:r>
      <w:r w:rsidRPr="00FD59E4">
        <w:rPr>
          <w:lang w:val="uk-UA"/>
        </w:rPr>
        <w:t xml:space="preserve"> року включно, а в частині зобов’язань щодо розрахунків між сторонами – до їх повного виконання.</w:t>
      </w:r>
    </w:p>
    <w:p w14:paraId="258F320E"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Сторони мають право достроково розірвати цей Договір шляхом підписання Додаткової угоди про розірвання, як за взаємною згодою, так і за ініціативою однієї із Сторін, після виконання обома Сторонами всіх своїх зобов’язань по цьому Договору.</w:t>
      </w:r>
    </w:p>
    <w:p w14:paraId="018006AD"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У випадку розірвання договору за ініціативою однієї Сторони, така Сторона зобов’язана надіслати письмове повідомлення, не пізніше ніж за 30 (тридцять) календарних днів до планованої дати розірвання Договору. Письмове повідомлення вважається отриманим Сторонами у випадку направлення повідомлення цінним листом з описом вкладення або кур’єрською поштою з підтвердженням одержання.</w:t>
      </w:r>
    </w:p>
    <w:p w14:paraId="278CC82E"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lastRenderedPageBreak/>
        <w:t>Договір може бути припинено в односторонньому порядку Виконавцем у випадку порушення Замовником своїх зобов’язань щодо оплати робіт у строки та на умовах, що вказані у цьому Договорі.</w:t>
      </w:r>
    </w:p>
    <w:p w14:paraId="5EE8626E" w14:textId="77777777" w:rsidR="001A0FD8" w:rsidRPr="00FD59E4" w:rsidRDefault="001A0FD8" w:rsidP="0083364A">
      <w:pPr>
        <w:pStyle w:val="a3"/>
        <w:widowControl w:val="0"/>
        <w:tabs>
          <w:tab w:val="left" w:pos="426"/>
        </w:tabs>
        <w:suppressAutoHyphens/>
        <w:ind w:left="709"/>
        <w:jc w:val="both"/>
        <w:rPr>
          <w:lang w:val="uk-UA"/>
        </w:rPr>
      </w:pPr>
    </w:p>
    <w:p w14:paraId="1414F383" w14:textId="77777777" w:rsidR="001A0FD8" w:rsidRPr="00FD59E4" w:rsidRDefault="001A0FD8" w:rsidP="0083364A">
      <w:pPr>
        <w:pStyle w:val="a3"/>
        <w:numPr>
          <w:ilvl w:val="0"/>
          <w:numId w:val="1"/>
        </w:numPr>
        <w:tabs>
          <w:tab w:val="left" w:pos="284"/>
        </w:tabs>
        <w:ind w:left="0" w:firstLine="0"/>
        <w:jc w:val="both"/>
        <w:rPr>
          <w:b/>
          <w:lang w:val="uk-UA"/>
        </w:rPr>
      </w:pPr>
      <w:r w:rsidRPr="00FD59E4">
        <w:rPr>
          <w:b/>
          <w:lang w:val="uk-UA"/>
        </w:rPr>
        <w:t>ПОРЯДОК СПІВПРАЦІ.</w:t>
      </w:r>
    </w:p>
    <w:p w14:paraId="02CEA6C9"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Після підписання Договору представникам Замовника надається інструкція по роботі із службою Підтримки, яка надсилається на вказану Замовником електронну пошту.</w:t>
      </w:r>
    </w:p>
    <w:p w14:paraId="4CE1175B"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Кількість користувачів, які здійснюють зв’язок із службою Підтримки та контролюють якість надання послуг, становить не більше 2 (двох). У випадку виникнення необхідності розширити кількість осіб, Замовник узгоджує таких додаткових користувачів окремо.</w:t>
      </w:r>
    </w:p>
    <w:p w14:paraId="7249C996"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rFonts w:eastAsia="Calibri"/>
          <w:kern w:val="1"/>
          <w:lang w:val="uk-UA" w:eastAsia="zh-CN"/>
        </w:rPr>
        <w:t>У випадку виникнення Критичної помилки у роботі Програмного забезпечення, Виконавець може надсилати запит за допомогою телефону або засобів електронної пошти, з подальшим створенням запиту у Системі не пізніше 24 (двадцяти чотирьох) годин з дня надходження такого запиту.</w:t>
      </w:r>
    </w:p>
    <w:p w14:paraId="13C773EF"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rFonts w:eastAsia="Calibri"/>
          <w:kern w:val="1"/>
          <w:lang w:val="uk-UA" w:eastAsia="zh-CN"/>
        </w:rPr>
        <w:t>Строк та тривалість проведення робіт із Абонентського обслуговування Програмного забезпечення, а також пріоритетність виконання запитів погоджуються Сторонами у Системі.</w:t>
      </w:r>
    </w:p>
    <w:p w14:paraId="65B755CA"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 xml:space="preserve">Роботи по усуненню помилок у роботі Програмного забезпечення, якщо такі помилки виникли з вини Виконавця, не оплачуються Замовником. </w:t>
      </w:r>
    </w:p>
    <w:p w14:paraId="4563088A" w14:textId="77777777" w:rsidR="001A0FD8" w:rsidRPr="00FD59E4" w:rsidRDefault="001A0FD8" w:rsidP="0083364A">
      <w:pPr>
        <w:pStyle w:val="a3"/>
        <w:widowControl w:val="0"/>
        <w:tabs>
          <w:tab w:val="left" w:pos="426"/>
        </w:tabs>
        <w:suppressAutoHyphens/>
        <w:ind w:left="0" w:firstLine="709"/>
        <w:jc w:val="both"/>
        <w:rPr>
          <w:lang w:val="uk-UA"/>
        </w:rPr>
      </w:pPr>
    </w:p>
    <w:p w14:paraId="7FC8B87D" w14:textId="58296123" w:rsidR="001A0FD8" w:rsidRPr="00FD59E4" w:rsidRDefault="001A0FD8" w:rsidP="0083364A">
      <w:pPr>
        <w:pStyle w:val="a3"/>
        <w:widowControl w:val="0"/>
        <w:numPr>
          <w:ilvl w:val="0"/>
          <w:numId w:val="1"/>
        </w:numPr>
        <w:tabs>
          <w:tab w:val="left" w:pos="284"/>
          <w:tab w:val="left" w:pos="426"/>
        </w:tabs>
        <w:suppressAutoHyphens/>
        <w:ind w:left="0" w:firstLine="0"/>
        <w:jc w:val="both"/>
        <w:rPr>
          <w:b/>
          <w:lang w:val="uk-UA"/>
        </w:rPr>
      </w:pPr>
      <w:r w:rsidRPr="00FD59E4">
        <w:rPr>
          <w:b/>
          <w:lang w:val="uk-UA"/>
        </w:rPr>
        <w:t>ПОРЯДОК ПРИЙМАННЯ-ПЕРЕДАЧІ ВИКОНАНИХ РОБІТ</w:t>
      </w:r>
      <w:r w:rsidR="00FD59E4">
        <w:rPr>
          <w:b/>
          <w:lang w:val="uk-UA"/>
        </w:rPr>
        <w:t xml:space="preserve"> </w:t>
      </w:r>
      <w:r w:rsidRPr="00FD59E4">
        <w:rPr>
          <w:b/>
          <w:lang w:val="uk-UA"/>
        </w:rPr>
        <w:t>ТА НАДАНИХ ПОСЛУГ</w:t>
      </w:r>
    </w:p>
    <w:p w14:paraId="525A8B39"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Оформлення прийняття послуг здійснюється Сторонами шляхом підписання відповідного Акту приймання-передавання послуг.</w:t>
      </w:r>
    </w:p>
    <w:p w14:paraId="769BE531"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 xml:space="preserve">Замовник протягом 5 (п’яти) робочих днів з дати отримання Акту зобов’язаний надіслати (передати) Виконавцю підписаний зі своєї сторони Акт та оплатити зазначену в Акті суму, або надіслати мотивовану відмову від підписання Акту. </w:t>
      </w:r>
    </w:p>
    <w:p w14:paraId="55B480AF"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У разі мотивованої відмови Замовника, яка сталась з причини неповного або неякісного виконання умов цього Договору Виконавцем, Сторонами складається двосторонній акт з переліком необхідних доопрацювань і термінами їх виконання. Після усунення зауважень згідно складеного акту, роботи та послуги приймаються відповідно до умов Договору.</w:t>
      </w:r>
    </w:p>
    <w:p w14:paraId="08B9AB65"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Після підписання Акту, зобов’язання Виконавця вважаються виконаними у повному обсязі та належним чином. У випадку, коли Акт не підписується протягом строків, визначених Договором, або якщо за цей час Виконавець не отримає мотивовану відмову від підписання цих актів, то зобов’язання Виконавця вважаються виконаними у повному обсязі та належним чином.</w:t>
      </w:r>
    </w:p>
    <w:p w14:paraId="55F0F1CB"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Замовник зобов’язується оплачувати Абонентську плату та інші платежі за Договором до 30 (тридцятого) числа місяця, наступного за розрахунковим.</w:t>
      </w:r>
    </w:p>
    <w:p w14:paraId="1778EA1E" w14:textId="77777777" w:rsidR="001A0FD8" w:rsidRPr="00FD59E4" w:rsidRDefault="001A0FD8" w:rsidP="0083364A">
      <w:pPr>
        <w:widowControl w:val="0"/>
        <w:tabs>
          <w:tab w:val="left" w:pos="426"/>
        </w:tabs>
        <w:suppressAutoHyphens/>
        <w:ind w:firstLine="709"/>
        <w:jc w:val="both"/>
        <w:rPr>
          <w:b/>
          <w:lang w:val="uk-UA"/>
        </w:rPr>
      </w:pPr>
    </w:p>
    <w:p w14:paraId="14BA2D8F" w14:textId="77777777" w:rsidR="001A0FD8" w:rsidRPr="00FD59E4" w:rsidRDefault="001A0FD8" w:rsidP="0083364A">
      <w:pPr>
        <w:pStyle w:val="a3"/>
        <w:numPr>
          <w:ilvl w:val="0"/>
          <w:numId w:val="1"/>
        </w:numPr>
        <w:tabs>
          <w:tab w:val="left" w:pos="284"/>
        </w:tabs>
        <w:ind w:left="0" w:firstLine="0"/>
        <w:jc w:val="both"/>
        <w:rPr>
          <w:b/>
          <w:lang w:val="uk-UA"/>
        </w:rPr>
      </w:pPr>
      <w:r w:rsidRPr="00FD59E4">
        <w:rPr>
          <w:b/>
          <w:lang w:val="uk-UA"/>
        </w:rPr>
        <w:t>ВІДПОВІДАЛЬНІСТЬ СТОРІН</w:t>
      </w:r>
    </w:p>
    <w:p w14:paraId="45728451"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За несвоєчасне виконання грошових зобов’язань Замовник зобов’язується сплатити Виконавцеві пеню у розмірі подвійної облікової ставки Національного Банку України, що діяла в період прострочення, за кожен день прострочення. Пеня нараховується за весь час прострочення. Сплата пені не звільняє Замовника від виконання зобов’язань за цим Договором.</w:t>
      </w:r>
    </w:p>
    <w:p w14:paraId="554AE833"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У випадку прострочення сплати (в тому числі неповної сплати) абонентської плати Замовником чи інших платежів по цьому Договору, Виконавець має право призупинити виконання будь-яких робіт за цим Договором до сплати Замовником всіх належних платежів в повному обсязі. В такому випадку, Замовник не звільняється від обов’язку сплати платежів по Договору за час призупинення виконання робіт Виконавцем.</w:t>
      </w:r>
    </w:p>
    <w:p w14:paraId="583F227E"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Сторони гарантують, що належним чином виконуватимуть свої зобов’язання щодо захисту комерційної таємниці та конфіденційної інформації за цим Договором, а у випадку їх невиконання зобов’язується сплатити іншій Стороні штраф у розмірі 20% (двадцяти відсотків) від загальної ціни цього Договору за кожен встановлений у судовому порядку факт розголошення відомостей після набуття законної сили рішенням суду.</w:t>
      </w:r>
    </w:p>
    <w:p w14:paraId="091B2966"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Виконавець не несе відповідальність за:</w:t>
      </w:r>
    </w:p>
    <w:p w14:paraId="720FD790" w14:textId="77777777" w:rsidR="001A0FD8" w:rsidRPr="00FD59E4" w:rsidRDefault="001A0FD8" w:rsidP="0083364A">
      <w:pPr>
        <w:pStyle w:val="a3"/>
        <w:widowControl w:val="0"/>
        <w:numPr>
          <w:ilvl w:val="2"/>
          <w:numId w:val="1"/>
        </w:numPr>
        <w:tabs>
          <w:tab w:val="left" w:pos="1134"/>
        </w:tabs>
        <w:suppressAutoHyphens/>
        <w:ind w:left="0" w:firstLine="709"/>
        <w:jc w:val="both"/>
        <w:rPr>
          <w:lang w:val="uk-UA"/>
        </w:rPr>
      </w:pPr>
      <w:r w:rsidRPr="00FD59E4">
        <w:rPr>
          <w:lang w:val="uk-UA"/>
        </w:rPr>
        <w:t>втрату або пошкодження Замовником носіїв даних із архівними копіями (носії даних із архівними копіями зберігаються у Замовника);</w:t>
      </w:r>
    </w:p>
    <w:p w14:paraId="64CDA147" w14:textId="77777777" w:rsidR="001A0FD8" w:rsidRPr="00FD59E4" w:rsidRDefault="001A0FD8" w:rsidP="0083364A">
      <w:pPr>
        <w:pStyle w:val="a3"/>
        <w:widowControl w:val="0"/>
        <w:numPr>
          <w:ilvl w:val="2"/>
          <w:numId w:val="1"/>
        </w:numPr>
        <w:tabs>
          <w:tab w:val="left" w:pos="1134"/>
        </w:tabs>
        <w:suppressAutoHyphens/>
        <w:ind w:left="0" w:firstLine="709"/>
        <w:jc w:val="both"/>
        <w:rPr>
          <w:lang w:val="uk-UA"/>
        </w:rPr>
      </w:pPr>
      <w:r w:rsidRPr="00FD59E4">
        <w:rPr>
          <w:lang w:val="uk-UA"/>
        </w:rPr>
        <w:t>знищені Замовником файли на локальних комп’ютерах (архівні копії системи, відеозаписи та інше).</w:t>
      </w:r>
    </w:p>
    <w:p w14:paraId="3FB10546"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lastRenderedPageBreak/>
        <w:t>Сторони погоджуються, що їх майнова відповідальність за можливі збитки при виконанні цього Договору не буде перевищувати загальної вартості виконаних робіт за останні два місяці до дати порушення, яке стало підставою для відповідальності.</w:t>
      </w:r>
    </w:p>
    <w:p w14:paraId="0524182A" w14:textId="77777777" w:rsidR="001A0FD8" w:rsidRPr="00FD59E4" w:rsidRDefault="001A0FD8" w:rsidP="0083364A">
      <w:pPr>
        <w:pStyle w:val="a3"/>
        <w:widowControl w:val="0"/>
        <w:tabs>
          <w:tab w:val="left" w:pos="426"/>
        </w:tabs>
        <w:suppressAutoHyphens/>
        <w:ind w:left="0" w:firstLine="709"/>
        <w:jc w:val="both"/>
        <w:rPr>
          <w:lang w:val="uk-UA"/>
        </w:rPr>
      </w:pPr>
    </w:p>
    <w:p w14:paraId="54BFAC8B" w14:textId="77777777" w:rsidR="001A0FD8" w:rsidRPr="00FD59E4" w:rsidRDefault="001A0FD8" w:rsidP="0083364A">
      <w:pPr>
        <w:pStyle w:val="a3"/>
        <w:widowControl w:val="0"/>
        <w:numPr>
          <w:ilvl w:val="0"/>
          <w:numId w:val="1"/>
        </w:numPr>
        <w:tabs>
          <w:tab w:val="left" w:pos="284"/>
          <w:tab w:val="left" w:pos="426"/>
        </w:tabs>
        <w:suppressAutoHyphens/>
        <w:ind w:left="0" w:firstLine="0"/>
        <w:jc w:val="both"/>
        <w:rPr>
          <w:b/>
          <w:lang w:val="uk-UA"/>
        </w:rPr>
      </w:pPr>
      <w:r w:rsidRPr="00FD59E4">
        <w:rPr>
          <w:b/>
          <w:lang w:val="uk-UA"/>
        </w:rPr>
        <w:t>ПРАВА ІНТЕЛЕКТУАЛЬНОЇ ВЛАСНОСТІ.</w:t>
      </w:r>
    </w:p>
    <w:p w14:paraId="584B2D8E"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 xml:space="preserve">Виключні майнові права інтелектуальної власності на Програмне забезпечення належать Доктор Елекс. Відповідно до цього Договору, Виконавець не передає Замовнику жодних виключних майнових прав інтелектуальної власності (і частки в правах) на Програмне забезпечення (включаючи його подальші зміни, оновлення, модифікації і доопрацювання) в цілому чи в його частині. Сторони домовилися, що всі об’єкти права інтелектуальної власності, що можуть бути створені та розроблені Виконавцем протягом дії цього Договору та на виконання цього Договору, є інтелектуальною власністю виключно Доктор Елекс. Доктор Елекс має виключне право на власний розсуд контролювати подачу заявок, розгляд справ та підтримання чинності всіх патентів, авторських прав та знаків для товарів і послуг на таку інтелектуальну власність. </w:t>
      </w:r>
    </w:p>
    <w:p w14:paraId="571F915A"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Всі шаблони документів та звітних форм, які надаються та/або розробляються та/або доопрацьовуються Замовником в процесі виконання робіт за цим Договором, зокрема, але не виключно: структура, логіка формування, змістове наповнення шаблонів, за винятком елементів корпоративного стилю і логотипу Замовника, є об’єктом права інтелектуальної власності Доктор Елекс, жодні права на яку не передаються за цим Договором. Такі шаблони документів та звітних форм можуть використовуватися Виконавцем на власний розсуд в подальшому без погодження із Замовником.</w:t>
      </w:r>
    </w:p>
    <w:p w14:paraId="711811B1" w14:textId="77777777" w:rsidR="001A0FD8" w:rsidRPr="00FD59E4" w:rsidRDefault="001A0FD8" w:rsidP="0083364A">
      <w:pPr>
        <w:pStyle w:val="a3"/>
        <w:widowControl w:val="0"/>
        <w:numPr>
          <w:ilvl w:val="1"/>
          <w:numId w:val="1"/>
        </w:numPr>
        <w:tabs>
          <w:tab w:val="left" w:pos="1134"/>
        </w:tabs>
        <w:suppressAutoHyphens/>
        <w:ind w:left="0" w:firstLine="709"/>
        <w:jc w:val="both"/>
        <w:rPr>
          <w:lang w:val="uk-UA"/>
        </w:rPr>
      </w:pPr>
      <w:r w:rsidRPr="00FD59E4">
        <w:rPr>
          <w:lang w:val="uk-UA"/>
        </w:rPr>
        <w:t xml:space="preserve">У випадку надання Замовником власних шаблонів документів та звітних форм, які будуть без змін внесені у Програмне забезпечення, такі шаблони документів та звітних форм є об’єктом права інтелектуальної власності Замовника та Доктор Елекс спільно. Такі шаблони документів та звітних форм можуть використовуватися Доктор Елекс на власний розсуд, якщо таке використання не заборонено Замовником у письмовій формі. </w:t>
      </w:r>
    </w:p>
    <w:p w14:paraId="436BB800" w14:textId="77777777" w:rsidR="001A0FD8" w:rsidRPr="00FD59E4" w:rsidRDefault="001A0FD8" w:rsidP="0083364A">
      <w:pPr>
        <w:widowControl w:val="0"/>
        <w:tabs>
          <w:tab w:val="left" w:pos="426"/>
        </w:tabs>
        <w:suppressAutoHyphens/>
        <w:ind w:firstLine="709"/>
        <w:jc w:val="both"/>
        <w:rPr>
          <w:lang w:val="uk-UA"/>
        </w:rPr>
      </w:pPr>
    </w:p>
    <w:p w14:paraId="167EA5DA" w14:textId="77777777" w:rsidR="001A0FD8" w:rsidRPr="00FD59E4" w:rsidRDefault="001A0FD8" w:rsidP="0083364A">
      <w:pPr>
        <w:pStyle w:val="a3"/>
        <w:numPr>
          <w:ilvl w:val="0"/>
          <w:numId w:val="1"/>
        </w:numPr>
        <w:tabs>
          <w:tab w:val="left" w:pos="426"/>
        </w:tabs>
        <w:ind w:left="0" w:firstLine="0"/>
        <w:jc w:val="both"/>
        <w:rPr>
          <w:b/>
          <w:lang w:val="uk-UA"/>
        </w:rPr>
      </w:pPr>
      <w:r w:rsidRPr="00FD59E4">
        <w:rPr>
          <w:b/>
          <w:lang w:val="uk-UA"/>
        </w:rPr>
        <w:t>ОБСТАВИНИ НЕПЕРЕБОРНОЇ СИЛИ (ФОРС-МАЖОР)</w:t>
      </w:r>
    </w:p>
    <w:p w14:paraId="13AD6B79"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землетрусу, страйку, масових безпорядків, заколоту, війни, або дій органів державної влади і управління,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7F00BB2C"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У разі настання обставин форс-мажору під час дії даного Договору, виконання зобов'язань за даним Договором відкладається на термін дії обставин форс-мажору.</w:t>
      </w:r>
    </w:p>
    <w:p w14:paraId="5A198C5B"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Сторона, що не може виконати зобов'язання за Договором, повинна негайно, але не пізніше ніж через 3 (три) календарних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14:paraId="212A6530"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Повідомлення про настання обставини форс-мажору, повинно бути документально підтверджено документом компетентного органу. Без такого підтвердження, повідомлення є недійсним і не дає відповідній Стороні право посилатися на обставини форс-мажору,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14:paraId="7278AC04"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Якщо зазначені вище обставини будуть тривати більше, як 30 (тридцять) календарних днів, роблячи неможливим виконання цього Договору, кожна зі Сторін має право відмовитися від цього Договору, без зобов'язання щодо відшкодування збитків іншій Стороні, надіславши письмове повідомлення про це, підписане уповноваженим представником Сторони і скріплене печаткою Сторони, яке набирає сили негайно після одержання його іншою Стороною. У такому разі Договір вважається розірваним з дати одержання повідомлення відповідною Стороною.</w:t>
      </w:r>
    </w:p>
    <w:p w14:paraId="1A6BFD88" w14:textId="77777777" w:rsidR="001A0FD8" w:rsidRPr="00FD59E4" w:rsidRDefault="001A0FD8" w:rsidP="0083364A">
      <w:pPr>
        <w:pStyle w:val="a3"/>
        <w:ind w:left="0" w:firstLine="709"/>
        <w:jc w:val="both"/>
        <w:rPr>
          <w:lang w:val="uk-UA"/>
        </w:rPr>
      </w:pPr>
    </w:p>
    <w:p w14:paraId="3BEA096C" w14:textId="77777777" w:rsidR="001A0FD8" w:rsidRPr="00FD59E4" w:rsidRDefault="001A0FD8" w:rsidP="0083364A">
      <w:pPr>
        <w:pStyle w:val="a3"/>
        <w:numPr>
          <w:ilvl w:val="0"/>
          <w:numId w:val="1"/>
        </w:numPr>
        <w:tabs>
          <w:tab w:val="left" w:pos="426"/>
        </w:tabs>
        <w:ind w:left="0" w:firstLine="0"/>
        <w:jc w:val="both"/>
        <w:rPr>
          <w:b/>
          <w:lang w:val="uk-UA"/>
        </w:rPr>
      </w:pPr>
      <w:r w:rsidRPr="00FD59E4">
        <w:rPr>
          <w:b/>
          <w:lang w:val="uk-UA"/>
        </w:rPr>
        <w:lastRenderedPageBreak/>
        <w:t>КОНФІДЕНЦІЙНІСТЬ</w:t>
      </w:r>
    </w:p>
    <w:p w14:paraId="1C7844DC"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«Конфіденційна інформація» означає будь-яку конфіденційну, комерційну, операційну, фінансову, маркетингову, технічну або іншу інформацію (включаючи цей Договір, Додатки до Договору, та інформацію, отриману в процесі співпраці за Договором), ноу-хау, комерційні таємниці, всі права на інтелектуальну власність, інформацію та дані, що стосуються Сторони, яка розкриває, а також її послуг, клієнтів, партнерів, планів, бізнесу, фінансів, формул розрахунку цін, наданих або зібраних даних через доступ до Системи/Програмного забезпечення, інформації керівників, директорів, працівників, агентів або представників Сторін; повідомлень й електронних повідомлень між Сторонами, паролів та ключів доступу чи будь-яких інших засобів доступу до вищезгаданих даних; та іншу інформацію в будь-якій формі або на будь-якому носії, яка розкрита в усній або письмовій формі, надана або отримана за допомогою спостереження за процесами, до або після дати цього Договору, разом з будь-яким відтворенням такої інформації в будь-якій формі або носії, або частина (частини) цієї інформації, незалежно від того, чи позначена вона як конфіденційна, чи ні. Будь-яка надана Конфіденційна інформація розкривається за принципом «як є і як доступно» та без будь-яких прямих чи непрямих гарантій.</w:t>
      </w:r>
    </w:p>
    <w:p w14:paraId="4CF6707B"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Сторона, яка отримує, повинна вживати всіх розумних зусиль, і у будь-якому разі не в меншій мірі, яку вона застосовує для захисту своєї Конфіденційної Інформації, для того, щоб зберігати Конфіденційну Інформацію, яку вона отримує від Сторони, яка розкриває, у конфіденційності, а також захищати її від розкриття.</w:t>
      </w:r>
    </w:p>
    <w:p w14:paraId="2546003E"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Конфіденційна інформація повинна використовуватися Сторонами лише з метою надання послуг відповідно до цього Договору, і у жодному разі для будь-яких інших цілей.</w:t>
      </w:r>
    </w:p>
    <w:p w14:paraId="09841109"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Сторони цим погоджуються, що Конфіденційна Інформація не повинна вважатися такою, що включає будь-яку інформацію, яка: (і) вже є відомою Стороні, яка отримує, перед отриманням Конфіденційної Інформації від Сторони, яка розкриває, через будь-яке джерело, яке не є Стороною, яка розкриває, без будь-яких зобов’язань щодо захисту конфіденційної інформації та порушень цього Договору Стороною, яка отримує, що можна довести за допомогою документів, які є достатніми для того, щоб продемонструвати, що джерелом такої Конфіденційної Інформації є третя сторона; або (</w:t>
      </w:r>
      <w:proofErr w:type="spellStart"/>
      <w:r w:rsidRPr="00FD59E4">
        <w:rPr>
          <w:lang w:val="uk-UA"/>
        </w:rPr>
        <w:t>іі</w:t>
      </w:r>
      <w:proofErr w:type="spellEnd"/>
      <w:r w:rsidRPr="00FD59E4">
        <w:rPr>
          <w:lang w:val="uk-UA"/>
        </w:rPr>
        <w:t>) є або стає загальновідомою внаслідок непротиправної дії Сторони, яка отримує, і цей факт Сторона, яка отримує, може обґрунтовано довести; або (</w:t>
      </w:r>
      <w:proofErr w:type="spellStart"/>
      <w:r w:rsidRPr="00FD59E4">
        <w:rPr>
          <w:lang w:val="uk-UA"/>
        </w:rPr>
        <w:t>ііі</w:t>
      </w:r>
      <w:proofErr w:type="spellEnd"/>
      <w:r w:rsidRPr="00FD59E4">
        <w:rPr>
          <w:lang w:val="uk-UA"/>
        </w:rPr>
        <w:t>) є незалежно розробленою Стороною, яка отримує, або від її імені, без порушення цього Договору та без використання Конфіденційної Інформації Сторони, яка розкриває, а Сторона, яка отримує, може обґрунтовано це довести; або (iv) є погодженою для розкриття шляхом попереднього письмового дозволу Сторони, яка розкриває.</w:t>
      </w:r>
    </w:p>
    <w:p w14:paraId="2A8E36D3"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Якщо будь-яка Сторона отримує запит на розкриття Конфіденційної Інформації або її частини на підставі законної вимоги компетентного державного органу або на підставі рішення суду, така Сторона погоджується про наступне: (і) негайно повідомити іншу Сторону про факт такого запиту і про супровідні документи до нього; та (</w:t>
      </w:r>
      <w:proofErr w:type="spellStart"/>
      <w:r w:rsidRPr="00FD59E4">
        <w:rPr>
          <w:lang w:val="uk-UA"/>
        </w:rPr>
        <w:t>іі</w:t>
      </w:r>
      <w:proofErr w:type="spellEnd"/>
      <w:r w:rsidRPr="00FD59E4">
        <w:rPr>
          <w:lang w:val="uk-UA"/>
        </w:rPr>
        <w:t>) провести консультацію з іншою Стороною стосовно можливих та юридично доступних кроків для відхилення або зведення до мінімуму розкриття; та (</w:t>
      </w:r>
      <w:proofErr w:type="spellStart"/>
      <w:r w:rsidRPr="00FD59E4">
        <w:rPr>
          <w:lang w:val="uk-UA"/>
        </w:rPr>
        <w:t>ііі</w:t>
      </w:r>
      <w:proofErr w:type="spellEnd"/>
      <w:r w:rsidRPr="00FD59E4">
        <w:rPr>
          <w:lang w:val="uk-UA"/>
        </w:rPr>
        <w:t xml:space="preserve">) розкривати лише таку інформацію, яка, відповідно до повідомлення Сторони, яка розкриває, або її </w:t>
      </w:r>
      <w:proofErr w:type="spellStart"/>
      <w:r w:rsidRPr="00FD59E4">
        <w:rPr>
          <w:lang w:val="uk-UA"/>
        </w:rPr>
        <w:t>юрисконсультанта</w:t>
      </w:r>
      <w:proofErr w:type="spellEnd"/>
      <w:r w:rsidRPr="00FD59E4">
        <w:rPr>
          <w:lang w:val="uk-UA"/>
        </w:rPr>
        <w:t>, є необхідною для надання відповідно до чинного законодавства; (iv) докладати усіх розумних зусиль для отримання надійної гарантії про конфіденційність розкритої інформації.</w:t>
      </w:r>
    </w:p>
    <w:p w14:paraId="2CDA0B1B"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 xml:space="preserve">Не вважається порушенням зобов’язання щодо конфіденційності розкриття Стороною Конфіденційної інформації у випадках, передбачених законодавством України, в тому числі, але не виключно на виконання законодавства України про публічні закупівлі. </w:t>
      </w:r>
    </w:p>
    <w:p w14:paraId="43E8C51A" w14:textId="77777777" w:rsidR="001A0FD8" w:rsidRPr="00FD59E4" w:rsidRDefault="001A0FD8" w:rsidP="0083364A">
      <w:pPr>
        <w:pStyle w:val="a3"/>
        <w:numPr>
          <w:ilvl w:val="1"/>
          <w:numId w:val="1"/>
        </w:numPr>
        <w:tabs>
          <w:tab w:val="left" w:pos="1276"/>
        </w:tabs>
        <w:ind w:left="0" w:firstLine="709"/>
        <w:jc w:val="both"/>
        <w:rPr>
          <w:lang w:val="uk-UA"/>
        </w:rPr>
      </w:pPr>
      <w:r w:rsidRPr="00FD59E4">
        <w:rPr>
          <w:lang w:val="uk-UA"/>
        </w:rPr>
        <w:t>Умови конфіденційності залишаються в силі для Сторін впродовж терміну дії цього Договору і протягом 3 (трьох років) після припинення його дії з будь-яких причин. Сторона-порушник повинна компенсувати іншій Стороні у повній мірі будь-які прямі та непрямі збитки, понесені у зв’язку з порушення умов конфіденційності за цим Договором.</w:t>
      </w:r>
    </w:p>
    <w:p w14:paraId="53DE5C6C" w14:textId="77777777" w:rsidR="001A0FD8" w:rsidRPr="00FD59E4" w:rsidRDefault="001A0FD8" w:rsidP="0083364A">
      <w:pPr>
        <w:pStyle w:val="a3"/>
        <w:tabs>
          <w:tab w:val="left" w:pos="1276"/>
        </w:tabs>
        <w:ind w:left="0" w:firstLine="709"/>
        <w:jc w:val="both"/>
        <w:rPr>
          <w:lang w:val="uk-UA"/>
        </w:rPr>
      </w:pPr>
    </w:p>
    <w:p w14:paraId="148C7D3E" w14:textId="77777777" w:rsidR="001A0FD8" w:rsidRPr="00FD59E4" w:rsidRDefault="001A0FD8" w:rsidP="0083364A">
      <w:pPr>
        <w:pStyle w:val="a3"/>
        <w:widowControl w:val="0"/>
        <w:numPr>
          <w:ilvl w:val="0"/>
          <w:numId w:val="1"/>
        </w:numPr>
        <w:tabs>
          <w:tab w:val="left" w:pos="426"/>
        </w:tabs>
        <w:suppressAutoHyphens/>
        <w:ind w:left="0" w:firstLine="0"/>
        <w:jc w:val="both"/>
        <w:rPr>
          <w:b/>
          <w:lang w:val="uk-UA"/>
        </w:rPr>
      </w:pPr>
      <w:r w:rsidRPr="00FD59E4">
        <w:rPr>
          <w:b/>
          <w:lang w:val="uk-UA"/>
        </w:rPr>
        <w:t>ПРИКІНЦЕВІ ПОЛОЖЕННЯ</w:t>
      </w:r>
    </w:p>
    <w:p w14:paraId="6CAD7D7A" w14:textId="77777777" w:rsidR="001A0FD8" w:rsidRPr="00FD59E4" w:rsidRDefault="001A0FD8" w:rsidP="0083364A">
      <w:pPr>
        <w:pStyle w:val="a3"/>
        <w:widowControl w:val="0"/>
        <w:numPr>
          <w:ilvl w:val="1"/>
          <w:numId w:val="1"/>
        </w:numPr>
        <w:tabs>
          <w:tab w:val="left" w:pos="1276"/>
        </w:tabs>
        <w:suppressAutoHyphens/>
        <w:ind w:left="0" w:firstLine="709"/>
        <w:jc w:val="both"/>
        <w:rPr>
          <w:lang w:val="uk-UA"/>
        </w:rPr>
      </w:pPr>
      <w:r w:rsidRPr="00FD59E4">
        <w:rPr>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56B395DF" w14:textId="77777777" w:rsidR="001A0FD8" w:rsidRPr="00FD59E4" w:rsidRDefault="001A0FD8" w:rsidP="0083364A">
      <w:pPr>
        <w:pStyle w:val="a3"/>
        <w:widowControl w:val="0"/>
        <w:numPr>
          <w:ilvl w:val="1"/>
          <w:numId w:val="1"/>
        </w:numPr>
        <w:tabs>
          <w:tab w:val="left" w:pos="1276"/>
        </w:tabs>
        <w:suppressAutoHyphens/>
        <w:ind w:left="0" w:firstLine="709"/>
        <w:jc w:val="both"/>
        <w:rPr>
          <w:lang w:val="uk-UA"/>
        </w:rPr>
      </w:pPr>
      <w:r w:rsidRPr="00FD59E4">
        <w:rPr>
          <w:lang w:val="uk-UA"/>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w:t>
      </w:r>
      <w:r w:rsidRPr="00FD59E4">
        <w:rPr>
          <w:lang w:val="uk-UA"/>
        </w:rPr>
        <w:lastRenderedPageBreak/>
        <w:t>разі неповідомлення несуть ризик настання пов'язаних із ним несприятливих наслідків.</w:t>
      </w:r>
    </w:p>
    <w:p w14:paraId="42898339" w14:textId="77777777" w:rsidR="001A0FD8" w:rsidRPr="00FD59E4" w:rsidRDefault="001A0FD8" w:rsidP="0083364A">
      <w:pPr>
        <w:pStyle w:val="a3"/>
        <w:widowControl w:val="0"/>
        <w:numPr>
          <w:ilvl w:val="1"/>
          <w:numId w:val="1"/>
        </w:numPr>
        <w:tabs>
          <w:tab w:val="left" w:pos="1276"/>
        </w:tabs>
        <w:suppressAutoHyphens/>
        <w:ind w:left="0" w:firstLine="709"/>
        <w:jc w:val="both"/>
        <w:rPr>
          <w:lang w:val="uk-UA"/>
        </w:rPr>
      </w:pPr>
      <w:r w:rsidRPr="00FD59E4">
        <w:rPr>
          <w:lang w:val="uk-UA"/>
        </w:rPr>
        <w:t>Зміни у цей Договір можуть бути внесені тільки за домовленістю Сторін, яка оформляється додатковою угодою до цього Договору, якщо інше не встановлено у цьому Договорі або у чинному в Україні законодавстві.</w:t>
      </w:r>
    </w:p>
    <w:p w14:paraId="307BFB2C" w14:textId="77777777" w:rsidR="001A0FD8" w:rsidRPr="00FD59E4" w:rsidRDefault="001A0FD8" w:rsidP="0083364A">
      <w:pPr>
        <w:pStyle w:val="a3"/>
        <w:widowControl w:val="0"/>
        <w:numPr>
          <w:ilvl w:val="1"/>
          <w:numId w:val="1"/>
        </w:numPr>
        <w:tabs>
          <w:tab w:val="left" w:pos="1276"/>
        </w:tabs>
        <w:suppressAutoHyphens/>
        <w:ind w:left="0" w:firstLine="709"/>
        <w:jc w:val="both"/>
        <w:rPr>
          <w:lang w:val="uk-UA"/>
        </w:rPr>
      </w:pPr>
      <w:r w:rsidRPr="00FD59E4">
        <w:rPr>
          <w:lang w:val="uk-UA"/>
        </w:rPr>
        <w:t>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уповноваженими представниками Сторін та скріплені їх печатками (за наявності).</w:t>
      </w:r>
    </w:p>
    <w:p w14:paraId="1F5F9C2E" w14:textId="77777777" w:rsidR="001A0FD8" w:rsidRPr="00FD59E4" w:rsidRDefault="001A0FD8" w:rsidP="0083364A">
      <w:pPr>
        <w:pStyle w:val="a3"/>
        <w:widowControl w:val="0"/>
        <w:numPr>
          <w:ilvl w:val="1"/>
          <w:numId w:val="1"/>
        </w:numPr>
        <w:tabs>
          <w:tab w:val="left" w:pos="1276"/>
        </w:tabs>
        <w:suppressAutoHyphens/>
        <w:ind w:left="0" w:firstLine="709"/>
        <w:jc w:val="both"/>
        <w:rPr>
          <w:lang w:val="uk-UA"/>
        </w:rPr>
      </w:pPr>
      <w:r w:rsidRPr="00FD59E4">
        <w:rPr>
          <w:lang w:val="uk-UA"/>
        </w:rPr>
        <w:t>Обов’язки Сторін по відправці, доставці, доведенню до відома Сторони будь-яких документів, повідомлень є належним чином виконаними з моменту відправки рекомендованим поштовим відправленням, особистого вручення або відправлення на електронні (e-mail) адреси. Сторони визнають як достатні докази відправки електронних повідомлень на електронну адресу (e-mail) дані серверів електронного (e-mail) зв’язку.</w:t>
      </w:r>
    </w:p>
    <w:p w14:paraId="31F75858" w14:textId="77777777" w:rsidR="001A0FD8" w:rsidRPr="00FD59E4" w:rsidRDefault="001A0FD8" w:rsidP="0083364A">
      <w:pPr>
        <w:pStyle w:val="a3"/>
        <w:widowControl w:val="0"/>
        <w:numPr>
          <w:ilvl w:val="1"/>
          <w:numId w:val="1"/>
        </w:numPr>
        <w:tabs>
          <w:tab w:val="left" w:pos="1276"/>
        </w:tabs>
        <w:suppressAutoHyphens/>
        <w:ind w:left="0" w:firstLine="709"/>
        <w:jc w:val="both"/>
        <w:rPr>
          <w:lang w:val="uk-UA"/>
        </w:rPr>
      </w:pPr>
      <w:r w:rsidRPr="00FD59E4">
        <w:rPr>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904F451" w14:textId="77777777" w:rsidR="001A0FD8" w:rsidRPr="00FD59E4" w:rsidRDefault="001A0FD8" w:rsidP="0083364A">
      <w:pPr>
        <w:pStyle w:val="a3"/>
        <w:widowControl w:val="0"/>
        <w:tabs>
          <w:tab w:val="left" w:pos="1276"/>
        </w:tabs>
        <w:suppressAutoHyphens/>
        <w:jc w:val="both"/>
        <w:rPr>
          <w:lang w:val="uk-UA"/>
        </w:rPr>
      </w:pPr>
    </w:p>
    <w:p w14:paraId="2DFA770F" w14:textId="77777777" w:rsidR="001A0FD8" w:rsidRPr="00FD59E4" w:rsidRDefault="001A0FD8" w:rsidP="0083364A">
      <w:pPr>
        <w:pStyle w:val="a3"/>
        <w:widowControl w:val="0"/>
        <w:tabs>
          <w:tab w:val="left" w:pos="507"/>
        </w:tabs>
        <w:suppressAutoHyphens/>
        <w:ind w:left="709"/>
        <w:jc w:val="both"/>
        <w:rPr>
          <w:lang w:val="uk-UA"/>
        </w:rPr>
      </w:pPr>
    </w:p>
    <w:p w14:paraId="7CB63AF6" w14:textId="77777777" w:rsidR="001A0FD8" w:rsidRPr="00FD59E4" w:rsidRDefault="001A0FD8" w:rsidP="0083364A">
      <w:pPr>
        <w:pStyle w:val="a3"/>
        <w:widowControl w:val="0"/>
        <w:numPr>
          <w:ilvl w:val="0"/>
          <w:numId w:val="1"/>
        </w:numPr>
        <w:tabs>
          <w:tab w:val="left" w:pos="426"/>
        </w:tabs>
        <w:suppressAutoHyphens/>
        <w:ind w:left="0" w:firstLine="0"/>
        <w:jc w:val="both"/>
        <w:rPr>
          <w:b/>
          <w:lang w:val="uk-UA"/>
        </w:rPr>
      </w:pPr>
      <w:r w:rsidRPr="00FD59E4">
        <w:rPr>
          <w:b/>
          <w:lang w:val="uk-UA"/>
        </w:rPr>
        <w:t>РЕКВІЗИТИ СТОРІН.</w:t>
      </w:r>
    </w:p>
    <w:tbl>
      <w:tblPr>
        <w:tblW w:w="110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6"/>
        <w:gridCol w:w="5528"/>
      </w:tblGrid>
      <w:tr w:rsidR="001A0FD8" w:rsidRPr="00FD59E4" w14:paraId="4275FF78" w14:textId="77777777" w:rsidTr="00DD2EAC">
        <w:trPr>
          <w:trHeight w:val="348"/>
        </w:trPr>
        <w:tc>
          <w:tcPr>
            <w:tcW w:w="5496" w:type="dxa"/>
            <w:shd w:val="clear" w:color="auto" w:fill="auto"/>
          </w:tcPr>
          <w:p w14:paraId="7600D844" w14:textId="77777777" w:rsidR="001A0FD8" w:rsidRPr="00FD59E4" w:rsidRDefault="001A0FD8" w:rsidP="0083364A">
            <w:pPr>
              <w:pStyle w:val="a3"/>
              <w:ind w:left="0" w:firstLine="709"/>
              <w:jc w:val="both"/>
              <w:rPr>
                <w:rFonts w:eastAsia="Calibri"/>
                <w:sz w:val="22"/>
                <w:szCs w:val="22"/>
                <w:lang w:val="uk-UA"/>
              </w:rPr>
            </w:pPr>
          </w:p>
          <w:p w14:paraId="19758DEF" w14:textId="77777777" w:rsidR="001A0FD8" w:rsidRPr="00FD59E4" w:rsidRDefault="001A0FD8" w:rsidP="0083364A">
            <w:pPr>
              <w:pStyle w:val="a3"/>
              <w:ind w:left="0" w:firstLine="709"/>
              <w:jc w:val="both"/>
              <w:rPr>
                <w:rFonts w:eastAsia="Calibri"/>
                <w:sz w:val="22"/>
                <w:szCs w:val="22"/>
                <w:lang w:val="uk-UA"/>
              </w:rPr>
            </w:pPr>
            <w:r w:rsidRPr="00FD59E4">
              <w:rPr>
                <w:rFonts w:eastAsia="Calibri"/>
                <w:b/>
                <w:bCs/>
                <w:sz w:val="22"/>
                <w:szCs w:val="22"/>
                <w:lang w:val="uk-UA"/>
              </w:rPr>
              <w:t>ЗАМОВНИК</w:t>
            </w:r>
            <w:r w:rsidRPr="00FD59E4">
              <w:rPr>
                <w:rFonts w:eastAsia="Calibri"/>
                <w:sz w:val="22"/>
                <w:szCs w:val="22"/>
                <w:lang w:val="uk-UA"/>
              </w:rPr>
              <w:t>:</w:t>
            </w:r>
          </w:p>
        </w:tc>
        <w:tc>
          <w:tcPr>
            <w:tcW w:w="5528" w:type="dxa"/>
            <w:shd w:val="clear" w:color="auto" w:fill="auto"/>
          </w:tcPr>
          <w:p w14:paraId="4DD2CC96" w14:textId="77777777" w:rsidR="001A0FD8" w:rsidRPr="00FD59E4" w:rsidRDefault="001A0FD8" w:rsidP="0083364A">
            <w:pPr>
              <w:pStyle w:val="a3"/>
              <w:ind w:left="0" w:firstLine="709"/>
              <w:jc w:val="both"/>
              <w:rPr>
                <w:rFonts w:eastAsia="Calibri"/>
                <w:sz w:val="22"/>
                <w:szCs w:val="22"/>
                <w:lang w:val="uk-UA"/>
              </w:rPr>
            </w:pPr>
          </w:p>
          <w:p w14:paraId="2AFF6A43" w14:textId="77777777" w:rsidR="001A0FD8" w:rsidRPr="00FD59E4" w:rsidRDefault="001A0FD8" w:rsidP="0083364A">
            <w:pPr>
              <w:pStyle w:val="a3"/>
              <w:ind w:left="0" w:firstLine="709"/>
              <w:jc w:val="both"/>
              <w:rPr>
                <w:rFonts w:eastAsia="Calibri"/>
                <w:sz w:val="22"/>
                <w:szCs w:val="22"/>
                <w:lang w:val="uk-UA"/>
              </w:rPr>
            </w:pPr>
            <w:r w:rsidRPr="00FD59E4">
              <w:rPr>
                <w:rFonts w:eastAsia="Calibri"/>
                <w:b/>
                <w:bCs/>
                <w:sz w:val="22"/>
                <w:szCs w:val="22"/>
                <w:lang w:val="uk-UA"/>
              </w:rPr>
              <w:t>ВИКОНАВЕЦЬ</w:t>
            </w:r>
            <w:r w:rsidRPr="00FD59E4">
              <w:rPr>
                <w:rFonts w:eastAsia="Calibri"/>
                <w:sz w:val="22"/>
                <w:szCs w:val="22"/>
                <w:lang w:val="uk-UA"/>
              </w:rPr>
              <w:t>:</w:t>
            </w:r>
          </w:p>
          <w:p w14:paraId="239C6907" w14:textId="77777777" w:rsidR="001A0FD8" w:rsidRPr="00FD59E4" w:rsidRDefault="001A0FD8" w:rsidP="0083364A">
            <w:pPr>
              <w:pStyle w:val="a3"/>
              <w:ind w:left="0" w:firstLine="709"/>
              <w:jc w:val="both"/>
              <w:rPr>
                <w:rFonts w:eastAsia="Calibri"/>
                <w:sz w:val="22"/>
                <w:szCs w:val="22"/>
                <w:lang w:val="uk-UA"/>
              </w:rPr>
            </w:pPr>
          </w:p>
        </w:tc>
      </w:tr>
      <w:tr w:rsidR="00FD5CB9" w:rsidRPr="00FD59E4" w14:paraId="22D8C142" w14:textId="77777777" w:rsidTr="00DD2EAC">
        <w:trPr>
          <w:trHeight w:val="361"/>
        </w:trPr>
        <w:tc>
          <w:tcPr>
            <w:tcW w:w="5496" w:type="dxa"/>
            <w:shd w:val="clear" w:color="auto" w:fill="auto"/>
          </w:tcPr>
          <w:p w14:paraId="70F77863" w14:textId="77777777" w:rsidR="002E597E" w:rsidRPr="00593492" w:rsidRDefault="002E597E" w:rsidP="002E597E">
            <w:pPr>
              <w:jc w:val="center"/>
              <w:rPr>
                <w:b/>
                <w:sz w:val="21"/>
                <w:szCs w:val="21"/>
                <w:lang w:val="uk-UA"/>
              </w:rPr>
            </w:pPr>
            <w:r w:rsidRPr="00593492">
              <w:rPr>
                <w:b/>
                <w:bCs/>
                <w:sz w:val="21"/>
                <w:szCs w:val="21"/>
                <w:lang w:val="uk-UA"/>
              </w:rPr>
              <w:t>Комунальне некомерційне підприємство «Подільський регіональний центр онкології Вінницької обласної Ради»</w:t>
            </w:r>
          </w:p>
          <w:p w14:paraId="60D2694C" w14:textId="77777777" w:rsidR="002E597E" w:rsidRPr="00593492" w:rsidRDefault="002E597E" w:rsidP="002E597E">
            <w:pPr>
              <w:rPr>
                <w:sz w:val="21"/>
                <w:szCs w:val="21"/>
                <w:lang w:val="uk-UA"/>
              </w:rPr>
            </w:pPr>
            <w:r w:rsidRPr="00593492">
              <w:rPr>
                <w:sz w:val="21"/>
                <w:szCs w:val="21"/>
                <w:lang w:val="uk-UA"/>
              </w:rPr>
              <w:t>21029, Адреса: м. Вінниця, Хмельницьке шосе, 84,</w:t>
            </w:r>
          </w:p>
          <w:p w14:paraId="031E61DA" w14:textId="77777777" w:rsidR="002E597E" w:rsidRPr="00593492" w:rsidRDefault="002E597E" w:rsidP="002E597E">
            <w:pPr>
              <w:rPr>
                <w:sz w:val="21"/>
                <w:szCs w:val="21"/>
                <w:lang w:val="uk-UA"/>
              </w:rPr>
            </w:pPr>
            <w:r w:rsidRPr="00593492">
              <w:rPr>
                <w:sz w:val="21"/>
                <w:szCs w:val="21"/>
                <w:lang w:val="uk-UA"/>
              </w:rPr>
              <w:t>код ЄДРПОУ 05484161, ІПН: 054841602283</w:t>
            </w:r>
          </w:p>
          <w:p w14:paraId="3F9CA87C" w14:textId="77777777" w:rsidR="002E597E" w:rsidRPr="00593492" w:rsidRDefault="002E597E" w:rsidP="002E597E">
            <w:pPr>
              <w:rPr>
                <w:sz w:val="21"/>
                <w:szCs w:val="21"/>
                <w:lang w:val="uk-UA"/>
              </w:rPr>
            </w:pPr>
            <w:r w:rsidRPr="00593492">
              <w:rPr>
                <w:sz w:val="21"/>
                <w:szCs w:val="21"/>
                <w:lang w:val="uk-UA"/>
              </w:rPr>
              <w:t>п/р UA353223130000026007000042905</w:t>
            </w:r>
          </w:p>
          <w:p w14:paraId="77F8710A" w14:textId="77777777" w:rsidR="002E597E" w:rsidRPr="00593492" w:rsidRDefault="002E597E" w:rsidP="002E597E">
            <w:pPr>
              <w:rPr>
                <w:sz w:val="21"/>
                <w:szCs w:val="21"/>
                <w:lang w:val="uk-UA"/>
              </w:rPr>
            </w:pPr>
            <w:r w:rsidRPr="00593492">
              <w:rPr>
                <w:sz w:val="21"/>
                <w:szCs w:val="21"/>
                <w:lang w:val="uk-UA"/>
              </w:rPr>
              <w:t>п/р UA223223130000026009000044235</w:t>
            </w:r>
          </w:p>
          <w:p w14:paraId="1115953B" w14:textId="77777777" w:rsidR="002E597E" w:rsidRPr="00593492" w:rsidRDefault="002E597E" w:rsidP="002E597E">
            <w:pPr>
              <w:rPr>
                <w:sz w:val="21"/>
                <w:szCs w:val="21"/>
                <w:lang w:val="uk-UA"/>
              </w:rPr>
            </w:pPr>
            <w:r w:rsidRPr="00593492">
              <w:rPr>
                <w:sz w:val="21"/>
                <w:szCs w:val="21"/>
                <w:lang w:val="uk-UA"/>
              </w:rPr>
              <w:t>АТ «Укрексімбанк», МФО 322313</w:t>
            </w:r>
          </w:p>
          <w:p w14:paraId="040AB102" w14:textId="77777777" w:rsidR="002E597E" w:rsidRPr="00593492" w:rsidRDefault="002E597E" w:rsidP="002E597E">
            <w:pPr>
              <w:rPr>
                <w:sz w:val="21"/>
                <w:szCs w:val="21"/>
                <w:lang w:val="uk-UA"/>
              </w:rPr>
            </w:pPr>
            <w:proofErr w:type="spellStart"/>
            <w:r w:rsidRPr="00593492">
              <w:rPr>
                <w:sz w:val="21"/>
                <w:szCs w:val="21"/>
                <w:lang w:val="uk-UA"/>
              </w:rPr>
              <w:t>тел</w:t>
            </w:r>
            <w:proofErr w:type="spellEnd"/>
            <w:r w:rsidRPr="00593492">
              <w:rPr>
                <w:sz w:val="21"/>
                <w:szCs w:val="21"/>
                <w:lang w:val="uk-UA"/>
              </w:rPr>
              <w:t>.: 043 256 0639; факс.: 043 246 1101</w:t>
            </w:r>
          </w:p>
          <w:p w14:paraId="29355286" w14:textId="77777777" w:rsidR="002E597E" w:rsidRPr="00593492" w:rsidRDefault="002E597E" w:rsidP="002E597E">
            <w:pPr>
              <w:rPr>
                <w:sz w:val="21"/>
                <w:szCs w:val="21"/>
                <w:lang w:val="uk-UA"/>
              </w:rPr>
            </w:pPr>
            <w:r w:rsidRPr="00593492">
              <w:rPr>
                <w:sz w:val="21"/>
                <w:szCs w:val="21"/>
                <w:lang w:val="uk-UA"/>
              </w:rPr>
              <w:t xml:space="preserve">e-mail: buhonko@ukr.net, </w:t>
            </w:r>
          </w:p>
          <w:p w14:paraId="6A1B2C80" w14:textId="77777777" w:rsidR="002E597E" w:rsidRDefault="002E597E" w:rsidP="002E597E">
            <w:pPr>
              <w:rPr>
                <w:b/>
                <w:bCs/>
                <w:spacing w:val="-4"/>
                <w:sz w:val="21"/>
                <w:szCs w:val="21"/>
                <w:lang w:val="uk-UA"/>
              </w:rPr>
            </w:pPr>
          </w:p>
          <w:p w14:paraId="7DABAC60" w14:textId="2E03FD5A" w:rsidR="002E597E" w:rsidRPr="00593492" w:rsidRDefault="002E597E" w:rsidP="002E597E">
            <w:pPr>
              <w:rPr>
                <w:b/>
                <w:sz w:val="21"/>
                <w:szCs w:val="21"/>
                <w:lang w:val="uk-UA"/>
              </w:rPr>
            </w:pPr>
            <w:r w:rsidRPr="00593492">
              <w:rPr>
                <w:b/>
                <w:bCs/>
                <w:spacing w:val="-4"/>
                <w:sz w:val="21"/>
                <w:szCs w:val="21"/>
                <w:lang w:val="uk-UA"/>
              </w:rPr>
              <w:t>Директор</w:t>
            </w:r>
          </w:p>
          <w:p w14:paraId="3E00ECF1" w14:textId="77777777" w:rsidR="002E597E" w:rsidRPr="00593492" w:rsidRDefault="002E597E" w:rsidP="002E597E">
            <w:pPr>
              <w:jc w:val="right"/>
              <w:rPr>
                <w:b/>
                <w:sz w:val="21"/>
                <w:szCs w:val="21"/>
                <w:lang w:val="uk-UA"/>
              </w:rPr>
            </w:pPr>
            <w:r w:rsidRPr="00593492">
              <w:rPr>
                <w:b/>
                <w:sz w:val="21"/>
                <w:szCs w:val="21"/>
                <w:lang w:val="uk-UA"/>
              </w:rPr>
              <w:t xml:space="preserve">  _____________________  С.Б. </w:t>
            </w:r>
            <w:proofErr w:type="spellStart"/>
            <w:r w:rsidRPr="00593492">
              <w:rPr>
                <w:b/>
                <w:sz w:val="21"/>
                <w:szCs w:val="21"/>
                <w:lang w:val="uk-UA"/>
              </w:rPr>
              <w:t>Перегончук</w:t>
            </w:r>
            <w:proofErr w:type="spellEnd"/>
          </w:p>
          <w:p w14:paraId="72DC9D71" w14:textId="448E9C03" w:rsidR="00287FA7" w:rsidRPr="00287FA7" w:rsidRDefault="002E597E" w:rsidP="002E597E">
            <w:pPr>
              <w:jc w:val="both"/>
              <w:rPr>
                <w:rFonts w:eastAsia="Calibri"/>
                <w:sz w:val="22"/>
                <w:szCs w:val="22"/>
                <w:lang w:val="uk-UA"/>
              </w:rPr>
            </w:pPr>
            <w:proofErr w:type="spellStart"/>
            <w:r w:rsidRPr="00593492">
              <w:rPr>
                <w:sz w:val="21"/>
                <w:szCs w:val="21"/>
                <w:lang w:val="uk-UA"/>
              </w:rPr>
              <w:t>м.п</w:t>
            </w:r>
            <w:proofErr w:type="spellEnd"/>
            <w:r w:rsidRPr="00593492">
              <w:rPr>
                <w:sz w:val="21"/>
                <w:szCs w:val="21"/>
                <w:lang w:val="uk-UA"/>
              </w:rPr>
              <w:t>.</w:t>
            </w:r>
          </w:p>
        </w:tc>
        <w:tc>
          <w:tcPr>
            <w:tcW w:w="5528" w:type="dxa"/>
            <w:shd w:val="clear" w:color="auto" w:fill="auto"/>
          </w:tcPr>
          <w:p w14:paraId="4BFE7EEE"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7D583E02"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3D4FD2DB"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3A58E66A"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7F8C3597"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40F0CDD4"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4CD853BC"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2211293E"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0767F01E"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3973520A"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181F2ABE"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7EB77E15"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606CDB45"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4B24D8C8"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51116190" w14:textId="77777777" w:rsidR="00FD5CB9" w:rsidRPr="00FD59E4" w:rsidRDefault="00FD5CB9" w:rsidP="00DD2EAC">
            <w:pPr>
              <w:jc w:val="both"/>
              <w:rPr>
                <w:sz w:val="22"/>
                <w:szCs w:val="22"/>
                <w:lang w:val="uk-UA"/>
              </w:rPr>
            </w:pPr>
          </w:p>
        </w:tc>
      </w:tr>
    </w:tbl>
    <w:p w14:paraId="707AC2B0" w14:textId="77777777" w:rsidR="001A0FD8" w:rsidRPr="00FD59E4" w:rsidRDefault="001A0FD8" w:rsidP="0083364A">
      <w:pPr>
        <w:jc w:val="both"/>
        <w:rPr>
          <w:b/>
          <w:bCs/>
          <w:color w:val="auto"/>
          <w:lang w:val="uk-UA" w:eastAsia="uk-UA"/>
        </w:rPr>
      </w:pPr>
    </w:p>
    <w:p w14:paraId="4636650C" w14:textId="77777777" w:rsidR="00FD59E4" w:rsidRDefault="00FD59E4">
      <w:pPr>
        <w:spacing w:after="160" w:line="259" w:lineRule="auto"/>
        <w:rPr>
          <w:b/>
          <w:bCs/>
          <w:color w:val="auto"/>
          <w:sz w:val="22"/>
          <w:szCs w:val="22"/>
          <w:lang w:val="uk-UA" w:eastAsia="uk-UA"/>
        </w:rPr>
      </w:pPr>
      <w:r>
        <w:rPr>
          <w:b/>
          <w:bCs/>
          <w:color w:val="auto"/>
          <w:sz w:val="22"/>
          <w:szCs w:val="22"/>
          <w:lang w:val="uk-UA" w:eastAsia="uk-UA"/>
        </w:rPr>
        <w:br w:type="page"/>
      </w:r>
    </w:p>
    <w:p w14:paraId="7D5E0358" w14:textId="468061D8" w:rsidR="001A0FD8" w:rsidRPr="00FD59E4" w:rsidRDefault="001A0FD8" w:rsidP="00FD59E4">
      <w:pPr>
        <w:jc w:val="right"/>
        <w:rPr>
          <w:b/>
          <w:bCs/>
          <w:color w:val="auto"/>
          <w:sz w:val="22"/>
          <w:szCs w:val="22"/>
          <w:lang w:val="uk-UA" w:eastAsia="uk-UA"/>
        </w:rPr>
      </w:pPr>
      <w:r w:rsidRPr="00FD59E4">
        <w:rPr>
          <w:b/>
          <w:bCs/>
          <w:color w:val="auto"/>
          <w:sz w:val="22"/>
          <w:szCs w:val="22"/>
          <w:lang w:val="uk-UA" w:eastAsia="uk-UA"/>
        </w:rPr>
        <w:lastRenderedPageBreak/>
        <w:t xml:space="preserve">Додаток № 1 </w:t>
      </w:r>
    </w:p>
    <w:p w14:paraId="1AB34A19" w14:textId="44533A7E" w:rsidR="002F0443" w:rsidRPr="00FD59E4" w:rsidRDefault="002F0443" w:rsidP="00FD59E4">
      <w:pPr>
        <w:ind w:firstLine="709"/>
        <w:jc w:val="right"/>
        <w:rPr>
          <w:b/>
          <w:lang w:val="uk-UA"/>
        </w:rPr>
      </w:pPr>
      <w:r w:rsidRPr="00FD59E4">
        <w:rPr>
          <w:b/>
          <w:lang w:val="uk-UA"/>
        </w:rPr>
        <w:t xml:space="preserve">до Договору № </w:t>
      </w:r>
      <w:r w:rsidR="00DD2EAC">
        <w:rPr>
          <w:b/>
          <w:lang w:val="uk-UA"/>
        </w:rPr>
        <w:t>___________</w:t>
      </w:r>
    </w:p>
    <w:p w14:paraId="6F1D3EA3" w14:textId="77777777" w:rsidR="00FD59E4" w:rsidRDefault="00FD59E4" w:rsidP="00FD59E4">
      <w:pPr>
        <w:jc w:val="right"/>
        <w:rPr>
          <w:b/>
          <w:lang w:val="uk-UA"/>
        </w:rPr>
      </w:pPr>
      <w:r w:rsidRPr="00FD59E4">
        <w:rPr>
          <w:b/>
          <w:lang w:val="uk-UA"/>
        </w:rPr>
        <w:t>з технічної підтримки та обслуговування</w:t>
      </w:r>
    </w:p>
    <w:p w14:paraId="0F53FB8E" w14:textId="1233FA7D" w:rsidR="00FD59E4" w:rsidRPr="00FD59E4" w:rsidRDefault="00FD59E4" w:rsidP="00FD59E4">
      <w:pPr>
        <w:jc w:val="right"/>
        <w:rPr>
          <w:b/>
          <w:lang w:val="uk-UA"/>
        </w:rPr>
      </w:pPr>
      <w:r w:rsidRPr="00FD59E4">
        <w:rPr>
          <w:b/>
          <w:lang w:val="uk-UA"/>
        </w:rPr>
        <w:t>ліцензованого програмного забезпечення</w:t>
      </w:r>
    </w:p>
    <w:p w14:paraId="189871F4" w14:textId="77777777" w:rsidR="00FD59E4" w:rsidRDefault="00FD59E4" w:rsidP="00FD59E4">
      <w:pPr>
        <w:jc w:val="right"/>
        <w:rPr>
          <w:b/>
          <w:lang w:val="uk-UA"/>
        </w:rPr>
      </w:pPr>
      <w:r w:rsidRPr="00FD59E4">
        <w:rPr>
          <w:b/>
          <w:lang w:val="uk-UA"/>
        </w:rPr>
        <w:t>(Абонентського обслуговування)</w:t>
      </w:r>
    </w:p>
    <w:p w14:paraId="6AB6CBE5" w14:textId="40D9F5B2" w:rsidR="001A0FD8" w:rsidRPr="00FD59E4" w:rsidRDefault="001A0FD8" w:rsidP="00FD59E4">
      <w:pPr>
        <w:jc w:val="right"/>
        <w:rPr>
          <w:b/>
          <w:bCs/>
          <w:color w:val="auto"/>
          <w:sz w:val="22"/>
          <w:szCs w:val="22"/>
          <w:lang w:val="uk-UA" w:eastAsia="uk-UA"/>
        </w:rPr>
      </w:pPr>
      <w:r w:rsidRPr="00FD59E4">
        <w:rPr>
          <w:b/>
          <w:bCs/>
          <w:color w:val="auto"/>
          <w:sz w:val="22"/>
          <w:szCs w:val="22"/>
          <w:lang w:val="uk-UA" w:eastAsia="uk-UA"/>
        </w:rPr>
        <w:t>від</w:t>
      </w:r>
      <w:r w:rsidR="002F0443" w:rsidRPr="00FD59E4">
        <w:rPr>
          <w:b/>
          <w:bCs/>
          <w:color w:val="auto"/>
          <w:sz w:val="22"/>
          <w:szCs w:val="22"/>
          <w:lang w:val="uk-UA" w:eastAsia="uk-UA"/>
        </w:rPr>
        <w:t xml:space="preserve"> «___»</w:t>
      </w:r>
      <w:r w:rsidRPr="00FD59E4">
        <w:rPr>
          <w:b/>
          <w:bCs/>
          <w:color w:val="auto"/>
          <w:sz w:val="22"/>
          <w:szCs w:val="22"/>
          <w:lang w:val="uk-UA" w:eastAsia="uk-UA"/>
        </w:rPr>
        <w:t xml:space="preserve"> ____________  202</w:t>
      </w:r>
      <w:r w:rsidR="00A952B5">
        <w:rPr>
          <w:b/>
          <w:bCs/>
          <w:color w:val="auto"/>
          <w:sz w:val="22"/>
          <w:szCs w:val="22"/>
          <w:lang w:val="uk-UA" w:eastAsia="uk-UA"/>
        </w:rPr>
        <w:t>3</w:t>
      </w:r>
      <w:r w:rsidR="00705269">
        <w:rPr>
          <w:b/>
          <w:bCs/>
          <w:color w:val="auto"/>
          <w:sz w:val="22"/>
          <w:szCs w:val="22"/>
          <w:lang w:val="uk-UA" w:eastAsia="uk-UA"/>
        </w:rPr>
        <w:t xml:space="preserve"> р.</w:t>
      </w:r>
    </w:p>
    <w:p w14:paraId="01B90B4D" w14:textId="77777777" w:rsidR="001A0FD8" w:rsidRPr="00FD59E4" w:rsidRDefault="001A0FD8" w:rsidP="0083364A">
      <w:pPr>
        <w:jc w:val="both"/>
        <w:rPr>
          <w:color w:val="auto"/>
          <w:sz w:val="20"/>
          <w:szCs w:val="20"/>
          <w:lang w:val="uk-UA"/>
        </w:rPr>
      </w:pPr>
    </w:p>
    <w:p w14:paraId="32F34D29" w14:textId="77777777" w:rsidR="001A0FD8" w:rsidRPr="00FD59E4" w:rsidRDefault="001A0FD8" w:rsidP="00FD59E4">
      <w:pPr>
        <w:jc w:val="center"/>
        <w:rPr>
          <w:color w:val="auto"/>
          <w:sz w:val="20"/>
          <w:szCs w:val="20"/>
          <w:lang w:val="uk-UA"/>
        </w:rPr>
      </w:pPr>
      <w:r w:rsidRPr="00FD59E4">
        <w:rPr>
          <w:color w:val="auto"/>
          <w:sz w:val="20"/>
          <w:szCs w:val="20"/>
          <w:lang w:val="uk-UA"/>
        </w:rPr>
        <w:t>СПЕЦИФІКАЦІЯ</w:t>
      </w:r>
    </w:p>
    <w:p w14:paraId="3AE3DC9D" w14:textId="05A32D4E" w:rsidR="001A0FD8" w:rsidRPr="00FD59E4" w:rsidRDefault="001A0FD8" w:rsidP="00FD59E4">
      <w:pPr>
        <w:keepNext/>
        <w:keepLines/>
        <w:spacing w:before="200"/>
        <w:jc w:val="center"/>
        <w:outlineLvl w:val="3"/>
        <w:rPr>
          <w:b/>
          <w:bCs/>
          <w:i/>
          <w:iCs/>
          <w:color w:val="auto"/>
          <w:sz w:val="20"/>
          <w:szCs w:val="20"/>
          <w:lang w:val="uk-UA"/>
        </w:rPr>
      </w:pPr>
      <w:r w:rsidRPr="00FD59E4">
        <w:rPr>
          <w:b/>
          <w:bCs/>
          <w:i/>
          <w:iCs/>
          <w:color w:val="auto"/>
          <w:sz w:val="20"/>
          <w:szCs w:val="20"/>
          <w:lang w:val="uk-UA"/>
        </w:rPr>
        <w:t xml:space="preserve">До договору №  </w:t>
      </w:r>
      <w:r w:rsidR="00DD2EAC">
        <w:rPr>
          <w:b/>
          <w:lang w:val="uk-UA"/>
        </w:rPr>
        <w:t xml:space="preserve">________________ </w:t>
      </w:r>
      <w:r w:rsidRPr="00FD59E4">
        <w:rPr>
          <w:b/>
          <w:bCs/>
          <w:i/>
          <w:iCs/>
          <w:color w:val="auto"/>
          <w:sz w:val="20"/>
          <w:szCs w:val="20"/>
          <w:lang w:val="uk-UA"/>
        </w:rPr>
        <w:t>від «____» ____________ 202</w:t>
      </w:r>
      <w:r w:rsidR="00A952B5">
        <w:rPr>
          <w:b/>
          <w:bCs/>
          <w:i/>
          <w:iCs/>
          <w:color w:val="auto"/>
          <w:sz w:val="20"/>
          <w:szCs w:val="20"/>
          <w:lang w:val="uk-UA"/>
        </w:rPr>
        <w:t>3</w:t>
      </w:r>
      <w:r w:rsidRPr="00FD59E4">
        <w:rPr>
          <w:b/>
          <w:bCs/>
          <w:i/>
          <w:iCs/>
          <w:color w:val="auto"/>
          <w:sz w:val="20"/>
          <w:szCs w:val="20"/>
          <w:lang w:val="uk-UA"/>
        </w:rPr>
        <w:t xml:space="preserve"> року</w:t>
      </w:r>
    </w:p>
    <w:p w14:paraId="52933EC9" w14:textId="77777777" w:rsidR="001A0FD8" w:rsidRPr="00FD59E4" w:rsidRDefault="001A0FD8" w:rsidP="0083364A">
      <w:pPr>
        <w:jc w:val="both"/>
        <w:rPr>
          <w:color w:val="auto"/>
          <w:sz w:val="20"/>
          <w:szCs w:val="20"/>
          <w:lang w:val="uk-UA"/>
        </w:rPr>
      </w:pPr>
    </w:p>
    <w:tbl>
      <w:tblPr>
        <w:tblW w:w="5000" w:type="pct"/>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67"/>
        <w:gridCol w:w="5812"/>
        <w:gridCol w:w="851"/>
        <w:gridCol w:w="568"/>
        <w:gridCol w:w="1277"/>
        <w:gridCol w:w="1375"/>
      </w:tblGrid>
      <w:tr w:rsidR="002F0443" w:rsidRPr="00FD59E4" w14:paraId="4BDF557A" w14:textId="77777777" w:rsidTr="002F0443">
        <w:tc>
          <w:tcPr>
            <w:tcW w:w="2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DC975B" w14:textId="77777777" w:rsidR="001A0FD8" w:rsidRPr="00FD59E4" w:rsidRDefault="001A0FD8" w:rsidP="0083364A">
            <w:pPr>
              <w:suppressAutoHyphens/>
              <w:ind w:left="57" w:right="57"/>
              <w:jc w:val="both"/>
              <w:rPr>
                <w:i/>
                <w:color w:val="auto"/>
                <w:sz w:val="14"/>
                <w:szCs w:val="14"/>
                <w:lang w:val="uk-UA" w:eastAsia="zh-CN"/>
              </w:rPr>
            </w:pPr>
            <w:r w:rsidRPr="00FD59E4">
              <w:rPr>
                <w:i/>
                <w:color w:val="auto"/>
                <w:sz w:val="14"/>
                <w:szCs w:val="14"/>
                <w:lang w:val="uk-UA" w:eastAsia="zh-CN"/>
              </w:rPr>
              <w:t>№ п/п</w:t>
            </w:r>
          </w:p>
        </w:tc>
        <w:tc>
          <w:tcPr>
            <w:tcW w:w="278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A7854E" w14:textId="77777777" w:rsidR="001A0FD8" w:rsidRPr="00FD59E4" w:rsidRDefault="001A0FD8" w:rsidP="0083364A">
            <w:pPr>
              <w:suppressAutoHyphens/>
              <w:ind w:left="57" w:right="57"/>
              <w:jc w:val="both"/>
              <w:rPr>
                <w:i/>
                <w:color w:val="auto"/>
                <w:sz w:val="16"/>
                <w:szCs w:val="16"/>
                <w:lang w:val="uk-UA" w:eastAsia="zh-CN"/>
              </w:rPr>
            </w:pPr>
            <w:r w:rsidRPr="00FD59E4">
              <w:rPr>
                <w:i/>
                <w:color w:val="auto"/>
                <w:sz w:val="16"/>
                <w:szCs w:val="16"/>
                <w:lang w:val="uk-UA" w:eastAsia="zh-CN"/>
              </w:rPr>
              <w:t>Найменування</w:t>
            </w:r>
          </w:p>
        </w:tc>
        <w:tc>
          <w:tcPr>
            <w:tcW w:w="4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B1D5ED" w14:textId="77777777" w:rsidR="001A0FD8" w:rsidRPr="00FD59E4" w:rsidRDefault="001A0FD8" w:rsidP="0083364A">
            <w:pPr>
              <w:suppressAutoHyphens/>
              <w:ind w:left="57" w:right="57"/>
              <w:jc w:val="both"/>
              <w:rPr>
                <w:i/>
                <w:color w:val="auto"/>
                <w:sz w:val="16"/>
                <w:szCs w:val="16"/>
                <w:lang w:val="uk-UA" w:eastAsia="zh-CN"/>
              </w:rPr>
            </w:pPr>
            <w:r w:rsidRPr="00FD59E4">
              <w:rPr>
                <w:i/>
                <w:color w:val="auto"/>
                <w:sz w:val="16"/>
                <w:szCs w:val="16"/>
                <w:lang w:val="uk-UA" w:eastAsia="zh-CN"/>
              </w:rPr>
              <w:t>Од. виміру</w:t>
            </w:r>
          </w:p>
        </w:tc>
        <w:tc>
          <w:tcPr>
            <w:tcW w:w="272" w:type="pct"/>
            <w:tcBorders>
              <w:top w:val="single" w:sz="6" w:space="0" w:color="auto"/>
              <w:left w:val="single" w:sz="6" w:space="0" w:color="auto"/>
              <w:bottom w:val="single" w:sz="6" w:space="0" w:color="auto"/>
              <w:right w:val="single" w:sz="6" w:space="0" w:color="auto"/>
            </w:tcBorders>
            <w:vAlign w:val="center"/>
          </w:tcPr>
          <w:p w14:paraId="7C68E812" w14:textId="77777777" w:rsidR="001A0FD8" w:rsidRPr="00FD59E4" w:rsidRDefault="001A0FD8" w:rsidP="0083364A">
            <w:pPr>
              <w:suppressAutoHyphens/>
              <w:ind w:left="57" w:right="57"/>
              <w:jc w:val="both"/>
              <w:rPr>
                <w:i/>
                <w:color w:val="auto"/>
                <w:sz w:val="16"/>
                <w:szCs w:val="16"/>
                <w:lang w:val="uk-UA" w:eastAsia="zh-CN"/>
              </w:rPr>
            </w:pPr>
            <w:r w:rsidRPr="00FD59E4">
              <w:rPr>
                <w:i/>
                <w:color w:val="auto"/>
                <w:sz w:val="16"/>
                <w:szCs w:val="16"/>
                <w:lang w:val="uk-UA" w:eastAsia="zh-CN"/>
              </w:rPr>
              <w:t>К</w:t>
            </w:r>
            <w:r w:rsidR="002F0443" w:rsidRPr="00FD59E4">
              <w:rPr>
                <w:i/>
                <w:color w:val="auto"/>
                <w:sz w:val="16"/>
                <w:szCs w:val="16"/>
                <w:lang w:val="uk-UA" w:eastAsia="zh-CN"/>
              </w:rPr>
              <w:t>-</w:t>
            </w:r>
            <w:r w:rsidRPr="00FD59E4">
              <w:rPr>
                <w:i/>
                <w:color w:val="auto"/>
                <w:sz w:val="16"/>
                <w:szCs w:val="16"/>
                <w:lang w:val="uk-UA" w:eastAsia="zh-CN"/>
              </w:rPr>
              <w:t>сть</w:t>
            </w:r>
          </w:p>
        </w:tc>
        <w:tc>
          <w:tcPr>
            <w:tcW w:w="61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F9BE7DC" w14:textId="48CA00EA" w:rsidR="001A0FD8" w:rsidRPr="00FD59E4" w:rsidRDefault="001A0FD8" w:rsidP="0083364A">
            <w:pPr>
              <w:suppressAutoHyphens/>
              <w:ind w:left="57" w:right="57"/>
              <w:jc w:val="both"/>
              <w:rPr>
                <w:i/>
                <w:color w:val="auto"/>
                <w:sz w:val="16"/>
                <w:szCs w:val="16"/>
                <w:lang w:val="uk-UA" w:eastAsia="zh-CN"/>
              </w:rPr>
            </w:pPr>
            <w:r w:rsidRPr="00FD59E4">
              <w:rPr>
                <w:i/>
                <w:color w:val="auto"/>
                <w:sz w:val="16"/>
                <w:szCs w:val="16"/>
                <w:lang w:val="uk-UA" w:eastAsia="zh-CN"/>
              </w:rPr>
              <w:t>Ціна за од., грн.</w:t>
            </w:r>
            <w:r w:rsidR="00B7162F">
              <w:rPr>
                <w:i/>
                <w:color w:val="auto"/>
                <w:sz w:val="16"/>
                <w:szCs w:val="16"/>
                <w:lang w:val="uk-UA" w:eastAsia="zh-CN"/>
              </w:rPr>
              <w:t xml:space="preserve"> бе</w:t>
            </w:r>
            <w:r w:rsidRPr="00FD59E4">
              <w:rPr>
                <w:i/>
                <w:color w:val="auto"/>
                <w:sz w:val="16"/>
                <w:szCs w:val="16"/>
                <w:lang w:val="uk-UA" w:eastAsia="zh-CN"/>
              </w:rPr>
              <w:t>з ПДВ</w:t>
            </w:r>
          </w:p>
        </w:tc>
        <w:tc>
          <w:tcPr>
            <w:tcW w:w="65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1ABD5B" w14:textId="3B71A017" w:rsidR="001A0FD8" w:rsidRPr="00FD59E4" w:rsidRDefault="001A0FD8" w:rsidP="0083364A">
            <w:pPr>
              <w:suppressAutoHyphens/>
              <w:ind w:left="57" w:right="57"/>
              <w:jc w:val="both"/>
              <w:rPr>
                <w:i/>
                <w:color w:val="auto"/>
                <w:sz w:val="16"/>
                <w:szCs w:val="16"/>
                <w:lang w:val="uk-UA" w:eastAsia="zh-CN"/>
              </w:rPr>
            </w:pPr>
            <w:r w:rsidRPr="00FD59E4">
              <w:rPr>
                <w:i/>
                <w:color w:val="auto"/>
                <w:sz w:val="16"/>
                <w:szCs w:val="16"/>
                <w:lang w:val="uk-UA" w:eastAsia="zh-CN"/>
              </w:rPr>
              <w:t xml:space="preserve">Сума грн. </w:t>
            </w:r>
            <w:r w:rsidRPr="00FD59E4">
              <w:rPr>
                <w:i/>
                <w:color w:val="auto"/>
                <w:sz w:val="16"/>
                <w:szCs w:val="16"/>
                <w:lang w:val="uk-UA" w:eastAsia="zh-CN"/>
              </w:rPr>
              <w:br/>
            </w:r>
            <w:r w:rsidR="00B7162F">
              <w:rPr>
                <w:i/>
                <w:color w:val="auto"/>
                <w:sz w:val="16"/>
                <w:szCs w:val="16"/>
                <w:lang w:val="uk-UA" w:eastAsia="zh-CN"/>
              </w:rPr>
              <w:t>бе</w:t>
            </w:r>
            <w:r w:rsidRPr="00FD59E4">
              <w:rPr>
                <w:i/>
                <w:color w:val="auto"/>
                <w:sz w:val="16"/>
                <w:szCs w:val="16"/>
                <w:lang w:val="uk-UA" w:eastAsia="zh-CN"/>
              </w:rPr>
              <w:t>з ПДВ</w:t>
            </w:r>
          </w:p>
        </w:tc>
      </w:tr>
      <w:tr w:rsidR="002F0443" w:rsidRPr="00FD59E4" w14:paraId="674AA65E" w14:textId="77777777" w:rsidTr="002F0443">
        <w:trPr>
          <w:trHeight w:val="375"/>
        </w:trPr>
        <w:tc>
          <w:tcPr>
            <w:tcW w:w="271"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14:paraId="51DF0841" w14:textId="77777777" w:rsidR="001A0FD8" w:rsidRPr="00FD59E4" w:rsidRDefault="002F0443" w:rsidP="0083364A">
            <w:pPr>
              <w:suppressAutoHyphens/>
              <w:jc w:val="both"/>
              <w:rPr>
                <w:color w:val="auto"/>
                <w:lang w:val="uk-UA" w:eastAsia="zh-CN"/>
              </w:rPr>
            </w:pPr>
            <w:r w:rsidRPr="00FD59E4">
              <w:rPr>
                <w:color w:val="auto"/>
                <w:lang w:val="uk-UA" w:eastAsia="zh-CN"/>
              </w:rPr>
              <w:t>1.</w:t>
            </w:r>
          </w:p>
          <w:p w14:paraId="744C84C5" w14:textId="77777777" w:rsidR="001A0FD8" w:rsidRPr="00FD59E4" w:rsidRDefault="001A0FD8" w:rsidP="0083364A">
            <w:pPr>
              <w:suppressAutoHyphens/>
              <w:jc w:val="both"/>
              <w:rPr>
                <w:color w:val="auto"/>
                <w:lang w:val="uk-UA" w:eastAsia="zh-CN"/>
              </w:rPr>
            </w:pPr>
          </w:p>
        </w:tc>
        <w:tc>
          <w:tcPr>
            <w:tcW w:w="2781"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368E6DA2" w14:textId="6BCA5FA1" w:rsidR="001A0FD8" w:rsidRPr="00FD59E4" w:rsidRDefault="00FD59E4" w:rsidP="00FD59E4">
            <w:pPr>
              <w:suppressAutoHyphens/>
              <w:rPr>
                <w:color w:val="auto"/>
                <w:lang w:val="uk-UA" w:eastAsia="zh-CN"/>
              </w:rPr>
            </w:pPr>
            <w:r w:rsidRPr="00FD59E4">
              <w:rPr>
                <w:color w:val="auto"/>
                <w:lang w:val="uk-UA" w:eastAsia="zh-CN"/>
              </w:rPr>
              <w:t>Абонентське</w:t>
            </w:r>
            <w:r>
              <w:rPr>
                <w:color w:val="auto"/>
                <w:lang w:val="uk-UA" w:eastAsia="zh-CN"/>
              </w:rPr>
              <w:t xml:space="preserve"> </w:t>
            </w:r>
            <w:r w:rsidRPr="00FD59E4">
              <w:rPr>
                <w:color w:val="auto"/>
                <w:lang w:val="uk-UA" w:eastAsia="zh-CN"/>
              </w:rPr>
              <w:t xml:space="preserve">обслуговування, підтримка ліцензованого програмного забезпечення МІС "Доктор </w:t>
            </w:r>
            <w:proofErr w:type="spellStart"/>
            <w:r w:rsidRPr="00FD59E4">
              <w:rPr>
                <w:color w:val="auto"/>
                <w:lang w:val="uk-UA" w:eastAsia="zh-CN"/>
              </w:rPr>
              <w:t>Елекс"</w:t>
            </w:r>
            <w:r w:rsidR="002F0443" w:rsidRPr="00FD59E4">
              <w:rPr>
                <w:color w:val="auto"/>
                <w:lang w:val="uk-UA" w:eastAsia="zh-CN"/>
              </w:rPr>
              <w:t>на</w:t>
            </w:r>
            <w:proofErr w:type="spellEnd"/>
            <w:r w:rsidR="002F0443" w:rsidRPr="00FD59E4">
              <w:rPr>
                <w:color w:val="auto"/>
                <w:lang w:val="uk-UA" w:eastAsia="zh-CN"/>
              </w:rPr>
              <w:t xml:space="preserve"> </w:t>
            </w:r>
            <w:r w:rsidR="002E597E">
              <w:rPr>
                <w:color w:val="auto"/>
                <w:lang w:val="uk-UA" w:eastAsia="zh-CN"/>
              </w:rPr>
              <w:t>100</w:t>
            </w:r>
            <w:r w:rsidR="002F0443" w:rsidRPr="00FD59E4">
              <w:rPr>
                <w:color w:val="auto"/>
                <w:lang w:val="uk-UA" w:eastAsia="zh-CN"/>
              </w:rPr>
              <w:t xml:space="preserve"> </w:t>
            </w:r>
            <w:proofErr w:type="spellStart"/>
            <w:r w:rsidR="002F0443" w:rsidRPr="00FD59E4">
              <w:rPr>
                <w:color w:val="auto"/>
                <w:lang w:val="uk-UA" w:eastAsia="zh-CN"/>
              </w:rPr>
              <w:t>р.м</w:t>
            </w:r>
            <w:proofErr w:type="spellEnd"/>
            <w:r w:rsidR="002F0443" w:rsidRPr="00FD59E4">
              <w:rPr>
                <w:color w:val="auto"/>
                <w:lang w:val="uk-UA" w:eastAsia="zh-CN"/>
              </w:rPr>
              <w:t>.</w:t>
            </w:r>
            <w:bookmarkStart w:id="0" w:name="_GoBack"/>
            <w:bookmarkEnd w:id="0"/>
          </w:p>
        </w:tc>
        <w:tc>
          <w:tcPr>
            <w:tcW w:w="407"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1110A144" w14:textId="158C9752" w:rsidR="001A0FD8" w:rsidRPr="00FD59E4" w:rsidRDefault="00DD2EAC" w:rsidP="0083364A">
            <w:pPr>
              <w:suppressAutoHyphens/>
              <w:jc w:val="both"/>
              <w:rPr>
                <w:color w:val="auto"/>
                <w:lang w:val="uk-UA" w:eastAsia="zh-CN"/>
              </w:rPr>
            </w:pPr>
            <w:r>
              <w:rPr>
                <w:color w:val="auto"/>
                <w:lang w:val="uk-UA" w:eastAsia="zh-CN"/>
              </w:rPr>
              <w:t>Послуга</w:t>
            </w:r>
          </w:p>
        </w:tc>
        <w:tc>
          <w:tcPr>
            <w:tcW w:w="272" w:type="pct"/>
            <w:tcBorders>
              <w:top w:val="single" w:sz="6" w:space="0" w:color="auto"/>
              <w:left w:val="single" w:sz="6" w:space="0" w:color="auto"/>
              <w:bottom w:val="single" w:sz="4" w:space="0" w:color="auto"/>
              <w:right w:val="single" w:sz="6" w:space="0" w:color="auto"/>
            </w:tcBorders>
          </w:tcPr>
          <w:p w14:paraId="46077722" w14:textId="77777777" w:rsidR="002F0443" w:rsidRPr="00FD59E4" w:rsidRDefault="002F0443" w:rsidP="0083364A">
            <w:pPr>
              <w:suppressAutoHyphens/>
              <w:jc w:val="both"/>
              <w:rPr>
                <w:color w:val="auto"/>
                <w:lang w:val="uk-UA" w:eastAsia="zh-CN"/>
              </w:rPr>
            </w:pPr>
          </w:p>
          <w:p w14:paraId="27722D7E" w14:textId="77777777" w:rsidR="001A0FD8" w:rsidRPr="00FD59E4" w:rsidRDefault="002F0443" w:rsidP="0083364A">
            <w:pPr>
              <w:tabs>
                <w:tab w:val="left" w:pos="585"/>
              </w:tabs>
              <w:jc w:val="both"/>
              <w:rPr>
                <w:lang w:val="uk-UA" w:eastAsia="zh-CN"/>
              </w:rPr>
            </w:pPr>
            <w:r w:rsidRPr="00FD59E4">
              <w:rPr>
                <w:lang w:val="uk-UA" w:eastAsia="zh-CN"/>
              </w:rPr>
              <w:t>1</w:t>
            </w:r>
          </w:p>
        </w:tc>
        <w:tc>
          <w:tcPr>
            <w:tcW w:w="611"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624801F4" w14:textId="339226B6" w:rsidR="001A0FD8" w:rsidRPr="00FD59E4" w:rsidRDefault="001A0FD8" w:rsidP="0083364A">
            <w:pPr>
              <w:suppressAutoHyphens/>
              <w:jc w:val="both"/>
              <w:rPr>
                <w:color w:val="auto"/>
                <w:lang w:val="uk-UA" w:eastAsia="zh-CN"/>
              </w:rPr>
            </w:pPr>
          </w:p>
        </w:tc>
        <w:tc>
          <w:tcPr>
            <w:tcW w:w="658"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7F7FDCE8" w14:textId="574CACE8" w:rsidR="001A0FD8" w:rsidRPr="00FD59E4" w:rsidRDefault="001A0FD8" w:rsidP="0083364A">
            <w:pPr>
              <w:suppressAutoHyphens/>
              <w:jc w:val="both"/>
              <w:rPr>
                <w:color w:val="auto"/>
                <w:lang w:val="uk-UA" w:eastAsia="zh-CN"/>
              </w:rPr>
            </w:pPr>
          </w:p>
        </w:tc>
      </w:tr>
      <w:tr w:rsidR="002F0443" w:rsidRPr="00FD59E4" w14:paraId="3D7942A6" w14:textId="77777777" w:rsidTr="002F0443">
        <w:trPr>
          <w:trHeight w:val="96"/>
        </w:trPr>
        <w:tc>
          <w:tcPr>
            <w:tcW w:w="4342" w:type="pct"/>
            <w:gridSpan w:val="5"/>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35DD482E" w14:textId="77777777" w:rsidR="002F0443" w:rsidRPr="00FD59E4" w:rsidRDefault="002F0443" w:rsidP="0083364A">
            <w:pPr>
              <w:suppressAutoHyphens/>
              <w:jc w:val="both"/>
              <w:rPr>
                <w:i/>
                <w:color w:val="auto"/>
                <w:lang w:val="uk-UA" w:eastAsia="zh-CN"/>
              </w:rPr>
            </w:pPr>
            <w:r w:rsidRPr="00FD59E4">
              <w:rPr>
                <w:i/>
                <w:lang w:val="uk-UA"/>
              </w:rPr>
              <w:t>Всього з ПДВ:</w:t>
            </w:r>
          </w:p>
        </w:tc>
        <w:tc>
          <w:tcPr>
            <w:tcW w:w="658" w:type="pct"/>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0526D2FF" w14:textId="08E3D336" w:rsidR="002F0443" w:rsidRPr="00FD59E4" w:rsidRDefault="002F0443" w:rsidP="0083364A">
            <w:pPr>
              <w:suppressAutoHyphens/>
              <w:jc w:val="both"/>
              <w:rPr>
                <w:color w:val="auto"/>
                <w:lang w:val="uk-UA" w:eastAsia="zh-CN"/>
              </w:rPr>
            </w:pPr>
          </w:p>
        </w:tc>
      </w:tr>
      <w:tr w:rsidR="002F0443" w:rsidRPr="00FD59E4" w14:paraId="09FDAF95" w14:textId="77777777" w:rsidTr="002F0443">
        <w:trPr>
          <w:trHeight w:val="165"/>
        </w:trPr>
        <w:tc>
          <w:tcPr>
            <w:tcW w:w="4342" w:type="pct"/>
            <w:gridSpan w:val="5"/>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6FFEB51D" w14:textId="77777777" w:rsidR="002F0443" w:rsidRPr="00FD59E4" w:rsidRDefault="002F0443" w:rsidP="0083364A">
            <w:pPr>
              <w:suppressAutoHyphens/>
              <w:jc w:val="both"/>
              <w:rPr>
                <w:i/>
                <w:color w:val="auto"/>
                <w:lang w:val="uk-UA" w:eastAsia="zh-CN"/>
              </w:rPr>
            </w:pPr>
            <w:r w:rsidRPr="00FD59E4">
              <w:rPr>
                <w:i/>
                <w:color w:val="auto"/>
                <w:lang w:val="uk-UA" w:eastAsia="zh-CN"/>
              </w:rPr>
              <w:t xml:space="preserve">У тому числі </w:t>
            </w:r>
            <w:r w:rsidRPr="00FD59E4">
              <w:rPr>
                <w:i/>
                <w:lang w:val="uk-UA"/>
              </w:rPr>
              <w:t>ПДВ:</w:t>
            </w:r>
          </w:p>
        </w:tc>
        <w:tc>
          <w:tcPr>
            <w:tcW w:w="658" w:type="pct"/>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19771F6F" w14:textId="7D2E258F" w:rsidR="002F0443" w:rsidRPr="00FD59E4" w:rsidRDefault="002F0443" w:rsidP="0083364A">
            <w:pPr>
              <w:suppressAutoHyphens/>
              <w:jc w:val="both"/>
              <w:rPr>
                <w:color w:val="auto"/>
                <w:lang w:val="uk-UA" w:eastAsia="zh-CN"/>
              </w:rPr>
            </w:pPr>
          </w:p>
        </w:tc>
      </w:tr>
    </w:tbl>
    <w:p w14:paraId="64459AD4" w14:textId="1A32610E" w:rsidR="001A0FD8" w:rsidRPr="00FD59E4" w:rsidRDefault="001A0FD8" w:rsidP="0083364A">
      <w:pPr>
        <w:jc w:val="both"/>
        <w:rPr>
          <w:b/>
          <w:bCs/>
          <w:i/>
          <w:sz w:val="20"/>
          <w:szCs w:val="20"/>
          <w:lang w:val="uk-UA"/>
        </w:rPr>
      </w:pPr>
      <w:r w:rsidRPr="00FD59E4">
        <w:rPr>
          <w:i/>
          <w:color w:val="auto"/>
          <w:sz w:val="20"/>
          <w:szCs w:val="20"/>
          <w:lang w:val="uk-UA"/>
        </w:rPr>
        <w:t>Всього на суму без ПДВ</w:t>
      </w:r>
      <w:r w:rsidRPr="00FD59E4">
        <w:rPr>
          <w:b/>
          <w:i/>
          <w:color w:val="auto"/>
          <w:sz w:val="20"/>
          <w:szCs w:val="20"/>
          <w:lang w:val="uk-UA"/>
        </w:rPr>
        <w:t xml:space="preserve"> </w:t>
      </w:r>
      <w:r w:rsidR="003E582E">
        <w:rPr>
          <w:b/>
          <w:i/>
          <w:color w:val="auto"/>
          <w:sz w:val="20"/>
          <w:szCs w:val="20"/>
          <w:lang w:val="uk-UA"/>
        </w:rPr>
        <w:t>–</w:t>
      </w:r>
      <w:r w:rsidR="006A7F9A" w:rsidRPr="00FD59E4">
        <w:rPr>
          <w:b/>
          <w:i/>
          <w:color w:val="auto"/>
          <w:sz w:val="20"/>
          <w:szCs w:val="20"/>
          <w:lang w:val="uk-UA"/>
        </w:rPr>
        <w:t xml:space="preserve"> </w:t>
      </w:r>
      <w:r w:rsidR="00DD2EAC">
        <w:rPr>
          <w:b/>
          <w:bCs/>
          <w:i/>
          <w:sz w:val="20"/>
          <w:szCs w:val="20"/>
          <w:lang w:val="uk-UA"/>
        </w:rPr>
        <w:t>__________________</w:t>
      </w:r>
      <w:r w:rsidRPr="00FD59E4">
        <w:rPr>
          <w:b/>
          <w:i/>
          <w:color w:val="auto"/>
          <w:sz w:val="20"/>
          <w:szCs w:val="20"/>
          <w:lang w:val="uk-UA"/>
        </w:rPr>
        <w:t xml:space="preserve">, </w:t>
      </w:r>
      <w:r w:rsidRPr="00FD59E4">
        <w:rPr>
          <w:i/>
          <w:color w:val="auto"/>
          <w:sz w:val="20"/>
          <w:szCs w:val="20"/>
          <w:lang w:val="uk-UA"/>
        </w:rPr>
        <w:t>ПДВ</w:t>
      </w:r>
      <w:r w:rsidRPr="00FD59E4">
        <w:rPr>
          <w:b/>
          <w:i/>
          <w:color w:val="auto"/>
          <w:sz w:val="20"/>
          <w:szCs w:val="20"/>
          <w:lang w:val="uk-UA"/>
        </w:rPr>
        <w:t xml:space="preserve"> - </w:t>
      </w:r>
      <w:r w:rsidR="00A952B5">
        <w:rPr>
          <w:b/>
          <w:i/>
          <w:color w:val="auto"/>
          <w:sz w:val="20"/>
          <w:szCs w:val="20"/>
          <w:lang w:val="uk-UA"/>
        </w:rPr>
        <w:t>___</w:t>
      </w:r>
      <w:r w:rsidR="006A7F9A" w:rsidRPr="00FD59E4">
        <w:rPr>
          <w:b/>
          <w:bCs/>
          <w:i/>
          <w:sz w:val="20"/>
          <w:szCs w:val="20"/>
          <w:lang w:val="uk-UA"/>
        </w:rPr>
        <w:t>,</w:t>
      </w:r>
      <w:r w:rsidR="00A952B5">
        <w:rPr>
          <w:b/>
          <w:bCs/>
          <w:i/>
          <w:sz w:val="20"/>
          <w:szCs w:val="20"/>
          <w:lang w:val="uk-UA"/>
        </w:rPr>
        <w:t>___</w:t>
      </w:r>
      <w:r w:rsidRPr="00FD59E4">
        <w:rPr>
          <w:b/>
          <w:i/>
          <w:color w:val="auto"/>
          <w:sz w:val="20"/>
          <w:szCs w:val="20"/>
          <w:lang w:val="uk-UA"/>
        </w:rPr>
        <w:t xml:space="preserve">, загальна сума </w:t>
      </w:r>
      <w:r w:rsidR="00DD2EAC">
        <w:rPr>
          <w:b/>
          <w:bCs/>
          <w:i/>
          <w:sz w:val="20"/>
          <w:szCs w:val="20"/>
          <w:lang w:val="uk-UA"/>
        </w:rPr>
        <w:t>___________________</w:t>
      </w:r>
      <w:r w:rsidR="00FD59E4">
        <w:rPr>
          <w:b/>
          <w:bCs/>
          <w:i/>
          <w:sz w:val="20"/>
          <w:szCs w:val="20"/>
          <w:lang w:val="uk-UA"/>
        </w:rPr>
        <w:t xml:space="preserve"> з ПДВ.</w:t>
      </w:r>
    </w:p>
    <w:p w14:paraId="5D519D97" w14:textId="77777777" w:rsidR="006A7F9A" w:rsidRPr="00FD59E4" w:rsidRDefault="006A7F9A" w:rsidP="0083364A">
      <w:pPr>
        <w:jc w:val="both"/>
        <w:rPr>
          <w:b/>
          <w:color w:val="auto"/>
          <w:szCs w:val="20"/>
          <w:lang w:val="uk-UA"/>
        </w:rPr>
      </w:pPr>
    </w:p>
    <w:p w14:paraId="4C0251D8" w14:textId="77777777" w:rsidR="001A0FD8" w:rsidRPr="00FD59E4" w:rsidRDefault="001A0FD8" w:rsidP="0083364A">
      <w:pPr>
        <w:keepNext/>
        <w:keepLines/>
        <w:spacing w:before="40"/>
        <w:jc w:val="both"/>
        <w:outlineLvl w:val="4"/>
        <w:rPr>
          <w:b/>
          <w:color w:val="auto"/>
          <w:lang w:val="uk-UA"/>
        </w:rPr>
      </w:pPr>
      <w:r w:rsidRPr="00FD59E4">
        <w:rPr>
          <w:b/>
          <w:color w:val="auto"/>
          <w:lang w:val="uk-UA"/>
        </w:rPr>
        <w:t>АДРЕСИ СТОРІН ТА БАНКІВСЬКІ РЕКВІЗИТИ:</w:t>
      </w:r>
    </w:p>
    <w:p w14:paraId="100AB7E5" w14:textId="77777777" w:rsidR="006A7F9A" w:rsidRPr="00FD59E4" w:rsidRDefault="006A7F9A" w:rsidP="0083364A">
      <w:pPr>
        <w:keepNext/>
        <w:keepLines/>
        <w:spacing w:before="40"/>
        <w:jc w:val="both"/>
        <w:outlineLvl w:val="4"/>
        <w:rPr>
          <w:b/>
          <w:color w:val="auto"/>
          <w:lang w:val="uk-UA"/>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
        <w:gridCol w:w="4766"/>
        <w:gridCol w:w="730"/>
        <w:gridCol w:w="5528"/>
      </w:tblGrid>
      <w:tr w:rsidR="006A7F9A" w:rsidRPr="00FD59E4" w14:paraId="75528343" w14:textId="77777777" w:rsidTr="00DD2EAC">
        <w:trPr>
          <w:gridBefore w:val="1"/>
          <w:wBefore w:w="28" w:type="dxa"/>
          <w:trHeight w:val="348"/>
        </w:trPr>
        <w:tc>
          <w:tcPr>
            <w:tcW w:w="5496" w:type="dxa"/>
            <w:gridSpan w:val="2"/>
            <w:shd w:val="clear" w:color="auto" w:fill="auto"/>
          </w:tcPr>
          <w:p w14:paraId="063D794D" w14:textId="77777777" w:rsidR="006A7F9A" w:rsidRPr="00FD59E4" w:rsidRDefault="006A7F9A" w:rsidP="0083364A">
            <w:pPr>
              <w:pStyle w:val="a3"/>
              <w:ind w:left="0" w:firstLine="709"/>
              <w:jc w:val="both"/>
              <w:rPr>
                <w:rFonts w:eastAsia="Calibri"/>
                <w:sz w:val="22"/>
                <w:szCs w:val="22"/>
                <w:lang w:val="uk-UA"/>
              </w:rPr>
            </w:pPr>
          </w:p>
          <w:p w14:paraId="7F633FC8" w14:textId="77777777" w:rsidR="006A7F9A" w:rsidRPr="00FD59E4" w:rsidRDefault="006A7F9A" w:rsidP="0083364A">
            <w:pPr>
              <w:pStyle w:val="a3"/>
              <w:ind w:left="0" w:firstLine="709"/>
              <w:jc w:val="both"/>
              <w:rPr>
                <w:rFonts w:eastAsia="Calibri"/>
                <w:sz w:val="22"/>
                <w:szCs w:val="22"/>
                <w:lang w:val="uk-UA"/>
              </w:rPr>
            </w:pPr>
            <w:r w:rsidRPr="00FD59E4">
              <w:rPr>
                <w:rFonts w:eastAsia="Calibri"/>
                <w:b/>
                <w:bCs/>
                <w:sz w:val="22"/>
                <w:szCs w:val="22"/>
                <w:lang w:val="uk-UA"/>
              </w:rPr>
              <w:t>ЗАМОВНИК</w:t>
            </w:r>
            <w:r w:rsidRPr="00FD59E4">
              <w:rPr>
                <w:rFonts w:eastAsia="Calibri"/>
                <w:sz w:val="22"/>
                <w:szCs w:val="22"/>
                <w:lang w:val="uk-UA"/>
              </w:rPr>
              <w:t>:</w:t>
            </w:r>
          </w:p>
        </w:tc>
        <w:tc>
          <w:tcPr>
            <w:tcW w:w="5528" w:type="dxa"/>
            <w:shd w:val="clear" w:color="auto" w:fill="auto"/>
          </w:tcPr>
          <w:p w14:paraId="1D92E06E" w14:textId="77777777" w:rsidR="006A7F9A" w:rsidRPr="00FD59E4" w:rsidRDefault="006A7F9A" w:rsidP="0083364A">
            <w:pPr>
              <w:pStyle w:val="a3"/>
              <w:ind w:left="0" w:firstLine="709"/>
              <w:jc w:val="both"/>
              <w:rPr>
                <w:rFonts w:eastAsia="Calibri"/>
                <w:sz w:val="22"/>
                <w:szCs w:val="22"/>
                <w:lang w:val="uk-UA"/>
              </w:rPr>
            </w:pPr>
          </w:p>
          <w:p w14:paraId="26B8B0B5" w14:textId="77777777" w:rsidR="006A7F9A" w:rsidRPr="00FD59E4" w:rsidRDefault="006A7F9A" w:rsidP="0083364A">
            <w:pPr>
              <w:pStyle w:val="a3"/>
              <w:ind w:left="0" w:firstLine="709"/>
              <w:jc w:val="both"/>
              <w:rPr>
                <w:rFonts w:eastAsia="Calibri"/>
                <w:sz w:val="22"/>
                <w:szCs w:val="22"/>
                <w:lang w:val="uk-UA"/>
              </w:rPr>
            </w:pPr>
            <w:r w:rsidRPr="00FD59E4">
              <w:rPr>
                <w:rFonts w:eastAsia="Calibri"/>
                <w:b/>
                <w:bCs/>
                <w:sz w:val="22"/>
                <w:szCs w:val="22"/>
                <w:lang w:val="uk-UA"/>
              </w:rPr>
              <w:t>ВИКОНАВЕЦЬ</w:t>
            </w:r>
            <w:r w:rsidRPr="00FD59E4">
              <w:rPr>
                <w:rFonts w:eastAsia="Calibri"/>
                <w:sz w:val="22"/>
                <w:szCs w:val="22"/>
                <w:lang w:val="uk-UA"/>
              </w:rPr>
              <w:t>:</w:t>
            </w:r>
          </w:p>
          <w:p w14:paraId="165FD3F1" w14:textId="77777777" w:rsidR="006A7F9A" w:rsidRPr="00FD59E4" w:rsidRDefault="006A7F9A" w:rsidP="0083364A">
            <w:pPr>
              <w:pStyle w:val="a3"/>
              <w:ind w:left="0" w:firstLine="709"/>
              <w:jc w:val="both"/>
              <w:rPr>
                <w:rFonts w:eastAsia="Calibri"/>
                <w:sz w:val="22"/>
                <w:szCs w:val="22"/>
                <w:lang w:val="uk-UA"/>
              </w:rPr>
            </w:pPr>
          </w:p>
        </w:tc>
      </w:tr>
      <w:tr w:rsidR="006A7F9A" w:rsidRPr="00FD59E4" w14:paraId="608049C6" w14:textId="77777777" w:rsidTr="00DD2EAC">
        <w:trPr>
          <w:gridBefore w:val="1"/>
          <w:wBefore w:w="28" w:type="dxa"/>
          <w:trHeight w:val="361"/>
        </w:trPr>
        <w:tc>
          <w:tcPr>
            <w:tcW w:w="5496" w:type="dxa"/>
            <w:gridSpan w:val="2"/>
            <w:shd w:val="clear" w:color="auto" w:fill="auto"/>
          </w:tcPr>
          <w:p w14:paraId="52237535" w14:textId="77777777" w:rsidR="002E597E" w:rsidRPr="00593492" w:rsidRDefault="002E597E" w:rsidP="002E597E">
            <w:pPr>
              <w:jc w:val="center"/>
              <w:rPr>
                <w:b/>
                <w:sz w:val="21"/>
                <w:szCs w:val="21"/>
                <w:lang w:val="uk-UA"/>
              </w:rPr>
            </w:pPr>
            <w:r w:rsidRPr="00593492">
              <w:rPr>
                <w:b/>
                <w:bCs/>
                <w:sz w:val="21"/>
                <w:szCs w:val="21"/>
                <w:lang w:val="uk-UA"/>
              </w:rPr>
              <w:t>Комунальне некомерційне підприємство «Подільський регіональний центр онкології Вінницької обласної Ради»</w:t>
            </w:r>
          </w:p>
          <w:p w14:paraId="35545E60" w14:textId="77777777" w:rsidR="002E597E" w:rsidRPr="00593492" w:rsidRDefault="002E597E" w:rsidP="002E597E">
            <w:pPr>
              <w:rPr>
                <w:sz w:val="21"/>
                <w:szCs w:val="21"/>
                <w:lang w:val="uk-UA"/>
              </w:rPr>
            </w:pPr>
            <w:r w:rsidRPr="00593492">
              <w:rPr>
                <w:sz w:val="21"/>
                <w:szCs w:val="21"/>
                <w:lang w:val="uk-UA"/>
              </w:rPr>
              <w:t>21029, Адреса: м. Вінниця, Хмельницьке шосе, 84,</w:t>
            </w:r>
          </w:p>
          <w:p w14:paraId="00B566D7" w14:textId="77777777" w:rsidR="002E597E" w:rsidRPr="00593492" w:rsidRDefault="002E597E" w:rsidP="002E597E">
            <w:pPr>
              <w:rPr>
                <w:sz w:val="21"/>
                <w:szCs w:val="21"/>
                <w:lang w:val="uk-UA"/>
              </w:rPr>
            </w:pPr>
            <w:r w:rsidRPr="00593492">
              <w:rPr>
                <w:sz w:val="21"/>
                <w:szCs w:val="21"/>
                <w:lang w:val="uk-UA"/>
              </w:rPr>
              <w:t>код ЄДРПОУ 05484161, ІПН: 054841602283</w:t>
            </w:r>
          </w:p>
          <w:p w14:paraId="4A36F10A" w14:textId="77777777" w:rsidR="002E597E" w:rsidRPr="00593492" w:rsidRDefault="002E597E" w:rsidP="002E597E">
            <w:pPr>
              <w:rPr>
                <w:sz w:val="21"/>
                <w:szCs w:val="21"/>
                <w:lang w:val="uk-UA"/>
              </w:rPr>
            </w:pPr>
            <w:r w:rsidRPr="00593492">
              <w:rPr>
                <w:sz w:val="21"/>
                <w:szCs w:val="21"/>
                <w:lang w:val="uk-UA"/>
              </w:rPr>
              <w:t>п/р UA353223130000026007000042905</w:t>
            </w:r>
          </w:p>
          <w:p w14:paraId="38C9E98C" w14:textId="77777777" w:rsidR="002E597E" w:rsidRPr="00593492" w:rsidRDefault="002E597E" w:rsidP="002E597E">
            <w:pPr>
              <w:rPr>
                <w:sz w:val="21"/>
                <w:szCs w:val="21"/>
                <w:lang w:val="uk-UA"/>
              </w:rPr>
            </w:pPr>
            <w:r w:rsidRPr="00593492">
              <w:rPr>
                <w:sz w:val="21"/>
                <w:szCs w:val="21"/>
                <w:lang w:val="uk-UA"/>
              </w:rPr>
              <w:t>п/р UA223223130000026009000044235</w:t>
            </w:r>
          </w:p>
          <w:p w14:paraId="351167CB" w14:textId="77777777" w:rsidR="002E597E" w:rsidRPr="00593492" w:rsidRDefault="002E597E" w:rsidP="002E597E">
            <w:pPr>
              <w:rPr>
                <w:sz w:val="21"/>
                <w:szCs w:val="21"/>
                <w:lang w:val="uk-UA"/>
              </w:rPr>
            </w:pPr>
            <w:r w:rsidRPr="00593492">
              <w:rPr>
                <w:sz w:val="21"/>
                <w:szCs w:val="21"/>
                <w:lang w:val="uk-UA"/>
              </w:rPr>
              <w:t>АТ «Укрексімбанк», МФО 322313</w:t>
            </w:r>
          </w:p>
          <w:p w14:paraId="77C7989B" w14:textId="77777777" w:rsidR="002E597E" w:rsidRPr="00593492" w:rsidRDefault="002E597E" w:rsidP="002E597E">
            <w:pPr>
              <w:rPr>
                <w:sz w:val="21"/>
                <w:szCs w:val="21"/>
                <w:lang w:val="uk-UA"/>
              </w:rPr>
            </w:pPr>
            <w:proofErr w:type="spellStart"/>
            <w:r w:rsidRPr="00593492">
              <w:rPr>
                <w:sz w:val="21"/>
                <w:szCs w:val="21"/>
                <w:lang w:val="uk-UA"/>
              </w:rPr>
              <w:t>тел</w:t>
            </w:r>
            <w:proofErr w:type="spellEnd"/>
            <w:r w:rsidRPr="00593492">
              <w:rPr>
                <w:sz w:val="21"/>
                <w:szCs w:val="21"/>
                <w:lang w:val="uk-UA"/>
              </w:rPr>
              <w:t>.: 043 256 0639; факс.: 043 246 1101</w:t>
            </w:r>
          </w:p>
          <w:p w14:paraId="3F36658C" w14:textId="77777777" w:rsidR="002E597E" w:rsidRPr="00593492" w:rsidRDefault="002E597E" w:rsidP="002E597E">
            <w:pPr>
              <w:rPr>
                <w:sz w:val="21"/>
                <w:szCs w:val="21"/>
                <w:lang w:val="uk-UA"/>
              </w:rPr>
            </w:pPr>
            <w:r w:rsidRPr="00593492">
              <w:rPr>
                <w:sz w:val="21"/>
                <w:szCs w:val="21"/>
                <w:lang w:val="uk-UA"/>
              </w:rPr>
              <w:t xml:space="preserve">e-mail: buhonko@ukr.net, </w:t>
            </w:r>
          </w:p>
          <w:p w14:paraId="24E293C9" w14:textId="77777777" w:rsidR="002E597E" w:rsidRDefault="002E597E" w:rsidP="002E597E">
            <w:pPr>
              <w:rPr>
                <w:b/>
                <w:bCs/>
                <w:spacing w:val="-4"/>
                <w:sz w:val="21"/>
                <w:szCs w:val="21"/>
                <w:lang w:val="uk-UA"/>
              </w:rPr>
            </w:pPr>
          </w:p>
          <w:p w14:paraId="234C5D63" w14:textId="77777777" w:rsidR="002E597E" w:rsidRPr="00593492" w:rsidRDefault="002E597E" w:rsidP="002E597E">
            <w:pPr>
              <w:rPr>
                <w:b/>
                <w:sz w:val="21"/>
                <w:szCs w:val="21"/>
                <w:lang w:val="uk-UA"/>
              </w:rPr>
            </w:pPr>
            <w:r w:rsidRPr="00593492">
              <w:rPr>
                <w:b/>
                <w:bCs/>
                <w:spacing w:val="-4"/>
                <w:sz w:val="21"/>
                <w:szCs w:val="21"/>
                <w:lang w:val="uk-UA"/>
              </w:rPr>
              <w:t>Директор</w:t>
            </w:r>
          </w:p>
          <w:p w14:paraId="43A770DD" w14:textId="77777777" w:rsidR="002E597E" w:rsidRPr="00593492" w:rsidRDefault="002E597E" w:rsidP="002E597E">
            <w:pPr>
              <w:jc w:val="right"/>
              <w:rPr>
                <w:b/>
                <w:sz w:val="21"/>
                <w:szCs w:val="21"/>
                <w:lang w:val="uk-UA"/>
              </w:rPr>
            </w:pPr>
            <w:r w:rsidRPr="00593492">
              <w:rPr>
                <w:b/>
                <w:sz w:val="21"/>
                <w:szCs w:val="21"/>
                <w:lang w:val="uk-UA"/>
              </w:rPr>
              <w:t xml:space="preserve">  _____________________  С.Б. </w:t>
            </w:r>
            <w:proofErr w:type="spellStart"/>
            <w:r w:rsidRPr="00593492">
              <w:rPr>
                <w:b/>
                <w:sz w:val="21"/>
                <w:szCs w:val="21"/>
                <w:lang w:val="uk-UA"/>
              </w:rPr>
              <w:t>Перегончук</w:t>
            </w:r>
            <w:proofErr w:type="spellEnd"/>
          </w:p>
          <w:p w14:paraId="5ABC5D3B" w14:textId="09A19638" w:rsidR="00DD2EAC" w:rsidRPr="003E582E" w:rsidRDefault="002E597E" w:rsidP="002E597E">
            <w:pPr>
              <w:jc w:val="both"/>
              <w:rPr>
                <w:rFonts w:eastAsia="Calibri"/>
                <w:bCs/>
                <w:sz w:val="22"/>
                <w:szCs w:val="22"/>
                <w:lang w:val="uk-UA"/>
              </w:rPr>
            </w:pPr>
            <w:proofErr w:type="spellStart"/>
            <w:r w:rsidRPr="00593492">
              <w:rPr>
                <w:sz w:val="21"/>
                <w:szCs w:val="21"/>
                <w:lang w:val="uk-UA"/>
              </w:rPr>
              <w:t>м.п</w:t>
            </w:r>
            <w:proofErr w:type="spellEnd"/>
            <w:r w:rsidRPr="00593492">
              <w:rPr>
                <w:sz w:val="21"/>
                <w:szCs w:val="21"/>
                <w:lang w:val="uk-UA"/>
              </w:rPr>
              <w:t>.</w:t>
            </w:r>
          </w:p>
        </w:tc>
        <w:tc>
          <w:tcPr>
            <w:tcW w:w="5528" w:type="dxa"/>
            <w:shd w:val="clear" w:color="auto" w:fill="auto"/>
          </w:tcPr>
          <w:p w14:paraId="4A1C5190"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3B71D349"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18C3666C"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1B3CFAFA"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0D751613"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5FDC94CB"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2C450AEF"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6FC14ED5"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65FA43AD"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4D033F41"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109E80AD"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2BBB1B14"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440AAAE1" w14:textId="77777777" w:rsidR="00DD2EAC" w:rsidRPr="003E582E" w:rsidRDefault="00DD2EAC" w:rsidP="00DD2EAC">
            <w:pPr>
              <w:widowControl w:val="0"/>
              <w:shd w:val="clear" w:color="auto" w:fill="FFFFFF"/>
              <w:autoSpaceDE w:val="0"/>
              <w:autoSpaceDN w:val="0"/>
              <w:adjustRightInd w:val="0"/>
              <w:rPr>
                <w:b/>
                <w:sz w:val="22"/>
                <w:szCs w:val="22"/>
                <w:lang w:val="uk-UA"/>
              </w:rPr>
            </w:pPr>
            <w:r>
              <w:rPr>
                <w:b/>
                <w:sz w:val="22"/>
                <w:szCs w:val="22"/>
                <w:lang w:val="uk-UA"/>
              </w:rPr>
              <w:t>________________________________________________</w:t>
            </w:r>
          </w:p>
          <w:p w14:paraId="18BB322B" w14:textId="684A40B1" w:rsidR="006A7F9A" w:rsidRPr="00FD59E4" w:rsidRDefault="00DD2EAC" w:rsidP="00DD2EAC">
            <w:pPr>
              <w:tabs>
                <w:tab w:val="left" w:pos="1226"/>
              </w:tabs>
              <w:jc w:val="both"/>
              <w:rPr>
                <w:sz w:val="22"/>
                <w:szCs w:val="22"/>
                <w:lang w:val="uk-UA"/>
              </w:rPr>
            </w:pPr>
            <w:r>
              <w:rPr>
                <w:b/>
                <w:sz w:val="22"/>
                <w:szCs w:val="22"/>
                <w:lang w:val="uk-UA"/>
              </w:rPr>
              <w:t>________________________________________________</w:t>
            </w:r>
          </w:p>
        </w:tc>
      </w:tr>
      <w:tr w:rsidR="001A0FD8" w:rsidRPr="00FD59E4" w14:paraId="69EB10B1" w14:textId="77777777" w:rsidTr="00DD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794" w:type="dxa"/>
            <w:gridSpan w:val="2"/>
          </w:tcPr>
          <w:p w14:paraId="349B2CF0" w14:textId="77777777" w:rsidR="001A0FD8" w:rsidRPr="00FD59E4" w:rsidRDefault="001A0FD8" w:rsidP="0083364A">
            <w:pPr>
              <w:spacing w:after="160" w:line="259" w:lineRule="auto"/>
              <w:jc w:val="both"/>
              <w:rPr>
                <w:lang w:val="uk-UA"/>
              </w:rPr>
            </w:pPr>
          </w:p>
        </w:tc>
        <w:tc>
          <w:tcPr>
            <w:tcW w:w="6258" w:type="dxa"/>
            <w:gridSpan w:val="2"/>
          </w:tcPr>
          <w:p w14:paraId="4017BE44" w14:textId="77777777" w:rsidR="001A0FD8" w:rsidRPr="00FD59E4" w:rsidRDefault="001A0FD8" w:rsidP="0083364A">
            <w:pPr>
              <w:tabs>
                <w:tab w:val="left" w:pos="394"/>
              </w:tabs>
              <w:contextualSpacing/>
              <w:jc w:val="both"/>
              <w:rPr>
                <w:b/>
                <w:lang w:val="uk-UA"/>
              </w:rPr>
            </w:pPr>
          </w:p>
        </w:tc>
      </w:tr>
    </w:tbl>
    <w:p w14:paraId="79EC35E8" w14:textId="77777777" w:rsidR="001A0FD8" w:rsidRPr="00FD59E4" w:rsidRDefault="001A0FD8" w:rsidP="0083364A">
      <w:pPr>
        <w:spacing w:after="200" w:line="276" w:lineRule="auto"/>
        <w:jc w:val="both"/>
        <w:rPr>
          <w:rFonts w:ascii="Calibri" w:hAnsi="Calibri"/>
          <w:color w:val="auto"/>
          <w:sz w:val="22"/>
          <w:szCs w:val="22"/>
          <w:lang w:val="uk-UA"/>
        </w:rPr>
      </w:pPr>
    </w:p>
    <w:sectPr w:rsidR="001A0FD8" w:rsidRPr="00FD59E4" w:rsidSect="001A0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9057B"/>
    <w:multiLevelType w:val="multilevel"/>
    <w:tmpl w:val="E8209C82"/>
    <w:lvl w:ilvl="0">
      <w:start w:val="1"/>
      <w:numFmt w:val="decimal"/>
      <w:lvlText w:val="%1."/>
      <w:lvlJc w:val="left"/>
      <w:pPr>
        <w:ind w:left="720" w:hanging="360"/>
      </w:pPr>
      <w:rPr>
        <w:b/>
        <w:sz w:val="22"/>
        <w:szCs w:val="22"/>
      </w:rPr>
    </w:lvl>
    <w:lvl w:ilvl="1">
      <w:start w:val="1"/>
      <w:numFmt w:val="decimal"/>
      <w:isLgl/>
      <w:lvlText w:val="%1.%2."/>
      <w:lvlJc w:val="left"/>
      <w:pPr>
        <w:ind w:left="2204" w:hanging="360"/>
      </w:pPr>
      <w:rPr>
        <w:rFonts w:hint="default"/>
        <w:b/>
        <w:sz w:val="22"/>
        <w:szCs w:val="22"/>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05"/>
    <w:rsid w:val="00026705"/>
    <w:rsid w:val="0006796C"/>
    <w:rsid w:val="00105079"/>
    <w:rsid w:val="00134387"/>
    <w:rsid w:val="001A0FD8"/>
    <w:rsid w:val="002356F6"/>
    <w:rsid w:val="00287FA7"/>
    <w:rsid w:val="002E597E"/>
    <w:rsid w:val="002F0443"/>
    <w:rsid w:val="003A2F99"/>
    <w:rsid w:val="003E582E"/>
    <w:rsid w:val="00406120"/>
    <w:rsid w:val="0054280E"/>
    <w:rsid w:val="005B18B6"/>
    <w:rsid w:val="00652D3E"/>
    <w:rsid w:val="006A7F9A"/>
    <w:rsid w:val="00705269"/>
    <w:rsid w:val="007063C6"/>
    <w:rsid w:val="00741DB4"/>
    <w:rsid w:val="007510F0"/>
    <w:rsid w:val="0077031B"/>
    <w:rsid w:val="007E5992"/>
    <w:rsid w:val="0083364A"/>
    <w:rsid w:val="008570B4"/>
    <w:rsid w:val="0089364E"/>
    <w:rsid w:val="008E4DAA"/>
    <w:rsid w:val="0098023C"/>
    <w:rsid w:val="009F115E"/>
    <w:rsid w:val="009F34A0"/>
    <w:rsid w:val="00A23A17"/>
    <w:rsid w:val="00A54D94"/>
    <w:rsid w:val="00A87A20"/>
    <w:rsid w:val="00A952B5"/>
    <w:rsid w:val="00B7162F"/>
    <w:rsid w:val="00B9704D"/>
    <w:rsid w:val="00C17D1F"/>
    <w:rsid w:val="00CC40FC"/>
    <w:rsid w:val="00DB2E87"/>
    <w:rsid w:val="00DD2EAC"/>
    <w:rsid w:val="00E55DE8"/>
    <w:rsid w:val="00E774E5"/>
    <w:rsid w:val="00EA0103"/>
    <w:rsid w:val="00EF2CE6"/>
    <w:rsid w:val="00FA5FE1"/>
    <w:rsid w:val="00FC62A9"/>
    <w:rsid w:val="00FD59E4"/>
    <w:rsid w:val="00FD5CB9"/>
    <w:rsid w:val="00FF6B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C6CC"/>
  <w15:chartTrackingRefBased/>
  <w15:docId w15:val="{95AD8B9D-ABA7-4F55-9F16-0DD15FB8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FD8"/>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link w:val="HTML0"/>
    <w:uiPriority w:val="99"/>
    <w:locked/>
    <w:rsid w:val="001A0FD8"/>
    <w:rPr>
      <w:rFonts w:ascii="Courier New" w:hAnsi="Courier New" w:cs="Courier New"/>
      <w:lang w:eastAsia="ar-SA"/>
    </w:rPr>
  </w:style>
  <w:style w:type="paragraph" w:styleId="HTML0">
    <w:name w:val="HTML Preformatted"/>
    <w:basedOn w:val="a"/>
    <w:link w:val="HTML"/>
    <w:uiPriority w:val="99"/>
    <w:rsid w:val="001A0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ий HTML Знак1"/>
    <w:basedOn w:val="a0"/>
    <w:uiPriority w:val="99"/>
    <w:semiHidden/>
    <w:rsid w:val="001A0FD8"/>
    <w:rPr>
      <w:rFonts w:ascii="Consolas" w:eastAsia="Times New Roman" w:hAnsi="Consolas" w:cs="Times New Roman"/>
      <w:color w:val="000000"/>
      <w:sz w:val="20"/>
      <w:szCs w:val="20"/>
      <w:lang w:val="ru-RU" w:eastAsia="ru-RU"/>
    </w:rPr>
  </w:style>
  <w:style w:type="paragraph" w:styleId="a3">
    <w:name w:val="List Paragraph"/>
    <w:aliases w:val="Chapter10,Список уровня 2,название табл/рис"/>
    <w:basedOn w:val="a"/>
    <w:link w:val="a4"/>
    <w:uiPriority w:val="34"/>
    <w:qFormat/>
    <w:rsid w:val="001A0FD8"/>
    <w:pPr>
      <w:ind w:left="720"/>
      <w:contextualSpacing/>
    </w:pPr>
    <w:rPr>
      <w:color w:val="auto"/>
    </w:rPr>
  </w:style>
  <w:style w:type="character" w:customStyle="1" w:styleId="a4">
    <w:name w:val="Абзац списку Знак"/>
    <w:aliases w:val="Chapter10 Знак,Список уровня 2 Знак,название табл/рис Знак"/>
    <w:link w:val="a3"/>
    <w:uiPriority w:val="34"/>
    <w:locked/>
    <w:rsid w:val="001A0FD8"/>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6A7F9A"/>
    <w:rPr>
      <w:color w:val="0563C1" w:themeColor="hyperlink"/>
      <w:u w:val="single"/>
    </w:rPr>
  </w:style>
  <w:style w:type="paragraph" w:styleId="a6">
    <w:name w:val="Balloon Text"/>
    <w:basedOn w:val="a"/>
    <w:link w:val="a7"/>
    <w:uiPriority w:val="99"/>
    <w:semiHidden/>
    <w:unhideWhenUsed/>
    <w:rsid w:val="007063C6"/>
    <w:rPr>
      <w:rFonts w:ascii="Segoe UI" w:hAnsi="Segoe UI" w:cs="Segoe UI"/>
      <w:sz w:val="18"/>
      <w:szCs w:val="18"/>
    </w:rPr>
  </w:style>
  <w:style w:type="character" w:customStyle="1" w:styleId="a7">
    <w:name w:val="Текст у виносці Знак"/>
    <w:basedOn w:val="a0"/>
    <w:link w:val="a6"/>
    <w:uiPriority w:val="99"/>
    <w:semiHidden/>
    <w:rsid w:val="007063C6"/>
    <w:rPr>
      <w:rFonts w:ascii="Segoe UI" w:eastAsia="Times New Roman" w:hAnsi="Segoe UI" w:cs="Segoe UI"/>
      <w:color w:val="000000"/>
      <w:sz w:val="18"/>
      <w:szCs w:val="18"/>
      <w:lang w:val="ru-RU" w:eastAsia="ru-RU"/>
    </w:rPr>
  </w:style>
  <w:style w:type="character" w:styleId="a8">
    <w:name w:val="Unresolved Mention"/>
    <w:basedOn w:val="a0"/>
    <w:uiPriority w:val="99"/>
    <w:semiHidden/>
    <w:unhideWhenUsed/>
    <w:rsid w:val="0028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15330</Words>
  <Characters>8739</Characters>
  <DocSecurity>0</DocSecurity>
  <Lines>72</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2021-04-09T18:39:00Z</cp:lastPrinted>
  <dcterms:created xsi:type="dcterms:W3CDTF">2023-01-10T04:52:00Z</dcterms:created>
  <dcterms:modified xsi:type="dcterms:W3CDTF">2023-01-25T10:58:00Z</dcterms:modified>
</cp:coreProperties>
</file>