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37" w:rsidRDefault="00FE1982" w:rsidP="007947FA">
      <w:pPr>
        <w:spacing w:after="0" w:line="240" w:lineRule="auto"/>
        <w:ind w:left="-1418"/>
        <w:contextualSpacing/>
        <w:jc w:val="center"/>
        <w:rPr>
          <w:rFonts w:ascii="Times New Roman" w:hAnsi="Times New Roman" w:cs="Times New Roman"/>
          <w:b/>
          <w:sz w:val="32"/>
          <w:szCs w:val="20"/>
        </w:rPr>
      </w:pPr>
      <w:r>
        <w:rPr>
          <w:rFonts w:ascii="Times New Roman" w:hAnsi="Times New Roman" w:cs="Times New Roman"/>
          <w:b/>
          <w:szCs w:val="20"/>
        </w:rPr>
        <w:t xml:space="preserve">                </w:t>
      </w:r>
      <w:r w:rsidR="00755937" w:rsidRPr="00755937">
        <w:rPr>
          <w:rFonts w:ascii="Times New Roman" w:hAnsi="Times New Roman" w:cs="Times New Roman"/>
          <w:b/>
          <w:sz w:val="32"/>
          <w:szCs w:val="20"/>
        </w:rPr>
        <w:t xml:space="preserve">Комунальний заклад  </w:t>
      </w:r>
    </w:p>
    <w:p w:rsidR="00FE3815" w:rsidRDefault="00755937" w:rsidP="007947FA">
      <w:pPr>
        <w:spacing w:after="0" w:line="240" w:lineRule="auto"/>
        <w:ind w:left="-1418"/>
        <w:contextualSpacing/>
        <w:jc w:val="center"/>
        <w:rPr>
          <w:rFonts w:ascii="Times New Roman" w:hAnsi="Times New Roman" w:cs="Times New Roman"/>
          <w:b/>
          <w:sz w:val="32"/>
          <w:szCs w:val="20"/>
        </w:rPr>
      </w:pPr>
      <w:r w:rsidRPr="00755937">
        <w:rPr>
          <w:rFonts w:ascii="Times New Roman" w:hAnsi="Times New Roman" w:cs="Times New Roman"/>
          <w:b/>
          <w:sz w:val="32"/>
          <w:szCs w:val="20"/>
        </w:rPr>
        <w:t>«Тростянецька селищна публічна бібліотека»</w:t>
      </w:r>
    </w:p>
    <w:p w:rsidR="00451012" w:rsidRPr="00755937" w:rsidRDefault="00451012" w:rsidP="007947FA">
      <w:pPr>
        <w:spacing w:after="0" w:line="240" w:lineRule="auto"/>
        <w:ind w:left="-1418"/>
        <w:contextualSpacing/>
        <w:jc w:val="center"/>
        <w:rPr>
          <w:rFonts w:ascii="Times New Roman" w:hAnsi="Times New Roman" w:cs="Times New Roman"/>
          <w:b/>
          <w:sz w:val="32"/>
          <w:szCs w:val="20"/>
        </w:rPr>
      </w:pPr>
      <w:r>
        <w:rPr>
          <w:rFonts w:ascii="Times New Roman" w:hAnsi="Times New Roman" w:cs="Times New Roman"/>
          <w:b/>
          <w:sz w:val="32"/>
          <w:szCs w:val="20"/>
        </w:rPr>
        <w:t>КЗ «Тростянецька СПБ»</w:t>
      </w:r>
    </w:p>
    <w:p w:rsidR="00FE3815" w:rsidRPr="00755937" w:rsidRDefault="00FE3815" w:rsidP="007947FA">
      <w:pPr>
        <w:spacing w:after="0" w:line="240" w:lineRule="auto"/>
        <w:ind w:left="-1418"/>
        <w:contextualSpacing/>
        <w:jc w:val="center"/>
        <w:rPr>
          <w:rFonts w:ascii="Times New Roman" w:hAnsi="Times New Roman" w:cs="Times New Roman"/>
          <w:b/>
          <w:sz w:val="40"/>
          <w:szCs w:val="24"/>
        </w:rPr>
      </w:pPr>
    </w:p>
    <w:p w:rsidR="00FE3815" w:rsidRPr="00B134F1" w:rsidRDefault="00FE3815" w:rsidP="007947FA">
      <w:pPr>
        <w:spacing w:after="0" w:line="240" w:lineRule="auto"/>
        <w:ind w:left="-1418"/>
        <w:contextualSpacing/>
        <w:jc w:val="right"/>
        <w:rPr>
          <w:rFonts w:ascii="Times New Roman" w:hAnsi="Times New Roman" w:cs="Times New Roman"/>
          <w:b/>
          <w:sz w:val="24"/>
          <w:szCs w:val="24"/>
        </w:rPr>
      </w:pPr>
    </w:p>
    <w:p w:rsidR="005D6F7A" w:rsidRPr="00B134F1" w:rsidRDefault="005D6F7A" w:rsidP="005D6F7A">
      <w:pPr>
        <w:spacing w:after="0" w:line="240" w:lineRule="auto"/>
        <w:ind w:left="-1418"/>
        <w:jc w:val="right"/>
        <w:rPr>
          <w:rFonts w:ascii="Times New Roman" w:eastAsia="Times New Roman" w:hAnsi="Times New Roman" w:cs="Times New Roman"/>
          <w:b/>
          <w:sz w:val="24"/>
          <w:szCs w:val="24"/>
        </w:rPr>
      </w:pPr>
      <w:r w:rsidRPr="00B134F1">
        <w:rPr>
          <w:rFonts w:ascii="Times New Roman" w:eastAsia="Times New Roman" w:hAnsi="Times New Roman" w:cs="Times New Roman"/>
          <w:b/>
          <w:sz w:val="24"/>
          <w:szCs w:val="24"/>
        </w:rPr>
        <w:t>«ЗАТВЕРДЖЕНО»</w:t>
      </w:r>
    </w:p>
    <w:p w:rsidR="005D6F7A" w:rsidRPr="00B134F1" w:rsidRDefault="005D6F7A" w:rsidP="005D6F7A">
      <w:pPr>
        <w:spacing w:after="0" w:line="240" w:lineRule="auto"/>
        <w:ind w:left="-1418"/>
        <w:jc w:val="right"/>
        <w:rPr>
          <w:rFonts w:ascii="Times New Roman" w:eastAsia="Times New Roman" w:hAnsi="Times New Roman" w:cs="Times New Roman"/>
          <w:b/>
          <w:sz w:val="24"/>
          <w:szCs w:val="24"/>
        </w:rPr>
      </w:pPr>
      <w:r w:rsidRPr="00B134F1">
        <w:rPr>
          <w:rFonts w:ascii="Times New Roman" w:eastAsia="Times New Roman" w:hAnsi="Times New Roman" w:cs="Times New Roman"/>
          <w:b/>
          <w:sz w:val="24"/>
          <w:szCs w:val="24"/>
        </w:rPr>
        <w:t>Протокол Уповноваженої особи</w:t>
      </w:r>
    </w:p>
    <w:p w:rsidR="005D6F7A" w:rsidRPr="00FF3351" w:rsidRDefault="005D6F7A" w:rsidP="005D6F7A">
      <w:pPr>
        <w:spacing w:after="0" w:line="240" w:lineRule="auto"/>
        <w:ind w:left="-1418"/>
        <w:jc w:val="right"/>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w:t>
      </w:r>
      <w:r w:rsidR="0064326C" w:rsidRPr="00FF3351">
        <w:rPr>
          <w:rFonts w:ascii="Times New Roman" w:eastAsia="Times New Roman" w:hAnsi="Times New Roman" w:cs="Times New Roman"/>
          <w:sz w:val="24"/>
          <w:szCs w:val="24"/>
        </w:rPr>
        <w:t xml:space="preserve"> </w:t>
      </w:r>
      <w:r w:rsidR="00DB76DE" w:rsidRPr="00FF3351">
        <w:rPr>
          <w:rFonts w:ascii="Times New Roman" w:eastAsia="Times New Roman" w:hAnsi="Times New Roman" w:cs="Times New Roman"/>
          <w:sz w:val="24"/>
          <w:szCs w:val="24"/>
          <w:lang w:val="ru-RU"/>
        </w:rPr>
        <w:t>33</w:t>
      </w:r>
      <w:r w:rsidR="00E85D40" w:rsidRPr="00FF3351">
        <w:rPr>
          <w:rFonts w:ascii="Times New Roman" w:eastAsia="Times New Roman" w:hAnsi="Times New Roman" w:cs="Times New Roman"/>
          <w:sz w:val="24"/>
          <w:szCs w:val="24"/>
        </w:rPr>
        <w:t xml:space="preserve"> від 0</w:t>
      </w:r>
      <w:r w:rsidR="00DB76DE" w:rsidRPr="00FF3351">
        <w:rPr>
          <w:rFonts w:ascii="Times New Roman" w:eastAsia="Times New Roman" w:hAnsi="Times New Roman" w:cs="Times New Roman"/>
          <w:sz w:val="24"/>
          <w:szCs w:val="24"/>
          <w:lang w:val="ru-RU"/>
        </w:rPr>
        <w:t>5</w:t>
      </w:r>
      <w:r w:rsidR="0028625F" w:rsidRPr="00FF3351">
        <w:rPr>
          <w:rFonts w:ascii="Times New Roman" w:eastAsia="Times New Roman" w:hAnsi="Times New Roman" w:cs="Times New Roman"/>
          <w:sz w:val="24"/>
          <w:szCs w:val="24"/>
        </w:rPr>
        <w:t>.</w:t>
      </w:r>
      <w:r w:rsidR="00DB76DE" w:rsidRPr="00FF3351">
        <w:rPr>
          <w:rFonts w:ascii="Times New Roman" w:eastAsia="Times New Roman" w:hAnsi="Times New Roman" w:cs="Times New Roman"/>
          <w:sz w:val="24"/>
          <w:szCs w:val="24"/>
          <w:lang w:val="ru-RU"/>
        </w:rPr>
        <w:t>12</w:t>
      </w:r>
      <w:r w:rsidRPr="00FF3351">
        <w:rPr>
          <w:rFonts w:ascii="Times New Roman" w:eastAsia="Times New Roman" w:hAnsi="Times New Roman" w:cs="Times New Roman"/>
          <w:sz w:val="24"/>
          <w:szCs w:val="24"/>
        </w:rPr>
        <w:t>.2023</w:t>
      </w:r>
    </w:p>
    <w:p w:rsidR="005D6F7A" w:rsidRPr="00B134F1" w:rsidRDefault="005D6F7A" w:rsidP="005D6F7A">
      <w:pPr>
        <w:spacing w:after="0" w:line="240" w:lineRule="auto"/>
        <w:ind w:left="-1418"/>
        <w:jc w:val="right"/>
        <w:rPr>
          <w:rFonts w:ascii="Times New Roman" w:eastAsia="Times New Roman" w:hAnsi="Times New Roman" w:cs="Times New Roman"/>
          <w:b/>
          <w:sz w:val="24"/>
          <w:szCs w:val="24"/>
        </w:rPr>
      </w:pPr>
    </w:p>
    <w:p w:rsidR="00FE3815" w:rsidRPr="00B134F1" w:rsidRDefault="005D6F7A" w:rsidP="00E60F7A">
      <w:pPr>
        <w:spacing w:after="0" w:line="240" w:lineRule="auto"/>
        <w:contextualSpacing/>
        <w:jc w:val="right"/>
        <w:rPr>
          <w:rFonts w:ascii="Times New Roman" w:hAnsi="Times New Roman" w:cs="Times New Roman"/>
          <w:b/>
          <w:sz w:val="24"/>
          <w:szCs w:val="24"/>
        </w:rPr>
      </w:pPr>
      <w:r w:rsidRPr="00B134F1">
        <w:rPr>
          <w:rFonts w:ascii="Times New Roman" w:eastAsia="Times New Roman" w:hAnsi="Times New Roman" w:cs="Times New Roman"/>
          <w:sz w:val="24"/>
          <w:szCs w:val="24"/>
        </w:rPr>
        <w:t xml:space="preserve">_____________ </w:t>
      </w:r>
      <w:r w:rsidR="00755937">
        <w:rPr>
          <w:rFonts w:ascii="Times New Roman" w:eastAsia="Times New Roman" w:hAnsi="Times New Roman" w:cs="Times New Roman"/>
          <w:b/>
          <w:sz w:val="24"/>
          <w:szCs w:val="24"/>
        </w:rPr>
        <w:t>Лариса БІЛОУС</w:t>
      </w:r>
    </w:p>
    <w:p w:rsidR="00FE3815" w:rsidRPr="00B134F1" w:rsidRDefault="00FE3815" w:rsidP="007947FA">
      <w:pPr>
        <w:spacing w:after="0" w:line="240" w:lineRule="auto"/>
        <w:contextualSpacing/>
        <w:rPr>
          <w:rFonts w:ascii="Times New Roman" w:hAnsi="Times New Roman" w:cs="Times New Roman"/>
          <w:b/>
          <w:sz w:val="24"/>
          <w:szCs w:val="24"/>
        </w:rPr>
      </w:pPr>
    </w:p>
    <w:p w:rsidR="00FE3815" w:rsidRPr="00B134F1" w:rsidRDefault="00FE3815" w:rsidP="007947FA">
      <w:pPr>
        <w:spacing w:after="0" w:line="240" w:lineRule="auto"/>
        <w:contextualSpacing/>
        <w:rPr>
          <w:rFonts w:ascii="Times New Roman" w:hAnsi="Times New Roman" w:cs="Times New Roman"/>
          <w:b/>
          <w:sz w:val="24"/>
          <w:szCs w:val="24"/>
        </w:rPr>
      </w:pPr>
    </w:p>
    <w:p w:rsidR="00FE3815" w:rsidRPr="00B134F1" w:rsidRDefault="00FE3815" w:rsidP="007947FA">
      <w:pPr>
        <w:spacing w:after="0" w:line="240" w:lineRule="auto"/>
        <w:contextualSpacing/>
        <w:rPr>
          <w:rFonts w:ascii="Times New Roman" w:hAnsi="Times New Roman" w:cs="Times New Roman"/>
          <w:b/>
          <w:sz w:val="24"/>
          <w:szCs w:val="24"/>
        </w:rPr>
      </w:pPr>
    </w:p>
    <w:p w:rsidR="00FE3815" w:rsidRPr="00B134F1" w:rsidRDefault="00FE3815" w:rsidP="007947FA">
      <w:pPr>
        <w:spacing w:after="0" w:line="240" w:lineRule="auto"/>
        <w:contextualSpacing/>
        <w:rPr>
          <w:rFonts w:ascii="Times New Roman" w:hAnsi="Times New Roman" w:cs="Times New Roman"/>
          <w:b/>
          <w:sz w:val="24"/>
          <w:szCs w:val="24"/>
        </w:rPr>
      </w:pPr>
    </w:p>
    <w:p w:rsidR="00FE3815" w:rsidRPr="00B134F1" w:rsidRDefault="00FE3815" w:rsidP="007947FA">
      <w:pPr>
        <w:spacing w:after="0" w:line="240" w:lineRule="auto"/>
        <w:contextualSpacing/>
        <w:rPr>
          <w:rFonts w:ascii="Times New Roman" w:hAnsi="Times New Roman" w:cs="Times New Roman"/>
          <w:b/>
          <w:sz w:val="24"/>
          <w:szCs w:val="24"/>
        </w:rPr>
      </w:pPr>
    </w:p>
    <w:p w:rsidR="00FE3815" w:rsidRPr="00B134F1" w:rsidRDefault="00FE3815" w:rsidP="007947FA">
      <w:pPr>
        <w:spacing w:after="0" w:line="240" w:lineRule="auto"/>
        <w:contextualSpacing/>
        <w:rPr>
          <w:rFonts w:ascii="Times New Roman" w:hAnsi="Times New Roman" w:cs="Times New Roman"/>
          <w:b/>
          <w:sz w:val="24"/>
          <w:szCs w:val="24"/>
        </w:rPr>
      </w:pPr>
    </w:p>
    <w:p w:rsidR="00FE3815" w:rsidRPr="00B134F1" w:rsidRDefault="00FE3815" w:rsidP="007947FA">
      <w:pPr>
        <w:spacing w:after="0" w:line="240" w:lineRule="auto"/>
        <w:contextualSpacing/>
        <w:rPr>
          <w:rFonts w:ascii="Times New Roman" w:hAnsi="Times New Roman" w:cs="Times New Roman"/>
          <w:b/>
          <w:sz w:val="24"/>
          <w:szCs w:val="24"/>
        </w:rPr>
      </w:pPr>
    </w:p>
    <w:p w:rsidR="00FE3815" w:rsidRPr="00B134F1" w:rsidRDefault="00FE3815" w:rsidP="007947FA">
      <w:pPr>
        <w:spacing w:after="0" w:line="240" w:lineRule="auto"/>
        <w:contextualSpacing/>
        <w:jc w:val="center"/>
        <w:rPr>
          <w:rFonts w:ascii="Times New Roman" w:hAnsi="Times New Roman" w:cs="Times New Roman"/>
          <w:sz w:val="28"/>
          <w:szCs w:val="28"/>
        </w:rPr>
      </w:pPr>
      <w:r w:rsidRPr="00B134F1">
        <w:rPr>
          <w:rFonts w:ascii="Times New Roman" w:hAnsi="Times New Roman" w:cs="Times New Roman"/>
          <w:b/>
          <w:sz w:val="28"/>
          <w:szCs w:val="28"/>
        </w:rPr>
        <w:t>ТЕНДЕРНА ДОКУМЕНТАЦІЯ</w:t>
      </w:r>
    </w:p>
    <w:p w:rsidR="00FE3815" w:rsidRPr="00B134F1" w:rsidRDefault="00FE3815" w:rsidP="007947FA">
      <w:pPr>
        <w:spacing w:after="0" w:line="240" w:lineRule="auto"/>
        <w:contextualSpacing/>
        <w:jc w:val="center"/>
        <w:rPr>
          <w:rFonts w:ascii="Times New Roman" w:hAnsi="Times New Roman" w:cs="Times New Roman"/>
          <w:sz w:val="28"/>
          <w:szCs w:val="28"/>
        </w:rPr>
      </w:pPr>
      <w:r w:rsidRPr="00B134F1">
        <w:rPr>
          <w:rFonts w:ascii="Times New Roman" w:hAnsi="Times New Roman" w:cs="Times New Roman"/>
          <w:sz w:val="24"/>
          <w:szCs w:val="24"/>
        </w:rPr>
        <w:t>по процедурі</w:t>
      </w:r>
      <w:r w:rsidRPr="00B134F1">
        <w:rPr>
          <w:rFonts w:ascii="Times New Roman" w:hAnsi="Times New Roman" w:cs="Times New Roman"/>
          <w:b/>
          <w:sz w:val="28"/>
          <w:szCs w:val="28"/>
        </w:rPr>
        <w:t xml:space="preserve"> ВІДКРИТІ ТОРГИ (з особливостями)</w:t>
      </w:r>
    </w:p>
    <w:p w:rsidR="00FE3815" w:rsidRPr="00B134F1" w:rsidRDefault="00FE3815" w:rsidP="007947FA">
      <w:pPr>
        <w:spacing w:after="0" w:line="240" w:lineRule="auto"/>
        <w:contextualSpacing/>
        <w:jc w:val="center"/>
        <w:rPr>
          <w:rFonts w:ascii="Times New Roman" w:hAnsi="Times New Roman" w:cs="Times New Roman"/>
          <w:sz w:val="24"/>
          <w:szCs w:val="24"/>
        </w:rPr>
      </w:pPr>
      <w:r w:rsidRPr="00B134F1">
        <w:rPr>
          <w:rFonts w:ascii="Times New Roman" w:hAnsi="Times New Roman" w:cs="Times New Roman"/>
          <w:sz w:val="24"/>
          <w:szCs w:val="24"/>
        </w:rPr>
        <w:t>на закупівлю:</w:t>
      </w:r>
    </w:p>
    <w:p w:rsidR="00FE3815" w:rsidRPr="00B134F1" w:rsidRDefault="00FE3815" w:rsidP="007947FA">
      <w:pPr>
        <w:spacing w:before="240" w:after="0" w:line="240" w:lineRule="auto"/>
        <w:contextualSpacing/>
        <w:jc w:val="center"/>
        <w:rPr>
          <w:rFonts w:ascii="Times New Roman" w:hAnsi="Times New Roman" w:cs="Times New Roman"/>
          <w:b/>
          <w:sz w:val="28"/>
          <w:szCs w:val="28"/>
        </w:rPr>
      </w:pPr>
    </w:p>
    <w:p w:rsidR="00AF5F86" w:rsidRPr="00B134F1" w:rsidRDefault="00AF5F86" w:rsidP="00AF5F86">
      <w:pPr>
        <w:spacing w:line="240" w:lineRule="auto"/>
        <w:contextualSpacing/>
        <w:jc w:val="center"/>
        <w:rPr>
          <w:rFonts w:ascii="Times New Roman" w:hAnsi="Times New Roman" w:cs="Times New Roman"/>
          <w:b/>
          <w:sz w:val="28"/>
          <w:szCs w:val="28"/>
        </w:rPr>
      </w:pPr>
      <w:bookmarkStart w:id="0" w:name="_heading=h.1fob9te" w:colFirst="0" w:colLast="0"/>
      <w:bookmarkEnd w:id="0"/>
      <w:r w:rsidRPr="00B134F1">
        <w:rPr>
          <w:rFonts w:ascii="Times New Roman" w:hAnsi="Times New Roman" w:cs="Times New Roman"/>
          <w:b/>
          <w:sz w:val="28"/>
          <w:szCs w:val="28"/>
        </w:rPr>
        <w:t xml:space="preserve">ДК 021:2015: 09120000-6 Газове паливо </w:t>
      </w:r>
    </w:p>
    <w:p w:rsidR="00AF5F86" w:rsidRPr="00B134F1" w:rsidRDefault="00AF5F86" w:rsidP="00AF5F86">
      <w:pPr>
        <w:spacing w:line="240" w:lineRule="auto"/>
        <w:contextualSpacing/>
        <w:jc w:val="center"/>
        <w:rPr>
          <w:rFonts w:ascii="Times New Roman" w:hAnsi="Times New Roman" w:cs="Times New Roman"/>
          <w:b/>
          <w:sz w:val="28"/>
          <w:szCs w:val="28"/>
        </w:rPr>
      </w:pPr>
      <w:r w:rsidRPr="00B134F1">
        <w:rPr>
          <w:rFonts w:ascii="Times New Roman" w:hAnsi="Times New Roman" w:cs="Times New Roman"/>
          <w:b/>
          <w:sz w:val="28"/>
          <w:szCs w:val="28"/>
        </w:rPr>
        <w:t>(Природний газ)</w:t>
      </w: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6318A" w:rsidRPr="00B134F1" w:rsidRDefault="00F6318A"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1473A5" w:rsidRPr="00B134F1" w:rsidRDefault="001473A5" w:rsidP="007947FA">
      <w:pPr>
        <w:spacing w:before="240" w:after="0" w:line="240" w:lineRule="auto"/>
        <w:contextualSpacing/>
        <w:jc w:val="center"/>
        <w:rPr>
          <w:rFonts w:ascii="Times New Roman" w:hAnsi="Times New Roman" w:cs="Times New Roman"/>
          <w:b/>
          <w:sz w:val="24"/>
          <w:szCs w:val="24"/>
        </w:rPr>
      </w:pPr>
    </w:p>
    <w:p w:rsidR="00D151C0" w:rsidRPr="00B134F1" w:rsidRDefault="00D151C0" w:rsidP="007947FA">
      <w:pPr>
        <w:spacing w:before="240" w:after="0" w:line="240" w:lineRule="auto"/>
        <w:contextualSpacing/>
        <w:jc w:val="center"/>
        <w:rPr>
          <w:rFonts w:ascii="Times New Roman" w:hAnsi="Times New Roman" w:cs="Times New Roman"/>
          <w:b/>
          <w:sz w:val="24"/>
          <w:szCs w:val="24"/>
        </w:rPr>
      </w:pPr>
    </w:p>
    <w:p w:rsidR="00D151C0" w:rsidRPr="00B134F1" w:rsidRDefault="00D151C0" w:rsidP="007947FA">
      <w:pPr>
        <w:spacing w:before="240" w:after="0" w:line="240" w:lineRule="auto"/>
        <w:contextualSpacing/>
        <w:jc w:val="center"/>
        <w:rPr>
          <w:rFonts w:ascii="Times New Roman" w:hAnsi="Times New Roman" w:cs="Times New Roman"/>
          <w:b/>
          <w:sz w:val="24"/>
          <w:szCs w:val="24"/>
        </w:rPr>
      </w:pPr>
    </w:p>
    <w:p w:rsidR="00D151C0" w:rsidRPr="00B134F1" w:rsidRDefault="00D151C0" w:rsidP="007947FA">
      <w:pPr>
        <w:spacing w:before="240" w:after="0" w:line="240" w:lineRule="auto"/>
        <w:contextualSpacing/>
        <w:jc w:val="center"/>
        <w:rPr>
          <w:rFonts w:ascii="Times New Roman" w:hAnsi="Times New Roman" w:cs="Times New Roman"/>
          <w:b/>
          <w:sz w:val="24"/>
          <w:szCs w:val="24"/>
        </w:rPr>
      </w:pPr>
    </w:p>
    <w:p w:rsidR="00FE3815" w:rsidRPr="00B134F1" w:rsidRDefault="00FE3815" w:rsidP="007947FA">
      <w:pPr>
        <w:spacing w:before="240" w:after="0" w:line="240" w:lineRule="auto"/>
        <w:contextualSpacing/>
        <w:jc w:val="center"/>
        <w:rPr>
          <w:rFonts w:ascii="Times New Roman" w:hAnsi="Times New Roman" w:cs="Times New Roman"/>
          <w:b/>
          <w:sz w:val="24"/>
          <w:szCs w:val="24"/>
        </w:rPr>
      </w:pPr>
    </w:p>
    <w:p w:rsidR="00791986" w:rsidRPr="00451012" w:rsidRDefault="00451012" w:rsidP="00451012">
      <w:pPr>
        <w:spacing w:before="240"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w:t>
      </w:r>
      <w:r w:rsidR="00755937">
        <w:rPr>
          <w:rFonts w:ascii="Times New Roman" w:hAnsi="Times New Roman" w:cs="Times New Roman"/>
          <w:b/>
          <w:sz w:val="24"/>
          <w:szCs w:val="24"/>
        </w:rPr>
        <w:t>мт.</w:t>
      </w:r>
      <w:r w:rsidR="00373BD6">
        <w:rPr>
          <w:rFonts w:ascii="Times New Roman" w:hAnsi="Times New Roman" w:cs="Times New Roman"/>
          <w:b/>
          <w:sz w:val="24"/>
          <w:szCs w:val="24"/>
        </w:rPr>
        <w:t xml:space="preserve"> </w:t>
      </w:r>
      <w:r w:rsidR="00755937">
        <w:rPr>
          <w:rFonts w:ascii="Times New Roman" w:hAnsi="Times New Roman" w:cs="Times New Roman"/>
          <w:b/>
          <w:sz w:val="24"/>
          <w:szCs w:val="24"/>
        </w:rPr>
        <w:t>Тростянець</w:t>
      </w:r>
      <w:r w:rsidR="00FE3815" w:rsidRPr="00B134F1">
        <w:rPr>
          <w:rFonts w:ascii="Times New Roman" w:hAnsi="Times New Roman" w:cs="Times New Roman"/>
          <w:b/>
          <w:sz w:val="24"/>
          <w:szCs w:val="24"/>
        </w:rPr>
        <w:t>– 2023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402"/>
        <w:gridCol w:w="5996"/>
      </w:tblGrid>
      <w:tr w:rsidR="00791986" w:rsidRPr="00B134F1" w:rsidTr="00185DE5">
        <w:trPr>
          <w:trHeight w:val="280"/>
          <w:jc w:val="center"/>
        </w:trPr>
        <w:tc>
          <w:tcPr>
            <w:tcW w:w="562" w:type="dxa"/>
            <w:vAlign w:val="center"/>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lastRenderedPageBreak/>
              <w:t>№</w:t>
            </w:r>
          </w:p>
        </w:tc>
        <w:tc>
          <w:tcPr>
            <w:tcW w:w="9398" w:type="dxa"/>
            <w:gridSpan w:val="2"/>
            <w:vAlign w:val="center"/>
          </w:tcPr>
          <w:p w:rsidR="00791986" w:rsidRPr="00B134F1" w:rsidRDefault="004D1F78" w:rsidP="007947FA">
            <w:pPr>
              <w:contextualSpacing/>
              <w:jc w:val="center"/>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Розділ 1. Загальні положення</w:t>
            </w:r>
          </w:p>
        </w:tc>
      </w:tr>
      <w:tr w:rsidR="00791986" w:rsidRPr="00B134F1" w:rsidTr="00185DE5">
        <w:trPr>
          <w:trHeight w:val="273"/>
          <w:jc w:val="center"/>
        </w:trPr>
        <w:tc>
          <w:tcPr>
            <w:tcW w:w="562" w:type="dxa"/>
            <w:vAlign w:val="center"/>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w:t>
            </w:r>
          </w:p>
        </w:tc>
        <w:tc>
          <w:tcPr>
            <w:tcW w:w="3402" w:type="dxa"/>
            <w:vAlign w:val="center"/>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2</w:t>
            </w:r>
          </w:p>
        </w:tc>
        <w:tc>
          <w:tcPr>
            <w:tcW w:w="5996" w:type="dxa"/>
            <w:vAlign w:val="center"/>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3</w:t>
            </w:r>
          </w:p>
        </w:tc>
      </w:tr>
      <w:tr w:rsidR="00791986" w:rsidRPr="00B134F1" w:rsidTr="00F6014C">
        <w:trPr>
          <w:trHeight w:val="1119"/>
          <w:jc w:val="center"/>
        </w:trPr>
        <w:tc>
          <w:tcPr>
            <w:tcW w:w="562" w:type="dxa"/>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1</w:t>
            </w:r>
          </w:p>
        </w:tc>
        <w:tc>
          <w:tcPr>
            <w:tcW w:w="3402" w:type="dxa"/>
          </w:tcPr>
          <w:p w:rsidR="00791986" w:rsidRPr="00B134F1" w:rsidRDefault="004D1F78" w:rsidP="007947FA">
            <w:pPr>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Терміни, які вживаються в тендерній документації</w:t>
            </w:r>
          </w:p>
        </w:tc>
        <w:tc>
          <w:tcPr>
            <w:tcW w:w="5996" w:type="dxa"/>
          </w:tcPr>
          <w:p w:rsidR="00AF5F86" w:rsidRPr="00B134F1" w:rsidRDefault="00AF5F86" w:rsidP="00AF5F86">
            <w:p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Тендерну д</w:t>
            </w:r>
            <w:r w:rsidRPr="00B134F1">
              <w:rPr>
                <w:rFonts w:ascii="Times New Roman" w:eastAsia="Times New Roman" w:hAnsi="Times New Roman" w:cs="Times New Roman"/>
                <w:color w:val="000000"/>
                <w:sz w:val="18"/>
                <w:szCs w:val="18"/>
              </w:rPr>
              <w:t xml:space="preserve">окументацію розроблено відповідно до вимог Закону України «Про публічні закупівлі» (далі </w:t>
            </w:r>
            <w:r w:rsidRPr="00B134F1">
              <w:rPr>
                <w:rFonts w:ascii="Times New Roman" w:eastAsia="Times New Roman" w:hAnsi="Times New Roman" w:cs="Times New Roman"/>
                <w:sz w:val="18"/>
                <w:szCs w:val="18"/>
              </w:rPr>
              <w:t xml:space="preserve">– </w:t>
            </w:r>
            <w:r w:rsidRPr="00B134F1">
              <w:rPr>
                <w:rFonts w:ascii="Times New Roman" w:eastAsia="Times New Roman" w:hAnsi="Times New Roman" w:cs="Times New Roman"/>
                <w:b/>
                <w:i/>
                <w:color w:val="000000"/>
                <w:sz w:val="18"/>
                <w:szCs w:val="18"/>
              </w:rPr>
              <w:t>Закон</w:t>
            </w:r>
            <w:r w:rsidRPr="00B134F1">
              <w:rPr>
                <w:rFonts w:ascii="Times New Roman" w:eastAsia="Times New Roman" w:hAnsi="Times New Roman" w:cs="Times New Roman"/>
                <w:color w:val="000000"/>
                <w:sz w:val="18"/>
                <w:szCs w:val="18"/>
              </w:rPr>
              <w:t>)</w:t>
            </w:r>
            <w:r w:rsidRPr="00B134F1">
              <w:rPr>
                <w:rFonts w:ascii="Times New Roman" w:eastAsia="Times New Roman" w:hAnsi="Times New Roman" w:cs="Times New Roman"/>
                <w:sz w:val="18"/>
                <w:szCs w:val="1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B134F1">
              <w:rPr>
                <w:rFonts w:ascii="Times New Roman" w:eastAsia="Times New Roman" w:hAnsi="Times New Roman" w:cs="Times New Roman"/>
                <w:b/>
                <w:i/>
                <w:sz w:val="18"/>
                <w:szCs w:val="18"/>
              </w:rPr>
              <w:t>Особливості</w:t>
            </w:r>
            <w:r w:rsidRPr="00B134F1">
              <w:rPr>
                <w:rFonts w:ascii="Times New Roman" w:eastAsia="Times New Roman" w:hAnsi="Times New Roman" w:cs="Times New Roman"/>
                <w:sz w:val="18"/>
                <w:szCs w:val="18"/>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791986" w:rsidRPr="00B134F1" w:rsidRDefault="00AF5F86" w:rsidP="00AF5F86">
            <w:p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 xml:space="preserve">Терміни, які використовуються в цій документації, вживаються у значенні, наведеному в </w:t>
            </w:r>
            <w:r w:rsidRPr="00B134F1">
              <w:rPr>
                <w:rFonts w:ascii="Times New Roman" w:eastAsia="Times New Roman" w:hAnsi="Times New Roman" w:cs="Times New Roman"/>
                <w:b/>
                <w:i/>
                <w:color w:val="000000"/>
                <w:sz w:val="18"/>
                <w:szCs w:val="18"/>
              </w:rPr>
              <w:t>Законі</w:t>
            </w:r>
            <w:r w:rsidRPr="00B134F1">
              <w:rPr>
                <w:rFonts w:ascii="Times New Roman" w:eastAsia="Times New Roman" w:hAnsi="Times New Roman" w:cs="Times New Roman"/>
                <w:color w:val="000000"/>
                <w:sz w:val="18"/>
                <w:szCs w:val="18"/>
              </w:rPr>
              <w:t xml:space="preserve"> та </w:t>
            </w:r>
            <w:r w:rsidRPr="00B134F1">
              <w:rPr>
                <w:rFonts w:ascii="Times New Roman" w:eastAsia="Times New Roman" w:hAnsi="Times New Roman" w:cs="Times New Roman"/>
                <w:b/>
                <w:i/>
                <w:color w:val="000000"/>
                <w:sz w:val="18"/>
                <w:szCs w:val="18"/>
              </w:rPr>
              <w:t xml:space="preserve">Особливостях </w:t>
            </w:r>
            <w:r w:rsidRPr="00B134F1">
              <w:rPr>
                <w:rFonts w:ascii="Times New Roman" w:eastAsia="Times New Roman" w:hAnsi="Times New Roman" w:cs="Times New Roman"/>
                <w:color w:val="000000"/>
                <w:sz w:val="18"/>
                <w:szCs w:val="18"/>
              </w:rPr>
              <w:t>та інших вищенаведених нормативних актах.</w:t>
            </w:r>
          </w:p>
        </w:tc>
      </w:tr>
      <w:tr w:rsidR="00791986" w:rsidRPr="00B134F1" w:rsidTr="00AF5F86">
        <w:trPr>
          <w:trHeight w:val="284"/>
          <w:jc w:val="center"/>
        </w:trPr>
        <w:tc>
          <w:tcPr>
            <w:tcW w:w="562" w:type="dxa"/>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2</w:t>
            </w:r>
          </w:p>
        </w:tc>
        <w:tc>
          <w:tcPr>
            <w:tcW w:w="3402" w:type="dxa"/>
          </w:tcPr>
          <w:p w:rsidR="00791986" w:rsidRPr="00B134F1" w:rsidRDefault="004D1F78" w:rsidP="007947FA">
            <w:pPr>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Інформація про замовника торгів</w:t>
            </w:r>
          </w:p>
        </w:tc>
        <w:tc>
          <w:tcPr>
            <w:tcW w:w="5996" w:type="dxa"/>
          </w:tcPr>
          <w:p w:rsidR="00791986" w:rsidRPr="00B134F1" w:rsidRDefault="00791986" w:rsidP="007947FA">
            <w:pPr>
              <w:contextualSpacing/>
              <w:jc w:val="both"/>
              <w:rPr>
                <w:rFonts w:ascii="Times New Roman" w:eastAsia="Times New Roman" w:hAnsi="Times New Roman" w:cs="Times New Roman"/>
                <w:sz w:val="18"/>
                <w:szCs w:val="18"/>
              </w:rPr>
            </w:pPr>
          </w:p>
        </w:tc>
      </w:tr>
      <w:tr w:rsidR="00791986" w:rsidRPr="00B134F1" w:rsidTr="00F6014C">
        <w:trPr>
          <w:trHeight w:val="285"/>
          <w:jc w:val="center"/>
        </w:trPr>
        <w:tc>
          <w:tcPr>
            <w:tcW w:w="562" w:type="dxa"/>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2.1</w:t>
            </w:r>
          </w:p>
        </w:tc>
        <w:tc>
          <w:tcPr>
            <w:tcW w:w="3402" w:type="dxa"/>
          </w:tcPr>
          <w:p w:rsidR="00791986" w:rsidRPr="00B134F1" w:rsidRDefault="004D1F78" w:rsidP="007947FA">
            <w:pPr>
              <w:contextualSpacing/>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повне найменування</w:t>
            </w:r>
          </w:p>
        </w:tc>
        <w:tc>
          <w:tcPr>
            <w:tcW w:w="5996" w:type="dxa"/>
          </w:tcPr>
          <w:p w:rsidR="00791986" w:rsidRPr="00B134F1" w:rsidRDefault="00755937" w:rsidP="007947FA">
            <w:pPr>
              <w:contextualSpacing/>
              <w:jc w:val="both"/>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Комунальний заклад «Тростянецька селищна публічна бібліотека»</w:t>
            </w:r>
          </w:p>
        </w:tc>
      </w:tr>
      <w:tr w:rsidR="00791986" w:rsidRPr="00B134F1" w:rsidTr="00185DE5">
        <w:trPr>
          <w:trHeight w:val="306"/>
          <w:jc w:val="center"/>
        </w:trPr>
        <w:tc>
          <w:tcPr>
            <w:tcW w:w="562" w:type="dxa"/>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2.2</w:t>
            </w:r>
          </w:p>
        </w:tc>
        <w:tc>
          <w:tcPr>
            <w:tcW w:w="3402" w:type="dxa"/>
          </w:tcPr>
          <w:p w:rsidR="00791986" w:rsidRPr="00B134F1" w:rsidRDefault="004D1F78" w:rsidP="007947FA">
            <w:pPr>
              <w:contextualSpacing/>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місцезнаходження</w:t>
            </w:r>
          </w:p>
        </w:tc>
        <w:tc>
          <w:tcPr>
            <w:tcW w:w="5996" w:type="dxa"/>
          </w:tcPr>
          <w:p w:rsidR="00791986" w:rsidRPr="00451012" w:rsidRDefault="00E85D40" w:rsidP="00755937">
            <w:pPr>
              <w:contextualSpacing/>
              <w:jc w:val="both"/>
              <w:rPr>
                <w:rFonts w:ascii="Times New Roman" w:eastAsia="Times New Roman" w:hAnsi="Times New Roman" w:cs="Times New Roman"/>
                <w:b/>
                <w:color w:val="000000" w:themeColor="text1"/>
                <w:sz w:val="18"/>
                <w:szCs w:val="18"/>
              </w:rPr>
            </w:pPr>
            <w:r w:rsidRPr="00451012">
              <w:rPr>
                <w:rFonts w:ascii="Times New Roman" w:eastAsia="Times New Roman" w:hAnsi="Times New Roman" w:cs="Times New Roman"/>
                <w:b/>
                <w:color w:val="000000" w:themeColor="text1"/>
                <w:sz w:val="18"/>
                <w:szCs w:val="18"/>
              </w:rPr>
              <w:t>243</w:t>
            </w:r>
            <w:r w:rsidR="00755937" w:rsidRPr="00451012">
              <w:rPr>
                <w:rFonts w:ascii="Times New Roman" w:eastAsia="Times New Roman" w:hAnsi="Times New Roman" w:cs="Times New Roman"/>
                <w:b/>
                <w:color w:val="000000" w:themeColor="text1"/>
                <w:sz w:val="18"/>
                <w:szCs w:val="18"/>
              </w:rPr>
              <w:t>00</w:t>
            </w:r>
            <w:r w:rsidRPr="00451012">
              <w:rPr>
                <w:rFonts w:ascii="Times New Roman" w:eastAsia="Times New Roman" w:hAnsi="Times New Roman" w:cs="Times New Roman"/>
                <w:b/>
                <w:color w:val="000000" w:themeColor="text1"/>
                <w:sz w:val="18"/>
                <w:szCs w:val="18"/>
              </w:rPr>
              <w:t xml:space="preserve"> , Вінницька область,  Гайсинський район, </w:t>
            </w:r>
            <w:r w:rsidR="00451012" w:rsidRPr="00451012">
              <w:rPr>
                <w:rFonts w:ascii="Times New Roman" w:eastAsia="Times New Roman" w:hAnsi="Times New Roman" w:cs="Times New Roman"/>
                <w:b/>
                <w:color w:val="000000" w:themeColor="text1"/>
                <w:sz w:val="18"/>
                <w:szCs w:val="18"/>
              </w:rPr>
              <w:t>смт. Тростянець,</w:t>
            </w:r>
            <w:r w:rsidR="00755937" w:rsidRPr="00451012">
              <w:rPr>
                <w:rFonts w:ascii="Times New Roman" w:eastAsia="Times New Roman" w:hAnsi="Times New Roman" w:cs="Times New Roman"/>
                <w:b/>
                <w:color w:val="000000" w:themeColor="text1"/>
                <w:sz w:val="18"/>
                <w:szCs w:val="18"/>
              </w:rPr>
              <w:t xml:space="preserve"> вул</w:t>
            </w:r>
            <w:r w:rsidR="00451012" w:rsidRPr="00451012">
              <w:rPr>
                <w:rFonts w:ascii="Times New Roman" w:eastAsia="Times New Roman" w:hAnsi="Times New Roman" w:cs="Times New Roman"/>
                <w:b/>
                <w:color w:val="000000" w:themeColor="text1"/>
                <w:sz w:val="18"/>
                <w:szCs w:val="18"/>
              </w:rPr>
              <w:t>. Шкільна,</w:t>
            </w:r>
            <w:r w:rsidR="00451012">
              <w:rPr>
                <w:rFonts w:ascii="Times New Roman" w:eastAsia="Times New Roman" w:hAnsi="Times New Roman" w:cs="Times New Roman"/>
                <w:b/>
                <w:color w:val="000000" w:themeColor="text1"/>
                <w:sz w:val="18"/>
                <w:szCs w:val="18"/>
              </w:rPr>
              <w:t xml:space="preserve"> будинок </w:t>
            </w:r>
            <w:r w:rsidR="00451012" w:rsidRPr="00451012">
              <w:rPr>
                <w:rFonts w:ascii="Times New Roman" w:eastAsia="Times New Roman" w:hAnsi="Times New Roman" w:cs="Times New Roman"/>
                <w:b/>
                <w:color w:val="000000" w:themeColor="text1"/>
                <w:sz w:val="18"/>
                <w:szCs w:val="18"/>
              </w:rPr>
              <w:t>1</w:t>
            </w:r>
          </w:p>
        </w:tc>
      </w:tr>
      <w:tr w:rsidR="00791986" w:rsidRPr="00B134F1" w:rsidTr="00F6014C">
        <w:trPr>
          <w:trHeight w:val="1119"/>
          <w:jc w:val="center"/>
        </w:trPr>
        <w:tc>
          <w:tcPr>
            <w:tcW w:w="562" w:type="dxa"/>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2.3</w:t>
            </w:r>
          </w:p>
        </w:tc>
        <w:tc>
          <w:tcPr>
            <w:tcW w:w="3402" w:type="dxa"/>
          </w:tcPr>
          <w:p w:rsidR="00791986" w:rsidRPr="00B134F1" w:rsidRDefault="004D1F78" w:rsidP="007947FA">
            <w:pPr>
              <w:contextualSpacing/>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96" w:type="dxa"/>
          </w:tcPr>
          <w:p w:rsidR="00E60F7A" w:rsidRPr="00B134F1" w:rsidRDefault="00451012" w:rsidP="00E60F7A">
            <w:pPr>
              <w:contextualSpacing/>
              <w:jc w:val="both"/>
              <w:rPr>
                <w:rFonts w:ascii="Times New Roman" w:hAnsi="Times New Roman" w:cs="Times New Roman"/>
                <w:i/>
                <w:color w:val="FF0000"/>
                <w:sz w:val="18"/>
                <w:szCs w:val="18"/>
              </w:rPr>
            </w:pPr>
            <w:r>
              <w:rPr>
                <w:rFonts w:ascii="Times New Roman" w:hAnsi="Times New Roman" w:cs="Times New Roman"/>
                <w:sz w:val="18"/>
                <w:szCs w:val="18"/>
              </w:rPr>
              <w:t xml:space="preserve">Білоус Лариса Андріївна </w:t>
            </w:r>
            <w:r w:rsidR="00E60F7A" w:rsidRPr="00B134F1">
              <w:rPr>
                <w:rFonts w:ascii="Times New Roman" w:hAnsi="Times New Roman" w:cs="Times New Roman"/>
                <w:sz w:val="18"/>
                <w:szCs w:val="18"/>
              </w:rPr>
              <w:t>– уповноважена особа</w:t>
            </w:r>
          </w:p>
          <w:p w:rsidR="00E60F7A" w:rsidRPr="00B134F1" w:rsidRDefault="00E60F7A" w:rsidP="00E60F7A">
            <w:pPr>
              <w:contextualSpacing/>
              <w:jc w:val="both"/>
              <w:rPr>
                <w:rFonts w:ascii="Times New Roman" w:hAnsi="Times New Roman" w:cs="Times New Roman"/>
                <w:sz w:val="18"/>
                <w:szCs w:val="18"/>
              </w:rPr>
            </w:pPr>
            <w:r w:rsidRPr="00B134F1">
              <w:rPr>
                <w:rFonts w:ascii="Times New Roman" w:hAnsi="Times New Roman" w:cs="Times New Roman"/>
                <w:sz w:val="18"/>
                <w:szCs w:val="18"/>
              </w:rPr>
              <w:t xml:space="preserve">електронна адреса: </w:t>
            </w:r>
            <w:r w:rsidR="00451012" w:rsidRPr="00451012">
              <w:rPr>
                <w:b/>
                <w:sz w:val="18"/>
                <w:lang w:val="en-US"/>
              </w:rPr>
              <w:t>bilara</w:t>
            </w:r>
            <w:r w:rsidR="00451012" w:rsidRPr="00451012">
              <w:rPr>
                <w:b/>
                <w:sz w:val="18"/>
                <w:lang w:val="ru-RU"/>
              </w:rPr>
              <w:t>2020@</w:t>
            </w:r>
            <w:r w:rsidR="00451012" w:rsidRPr="00451012">
              <w:rPr>
                <w:b/>
                <w:sz w:val="18"/>
                <w:lang w:val="en-US"/>
              </w:rPr>
              <w:t>ukr</w:t>
            </w:r>
            <w:r w:rsidR="00451012" w:rsidRPr="00451012">
              <w:rPr>
                <w:b/>
                <w:sz w:val="18"/>
                <w:lang w:val="ru-RU"/>
              </w:rPr>
              <w:t>.</w:t>
            </w:r>
            <w:r w:rsidR="00451012" w:rsidRPr="00451012">
              <w:rPr>
                <w:b/>
                <w:sz w:val="18"/>
                <w:lang w:val="en-US"/>
              </w:rPr>
              <w:t>net</w:t>
            </w:r>
            <w:r w:rsidRPr="00451012">
              <w:rPr>
                <w:rFonts w:ascii="Times New Roman" w:hAnsi="Times New Roman" w:cs="Times New Roman"/>
                <w:sz w:val="14"/>
                <w:szCs w:val="18"/>
              </w:rPr>
              <w:t xml:space="preserve"> </w:t>
            </w:r>
          </w:p>
          <w:p w:rsidR="00791986" w:rsidRPr="00B134F1" w:rsidRDefault="00E85D40" w:rsidP="00451012">
            <w:pPr>
              <w:contextualSpacing/>
              <w:jc w:val="both"/>
              <w:rPr>
                <w:rFonts w:ascii="Times New Roman" w:eastAsia="Times New Roman" w:hAnsi="Times New Roman" w:cs="Times New Roman"/>
                <w:i/>
                <w:color w:val="FF0000"/>
                <w:sz w:val="18"/>
                <w:szCs w:val="18"/>
              </w:rPr>
            </w:pPr>
            <w:r>
              <w:rPr>
                <w:rFonts w:ascii="Times New Roman" w:hAnsi="Times New Roman" w:cs="Times New Roman"/>
                <w:sz w:val="18"/>
                <w:szCs w:val="18"/>
              </w:rPr>
              <w:t xml:space="preserve">телефон: </w:t>
            </w:r>
            <w:r w:rsidR="00451012">
              <w:rPr>
                <w:rFonts w:ascii="Times New Roman" w:hAnsi="Times New Roman" w:cs="Times New Roman"/>
                <w:sz w:val="18"/>
                <w:szCs w:val="18"/>
                <w:u w:val="single"/>
              </w:rPr>
              <w:t>+380974899288</w:t>
            </w:r>
          </w:p>
        </w:tc>
      </w:tr>
      <w:tr w:rsidR="00791986" w:rsidRPr="00B134F1" w:rsidTr="00F6014C">
        <w:trPr>
          <w:trHeight w:val="15"/>
          <w:jc w:val="center"/>
        </w:trPr>
        <w:tc>
          <w:tcPr>
            <w:tcW w:w="562" w:type="dxa"/>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3</w:t>
            </w:r>
          </w:p>
        </w:tc>
        <w:tc>
          <w:tcPr>
            <w:tcW w:w="3402" w:type="dxa"/>
          </w:tcPr>
          <w:p w:rsidR="00791986" w:rsidRPr="00B134F1" w:rsidRDefault="004D1F78" w:rsidP="007947FA">
            <w:pPr>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Процедура закупівлі</w:t>
            </w:r>
          </w:p>
        </w:tc>
        <w:tc>
          <w:tcPr>
            <w:tcW w:w="5996" w:type="dxa"/>
          </w:tcPr>
          <w:p w:rsidR="00791986" w:rsidRPr="00B134F1" w:rsidRDefault="004D1F78" w:rsidP="007947FA">
            <w:pPr>
              <w:contextualSpacing/>
              <w:jc w:val="both"/>
              <w:rPr>
                <w:rFonts w:ascii="Times New Roman" w:eastAsia="Times New Roman" w:hAnsi="Times New Roman" w:cs="Times New Roman"/>
                <w:color w:val="4A86E8"/>
                <w:sz w:val="18"/>
                <w:szCs w:val="18"/>
              </w:rPr>
            </w:pPr>
            <w:r w:rsidRPr="00B134F1">
              <w:rPr>
                <w:rFonts w:ascii="Times New Roman" w:eastAsia="Times New Roman" w:hAnsi="Times New Roman" w:cs="Times New Roman"/>
                <w:color w:val="000000"/>
                <w:sz w:val="18"/>
                <w:szCs w:val="18"/>
              </w:rPr>
              <w:t xml:space="preserve">відкриті </w:t>
            </w:r>
            <w:r w:rsidRPr="00B134F1">
              <w:rPr>
                <w:rFonts w:ascii="Times New Roman" w:eastAsia="Times New Roman" w:hAnsi="Times New Roman" w:cs="Times New Roman"/>
                <w:sz w:val="18"/>
                <w:szCs w:val="18"/>
              </w:rPr>
              <w:t>торги з особливостями</w:t>
            </w:r>
          </w:p>
        </w:tc>
      </w:tr>
      <w:tr w:rsidR="00791986" w:rsidRPr="00B134F1" w:rsidTr="00F6014C">
        <w:trPr>
          <w:trHeight w:val="240"/>
          <w:jc w:val="center"/>
        </w:trPr>
        <w:tc>
          <w:tcPr>
            <w:tcW w:w="562" w:type="dxa"/>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4</w:t>
            </w:r>
          </w:p>
        </w:tc>
        <w:tc>
          <w:tcPr>
            <w:tcW w:w="3402" w:type="dxa"/>
          </w:tcPr>
          <w:p w:rsidR="00791986" w:rsidRPr="00B134F1" w:rsidRDefault="004D1F78" w:rsidP="007947FA">
            <w:pPr>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Інформація про предмет закупівлі</w:t>
            </w:r>
          </w:p>
        </w:tc>
        <w:tc>
          <w:tcPr>
            <w:tcW w:w="5996" w:type="dxa"/>
          </w:tcPr>
          <w:p w:rsidR="00791986" w:rsidRPr="00B134F1" w:rsidRDefault="00791986" w:rsidP="007947FA">
            <w:pPr>
              <w:contextualSpacing/>
              <w:jc w:val="both"/>
              <w:rPr>
                <w:rFonts w:ascii="Times New Roman" w:eastAsia="Times New Roman" w:hAnsi="Times New Roman" w:cs="Times New Roman"/>
                <w:sz w:val="18"/>
                <w:szCs w:val="18"/>
              </w:rPr>
            </w:pPr>
          </w:p>
        </w:tc>
      </w:tr>
      <w:tr w:rsidR="00791986" w:rsidRPr="00B134F1" w:rsidTr="00F6014C">
        <w:trPr>
          <w:jc w:val="center"/>
        </w:trPr>
        <w:tc>
          <w:tcPr>
            <w:tcW w:w="562" w:type="dxa"/>
          </w:tcPr>
          <w:p w:rsidR="00791986" w:rsidRPr="00B134F1" w:rsidRDefault="004D1F78" w:rsidP="007947FA">
            <w:pPr>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4.1</w:t>
            </w:r>
          </w:p>
        </w:tc>
        <w:tc>
          <w:tcPr>
            <w:tcW w:w="3402" w:type="dxa"/>
          </w:tcPr>
          <w:p w:rsidR="00791986" w:rsidRPr="00B134F1" w:rsidRDefault="004D1F78" w:rsidP="007947FA">
            <w:pPr>
              <w:contextualSpacing/>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назва предмета закупівлі</w:t>
            </w:r>
            <w:r w:rsidR="00492097" w:rsidRPr="00B134F1">
              <w:rPr>
                <w:rFonts w:ascii="Times New Roman" w:eastAsia="Times New Roman" w:hAnsi="Times New Roman" w:cs="Times New Roman"/>
                <w:color w:val="000000"/>
                <w:sz w:val="18"/>
                <w:szCs w:val="18"/>
              </w:rPr>
              <w:t xml:space="preserve"> та очікувана вартість </w:t>
            </w:r>
          </w:p>
        </w:tc>
        <w:tc>
          <w:tcPr>
            <w:tcW w:w="5996" w:type="dxa"/>
          </w:tcPr>
          <w:p w:rsidR="00AF5F86" w:rsidRPr="00B134F1" w:rsidRDefault="00AF5F86" w:rsidP="00AF5F86">
            <w:pPr>
              <w:contextualSpacing/>
              <w:jc w:val="center"/>
              <w:rPr>
                <w:rFonts w:ascii="Times New Roman" w:hAnsi="Times New Roman" w:cs="Times New Roman"/>
                <w:b/>
                <w:sz w:val="18"/>
                <w:szCs w:val="18"/>
              </w:rPr>
            </w:pPr>
            <w:r w:rsidRPr="00B134F1">
              <w:rPr>
                <w:rFonts w:ascii="Times New Roman" w:hAnsi="Times New Roman" w:cs="Times New Roman"/>
                <w:b/>
                <w:sz w:val="18"/>
                <w:szCs w:val="18"/>
              </w:rPr>
              <w:t xml:space="preserve">ДК 021:2015: 09120000-6 Газове паливо </w:t>
            </w:r>
          </w:p>
          <w:p w:rsidR="00AF5F86" w:rsidRPr="00B134F1" w:rsidRDefault="00AF5F86" w:rsidP="00AF5F86">
            <w:pPr>
              <w:contextualSpacing/>
              <w:jc w:val="center"/>
              <w:rPr>
                <w:rFonts w:ascii="Times New Roman" w:hAnsi="Times New Roman" w:cs="Times New Roman"/>
                <w:b/>
                <w:sz w:val="18"/>
                <w:szCs w:val="18"/>
              </w:rPr>
            </w:pPr>
            <w:r w:rsidRPr="00B134F1">
              <w:rPr>
                <w:rFonts w:ascii="Times New Roman" w:hAnsi="Times New Roman" w:cs="Times New Roman"/>
                <w:b/>
                <w:sz w:val="18"/>
                <w:szCs w:val="18"/>
              </w:rPr>
              <w:t>(Природний газ)</w:t>
            </w:r>
          </w:p>
          <w:p w:rsidR="00DF75F0" w:rsidRPr="00B134F1" w:rsidRDefault="00DF75F0" w:rsidP="00DF75F0">
            <w:pPr>
              <w:contextualSpacing/>
              <w:jc w:val="center"/>
              <w:rPr>
                <w:rFonts w:ascii="Times New Roman" w:eastAsia="Times New Roman" w:hAnsi="Times New Roman" w:cs="Times New Roman"/>
                <w:b/>
                <w:color w:val="000000" w:themeColor="text1"/>
                <w:sz w:val="18"/>
                <w:szCs w:val="18"/>
              </w:rPr>
            </w:pPr>
          </w:p>
          <w:p w:rsidR="00492097" w:rsidRPr="00B134F1" w:rsidRDefault="00492097" w:rsidP="007947FA">
            <w:pPr>
              <w:contextualSpacing/>
              <w:jc w:val="center"/>
              <w:rPr>
                <w:rFonts w:ascii="Times New Roman" w:hAnsi="Times New Roman" w:cs="Times New Roman"/>
                <w:b/>
                <w:color w:val="000000" w:themeColor="text1"/>
                <w:sz w:val="18"/>
                <w:szCs w:val="18"/>
              </w:rPr>
            </w:pPr>
            <w:r w:rsidRPr="00B134F1">
              <w:rPr>
                <w:rFonts w:ascii="Times New Roman" w:hAnsi="Times New Roman" w:cs="Times New Roman"/>
                <w:color w:val="000000" w:themeColor="text1"/>
                <w:sz w:val="18"/>
                <w:szCs w:val="18"/>
              </w:rPr>
              <w:t>Очікувана вартість –</w:t>
            </w:r>
            <w:r w:rsidR="00474651" w:rsidRPr="00B134F1">
              <w:rPr>
                <w:rFonts w:ascii="Times New Roman" w:hAnsi="Times New Roman" w:cs="Times New Roman"/>
                <w:color w:val="000000" w:themeColor="text1"/>
                <w:sz w:val="18"/>
                <w:szCs w:val="18"/>
              </w:rPr>
              <w:t xml:space="preserve"> </w:t>
            </w:r>
            <w:r w:rsidR="00DB76DE" w:rsidRPr="00FF3351">
              <w:rPr>
                <w:rFonts w:ascii="Times New Roman" w:hAnsi="Times New Roman" w:cs="Times New Roman"/>
                <w:b/>
                <w:sz w:val="18"/>
                <w:szCs w:val="18"/>
                <w:lang w:val="ru-RU"/>
              </w:rPr>
              <w:t>76644,51 грн</w:t>
            </w:r>
            <w:r w:rsidR="0087470E">
              <w:rPr>
                <w:rFonts w:ascii="Times New Roman" w:hAnsi="Times New Roman" w:cs="Times New Roman"/>
                <w:b/>
                <w:color w:val="000000" w:themeColor="text1"/>
                <w:sz w:val="18"/>
                <w:szCs w:val="18"/>
              </w:rPr>
              <w:t xml:space="preserve">, </w:t>
            </w:r>
            <w:r w:rsidR="00F6014C" w:rsidRPr="004D78A8">
              <w:rPr>
                <w:rFonts w:ascii="Times New Roman" w:hAnsi="Times New Roman" w:cs="Times New Roman"/>
                <w:b/>
                <w:color w:val="000000" w:themeColor="text1"/>
                <w:sz w:val="18"/>
                <w:szCs w:val="18"/>
              </w:rPr>
              <w:t>з урахуванням ПДВ</w:t>
            </w:r>
            <w:r w:rsidR="00750A71" w:rsidRPr="004D78A8">
              <w:rPr>
                <w:rFonts w:ascii="Times New Roman" w:hAnsi="Times New Roman" w:cs="Times New Roman"/>
                <w:b/>
                <w:color w:val="000000" w:themeColor="text1"/>
                <w:sz w:val="18"/>
                <w:szCs w:val="18"/>
              </w:rPr>
              <w:t>.</w:t>
            </w:r>
          </w:p>
          <w:p w:rsidR="00492097" w:rsidRPr="00B134F1" w:rsidRDefault="00492097" w:rsidP="007947FA">
            <w:pPr>
              <w:shd w:val="clear" w:color="auto" w:fill="FFFFFF"/>
              <w:contextualSpacing/>
              <w:jc w:val="center"/>
              <w:rPr>
                <w:rFonts w:ascii="Times New Roman" w:hAnsi="Times New Roman" w:cs="Times New Roman"/>
                <w:i/>
                <w:sz w:val="18"/>
                <w:szCs w:val="18"/>
              </w:rPr>
            </w:pPr>
          </w:p>
          <w:p w:rsidR="00AF5F86" w:rsidRPr="00B134F1" w:rsidRDefault="00AF5F86" w:rsidP="00E85D40">
            <w:pPr>
              <w:pStyle w:val="11"/>
              <w:spacing w:line="240" w:lineRule="auto"/>
              <w:contextualSpacing/>
              <w:rPr>
                <w:rFonts w:ascii="Times New Roman" w:eastAsia="Calibri" w:hAnsi="Times New Roman" w:cs="Times New Roman"/>
                <w:i/>
                <w:sz w:val="18"/>
                <w:szCs w:val="18"/>
                <w:lang w:val="uk-UA" w:eastAsia="en-US"/>
              </w:rPr>
            </w:pPr>
            <w:r w:rsidRPr="00B134F1">
              <w:rPr>
                <w:rFonts w:ascii="Times New Roman" w:eastAsia="Calibri" w:hAnsi="Times New Roman" w:cs="Times New Roman"/>
                <w:i/>
                <w:sz w:val="18"/>
                <w:szCs w:val="18"/>
                <w:lang w:val="uk-UA" w:eastAsia="en-US"/>
              </w:rPr>
              <w:t xml:space="preserve">Розрахунок очікуваної вартості здійснений виходячи з потреби </w:t>
            </w:r>
            <w:r w:rsidR="00C9512D" w:rsidRPr="00B134F1">
              <w:rPr>
                <w:rFonts w:ascii="Times New Roman" w:eastAsia="Calibri" w:hAnsi="Times New Roman" w:cs="Times New Roman"/>
                <w:i/>
                <w:sz w:val="18"/>
                <w:szCs w:val="18"/>
                <w:lang w:val="uk-UA" w:eastAsia="en-US"/>
              </w:rPr>
              <w:t xml:space="preserve">до кінця </w:t>
            </w:r>
            <w:r w:rsidRPr="00B134F1">
              <w:rPr>
                <w:rFonts w:ascii="Times New Roman" w:eastAsia="Calibri" w:hAnsi="Times New Roman" w:cs="Times New Roman"/>
                <w:i/>
                <w:sz w:val="18"/>
                <w:szCs w:val="18"/>
                <w:lang w:val="uk-UA" w:eastAsia="en-US"/>
              </w:rPr>
              <w:t xml:space="preserve">2023 р., та з врахуванням рекомендованої ціни для бюджетних установ (відповідно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w:t>
            </w:r>
            <w:r w:rsidR="00B34F6A" w:rsidRPr="00B134F1">
              <w:rPr>
                <w:rFonts w:ascii="Times New Roman" w:eastAsia="Calibri" w:hAnsi="Times New Roman" w:cs="Times New Roman"/>
                <w:i/>
                <w:sz w:val="18"/>
                <w:szCs w:val="18"/>
                <w:lang w:val="uk-UA" w:eastAsia="en-US"/>
              </w:rPr>
              <w:t>22.08.2023 року № 896</w:t>
            </w:r>
            <w:r w:rsidRPr="00B134F1">
              <w:rPr>
                <w:rFonts w:ascii="Times New Roman" w:eastAsia="Calibri" w:hAnsi="Times New Roman" w:cs="Times New Roman"/>
                <w:i/>
                <w:sz w:val="18"/>
                <w:szCs w:val="18"/>
                <w:lang w:val="uk-UA" w:eastAsia="en-US"/>
              </w:rPr>
              <w:t>) з метою максимальної економії бюджетних коштів, особливо актуальної в умовах дії правового режиму воєнного стану в Україні, запровадженого Указом Президента України «Про введення воєнного стану в Україні» від 24.02.2022 р. № 64/2022, затвердженого Законом України «Про затвердження Указу Президента України «Про введення воєнного стану в Україні». Очікувану вартість предмета закупівлі пораховано керуючись Законом України «Про ринок природного газу», Постановою Кабінету Міністрів України від 19.07.2022 № 812,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p>
          <w:p w:rsidR="00AF5F86" w:rsidRPr="00B134F1" w:rsidRDefault="00AF5F86" w:rsidP="00E85D40">
            <w:pPr>
              <w:pStyle w:val="11"/>
              <w:spacing w:line="240" w:lineRule="auto"/>
              <w:contextualSpacing/>
              <w:rPr>
                <w:rFonts w:ascii="Times New Roman" w:eastAsia="Calibri" w:hAnsi="Times New Roman" w:cs="Times New Roman"/>
                <w:i/>
                <w:sz w:val="18"/>
                <w:szCs w:val="18"/>
                <w:lang w:val="uk-UA" w:eastAsia="en-US"/>
              </w:rPr>
            </w:pPr>
          </w:p>
          <w:p w:rsidR="00AF5F86" w:rsidRPr="00B134F1" w:rsidRDefault="00AF5F86" w:rsidP="00E85D40">
            <w:pPr>
              <w:pStyle w:val="11"/>
              <w:spacing w:line="240" w:lineRule="auto"/>
              <w:contextualSpacing/>
              <w:rPr>
                <w:rFonts w:ascii="Times New Roman" w:eastAsia="Calibri" w:hAnsi="Times New Roman" w:cs="Times New Roman"/>
                <w:i/>
                <w:sz w:val="18"/>
                <w:szCs w:val="18"/>
                <w:lang w:val="uk-UA" w:eastAsia="en-US"/>
              </w:rPr>
            </w:pPr>
            <w:r w:rsidRPr="00B134F1">
              <w:rPr>
                <w:rFonts w:ascii="Times New Roman" w:eastAsia="Calibri" w:hAnsi="Times New Roman" w:cs="Times New Roman"/>
                <w:i/>
                <w:sz w:val="18"/>
                <w:szCs w:val="18"/>
                <w:lang w:val="uk-UA" w:eastAsia="en-US"/>
              </w:rPr>
              <w:t xml:space="preserve">Закупівля здійснюється за КЕКВ – </w:t>
            </w:r>
            <w:r w:rsidRPr="00FF3351">
              <w:rPr>
                <w:rFonts w:ascii="Times New Roman" w:eastAsia="Calibri" w:hAnsi="Times New Roman" w:cs="Times New Roman"/>
                <w:b/>
                <w:i/>
                <w:color w:val="auto"/>
                <w:sz w:val="18"/>
                <w:szCs w:val="18"/>
                <w:lang w:val="uk-UA" w:eastAsia="en-US"/>
              </w:rPr>
              <w:t>2274</w:t>
            </w:r>
            <w:r w:rsidRPr="00B134F1">
              <w:rPr>
                <w:rFonts w:ascii="Times New Roman" w:eastAsia="Calibri" w:hAnsi="Times New Roman" w:cs="Times New Roman"/>
                <w:i/>
                <w:sz w:val="18"/>
                <w:szCs w:val="18"/>
                <w:lang w:val="uk-UA" w:eastAsia="en-US"/>
              </w:rPr>
              <w:t>.</w:t>
            </w:r>
          </w:p>
          <w:p w:rsidR="00AF5F86" w:rsidRPr="00B134F1" w:rsidRDefault="00AF5F86" w:rsidP="00E85D40">
            <w:pPr>
              <w:pStyle w:val="11"/>
              <w:spacing w:line="240" w:lineRule="auto"/>
              <w:contextualSpacing/>
              <w:rPr>
                <w:rFonts w:ascii="Times New Roman" w:eastAsia="Calibri" w:hAnsi="Times New Roman" w:cs="Times New Roman"/>
                <w:i/>
                <w:sz w:val="18"/>
                <w:szCs w:val="18"/>
                <w:lang w:val="uk-UA" w:eastAsia="en-US"/>
              </w:rPr>
            </w:pPr>
          </w:p>
          <w:p w:rsidR="00791986" w:rsidRPr="00B134F1" w:rsidRDefault="00AF5F86" w:rsidP="00DB76DE">
            <w:pPr>
              <w:pStyle w:val="11"/>
              <w:spacing w:line="240" w:lineRule="auto"/>
              <w:contextualSpacing/>
              <w:rPr>
                <w:rFonts w:ascii="Times New Roman" w:eastAsia="Calibri" w:hAnsi="Times New Roman" w:cs="Times New Roman"/>
                <w:i/>
                <w:sz w:val="18"/>
                <w:szCs w:val="18"/>
                <w:lang w:val="uk-UA" w:eastAsia="en-US"/>
              </w:rPr>
            </w:pPr>
            <w:r w:rsidRPr="00B134F1">
              <w:rPr>
                <w:rFonts w:ascii="Times New Roman" w:eastAsia="Calibri" w:hAnsi="Times New Roman" w:cs="Times New Roman"/>
                <w:i/>
                <w:sz w:val="18"/>
                <w:szCs w:val="18"/>
                <w:lang w:val="uk-UA" w:eastAsia="en-US"/>
              </w:rPr>
              <w:lastRenderedPageBreak/>
              <w:t xml:space="preserve">Розмір бюджетного призначення визначений  відповідно до прогнозованих обсягів споживання природного газу </w:t>
            </w:r>
            <w:r w:rsidR="00DB76DE">
              <w:rPr>
                <w:rFonts w:ascii="Times New Roman" w:eastAsia="Calibri" w:hAnsi="Times New Roman" w:cs="Times New Roman"/>
                <w:i/>
                <w:sz w:val="18"/>
                <w:szCs w:val="18"/>
                <w:lang w:val="uk-UA" w:eastAsia="en-US"/>
              </w:rPr>
              <w:t>на перше  півріччя</w:t>
            </w:r>
            <w:r w:rsidRPr="00B134F1">
              <w:rPr>
                <w:rFonts w:ascii="Times New Roman" w:eastAsia="Calibri" w:hAnsi="Times New Roman" w:cs="Times New Roman"/>
                <w:i/>
                <w:sz w:val="18"/>
                <w:szCs w:val="18"/>
                <w:lang w:val="uk-UA" w:eastAsia="en-US"/>
              </w:rPr>
              <w:t xml:space="preserve"> </w:t>
            </w:r>
            <w:r w:rsidR="00DB76DE">
              <w:rPr>
                <w:rFonts w:ascii="Times New Roman" w:eastAsia="Calibri" w:hAnsi="Times New Roman" w:cs="Times New Roman"/>
                <w:i/>
                <w:sz w:val="18"/>
                <w:szCs w:val="18"/>
                <w:lang w:val="uk-UA" w:eastAsia="en-US"/>
              </w:rPr>
              <w:t xml:space="preserve"> 2024 </w:t>
            </w:r>
            <w:r w:rsidRPr="00B134F1">
              <w:rPr>
                <w:rFonts w:ascii="Times New Roman" w:eastAsia="Calibri" w:hAnsi="Times New Roman" w:cs="Times New Roman"/>
                <w:i/>
                <w:sz w:val="18"/>
                <w:szCs w:val="18"/>
                <w:lang w:val="uk-UA" w:eastAsia="en-US"/>
              </w:rPr>
              <w:t>року та виходячи з рекомендованої для бюджетних установ ціни згідно з поста</w:t>
            </w:r>
            <w:r w:rsidR="00815C54" w:rsidRPr="00B134F1">
              <w:rPr>
                <w:rFonts w:ascii="Times New Roman" w:eastAsia="Calibri" w:hAnsi="Times New Roman" w:cs="Times New Roman"/>
                <w:i/>
                <w:sz w:val="18"/>
                <w:szCs w:val="18"/>
                <w:lang w:val="uk-UA" w:eastAsia="en-US"/>
              </w:rPr>
              <w:t>новою КМУ від 19.07.2022 № 812.</w:t>
            </w:r>
          </w:p>
        </w:tc>
      </w:tr>
      <w:tr w:rsidR="00791986" w:rsidRPr="00B134F1" w:rsidTr="00F6014C">
        <w:trPr>
          <w:trHeight w:val="925"/>
          <w:jc w:val="center"/>
        </w:trPr>
        <w:tc>
          <w:tcPr>
            <w:tcW w:w="562" w:type="dxa"/>
          </w:tcPr>
          <w:p w:rsidR="00791986" w:rsidRPr="00B134F1" w:rsidRDefault="004D1F78" w:rsidP="007947FA">
            <w:pPr>
              <w:widowControl w:val="0"/>
              <w:contextualSpacing/>
              <w:jc w:val="center"/>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lastRenderedPageBreak/>
              <w:t>4.2</w:t>
            </w:r>
          </w:p>
        </w:tc>
        <w:tc>
          <w:tcPr>
            <w:tcW w:w="3402" w:type="dxa"/>
          </w:tcPr>
          <w:p w:rsidR="00791986" w:rsidRPr="00B134F1" w:rsidRDefault="004D1F78" w:rsidP="007947FA">
            <w:pPr>
              <w:widowControl w:val="0"/>
              <w:contextualSpacing/>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опис окремої частини або частин предмета закупівлі (лота), щодо яких можуть бути подані тендерні пропозиції</w:t>
            </w:r>
          </w:p>
        </w:tc>
        <w:tc>
          <w:tcPr>
            <w:tcW w:w="5996" w:type="dxa"/>
          </w:tcPr>
          <w:p w:rsidR="00791986" w:rsidRPr="00B134F1" w:rsidRDefault="004D1F78" w:rsidP="007947FA">
            <w:pPr>
              <w:widowControl w:val="0"/>
              <w:ind w:right="12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Закупівля здійснюється щодо предмет</w:t>
            </w:r>
            <w:r w:rsidRPr="00B134F1">
              <w:rPr>
                <w:rFonts w:ascii="Times New Roman" w:eastAsia="Times New Roman" w:hAnsi="Times New Roman" w:cs="Times New Roman"/>
                <w:sz w:val="18"/>
                <w:szCs w:val="18"/>
              </w:rPr>
              <w:t>а</w:t>
            </w:r>
            <w:r w:rsidR="00860D25" w:rsidRPr="00B134F1">
              <w:rPr>
                <w:rFonts w:ascii="Times New Roman" w:eastAsia="Times New Roman" w:hAnsi="Times New Roman" w:cs="Times New Roman"/>
                <w:color w:val="000000"/>
                <w:sz w:val="18"/>
                <w:szCs w:val="18"/>
              </w:rPr>
              <w:t xml:space="preserve"> закупівлі в цілому</w:t>
            </w:r>
          </w:p>
          <w:p w:rsidR="004248A7" w:rsidRPr="00B134F1" w:rsidRDefault="004248A7" w:rsidP="007947FA">
            <w:pPr>
              <w:widowControl w:val="0"/>
              <w:ind w:right="120"/>
              <w:contextualSpacing/>
              <w:jc w:val="both"/>
              <w:rPr>
                <w:rFonts w:ascii="Times New Roman" w:eastAsia="Times New Roman" w:hAnsi="Times New Roman" w:cs="Times New Roman"/>
                <w:color w:val="000000"/>
                <w:sz w:val="18"/>
                <w:szCs w:val="18"/>
              </w:rPr>
            </w:pPr>
          </w:p>
          <w:p w:rsidR="004248A7" w:rsidRPr="00B134F1" w:rsidRDefault="00F3765A" w:rsidP="007947FA">
            <w:pPr>
              <w:widowControl w:val="0"/>
              <w:contextualSpacing/>
              <w:jc w:val="both"/>
              <w:rPr>
                <w:rFonts w:ascii="Times New Roman" w:eastAsia="Times New Roman" w:hAnsi="Times New Roman" w:cs="Times New Roman"/>
                <w:i/>
                <w:sz w:val="18"/>
                <w:szCs w:val="18"/>
              </w:rPr>
            </w:pPr>
            <w:r w:rsidRPr="00B134F1">
              <w:rPr>
                <w:rFonts w:ascii="Times New Roman" w:hAnsi="Times New Roman" w:cs="Times New Roman"/>
                <w:i/>
                <w:sz w:val="18"/>
                <w:szCs w:val="18"/>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потребами Замовника.</w:t>
            </w:r>
          </w:p>
        </w:tc>
      </w:tr>
      <w:tr w:rsidR="00F3765A" w:rsidRPr="00B134F1" w:rsidTr="004B1125">
        <w:trPr>
          <w:trHeight w:val="1338"/>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4.3</w:t>
            </w:r>
          </w:p>
        </w:tc>
        <w:tc>
          <w:tcPr>
            <w:tcW w:w="3402" w:type="dxa"/>
          </w:tcPr>
          <w:p w:rsidR="00F3765A" w:rsidRPr="00B134F1" w:rsidRDefault="00F3765A" w:rsidP="00F3765A">
            <w:pPr>
              <w:widowControl w:val="0"/>
              <w:contextualSpacing/>
              <w:rPr>
                <w:rFonts w:ascii="Times New Roman" w:eastAsia="Times New Roman" w:hAnsi="Times New Roman" w:cs="Times New Roman"/>
                <w:i/>
                <w:color w:val="000000" w:themeColor="text1"/>
                <w:sz w:val="18"/>
                <w:szCs w:val="18"/>
              </w:rPr>
            </w:pPr>
            <w:r w:rsidRPr="00B134F1">
              <w:rPr>
                <w:rFonts w:ascii="Times New Roman" w:eastAsia="Times New Roman" w:hAnsi="Times New Roman" w:cs="Times New Roman"/>
                <w:color w:val="000000"/>
                <w:sz w:val="18"/>
                <w:szCs w:val="18"/>
              </w:rPr>
              <w:t xml:space="preserve">кількість товару та місце його </w:t>
            </w:r>
            <w:r w:rsidRPr="00B134F1">
              <w:rPr>
                <w:rFonts w:ascii="Times New Roman" w:eastAsia="Times New Roman" w:hAnsi="Times New Roman" w:cs="Times New Roman"/>
                <w:color w:val="000000" w:themeColor="text1"/>
                <w:sz w:val="18"/>
                <w:szCs w:val="18"/>
              </w:rPr>
              <w:t xml:space="preserve">поставки </w:t>
            </w:r>
            <w:r w:rsidRPr="00B134F1">
              <w:rPr>
                <w:rFonts w:ascii="Times New Roman" w:eastAsia="Times New Roman" w:hAnsi="Times New Roman" w:cs="Times New Roman"/>
                <w:i/>
                <w:color w:val="000000" w:themeColor="text1"/>
                <w:sz w:val="18"/>
                <w:szCs w:val="18"/>
              </w:rPr>
              <w:t>(для товару)</w:t>
            </w:r>
          </w:p>
          <w:p w:rsidR="00F3765A" w:rsidRPr="00B134F1" w:rsidRDefault="00F3765A" w:rsidP="00F3765A">
            <w:pPr>
              <w:widowControl w:val="0"/>
              <w:contextualSpacing/>
              <w:rPr>
                <w:rFonts w:ascii="Times New Roman" w:eastAsia="Times New Roman" w:hAnsi="Times New Roman" w:cs="Times New Roman"/>
                <w:i/>
                <w:color w:val="000000" w:themeColor="text1"/>
                <w:sz w:val="18"/>
                <w:szCs w:val="18"/>
              </w:rPr>
            </w:pPr>
            <w:r w:rsidRPr="00B134F1">
              <w:rPr>
                <w:rFonts w:ascii="Times New Roman" w:eastAsia="Times New Roman" w:hAnsi="Times New Roman" w:cs="Times New Roman"/>
                <w:i/>
                <w:color w:val="000000" w:themeColor="text1"/>
                <w:sz w:val="18"/>
                <w:szCs w:val="18"/>
              </w:rPr>
              <w:t>АБО</w:t>
            </w:r>
          </w:p>
          <w:p w:rsidR="00F3765A" w:rsidRPr="00B134F1" w:rsidRDefault="00F3765A" w:rsidP="00F3765A">
            <w:pPr>
              <w:widowControl w:val="0"/>
              <w:contextualSpacing/>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themeColor="text1"/>
                <w:sz w:val="18"/>
                <w:szCs w:val="18"/>
              </w:rPr>
              <w:t xml:space="preserve">місце, де повинні бути виконані роботи чи надані послуги, їх обсяги </w:t>
            </w:r>
            <w:r w:rsidRPr="00B134F1">
              <w:rPr>
                <w:rFonts w:ascii="Times New Roman" w:eastAsia="Times New Roman" w:hAnsi="Times New Roman" w:cs="Times New Roman"/>
                <w:i/>
                <w:color w:val="000000" w:themeColor="text1"/>
                <w:sz w:val="18"/>
                <w:szCs w:val="18"/>
              </w:rPr>
              <w:t>(для робіт або послуг)</w:t>
            </w:r>
          </w:p>
        </w:tc>
        <w:tc>
          <w:tcPr>
            <w:tcW w:w="5996" w:type="dxa"/>
          </w:tcPr>
          <w:p w:rsidR="0087470E" w:rsidRDefault="00A25375" w:rsidP="00A25375">
            <w:pPr>
              <w:spacing w:after="160"/>
              <w:contextualSpacing/>
              <w:jc w:val="both"/>
              <w:rPr>
                <w:rFonts w:ascii="Times New Roman" w:hAnsi="Times New Roman" w:cs="Times New Roman"/>
                <w:i/>
                <w:sz w:val="18"/>
                <w:szCs w:val="18"/>
              </w:rPr>
            </w:pPr>
            <w:r w:rsidRPr="00B134F1">
              <w:rPr>
                <w:rFonts w:ascii="Times New Roman" w:hAnsi="Times New Roman" w:cs="Times New Roman"/>
                <w:i/>
                <w:sz w:val="18"/>
                <w:szCs w:val="18"/>
              </w:rPr>
              <w:t>Природний газ постачається до газорозподільної системи, до якої підключені, будівлі та об´єкти замовника:</w:t>
            </w:r>
          </w:p>
          <w:p w:rsidR="00A25375" w:rsidRPr="00451012" w:rsidRDefault="0087470E" w:rsidP="00A25375">
            <w:pPr>
              <w:spacing w:after="160"/>
              <w:contextualSpacing/>
              <w:jc w:val="both"/>
              <w:rPr>
                <w:rFonts w:ascii="Times New Roman" w:hAnsi="Times New Roman" w:cs="Times New Roman"/>
                <w:b/>
                <w:i/>
                <w:sz w:val="18"/>
                <w:szCs w:val="18"/>
              </w:rPr>
            </w:pPr>
            <w:r>
              <w:rPr>
                <w:rFonts w:ascii="Times New Roman" w:eastAsia="Times New Roman" w:hAnsi="Times New Roman" w:cs="Times New Roman"/>
                <w:color w:val="000000" w:themeColor="text1"/>
                <w:sz w:val="18"/>
                <w:szCs w:val="18"/>
              </w:rPr>
              <w:t xml:space="preserve"> </w:t>
            </w:r>
            <w:r w:rsidR="00451012" w:rsidRPr="00451012">
              <w:rPr>
                <w:rFonts w:ascii="Times New Roman" w:eastAsia="Times New Roman" w:hAnsi="Times New Roman" w:cs="Times New Roman"/>
                <w:b/>
                <w:color w:val="000000" w:themeColor="text1"/>
                <w:sz w:val="18"/>
                <w:szCs w:val="18"/>
              </w:rPr>
              <w:t>24300</w:t>
            </w:r>
            <w:r w:rsidRPr="00451012">
              <w:rPr>
                <w:rFonts w:ascii="Times New Roman" w:eastAsia="Times New Roman" w:hAnsi="Times New Roman" w:cs="Times New Roman"/>
                <w:b/>
                <w:color w:val="000000" w:themeColor="text1"/>
                <w:sz w:val="18"/>
                <w:szCs w:val="18"/>
              </w:rPr>
              <w:t xml:space="preserve"> , Вінницька область,  Гайсинський район, с</w:t>
            </w:r>
            <w:r w:rsidR="00451012" w:rsidRPr="00451012">
              <w:rPr>
                <w:rFonts w:ascii="Times New Roman" w:eastAsia="Times New Roman" w:hAnsi="Times New Roman" w:cs="Times New Roman"/>
                <w:b/>
                <w:color w:val="000000" w:themeColor="text1"/>
                <w:sz w:val="18"/>
                <w:szCs w:val="18"/>
              </w:rPr>
              <w:t>мт</w:t>
            </w:r>
            <w:r w:rsidRPr="00451012">
              <w:rPr>
                <w:rFonts w:ascii="Times New Roman" w:eastAsia="Times New Roman" w:hAnsi="Times New Roman" w:cs="Times New Roman"/>
                <w:b/>
                <w:color w:val="000000" w:themeColor="text1"/>
                <w:sz w:val="18"/>
                <w:szCs w:val="18"/>
              </w:rPr>
              <w:t xml:space="preserve">. </w:t>
            </w:r>
            <w:r w:rsidR="00451012" w:rsidRPr="00451012">
              <w:rPr>
                <w:rFonts w:ascii="Times New Roman" w:eastAsia="Times New Roman" w:hAnsi="Times New Roman" w:cs="Times New Roman"/>
                <w:b/>
                <w:color w:val="000000" w:themeColor="text1"/>
                <w:sz w:val="18"/>
                <w:szCs w:val="18"/>
              </w:rPr>
              <w:t>Тростянець</w:t>
            </w:r>
            <w:r w:rsidRPr="00451012">
              <w:rPr>
                <w:rFonts w:ascii="Times New Roman" w:eastAsia="Times New Roman" w:hAnsi="Times New Roman" w:cs="Times New Roman"/>
                <w:b/>
                <w:color w:val="000000" w:themeColor="text1"/>
                <w:sz w:val="18"/>
                <w:szCs w:val="18"/>
              </w:rPr>
              <w:t xml:space="preserve">, вул. </w:t>
            </w:r>
            <w:r w:rsidR="00451012" w:rsidRPr="00451012">
              <w:rPr>
                <w:rFonts w:ascii="Times New Roman" w:eastAsia="Times New Roman" w:hAnsi="Times New Roman" w:cs="Times New Roman"/>
                <w:b/>
                <w:color w:val="000000" w:themeColor="text1"/>
                <w:sz w:val="18"/>
                <w:szCs w:val="18"/>
              </w:rPr>
              <w:t>Шкільна, будинок 1</w:t>
            </w:r>
          </w:p>
          <w:p w:rsidR="00A25375" w:rsidRPr="00B134F1" w:rsidRDefault="00A25375" w:rsidP="00F3765A">
            <w:pPr>
              <w:widowControl w:val="0"/>
              <w:contextualSpacing/>
              <w:jc w:val="both"/>
              <w:rPr>
                <w:rFonts w:ascii="Times New Roman" w:hAnsi="Times New Roman" w:cs="Times New Roman"/>
                <w:i/>
                <w:sz w:val="18"/>
                <w:szCs w:val="18"/>
              </w:rPr>
            </w:pPr>
          </w:p>
          <w:p w:rsidR="00A25375" w:rsidRPr="00B134F1" w:rsidRDefault="00A25375" w:rsidP="00F3765A">
            <w:pPr>
              <w:widowControl w:val="0"/>
              <w:contextualSpacing/>
              <w:jc w:val="both"/>
              <w:rPr>
                <w:rFonts w:ascii="Times New Roman" w:hAnsi="Times New Roman" w:cs="Times New Roman"/>
                <w:i/>
                <w:sz w:val="18"/>
                <w:szCs w:val="18"/>
              </w:rPr>
            </w:pPr>
            <w:r w:rsidRPr="00B134F1">
              <w:rPr>
                <w:rFonts w:ascii="Times New Roman" w:hAnsi="Times New Roman" w:cs="Times New Roman"/>
                <w:i/>
                <w:sz w:val="18"/>
                <w:szCs w:val="18"/>
              </w:rPr>
              <w:t>Передача газу здійснюється на фізичних точках виходу з газотранспортної системи оператора ГТС до газорозподільної системи Оператора ГРМ.</w:t>
            </w:r>
          </w:p>
          <w:p w:rsidR="00E55351" w:rsidRPr="00B134F1" w:rsidRDefault="00E55351" w:rsidP="00F3765A">
            <w:pPr>
              <w:widowControl w:val="0"/>
              <w:contextualSpacing/>
              <w:jc w:val="both"/>
              <w:rPr>
                <w:rFonts w:ascii="Times New Roman" w:hAnsi="Times New Roman" w:cs="Times New Roman"/>
                <w:i/>
                <w:sz w:val="18"/>
                <w:szCs w:val="18"/>
              </w:rPr>
            </w:pPr>
          </w:p>
          <w:p w:rsidR="00E55351" w:rsidRPr="002C0690" w:rsidRDefault="00E55351" w:rsidP="00DB76DE">
            <w:pPr>
              <w:widowControl w:val="0"/>
              <w:contextualSpacing/>
              <w:jc w:val="both"/>
              <w:rPr>
                <w:rFonts w:ascii="Times New Roman" w:hAnsi="Times New Roman" w:cs="Times New Roman"/>
                <w:b/>
                <w:sz w:val="18"/>
                <w:szCs w:val="18"/>
              </w:rPr>
            </w:pPr>
            <w:r w:rsidRPr="00B134F1">
              <w:rPr>
                <w:rFonts w:ascii="Times New Roman" w:hAnsi="Times New Roman" w:cs="Times New Roman"/>
                <w:b/>
                <w:sz w:val="18"/>
                <w:szCs w:val="18"/>
              </w:rPr>
              <w:t xml:space="preserve">Природний газ </w:t>
            </w:r>
            <w:r w:rsidRPr="00FF3351">
              <w:rPr>
                <w:rFonts w:ascii="Times New Roman" w:hAnsi="Times New Roman" w:cs="Times New Roman"/>
                <w:b/>
                <w:sz w:val="18"/>
                <w:szCs w:val="18"/>
              </w:rPr>
              <w:t>–</w:t>
            </w:r>
            <w:r w:rsidR="0087470E" w:rsidRPr="00FF3351">
              <w:rPr>
                <w:rFonts w:ascii="Times New Roman" w:hAnsi="Times New Roman" w:cs="Times New Roman"/>
                <w:b/>
                <w:sz w:val="18"/>
                <w:szCs w:val="18"/>
              </w:rPr>
              <w:t xml:space="preserve"> </w:t>
            </w:r>
            <w:r w:rsidR="00451012" w:rsidRPr="00FF3351">
              <w:rPr>
                <w:rFonts w:ascii="Times New Roman" w:hAnsi="Times New Roman" w:cs="Times New Roman"/>
                <w:b/>
                <w:sz w:val="18"/>
                <w:szCs w:val="18"/>
              </w:rPr>
              <w:t>4,</w:t>
            </w:r>
            <w:r w:rsidR="00DB76DE" w:rsidRPr="00FF3351">
              <w:rPr>
                <w:rFonts w:ascii="Times New Roman" w:hAnsi="Times New Roman" w:cs="Times New Roman"/>
                <w:b/>
                <w:sz w:val="18"/>
                <w:szCs w:val="18"/>
              </w:rPr>
              <w:t>630</w:t>
            </w:r>
            <w:r w:rsidR="004D78A8" w:rsidRPr="00FF3351">
              <w:rPr>
                <w:rFonts w:ascii="Times New Roman" w:hAnsi="Times New Roman" w:cs="Times New Roman"/>
                <w:b/>
                <w:sz w:val="18"/>
                <w:szCs w:val="18"/>
              </w:rPr>
              <w:t xml:space="preserve"> тис.</w:t>
            </w:r>
            <w:r w:rsidRPr="00FF3351">
              <w:rPr>
                <w:rFonts w:ascii="Times New Roman" w:hAnsi="Times New Roman" w:cs="Times New Roman"/>
                <w:b/>
                <w:sz w:val="18"/>
                <w:szCs w:val="18"/>
              </w:rPr>
              <w:t>куб.м.</w:t>
            </w:r>
          </w:p>
        </w:tc>
      </w:tr>
      <w:tr w:rsidR="00F3765A" w:rsidRPr="00B134F1" w:rsidTr="00185DE5">
        <w:trPr>
          <w:trHeight w:val="493"/>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4.4</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строки поставки товарів, виконання робіт, надання послуг</w:t>
            </w:r>
          </w:p>
        </w:tc>
        <w:tc>
          <w:tcPr>
            <w:tcW w:w="5996" w:type="dxa"/>
          </w:tcPr>
          <w:p w:rsidR="00A25375" w:rsidRPr="00FF3351" w:rsidRDefault="00FF3351" w:rsidP="00FF3351">
            <w:pPr>
              <w:widowControl w:val="0"/>
              <w:contextualSpacing/>
              <w:jc w:val="both"/>
              <w:rPr>
                <w:rFonts w:ascii="Times New Roman" w:eastAsia="Times New Roman" w:hAnsi="Times New Roman" w:cs="Times New Roman"/>
                <w:b/>
                <w:color w:val="000000" w:themeColor="text1"/>
                <w:sz w:val="18"/>
                <w:szCs w:val="18"/>
              </w:rPr>
            </w:pPr>
            <w:r w:rsidRPr="00FF3351">
              <w:rPr>
                <w:rFonts w:ascii="Times New Roman" w:eastAsia="Times New Roman" w:hAnsi="Times New Roman" w:cs="Times New Roman"/>
                <w:b/>
                <w:sz w:val="18"/>
                <w:szCs w:val="18"/>
              </w:rPr>
              <w:t>З 01.01.2024  по</w:t>
            </w:r>
            <w:r w:rsidR="00F3765A" w:rsidRPr="00FF3351">
              <w:rPr>
                <w:rFonts w:ascii="Times New Roman" w:eastAsia="Times New Roman" w:hAnsi="Times New Roman" w:cs="Times New Roman"/>
                <w:b/>
                <w:sz w:val="18"/>
                <w:szCs w:val="18"/>
              </w:rPr>
              <w:t xml:space="preserve"> </w:t>
            </w:r>
            <w:r w:rsidR="00DB76DE" w:rsidRPr="00FF3351">
              <w:rPr>
                <w:rFonts w:ascii="Times New Roman" w:eastAsia="Times New Roman" w:hAnsi="Times New Roman" w:cs="Times New Roman"/>
                <w:b/>
                <w:sz w:val="18"/>
                <w:szCs w:val="18"/>
              </w:rPr>
              <w:t>15</w:t>
            </w:r>
            <w:r w:rsidR="00F3765A" w:rsidRPr="00FF3351">
              <w:rPr>
                <w:rFonts w:ascii="Times New Roman" w:eastAsia="Times New Roman" w:hAnsi="Times New Roman" w:cs="Times New Roman"/>
                <w:b/>
                <w:sz w:val="18"/>
                <w:szCs w:val="18"/>
              </w:rPr>
              <w:t>.</w:t>
            </w:r>
            <w:r w:rsidR="00DB76DE" w:rsidRPr="00FF3351">
              <w:rPr>
                <w:rFonts w:ascii="Times New Roman" w:eastAsia="Times New Roman" w:hAnsi="Times New Roman" w:cs="Times New Roman"/>
                <w:b/>
                <w:sz w:val="18"/>
                <w:szCs w:val="18"/>
              </w:rPr>
              <w:t>04</w:t>
            </w:r>
            <w:r w:rsidR="00F3765A" w:rsidRPr="00FF3351">
              <w:rPr>
                <w:rFonts w:ascii="Times New Roman" w:eastAsia="Times New Roman" w:hAnsi="Times New Roman" w:cs="Times New Roman"/>
                <w:b/>
                <w:sz w:val="18"/>
                <w:szCs w:val="18"/>
              </w:rPr>
              <w:t>.202</w:t>
            </w:r>
            <w:r w:rsidR="00DB76DE" w:rsidRPr="00FF3351">
              <w:rPr>
                <w:rFonts w:ascii="Times New Roman" w:eastAsia="Times New Roman" w:hAnsi="Times New Roman" w:cs="Times New Roman"/>
                <w:b/>
                <w:sz w:val="18"/>
                <w:szCs w:val="18"/>
              </w:rPr>
              <w:t>4</w:t>
            </w:r>
            <w:r w:rsidR="00F3765A" w:rsidRPr="00FF3351">
              <w:rPr>
                <w:rFonts w:ascii="Times New Roman" w:eastAsia="Times New Roman" w:hAnsi="Times New Roman" w:cs="Times New Roman"/>
                <w:b/>
                <w:sz w:val="18"/>
                <w:szCs w:val="18"/>
              </w:rPr>
              <w:t xml:space="preserve"> року (включно) </w:t>
            </w:r>
          </w:p>
        </w:tc>
      </w:tr>
      <w:tr w:rsidR="00F3765A" w:rsidRPr="00B134F1" w:rsidTr="00414416">
        <w:trPr>
          <w:trHeight w:val="382"/>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5</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Недискримінація учасників</w:t>
            </w:r>
            <w:r w:rsidRPr="00B134F1">
              <w:rPr>
                <w:rFonts w:ascii="Times New Roman" w:eastAsia="Times New Roman" w:hAnsi="Times New Roman" w:cs="Times New Roman"/>
                <w:sz w:val="18"/>
                <w:szCs w:val="18"/>
              </w:rPr>
              <w:t xml:space="preserve"> </w:t>
            </w:r>
          </w:p>
        </w:tc>
        <w:tc>
          <w:tcPr>
            <w:tcW w:w="5996" w:type="dxa"/>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765A" w:rsidRPr="00B134F1" w:rsidTr="00426351">
        <w:trPr>
          <w:trHeight w:val="604"/>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6</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Валюта, у якій повинна бути зазначена ціна тендерної пропозиції</w:t>
            </w:r>
            <w:r w:rsidRPr="00B134F1">
              <w:rPr>
                <w:rFonts w:ascii="Times New Roman" w:eastAsia="Times New Roman" w:hAnsi="Times New Roman" w:cs="Times New Roman"/>
                <w:sz w:val="18"/>
                <w:szCs w:val="18"/>
              </w:rPr>
              <w:t xml:space="preserve"> </w:t>
            </w:r>
          </w:p>
        </w:tc>
        <w:tc>
          <w:tcPr>
            <w:tcW w:w="5996" w:type="dxa"/>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Валютою тендерної пропозиції є гривня.</w:t>
            </w:r>
            <w:r w:rsidRPr="00B134F1">
              <w:rPr>
                <w:rFonts w:ascii="Times New Roman" w:eastAsia="Times New Roman" w:hAnsi="Times New Roman" w:cs="Times New Roman"/>
                <w:sz w:val="18"/>
                <w:szCs w:val="18"/>
              </w:rPr>
              <w:t xml:space="preserve"> </w:t>
            </w:r>
            <w:r w:rsidRPr="00B134F1">
              <w:rPr>
                <w:rFonts w:ascii="Times New Roman" w:eastAsia="Times New Roman" w:hAnsi="Times New Roman" w:cs="Times New Roman"/>
                <w:b/>
                <w:i/>
                <w:color w:val="000000"/>
                <w:sz w:val="18"/>
                <w:szCs w:val="18"/>
              </w:rPr>
              <w:t>У разі якщо учасником процедури закупівлі є нерезидент</w:t>
            </w:r>
            <w:r w:rsidRPr="00B134F1">
              <w:rPr>
                <w:rFonts w:ascii="Times New Roman" w:eastAsia="Times New Roman" w:hAnsi="Times New Roman" w:cs="Times New Roman"/>
                <w:b/>
                <w:color w:val="000000"/>
                <w:sz w:val="18"/>
                <w:szCs w:val="18"/>
              </w:rPr>
              <w:t xml:space="preserve">, </w:t>
            </w:r>
            <w:r w:rsidRPr="00B134F1">
              <w:rPr>
                <w:rFonts w:ascii="Times New Roman" w:eastAsia="Times New Roman" w:hAnsi="Times New Roman" w:cs="Times New Roman"/>
                <w:color w:val="000000"/>
                <w:sz w:val="18"/>
                <w:szCs w:val="18"/>
              </w:rPr>
              <w:t xml:space="preserve">такий </w:t>
            </w:r>
            <w:r w:rsidRPr="00B134F1">
              <w:rPr>
                <w:rFonts w:ascii="Times New Roman" w:eastAsia="Times New Roman" w:hAnsi="Times New Roman" w:cs="Times New Roman"/>
                <w:sz w:val="18"/>
                <w:szCs w:val="18"/>
              </w:rPr>
              <w:t>у</w:t>
            </w:r>
            <w:r w:rsidRPr="00B134F1">
              <w:rPr>
                <w:rFonts w:ascii="Times New Roman" w:eastAsia="Times New Roman" w:hAnsi="Times New Roman" w:cs="Times New Roman"/>
                <w:color w:val="000000"/>
                <w:sz w:val="18"/>
                <w:szCs w:val="18"/>
              </w:rPr>
              <w:t>часник зазначає ціну пропозиції в електронній системі закупівель у валюті – гривня.</w:t>
            </w:r>
          </w:p>
        </w:tc>
      </w:tr>
      <w:tr w:rsidR="00F3765A" w:rsidRPr="00B134F1" w:rsidTr="001473A5">
        <w:trPr>
          <w:trHeight w:val="4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7</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Мова (мови), якою  (якими) повинні бути  складені тендерні пропозиції</w:t>
            </w:r>
          </w:p>
        </w:tc>
        <w:tc>
          <w:tcPr>
            <w:tcW w:w="5996" w:type="dxa"/>
          </w:tcPr>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Мова тендерної пропозиції – українська.</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134F1">
              <w:rPr>
                <w:rFonts w:ascii="Times New Roman" w:eastAsia="Times New Roman" w:hAnsi="Times New Roman" w:cs="Times New Roman"/>
                <w:sz w:val="18"/>
                <w:szCs w:val="18"/>
              </w:rPr>
              <w:t>іншою мовою</w:t>
            </w:r>
            <w:r w:rsidRPr="00B134F1">
              <w:rPr>
                <w:rFonts w:ascii="Times New Roman" w:eastAsia="Times New Roman" w:hAnsi="Times New Roman" w:cs="Times New Roman"/>
                <w:color w:val="000000"/>
                <w:sz w:val="18"/>
                <w:szCs w:val="18"/>
              </w:rPr>
              <w:t>. Визначальним є текст, викладений українською мовою.</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134F1">
              <w:rPr>
                <w:rFonts w:ascii="Times New Roman" w:eastAsia="Times New Roman" w:hAnsi="Times New Roman" w:cs="Times New Roman"/>
                <w:sz w:val="18"/>
                <w:szCs w:val="18"/>
              </w:rPr>
              <w:t>І</w:t>
            </w:r>
            <w:r w:rsidRPr="00B134F1">
              <w:rPr>
                <w:rFonts w:ascii="Times New Roman" w:eastAsia="Times New Roman" w:hAnsi="Times New Roman" w:cs="Times New Roman"/>
                <w:color w:val="000000"/>
                <w:sz w:val="18"/>
                <w:szCs w:val="18"/>
              </w:rPr>
              <w:t>нтернет, адреси електронної пошти, торговельної марки (знак</w:t>
            </w:r>
            <w:r w:rsidRPr="00B134F1">
              <w:rPr>
                <w:rFonts w:ascii="Times New Roman" w:eastAsia="Times New Roman" w:hAnsi="Times New Roman" w:cs="Times New Roman"/>
                <w:sz w:val="18"/>
                <w:szCs w:val="18"/>
              </w:rPr>
              <w:t>а</w:t>
            </w:r>
            <w:r w:rsidRPr="00B134F1">
              <w:rPr>
                <w:rFonts w:ascii="Times New Roman" w:eastAsia="Times New Roman" w:hAnsi="Times New Roman" w:cs="Times New Roman"/>
                <w:color w:val="000000"/>
                <w:sz w:val="18"/>
                <w:szCs w:val="18"/>
              </w:rPr>
              <w:t xml:space="preserve"> для товарів та послуг), загальноприйняті міжнародні терміни). Тендерна пропозиція та </w:t>
            </w:r>
            <w:r w:rsidRPr="00B134F1">
              <w:rPr>
                <w:rFonts w:ascii="Times New Roman" w:eastAsia="Times New Roman" w:hAnsi="Times New Roman" w:cs="Times New Roman"/>
                <w:sz w:val="18"/>
                <w:szCs w:val="18"/>
              </w:rPr>
              <w:t>в</w:t>
            </w:r>
            <w:r w:rsidRPr="00B134F1">
              <w:rPr>
                <w:rFonts w:ascii="Times New Roman" w:eastAsia="Times New Roman" w:hAnsi="Times New Roman" w:cs="Times New Roman"/>
                <w:color w:val="000000"/>
                <w:sz w:val="18"/>
                <w:szCs w:val="1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134F1">
              <w:rPr>
                <w:rFonts w:ascii="Times New Roman" w:eastAsia="Times New Roman" w:hAnsi="Times New Roman" w:cs="Times New Roman"/>
                <w:sz w:val="18"/>
                <w:szCs w:val="18"/>
              </w:rPr>
              <w:t>українською мовою</w:t>
            </w:r>
            <w:r w:rsidRPr="00B134F1">
              <w:rPr>
                <w:rFonts w:ascii="Times New Roman" w:eastAsia="Times New Roman" w:hAnsi="Times New Roman" w:cs="Times New Roman"/>
                <w:color w:val="000000"/>
                <w:sz w:val="18"/>
                <w:szCs w:val="18"/>
              </w:rPr>
              <w:t xml:space="preserve">. </w:t>
            </w:r>
          </w:p>
          <w:p w:rsidR="00F3765A" w:rsidRPr="00B134F1" w:rsidRDefault="00F3765A" w:rsidP="00F3765A">
            <w:pPr>
              <w:widowControl w:val="0"/>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Виключення:</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134F1">
              <w:rPr>
                <w:rFonts w:ascii="Times New Roman" w:eastAsia="Times New Roman" w:hAnsi="Times New Roman" w:cs="Times New Roman"/>
                <w:sz w:val="18"/>
                <w:szCs w:val="18"/>
              </w:rPr>
              <w:t>у</w:t>
            </w:r>
            <w:r w:rsidRPr="00B134F1">
              <w:rPr>
                <w:rFonts w:ascii="Times New Roman" w:eastAsia="Times New Roman" w:hAnsi="Times New Roman" w:cs="Times New Roman"/>
                <w:color w:val="000000"/>
                <w:sz w:val="18"/>
                <w:szCs w:val="18"/>
              </w:rPr>
              <w:t xml:space="preserve"> тому числі якщо такі документи надані іноземною мовою без перекладу. </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 xml:space="preserve">2.  </w:t>
            </w:r>
            <w:r w:rsidRPr="00B134F1">
              <w:rPr>
                <w:rFonts w:ascii="Times New Roman" w:eastAsia="Times New Roman" w:hAnsi="Times New Roman" w:cs="Times New Roman"/>
                <w:sz w:val="18"/>
                <w:szCs w:val="1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765A" w:rsidRPr="00B134F1" w:rsidTr="004F00EE">
        <w:trPr>
          <w:trHeight w:val="292"/>
          <w:jc w:val="center"/>
        </w:trPr>
        <w:tc>
          <w:tcPr>
            <w:tcW w:w="9960" w:type="dxa"/>
            <w:gridSpan w:val="3"/>
            <w:vAlign w:val="center"/>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 xml:space="preserve">Розділ 2. Порядок </w:t>
            </w:r>
            <w:r w:rsidRPr="00B134F1">
              <w:rPr>
                <w:rFonts w:ascii="Times New Roman" w:eastAsia="Times New Roman" w:hAnsi="Times New Roman" w:cs="Times New Roman"/>
                <w:b/>
                <w:sz w:val="18"/>
                <w:szCs w:val="18"/>
              </w:rPr>
              <w:t>в</w:t>
            </w:r>
            <w:r w:rsidRPr="00B134F1">
              <w:rPr>
                <w:rFonts w:ascii="Times New Roman" w:eastAsia="Times New Roman" w:hAnsi="Times New Roman" w:cs="Times New Roman"/>
                <w:b/>
                <w:color w:val="000000"/>
                <w:sz w:val="18"/>
                <w:szCs w:val="18"/>
              </w:rPr>
              <w:t>несення змін та надання роз’яснень до тендерної документації</w:t>
            </w:r>
          </w:p>
        </w:tc>
      </w:tr>
      <w:tr w:rsidR="00426351" w:rsidRPr="00B134F1" w:rsidTr="00426351">
        <w:trPr>
          <w:trHeight w:val="986"/>
          <w:jc w:val="center"/>
        </w:trPr>
        <w:tc>
          <w:tcPr>
            <w:tcW w:w="562" w:type="dxa"/>
          </w:tcPr>
          <w:p w:rsidR="00426351" w:rsidRPr="00B134F1" w:rsidRDefault="00426351" w:rsidP="00426351">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w:t>
            </w:r>
          </w:p>
        </w:tc>
        <w:tc>
          <w:tcPr>
            <w:tcW w:w="3402" w:type="dxa"/>
          </w:tcPr>
          <w:p w:rsidR="00426351" w:rsidRPr="00B134F1" w:rsidRDefault="00426351" w:rsidP="00426351">
            <w:pPr>
              <w:widowControl w:val="0"/>
              <w:contextualSpacing/>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Процедура надання роз’яснень щодо тендерної документації</w:t>
            </w:r>
          </w:p>
        </w:tc>
        <w:tc>
          <w:tcPr>
            <w:tcW w:w="5996" w:type="dxa"/>
          </w:tcPr>
          <w:p w:rsidR="00426351" w:rsidRPr="00B134F1" w:rsidRDefault="00426351" w:rsidP="00426351">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6351" w:rsidRPr="00B134F1" w:rsidRDefault="00426351" w:rsidP="00426351">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6351" w:rsidRPr="00B134F1" w:rsidRDefault="00426351" w:rsidP="00426351">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Замовник повинен </w:t>
            </w:r>
            <w:r w:rsidRPr="00B134F1">
              <w:rPr>
                <w:rFonts w:ascii="Times New Roman" w:eastAsia="Times New Roman" w:hAnsi="Times New Roman" w:cs="Times New Roman"/>
                <w:b/>
                <w:i/>
                <w:sz w:val="18"/>
                <w:szCs w:val="18"/>
              </w:rPr>
              <w:t>протягом трьох днів</w:t>
            </w:r>
            <w:r w:rsidRPr="00B134F1">
              <w:rPr>
                <w:rFonts w:ascii="Times New Roman" w:eastAsia="Times New Roman" w:hAnsi="Times New Roman" w:cs="Times New Roman"/>
                <w:sz w:val="18"/>
                <w:szCs w:val="18"/>
              </w:rPr>
              <w:t xml:space="preserve"> з дати їх оприлюднення надати роз’яснення на звернення шляхом оприлюднення його в електронній системі закупівель.</w:t>
            </w:r>
          </w:p>
          <w:p w:rsidR="00426351" w:rsidRPr="00B134F1" w:rsidRDefault="00426351" w:rsidP="00426351">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У разі несвоєчасного надання замовником роз’яснень щодо змісту </w:t>
            </w:r>
            <w:r w:rsidRPr="00B134F1">
              <w:rPr>
                <w:rFonts w:ascii="Times New Roman" w:eastAsia="Times New Roman" w:hAnsi="Times New Roman" w:cs="Times New Roman"/>
                <w:sz w:val="18"/>
                <w:szCs w:val="18"/>
              </w:rPr>
              <w:lastRenderedPageBreak/>
              <w:t>тендерної документації електронна система закупівель автоматично зупиняє перебіг відкритих торгів.</w:t>
            </w:r>
          </w:p>
          <w:p w:rsidR="00426351" w:rsidRPr="00B134F1" w:rsidRDefault="00426351" w:rsidP="00426351">
            <w:pPr>
              <w:widowControl w:val="0"/>
              <w:contextualSpacing/>
              <w:jc w:val="both"/>
              <w:rPr>
                <w:rFonts w:ascii="Times New Roman" w:eastAsia="Times New Roman" w:hAnsi="Times New Roman" w:cs="Times New Roman"/>
                <w:i/>
                <w:sz w:val="18"/>
                <w:szCs w:val="18"/>
              </w:rPr>
            </w:pPr>
            <w:r w:rsidRPr="00B134F1">
              <w:rPr>
                <w:rFonts w:ascii="Times New Roman" w:eastAsia="Times New Roman" w:hAnsi="Times New Roman" w:cs="Times New Roman"/>
                <w:sz w:val="18"/>
                <w:szCs w:val="18"/>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134F1">
              <w:rPr>
                <w:rFonts w:ascii="Times New Roman" w:eastAsia="Times New Roman" w:hAnsi="Times New Roman" w:cs="Times New Roman"/>
                <w:b/>
                <w:i/>
                <w:sz w:val="18"/>
                <w:szCs w:val="18"/>
              </w:rPr>
              <w:t>не менш як на чотири дні.</w:t>
            </w:r>
          </w:p>
        </w:tc>
      </w:tr>
      <w:tr w:rsidR="00F3765A" w:rsidRPr="00B134F1" w:rsidTr="00F6014C">
        <w:trPr>
          <w:trHeight w:val="11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lastRenderedPageBreak/>
              <w:t>2</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Внесення змін до тендерної документації</w:t>
            </w:r>
          </w:p>
        </w:tc>
        <w:tc>
          <w:tcPr>
            <w:tcW w:w="5996" w:type="dxa"/>
          </w:tcPr>
          <w:p w:rsidR="00F3765A" w:rsidRPr="00B134F1" w:rsidRDefault="00F3765A" w:rsidP="00F3765A">
            <w:pPr>
              <w:spacing w:before="12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134F1">
                <w:rPr>
                  <w:rFonts w:ascii="Times New Roman" w:eastAsia="Times New Roman" w:hAnsi="Times New Roman" w:cs="Times New Roman"/>
                  <w:sz w:val="18"/>
                  <w:szCs w:val="18"/>
                </w:rPr>
                <w:t>статті 8</w:t>
              </w:r>
            </w:hyperlink>
            <w:r w:rsidRPr="00B134F1">
              <w:rPr>
                <w:rFonts w:ascii="Times New Roman" w:eastAsia="Times New Roman" w:hAnsi="Times New Roman" w:cs="Times New Roman"/>
                <w:sz w:val="18"/>
                <w:szCs w:val="18"/>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134F1">
              <w:rPr>
                <w:rFonts w:ascii="Times New Roman" w:eastAsia="Times New Roman" w:hAnsi="Times New Roman" w:cs="Times New Roman"/>
                <w:color w:val="000000" w:themeColor="text1"/>
                <w:sz w:val="18"/>
                <w:szCs w:val="18"/>
              </w:rPr>
              <w:t xml:space="preserve">а саме в оголошенні про проведення відкритих торгів, </w:t>
            </w:r>
            <w:r w:rsidRPr="00B134F1">
              <w:rPr>
                <w:rFonts w:ascii="Times New Roman" w:eastAsia="Times New Roman" w:hAnsi="Times New Roman" w:cs="Times New Roman"/>
                <w:sz w:val="18"/>
                <w:szCs w:val="18"/>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Зміни, що вносяться замовником до тендерної документації, розміщуються та відображаються в електронній системі закупівель </w:t>
            </w:r>
            <w:r w:rsidRPr="00B134F1">
              <w:rPr>
                <w:rFonts w:ascii="Times New Roman" w:eastAsia="Times New Roman" w:hAnsi="Times New Roman" w:cs="Times New Roman"/>
                <w:b/>
                <w:i/>
                <w:sz w:val="18"/>
                <w:szCs w:val="18"/>
              </w:rPr>
              <w:t>у вигляді нової редакції тендерної документації додатково до початкової редакції тендерної документації.</w:t>
            </w:r>
            <w:r w:rsidRPr="00B134F1">
              <w:rPr>
                <w:rFonts w:ascii="Times New Roman" w:eastAsia="Times New Roman" w:hAnsi="Times New Roman" w:cs="Times New Roman"/>
                <w:i/>
                <w:sz w:val="18"/>
                <w:szCs w:val="18"/>
              </w:rPr>
              <w:t xml:space="preserve"> </w:t>
            </w:r>
            <w:r w:rsidRPr="00B134F1">
              <w:rPr>
                <w:rFonts w:ascii="Times New Roman" w:eastAsia="Times New Roman" w:hAnsi="Times New Roman" w:cs="Times New Roman"/>
                <w:b/>
                <w:i/>
                <w:sz w:val="18"/>
                <w:szCs w:val="18"/>
              </w:rPr>
              <w:t>Замовник разом із змінами до тендерної документації в окремому документі оприлюднює перелік змін</w:t>
            </w:r>
            <w:r w:rsidRPr="00B134F1">
              <w:rPr>
                <w:rFonts w:ascii="Times New Roman" w:eastAsia="Times New Roman" w:hAnsi="Times New Roman" w:cs="Times New Roman"/>
                <w:sz w:val="18"/>
                <w:szCs w:val="18"/>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3765A" w:rsidRPr="00B134F1" w:rsidTr="004F00EE">
        <w:trPr>
          <w:trHeight w:val="284"/>
          <w:jc w:val="center"/>
        </w:trPr>
        <w:tc>
          <w:tcPr>
            <w:tcW w:w="9960" w:type="dxa"/>
            <w:gridSpan w:val="3"/>
            <w:vAlign w:val="center"/>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Розділ 3. Інструкція з підготовки тендерної пропозиції</w:t>
            </w:r>
          </w:p>
        </w:tc>
      </w:tr>
      <w:tr w:rsidR="00F3765A" w:rsidRPr="00B134F1" w:rsidTr="00F6014C">
        <w:trPr>
          <w:trHeight w:val="11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1</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Зміст і спосіб подання тендерної пропозиції</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sz w:val="18"/>
                <w:szCs w:val="18"/>
              </w:rPr>
              <w:t xml:space="preserve">Тендерні пропозиції подаються відповідно до порядку, визначеного статтею 26 Закону, крім положень частин </w:t>
            </w:r>
            <w:r w:rsidRPr="00B134F1">
              <w:rPr>
                <w:rFonts w:ascii="Times New Roman" w:eastAsia="Times New Roman" w:hAnsi="Times New Roman" w:cs="Times New Roman"/>
                <w:color w:val="000000" w:themeColor="text1"/>
                <w:sz w:val="18"/>
                <w:szCs w:val="18"/>
              </w:rPr>
              <w:t xml:space="preserve">першої, четвертої, шостої та сьомої статті 26 Закону. </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134F1">
                <w:rPr>
                  <w:rFonts w:ascii="Times New Roman" w:eastAsia="Times New Roman" w:hAnsi="Times New Roman" w:cs="Times New Roman"/>
                  <w:color w:val="000000" w:themeColor="text1"/>
                  <w:sz w:val="18"/>
                  <w:szCs w:val="18"/>
                </w:rPr>
                <w:t>пункті 47</w:t>
              </w:r>
            </w:hyperlink>
            <w:r w:rsidRPr="00B134F1">
              <w:rPr>
                <w:rFonts w:ascii="Times New Roman" w:eastAsia="Times New Roman" w:hAnsi="Times New Roman" w:cs="Times New Roman"/>
                <w:color w:val="000000" w:themeColor="text1"/>
                <w:sz w:val="18"/>
                <w:szCs w:val="18"/>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3765A" w:rsidRPr="00B134F1" w:rsidRDefault="00F3765A" w:rsidP="00F3765A">
            <w:pPr>
              <w:widowControl w:val="0"/>
              <w:numPr>
                <w:ilvl w:val="0"/>
                <w:numId w:val="3"/>
              </w:num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інформацією, що підтверджує відповідність учасника кваліфікаційним (кваліфікаційному) критеріям – </w:t>
            </w:r>
            <w:r w:rsidRPr="00B134F1">
              <w:rPr>
                <w:rFonts w:ascii="Times New Roman" w:eastAsia="Times New Roman" w:hAnsi="Times New Roman" w:cs="Times New Roman"/>
                <w:b/>
                <w:i/>
                <w:sz w:val="18"/>
                <w:szCs w:val="18"/>
              </w:rPr>
              <w:t>згідно</w:t>
            </w:r>
            <w:r w:rsidRPr="00B134F1">
              <w:rPr>
                <w:rFonts w:ascii="Times New Roman" w:eastAsia="Times New Roman" w:hAnsi="Times New Roman" w:cs="Times New Roman"/>
                <w:sz w:val="18"/>
                <w:szCs w:val="18"/>
              </w:rPr>
              <w:t xml:space="preserve"> з </w:t>
            </w:r>
            <w:r w:rsidRPr="00B134F1">
              <w:rPr>
                <w:rFonts w:ascii="Times New Roman" w:eastAsia="Times New Roman" w:hAnsi="Times New Roman" w:cs="Times New Roman"/>
                <w:b/>
                <w:i/>
                <w:sz w:val="18"/>
                <w:szCs w:val="18"/>
              </w:rPr>
              <w:t>Додатком 1</w:t>
            </w:r>
            <w:r w:rsidRPr="00B134F1">
              <w:rPr>
                <w:rFonts w:ascii="Times New Roman" w:eastAsia="Times New Roman" w:hAnsi="Times New Roman" w:cs="Times New Roman"/>
                <w:sz w:val="18"/>
                <w:szCs w:val="18"/>
              </w:rPr>
              <w:t xml:space="preserve"> до цієї тендерної документації;</w:t>
            </w:r>
          </w:p>
          <w:p w:rsidR="00F3765A" w:rsidRPr="00B134F1" w:rsidRDefault="00F3765A" w:rsidP="00F3765A">
            <w:pPr>
              <w:widowControl w:val="0"/>
              <w:numPr>
                <w:ilvl w:val="0"/>
                <w:numId w:val="3"/>
              </w:num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інформацією щодо відсутності підстав, установлених в пункті </w:t>
            </w:r>
            <w:r w:rsidRPr="00B134F1">
              <w:rPr>
                <w:rFonts w:ascii="Times New Roman" w:eastAsia="Times New Roman" w:hAnsi="Times New Roman" w:cs="Times New Roman"/>
                <w:color w:val="000000" w:themeColor="text1"/>
                <w:sz w:val="18"/>
                <w:szCs w:val="18"/>
              </w:rPr>
              <w:t>47</w:t>
            </w:r>
            <w:r w:rsidRPr="00B134F1">
              <w:rPr>
                <w:rFonts w:ascii="Times New Roman" w:eastAsia="Times New Roman" w:hAnsi="Times New Roman" w:cs="Times New Roman"/>
                <w:sz w:val="18"/>
                <w:szCs w:val="18"/>
              </w:rPr>
              <w:t xml:space="preserve"> Особливостей, – </w:t>
            </w:r>
            <w:r w:rsidRPr="00B134F1">
              <w:rPr>
                <w:rFonts w:ascii="Times New Roman" w:eastAsia="Times New Roman" w:hAnsi="Times New Roman" w:cs="Times New Roman"/>
                <w:b/>
                <w:i/>
                <w:sz w:val="18"/>
                <w:szCs w:val="18"/>
              </w:rPr>
              <w:t>згідно з Додатком 1</w:t>
            </w:r>
            <w:r w:rsidRPr="00B134F1">
              <w:rPr>
                <w:rFonts w:ascii="Times New Roman" w:eastAsia="Times New Roman" w:hAnsi="Times New Roman" w:cs="Times New Roman"/>
                <w:sz w:val="18"/>
                <w:szCs w:val="18"/>
              </w:rPr>
              <w:t xml:space="preserve"> до цієї тендерної документації;</w:t>
            </w:r>
          </w:p>
          <w:p w:rsidR="00F3765A" w:rsidRPr="00B134F1" w:rsidRDefault="00F3765A" w:rsidP="00F3765A">
            <w:pPr>
              <w:widowControl w:val="0"/>
              <w:numPr>
                <w:ilvl w:val="0"/>
                <w:numId w:val="3"/>
              </w:num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134F1">
                <w:rPr>
                  <w:rFonts w:ascii="Times New Roman" w:eastAsia="Times New Roman" w:hAnsi="Times New Roman" w:cs="Times New Roman"/>
                  <w:color w:val="000000" w:themeColor="text1"/>
                  <w:sz w:val="18"/>
                  <w:szCs w:val="18"/>
                </w:rPr>
                <w:t>47</w:t>
              </w:r>
            </w:hyperlink>
            <w:r w:rsidRPr="00B134F1">
              <w:rPr>
                <w:rFonts w:ascii="Times New Roman" w:eastAsia="Times New Roman" w:hAnsi="Times New Roman" w:cs="Times New Roman"/>
                <w:sz w:val="18"/>
                <w:szCs w:val="18"/>
              </w:rPr>
              <w:t xml:space="preserve"> Особливостей, - згідно з </w:t>
            </w:r>
            <w:r w:rsidRPr="00B134F1">
              <w:rPr>
                <w:rFonts w:ascii="Times New Roman" w:eastAsia="Times New Roman" w:hAnsi="Times New Roman" w:cs="Times New Roman"/>
                <w:b/>
                <w:i/>
                <w:sz w:val="18"/>
                <w:szCs w:val="18"/>
              </w:rPr>
              <w:t xml:space="preserve">Додатком 1 </w:t>
            </w:r>
            <w:r w:rsidRPr="00B134F1">
              <w:rPr>
                <w:rFonts w:ascii="Times New Roman" w:eastAsia="Times New Roman" w:hAnsi="Times New Roman" w:cs="Times New Roman"/>
                <w:sz w:val="18"/>
                <w:szCs w:val="18"/>
              </w:rPr>
              <w:t>до цієї тендерної документації</w:t>
            </w:r>
            <w:r w:rsidRPr="00B134F1">
              <w:rPr>
                <w:rFonts w:ascii="Times New Roman" w:eastAsia="Times New Roman" w:hAnsi="Times New Roman" w:cs="Times New Roman"/>
                <w:color w:val="00B050"/>
                <w:sz w:val="18"/>
                <w:szCs w:val="18"/>
              </w:rPr>
              <w:t>;</w:t>
            </w:r>
          </w:p>
          <w:p w:rsidR="00F3765A" w:rsidRPr="00B134F1" w:rsidRDefault="00F3765A" w:rsidP="00F3765A">
            <w:pPr>
              <w:widowControl w:val="0"/>
              <w:numPr>
                <w:ilvl w:val="0"/>
                <w:numId w:val="3"/>
              </w:numPr>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sz w:val="18"/>
                <w:szCs w:val="18"/>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134F1">
              <w:rPr>
                <w:rFonts w:ascii="Times New Roman" w:eastAsia="Times New Roman" w:hAnsi="Times New Roman" w:cs="Times New Roman"/>
                <w:color w:val="000000" w:themeColor="text1"/>
                <w:sz w:val="18"/>
                <w:szCs w:val="18"/>
              </w:rPr>
              <w:t xml:space="preserve"> </w:t>
            </w:r>
            <w:r w:rsidRPr="00B134F1">
              <w:rPr>
                <w:rFonts w:ascii="Times New Roman" w:eastAsia="Times New Roman" w:hAnsi="Times New Roman" w:cs="Times New Roman"/>
                <w:i/>
                <w:color w:val="000000" w:themeColor="text1"/>
                <w:sz w:val="18"/>
                <w:szCs w:val="18"/>
              </w:rPr>
              <w:t>(у разі встановлення даної вимоги в Додатку 2),</w:t>
            </w:r>
            <w:r w:rsidRPr="00B134F1">
              <w:rPr>
                <w:rFonts w:ascii="Times New Roman" w:eastAsia="Times New Roman" w:hAnsi="Times New Roman" w:cs="Times New Roman"/>
                <w:color w:val="000000" w:themeColor="text1"/>
                <w:sz w:val="18"/>
                <w:szCs w:val="18"/>
              </w:rPr>
              <w:t xml:space="preserve"> — </w:t>
            </w:r>
            <w:r w:rsidRPr="00B134F1">
              <w:rPr>
                <w:rFonts w:ascii="Times New Roman" w:eastAsia="Times New Roman" w:hAnsi="Times New Roman" w:cs="Times New Roman"/>
                <w:b/>
                <w:i/>
                <w:color w:val="000000" w:themeColor="text1"/>
                <w:sz w:val="18"/>
                <w:szCs w:val="18"/>
              </w:rPr>
              <w:t>згідно з Додатком 2</w:t>
            </w:r>
            <w:r w:rsidRPr="00B134F1">
              <w:rPr>
                <w:rFonts w:ascii="Times New Roman" w:eastAsia="Times New Roman" w:hAnsi="Times New Roman" w:cs="Times New Roman"/>
                <w:color w:val="000000" w:themeColor="text1"/>
                <w:sz w:val="18"/>
                <w:szCs w:val="18"/>
              </w:rPr>
              <w:t xml:space="preserve"> до тендерної документації;</w:t>
            </w:r>
          </w:p>
          <w:p w:rsidR="00F3765A" w:rsidRPr="00B134F1" w:rsidRDefault="00F3765A" w:rsidP="00F3765A">
            <w:pPr>
              <w:widowControl w:val="0"/>
              <w:numPr>
                <w:ilvl w:val="0"/>
                <w:numId w:val="3"/>
              </w:numPr>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документами, що підтверджують надання учасником забезпечення тендерної пропозиції </w:t>
            </w:r>
            <w:r w:rsidRPr="00B134F1">
              <w:rPr>
                <w:rFonts w:ascii="Times New Roman" w:eastAsia="Times New Roman" w:hAnsi="Times New Roman" w:cs="Times New Roman"/>
                <w:i/>
                <w:color w:val="000000" w:themeColor="text1"/>
                <w:sz w:val="18"/>
                <w:szCs w:val="18"/>
              </w:rPr>
              <w:t>(якщо таке забезпечення передбачено оголошенням про проведення процедури закупівлі та тендерною документацією);</w:t>
            </w:r>
          </w:p>
          <w:p w:rsidR="00F3765A" w:rsidRPr="00B134F1" w:rsidRDefault="00F3765A" w:rsidP="00F3765A">
            <w:pPr>
              <w:widowControl w:val="0"/>
              <w:numPr>
                <w:ilvl w:val="0"/>
                <w:numId w:val="3"/>
              </w:numPr>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134F1">
              <w:rPr>
                <w:rFonts w:ascii="Times New Roman" w:eastAsia="Times New Roman" w:hAnsi="Times New Roman" w:cs="Times New Roman"/>
                <w:i/>
                <w:color w:val="000000" w:themeColor="text1"/>
                <w:sz w:val="18"/>
                <w:szCs w:val="18"/>
              </w:rPr>
              <w:t>(застосовується для робіт або послуг)</w:t>
            </w:r>
            <w:r w:rsidRPr="00B134F1">
              <w:rPr>
                <w:rFonts w:ascii="Times New Roman" w:eastAsia="Times New Roman" w:hAnsi="Times New Roman" w:cs="Times New Roman"/>
                <w:color w:val="000000" w:themeColor="text1"/>
                <w:sz w:val="18"/>
                <w:szCs w:val="18"/>
              </w:rPr>
              <w:t>;</w:t>
            </w:r>
          </w:p>
          <w:p w:rsidR="00F3765A" w:rsidRPr="00B134F1" w:rsidRDefault="00F3765A" w:rsidP="00F3765A">
            <w:pPr>
              <w:widowControl w:val="0"/>
              <w:numPr>
                <w:ilvl w:val="0"/>
                <w:numId w:val="3"/>
              </w:num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у разі якщо тендерна пропозиція подається об’єднанням учасників, до неї обов’язково включається документ про створення такого об’єднання;</w:t>
            </w:r>
          </w:p>
          <w:p w:rsidR="00F3765A" w:rsidRPr="00B134F1" w:rsidRDefault="00F3765A" w:rsidP="00F3765A">
            <w:pPr>
              <w:widowControl w:val="0"/>
              <w:numPr>
                <w:ilvl w:val="0"/>
                <w:numId w:val="3"/>
              </w:num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іншою інформацією та документами, відповідно до вимог цієї тендерної документації та додатків до неї.</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lastRenderedPageBreak/>
              <w:t xml:space="preserve">Переможець процедури закупівлі у строк, що не перевищує </w:t>
            </w:r>
            <w:r w:rsidRPr="00B134F1">
              <w:rPr>
                <w:rFonts w:ascii="Times New Roman" w:eastAsia="Times New Roman" w:hAnsi="Times New Roman" w:cs="Times New Roman"/>
                <w:b/>
                <w:sz w:val="18"/>
                <w:szCs w:val="18"/>
                <w:u w:val="single"/>
              </w:rPr>
              <w:t>чотири дні з дати оприлюднення в електронній системі закупівель повідомлення про намір укласти договір про закупівлю</w:t>
            </w:r>
            <w:r w:rsidRPr="00B134F1">
              <w:rPr>
                <w:rFonts w:ascii="Times New Roman" w:eastAsia="Times New Roman" w:hAnsi="Times New Roman" w:cs="Times New Roman"/>
                <w:sz w:val="18"/>
                <w:szCs w:val="18"/>
              </w:rPr>
              <w:t>, повинен надати замовнику шляхом оприлюднення в електронній системі закупівель документи, встановлені в Додатку 1 (для переможця).</w:t>
            </w:r>
          </w:p>
          <w:p w:rsidR="00F3765A" w:rsidRPr="00B134F1" w:rsidRDefault="00F3765A" w:rsidP="00F3765A">
            <w:pPr>
              <w:widowControl w:val="0"/>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765A" w:rsidRPr="00B134F1" w:rsidRDefault="00F3765A" w:rsidP="00F3765A">
            <w:pPr>
              <w:widowControl w:val="0"/>
              <w:contextualSpacing/>
              <w:jc w:val="both"/>
              <w:rPr>
                <w:rFonts w:ascii="Times New Roman" w:eastAsia="Times New Roman" w:hAnsi="Times New Roman" w:cs="Times New Roman"/>
                <w:b/>
                <w:i/>
                <w:sz w:val="18"/>
                <w:szCs w:val="18"/>
              </w:rPr>
            </w:pPr>
            <w:r w:rsidRPr="00B134F1">
              <w:rPr>
                <w:rFonts w:ascii="Times New Roman" w:eastAsia="Times New Roman" w:hAnsi="Times New Roman" w:cs="Times New Roman"/>
                <w:b/>
                <w:i/>
                <w:sz w:val="18"/>
                <w:szCs w:val="18"/>
              </w:rPr>
              <w:t>Опис та приклади формальних несуттєвих помилок.</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3765A" w:rsidRPr="00B134F1" w:rsidRDefault="00F3765A" w:rsidP="00F3765A">
            <w:pPr>
              <w:widowControl w:val="0"/>
              <w:contextualSpacing/>
              <w:jc w:val="both"/>
              <w:rPr>
                <w:rFonts w:ascii="Times New Roman" w:eastAsia="Times New Roman" w:hAnsi="Times New Roman" w:cs="Times New Roman"/>
                <w:b/>
                <w:i/>
                <w:sz w:val="18"/>
                <w:szCs w:val="18"/>
                <w:u w:val="single"/>
              </w:rPr>
            </w:pPr>
            <w:r w:rsidRPr="00B134F1">
              <w:rPr>
                <w:rFonts w:ascii="Times New Roman" w:eastAsia="Times New Roman" w:hAnsi="Times New Roman" w:cs="Times New Roman"/>
                <w:b/>
                <w:i/>
                <w:sz w:val="18"/>
                <w:szCs w:val="18"/>
                <w:u w:val="single"/>
              </w:rPr>
              <w:t>Опис формальних помилок:</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w:t>
            </w:r>
            <w:r w:rsidRPr="00B134F1">
              <w:rPr>
                <w:rFonts w:ascii="Times New Roman" w:eastAsia="Times New Roman" w:hAnsi="Times New Roman" w:cs="Times New Roman"/>
                <w:sz w:val="18"/>
                <w:szCs w:val="18"/>
              </w:rPr>
              <w:tab/>
              <w:t>Інформація / документ, подана учасником процедури закупівлі у складі тендерної пропозиції, містить помилку (помилки) у частині: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sz w:val="18"/>
                <w:szCs w:val="18"/>
              </w:rPr>
              <w:tab/>
              <w:t>уживання великої літери;</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sz w:val="18"/>
                <w:szCs w:val="18"/>
              </w:rPr>
              <w:tab/>
              <w:t>уживання розділових знаків та відмінювання слів у реченні;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sz w:val="18"/>
                <w:szCs w:val="18"/>
              </w:rPr>
              <w:tab/>
              <w:t>використання слова або мовного звороту, запозичених з іншої мови;</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sz w:val="18"/>
                <w:szCs w:val="18"/>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sz w:val="18"/>
                <w:szCs w:val="18"/>
              </w:rPr>
              <w:tab/>
              <w:t>застосування правил переносу частини слова з рядка в рядок;</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sz w:val="18"/>
                <w:szCs w:val="18"/>
              </w:rPr>
              <w:tab/>
              <w:t>написання слів разом та/або окремо, та/або через дефіс;</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2.</w:t>
            </w:r>
            <w:r w:rsidRPr="00B134F1">
              <w:rPr>
                <w:rFonts w:ascii="Times New Roman" w:eastAsia="Times New Roman" w:hAnsi="Times New Roman" w:cs="Times New Roman"/>
                <w:sz w:val="18"/>
                <w:szCs w:val="18"/>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3.</w:t>
            </w:r>
            <w:r w:rsidRPr="00B134F1">
              <w:rPr>
                <w:rFonts w:ascii="Times New Roman" w:eastAsia="Times New Roman" w:hAnsi="Times New Roman" w:cs="Times New Roman"/>
                <w:sz w:val="18"/>
                <w:szCs w:val="18"/>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4.</w:t>
            </w:r>
            <w:r w:rsidRPr="00B134F1">
              <w:rPr>
                <w:rFonts w:ascii="Times New Roman" w:eastAsia="Times New Roman" w:hAnsi="Times New Roman" w:cs="Times New Roman"/>
                <w:sz w:val="18"/>
                <w:szCs w:val="1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5.</w:t>
            </w:r>
            <w:r w:rsidRPr="00B134F1">
              <w:rPr>
                <w:rFonts w:ascii="Times New Roman" w:eastAsia="Times New Roman" w:hAnsi="Times New Roman" w:cs="Times New Roman"/>
                <w:sz w:val="18"/>
                <w:szCs w:val="1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6.</w:t>
            </w:r>
            <w:r w:rsidRPr="00B134F1">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7.</w:t>
            </w:r>
            <w:r w:rsidRPr="00B134F1">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8.</w:t>
            </w:r>
            <w:r w:rsidRPr="00B134F1">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9.</w:t>
            </w:r>
            <w:r w:rsidRPr="00B134F1">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10.</w:t>
            </w:r>
            <w:r w:rsidRPr="00B134F1">
              <w:rPr>
                <w:rFonts w:ascii="Times New Roman" w:eastAsia="Times New Roman" w:hAnsi="Times New Roman" w:cs="Times New Roman"/>
                <w:sz w:val="18"/>
                <w:szCs w:val="18"/>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B134F1">
              <w:rPr>
                <w:rFonts w:ascii="Times New Roman" w:eastAsia="Times New Roman" w:hAnsi="Times New Roman" w:cs="Times New Roman"/>
                <w:sz w:val="18"/>
                <w:szCs w:val="18"/>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11.</w:t>
            </w:r>
            <w:r w:rsidRPr="00B134F1">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12.</w:t>
            </w:r>
            <w:r w:rsidRPr="00B134F1">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765A" w:rsidRPr="00B134F1" w:rsidRDefault="00F3765A" w:rsidP="00F3765A">
            <w:pPr>
              <w:widowControl w:val="0"/>
              <w:contextualSpacing/>
              <w:jc w:val="both"/>
              <w:rPr>
                <w:rFonts w:ascii="Times New Roman" w:eastAsia="Times New Roman" w:hAnsi="Times New Roman" w:cs="Times New Roman"/>
                <w:b/>
                <w:i/>
                <w:sz w:val="18"/>
                <w:szCs w:val="18"/>
                <w:u w:val="single"/>
              </w:rPr>
            </w:pPr>
            <w:r w:rsidRPr="00B134F1">
              <w:rPr>
                <w:rFonts w:ascii="Times New Roman" w:eastAsia="Times New Roman" w:hAnsi="Times New Roman" w:cs="Times New Roman"/>
                <w:b/>
                <w:i/>
                <w:sz w:val="18"/>
                <w:szCs w:val="18"/>
                <w:u w:val="single"/>
              </w:rPr>
              <w:t>Приклади формальних помилок:</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«м.київ» замість «м.Київ»;</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«поряд -ок» замість «поря – док»;</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«ненадається» замість «не надається»»;</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«_________№__________» замість «14.08.2020 №320/13/14-01»;</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 учасник розмістив (завантажив) документ у форматі «JPG» замість документа у форматі «pdf» (PortableDocumentFormat)». </w:t>
            </w:r>
          </w:p>
          <w:p w:rsidR="00F3765A" w:rsidRPr="00B134F1" w:rsidRDefault="00F3765A" w:rsidP="00F3765A">
            <w:pPr>
              <w:widowControl w:val="0"/>
              <w:ind w:left="20"/>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134F1">
              <w:rPr>
                <w:rFonts w:ascii="Times New Roman" w:eastAsia="Times New Roman" w:hAnsi="Times New Roman" w:cs="Times New Roman"/>
                <w:b/>
                <w:sz w:val="18"/>
                <w:szCs w:val="18"/>
              </w:rPr>
              <w:t>у</w:t>
            </w:r>
            <w:r w:rsidRPr="00B134F1">
              <w:rPr>
                <w:rFonts w:ascii="Times New Roman" w:eastAsia="Times New Roman" w:hAnsi="Times New Roman" w:cs="Times New Roman"/>
                <w:b/>
                <w:color w:val="000000"/>
                <w:sz w:val="18"/>
                <w:szCs w:val="18"/>
              </w:rPr>
              <w:t xml:space="preserve">часники при формуванні ціни пропозиції повинні враховувати вимоги </w:t>
            </w:r>
            <w:r w:rsidRPr="00B134F1">
              <w:rPr>
                <w:rFonts w:ascii="Times New Roman" w:eastAsia="Times New Roman" w:hAnsi="Times New Roman" w:cs="Times New Roman"/>
                <w:b/>
                <w:sz w:val="18"/>
                <w:szCs w:val="18"/>
              </w:rPr>
              <w:t>п</w:t>
            </w:r>
            <w:r w:rsidRPr="00B134F1">
              <w:rPr>
                <w:rFonts w:ascii="Times New Roman" w:eastAsia="Times New Roman" w:hAnsi="Times New Roman" w:cs="Times New Roman"/>
                <w:b/>
                <w:color w:val="000000"/>
                <w:sz w:val="18"/>
                <w:szCs w:val="18"/>
              </w:rPr>
              <w:t>останови Кабінету Міністрів України № 332 від 04.04.2001 р.</w:t>
            </w:r>
          </w:p>
          <w:p w:rsidR="00F3765A" w:rsidRPr="00B134F1" w:rsidRDefault="00F3765A" w:rsidP="00F3765A">
            <w:pPr>
              <w:widowControl w:val="0"/>
              <w:ind w:left="2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підприємців, у складі тендерної пропозиції, не може бути підставою для її відхилення замовником.</w:t>
            </w:r>
          </w:p>
          <w:p w:rsidR="00F3765A" w:rsidRPr="00B134F1" w:rsidRDefault="00F3765A" w:rsidP="00F3765A">
            <w:pPr>
              <w:widowControl w:val="0"/>
              <w:contextualSpacing/>
              <w:jc w:val="both"/>
              <w:rPr>
                <w:rFonts w:ascii="Times New Roman" w:eastAsia="Times New Roman" w:hAnsi="Times New Roman" w:cs="Times New Roman"/>
                <w:b/>
                <w:color w:val="000000"/>
                <w:sz w:val="18"/>
                <w:szCs w:val="18"/>
              </w:rPr>
            </w:pPr>
          </w:p>
          <w:p w:rsidR="00F3765A" w:rsidRPr="00B134F1" w:rsidRDefault="00F3765A" w:rsidP="00F3765A">
            <w:pPr>
              <w:widowControl w:val="0"/>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УВАГА!!!</w:t>
            </w:r>
          </w:p>
          <w:p w:rsidR="00F3765A" w:rsidRPr="00B134F1" w:rsidRDefault="00F3765A" w:rsidP="00F3765A">
            <w:pPr>
              <w:widowControl w:val="0"/>
              <w:contextualSpacing/>
              <w:jc w:val="both"/>
              <w:rPr>
                <w:rFonts w:ascii="Times New Roman" w:eastAsia="Times New Roman" w:hAnsi="Times New Roman" w:cs="Times New Roman"/>
                <w:b/>
                <w:color w:val="000000"/>
                <w:sz w:val="18"/>
                <w:szCs w:val="18"/>
              </w:rPr>
            </w:pPr>
            <w:bookmarkStart w:id="1" w:name="_heading=h.3znysh7" w:colFirst="0" w:colLast="0"/>
            <w:bookmarkEnd w:id="1"/>
            <w:r w:rsidRPr="00B134F1">
              <w:rPr>
                <w:rFonts w:ascii="Times New Roman" w:eastAsia="Times New Roman" w:hAnsi="Times New Roman" w:cs="Times New Roman"/>
                <w:b/>
                <w:color w:val="000000"/>
                <w:sz w:val="18"/>
                <w:szCs w:val="18"/>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3765A" w:rsidRPr="00B134F1" w:rsidRDefault="00F3765A" w:rsidP="00F3765A">
            <w:pPr>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1) документи мають бути чіткими та розбірливими для читання;</w:t>
            </w:r>
          </w:p>
          <w:p w:rsidR="00F3765A" w:rsidRPr="00B134F1" w:rsidRDefault="00F3765A" w:rsidP="00F3765A">
            <w:pPr>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2) тендерна пропозиція учасника повинна бути підписана кваліфікованим електронним підписом (КЕП)/удосконаленим електронним підпи</w:t>
            </w:r>
            <w:r w:rsidRPr="00B134F1">
              <w:rPr>
                <w:rFonts w:ascii="Times New Roman" w:eastAsia="Times New Roman" w:hAnsi="Times New Roman" w:cs="Times New Roman"/>
                <w:b/>
                <w:sz w:val="18"/>
                <w:szCs w:val="18"/>
              </w:rPr>
              <w:t>сом (УЕП)</w:t>
            </w:r>
            <w:r w:rsidRPr="00B134F1">
              <w:rPr>
                <w:rFonts w:ascii="Times New Roman" w:eastAsia="Times New Roman" w:hAnsi="Times New Roman" w:cs="Times New Roman"/>
                <w:b/>
                <w:color w:val="000000"/>
                <w:sz w:val="18"/>
                <w:szCs w:val="18"/>
              </w:rPr>
              <w:t>;</w:t>
            </w:r>
          </w:p>
          <w:p w:rsidR="00F3765A" w:rsidRPr="00B134F1" w:rsidRDefault="00F3765A" w:rsidP="00F3765A">
            <w:pPr>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3765A" w:rsidRPr="00B134F1" w:rsidRDefault="00F3765A" w:rsidP="00F3765A">
            <w:pPr>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Винятки:</w:t>
            </w:r>
          </w:p>
          <w:p w:rsidR="00F3765A" w:rsidRPr="00B134F1" w:rsidRDefault="00F3765A" w:rsidP="00F3765A">
            <w:pPr>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3765A" w:rsidRPr="00B134F1" w:rsidRDefault="00F3765A" w:rsidP="00F3765A">
            <w:pPr>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3765A" w:rsidRPr="00B134F1" w:rsidRDefault="00F3765A" w:rsidP="00F3765A">
            <w:pPr>
              <w:widowControl w:val="0"/>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color w:val="000000"/>
                <w:sz w:val="18"/>
                <w:szCs w:val="18"/>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34F1">
              <w:rPr>
                <w:rFonts w:ascii="Times New Roman" w:eastAsia="Times New Roman" w:hAnsi="Times New Roman" w:cs="Times New Roman"/>
                <w:b/>
                <w:sz w:val="18"/>
                <w:szCs w:val="18"/>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3765A" w:rsidRPr="00B134F1" w:rsidRDefault="00F3765A" w:rsidP="00F3765A">
            <w:pPr>
              <w:widowControl w:val="0"/>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 xml:space="preserve">Замовник перевіряє КЕП/УЕП учасника на сайті центрального засвідчувального органу за посиланням </w:t>
            </w:r>
            <w:hyperlink r:id="rId12" w:history="1">
              <w:r w:rsidRPr="00B134F1">
                <w:rPr>
                  <w:rStyle w:val="a7"/>
                  <w:rFonts w:ascii="Times New Roman" w:eastAsia="Times New Roman" w:hAnsi="Times New Roman" w:cs="Times New Roman"/>
                  <w:b/>
                  <w:sz w:val="18"/>
                  <w:szCs w:val="18"/>
                </w:rPr>
                <w:t>https://czo.gov.ua/verify</w:t>
              </w:r>
            </w:hyperlink>
            <w:r w:rsidRPr="00B134F1">
              <w:rPr>
                <w:rFonts w:ascii="Times New Roman" w:eastAsia="Times New Roman" w:hAnsi="Times New Roman" w:cs="Times New Roman"/>
                <w:b/>
                <w:color w:val="000000"/>
                <w:sz w:val="18"/>
                <w:szCs w:val="18"/>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3765A" w:rsidRPr="00B134F1" w:rsidRDefault="00F3765A" w:rsidP="00F3765A">
            <w:pPr>
              <w:widowControl w:val="0"/>
              <w:contextualSpacing/>
              <w:jc w:val="both"/>
              <w:rPr>
                <w:rFonts w:ascii="Times New Roman" w:eastAsia="Times New Roman" w:hAnsi="Times New Roman" w:cs="Times New Roman"/>
                <w:color w:val="0D0D0D"/>
                <w:sz w:val="18"/>
                <w:szCs w:val="18"/>
              </w:rPr>
            </w:pPr>
            <w:bookmarkStart w:id="2" w:name="_heading=h.2et92p0" w:colFirst="0" w:colLast="0"/>
            <w:bookmarkEnd w:id="2"/>
            <w:r w:rsidRPr="00B134F1">
              <w:rPr>
                <w:rFonts w:ascii="Times New Roman" w:eastAsia="Times New Roman" w:hAnsi="Times New Roman" w:cs="Times New Roman"/>
                <w:color w:val="000000"/>
                <w:sz w:val="18"/>
                <w:szCs w:val="18"/>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134F1">
              <w:rPr>
                <w:rFonts w:ascii="Times New Roman" w:eastAsia="Times New Roman" w:hAnsi="Times New Roman" w:cs="Times New Roman"/>
                <w:color w:val="0D0D0D"/>
                <w:sz w:val="18"/>
                <w:szCs w:val="18"/>
              </w:rPr>
              <w:t xml:space="preserve"> </w:t>
            </w:r>
          </w:p>
          <w:p w:rsidR="00F3765A" w:rsidRPr="00B134F1" w:rsidRDefault="00F3765A" w:rsidP="00F3765A">
            <w:pPr>
              <w:widowControl w:val="0"/>
              <w:contextualSpacing/>
              <w:jc w:val="both"/>
              <w:rPr>
                <w:rFonts w:ascii="Times New Roman" w:eastAsia="Times New Roman" w:hAnsi="Times New Roman" w:cs="Times New Roman"/>
                <w:sz w:val="18"/>
                <w:szCs w:val="18"/>
              </w:rPr>
            </w:pPr>
            <w:bookmarkStart w:id="3" w:name="_heading=h.hjqm8skarbdr" w:colFirst="0" w:colLast="0"/>
            <w:bookmarkEnd w:id="3"/>
            <w:r w:rsidRPr="00B134F1">
              <w:rPr>
                <w:rFonts w:ascii="Times New Roman" w:eastAsia="Times New Roman" w:hAnsi="Times New Roman" w:cs="Times New Roman"/>
                <w:sz w:val="18"/>
                <w:szCs w:val="18"/>
              </w:rPr>
              <w:t xml:space="preserve">Тендерні пропозиції мають право подавати всі заінтересовані особи. </w:t>
            </w:r>
          </w:p>
          <w:p w:rsidR="00F3765A" w:rsidRPr="00B134F1" w:rsidRDefault="00F3765A" w:rsidP="00F3765A">
            <w:pPr>
              <w:widowControl w:val="0"/>
              <w:contextualSpacing/>
              <w:jc w:val="both"/>
              <w:rPr>
                <w:rFonts w:ascii="Times New Roman" w:eastAsia="Times New Roman" w:hAnsi="Times New Roman" w:cs="Times New Roman"/>
                <w:sz w:val="18"/>
                <w:szCs w:val="18"/>
              </w:rPr>
            </w:pPr>
            <w:bookmarkStart w:id="4" w:name="_heading=h.ftj7vaqoric" w:colFirst="0" w:colLast="0"/>
            <w:bookmarkEnd w:id="4"/>
            <w:r w:rsidRPr="00B134F1">
              <w:rPr>
                <w:rFonts w:ascii="Times New Roman" w:eastAsia="Times New Roman" w:hAnsi="Times New Roman" w:cs="Times New Roman"/>
                <w:sz w:val="18"/>
                <w:szCs w:val="18"/>
              </w:rPr>
              <w:t>Кожен учасник має право подати тільки одну тендерну пропозицію</w:t>
            </w:r>
            <w:r w:rsidRPr="00B134F1">
              <w:rPr>
                <w:rFonts w:ascii="Times New Roman" w:eastAsia="Times New Roman" w:hAnsi="Times New Roman" w:cs="Times New Roman"/>
                <w:b/>
                <w:sz w:val="18"/>
                <w:szCs w:val="18"/>
              </w:rPr>
              <w:t xml:space="preserve"> </w:t>
            </w:r>
            <w:r w:rsidRPr="00B134F1">
              <w:rPr>
                <w:rFonts w:ascii="Times New Roman" w:eastAsia="Times New Roman" w:hAnsi="Times New Roman" w:cs="Times New Roman"/>
                <w:sz w:val="18"/>
                <w:szCs w:val="18"/>
              </w:rPr>
              <w:t xml:space="preserve">(у тому числі до визначеної в тендерній документації частини предмета закупівлі (лота) </w:t>
            </w:r>
            <w:r w:rsidRPr="00B134F1">
              <w:rPr>
                <w:rFonts w:ascii="Times New Roman" w:eastAsia="Times New Roman" w:hAnsi="Times New Roman" w:cs="Times New Roman"/>
                <w:i/>
                <w:sz w:val="18"/>
                <w:szCs w:val="18"/>
              </w:rPr>
              <w:t>(у разі здійснення закупівлі за лотами)</w:t>
            </w:r>
            <w:r w:rsidRPr="00B134F1">
              <w:rPr>
                <w:rFonts w:ascii="Times New Roman" w:eastAsia="Times New Roman" w:hAnsi="Times New Roman" w:cs="Times New Roman"/>
                <w:sz w:val="18"/>
                <w:szCs w:val="18"/>
              </w:rPr>
              <w:t xml:space="preserve">. </w:t>
            </w:r>
          </w:p>
        </w:tc>
      </w:tr>
      <w:tr w:rsidR="00F3765A" w:rsidRPr="00B134F1" w:rsidTr="005941A4">
        <w:trPr>
          <w:trHeight w:val="244"/>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lastRenderedPageBreak/>
              <w:t>2</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bookmarkStart w:id="5" w:name="_heading=h.tyjcwt" w:colFirst="0" w:colLast="0"/>
            <w:bookmarkEnd w:id="5"/>
            <w:r w:rsidRPr="00B134F1">
              <w:rPr>
                <w:rFonts w:ascii="Times New Roman" w:eastAsia="Times New Roman" w:hAnsi="Times New Roman" w:cs="Times New Roman"/>
                <w:b/>
                <w:color w:val="000000"/>
                <w:sz w:val="18"/>
                <w:szCs w:val="18"/>
              </w:rPr>
              <w:t>Забезпечення тендерної пропозиції</w:t>
            </w:r>
          </w:p>
        </w:tc>
        <w:tc>
          <w:tcPr>
            <w:tcW w:w="5996" w:type="dxa"/>
            <w:vAlign w:val="center"/>
          </w:tcPr>
          <w:p w:rsidR="00F3765A" w:rsidRPr="00B134F1" w:rsidRDefault="00F3765A" w:rsidP="00F3765A">
            <w:pPr>
              <w:widowControl w:val="0"/>
              <w:ind w:right="120"/>
              <w:contextualSpacing/>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Забезпечення тендерної пропозиції не вимагається. </w:t>
            </w:r>
          </w:p>
        </w:tc>
      </w:tr>
      <w:tr w:rsidR="00F3765A" w:rsidRPr="00B134F1" w:rsidTr="005941A4">
        <w:trPr>
          <w:trHeight w:val="701"/>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3</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Умови повернення чи неповернення забезпечення тендерної пропозиції</w:t>
            </w:r>
          </w:p>
        </w:tc>
        <w:tc>
          <w:tcPr>
            <w:tcW w:w="5996" w:type="dxa"/>
            <w:vAlign w:val="center"/>
          </w:tcPr>
          <w:p w:rsidR="00F3765A" w:rsidRPr="00B134F1" w:rsidRDefault="00F3765A" w:rsidP="00F3765A">
            <w:pPr>
              <w:widowControl w:val="0"/>
              <w:pBdr>
                <w:top w:val="nil"/>
                <w:left w:val="nil"/>
                <w:bottom w:val="nil"/>
                <w:right w:val="nil"/>
                <w:between w:val="nil"/>
              </w:pBdr>
              <w:ind w:right="120"/>
              <w:contextualSpacing/>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Не передбачається.</w:t>
            </w:r>
          </w:p>
        </w:tc>
      </w:tr>
      <w:tr w:rsidR="00F3765A" w:rsidRPr="00B134F1" w:rsidTr="00F6014C">
        <w:trPr>
          <w:trHeight w:val="560"/>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4</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Строк, протягом якого тендерні пропозиції є дійсними</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Тендерні пропозиції вважаються дійсними </w:t>
            </w:r>
            <w:r w:rsidRPr="00B134F1">
              <w:rPr>
                <w:rFonts w:ascii="Times New Roman" w:eastAsia="Times New Roman" w:hAnsi="Times New Roman" w:cs="Times New Roman"/>
                <w:b/>
                <w:i/>
                <w:sz w:val="18"/>
                <w:szCs w:val="18"/>
                <w:u w:val="single"/>
              </w:rPr>
              <w:t>протягом 120 (ста двадцяти) днів</w:t>
            </w:r>
            <w:r w:rsidRPr="00B134F1">
              <w:rPr>
                <w:rFonts w:ascii="Times New Roman" w:eastAsia="Times New Roman" w:hAnsi="Times New Roman" w:cs="Times New Roman"/>
                <w:sz w:val="18"/>
                <w:szCs w:val="18"/>
              </w:rPr>
              <w:t xml:space="preserve"> із дати кінцевого строку подання тендерних пропозицій. </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3765A" w:rsidRPr="00B134F1" w:rsidRDefault="00F3765A" w:rsidP="00F3765A">
            <w:pPr>
              <w:widowControl w:val="0"/>
              <w:contextualSpacing/>
              <w:jc w:val="both"/>
              <w:rPr>
                <w:rFonts w:ascii="Times New Roman" w:eastAsia="Times New Roman" w:hAnsi="Times New Roman" w:cs="Times New Roman"/>
                <w:sz w:val="18"/>
                <w:szCs w:val="18"/>
                <w:u w:val="single"/>
              </w:rPr>
            </w:pPr>
            <w:r w:rsidRPr="00B134F1">
              <w:rPr>
                <w:rFonts w:ascii="Times New Roman" w:eastAsia="Times New Roman" w:hAnsi="Times New Roman" w:cs="Times New Roman"/>
                <w:sz w:val="18"/>
                <w:szCs w:val="18"/>
              </w:rPr>
              <w:t xml:space="preserve">Учасник процедури закупівлі </w:t>
            </w:r>
            <w:r w:rsidRPr="00B134F1">
              <w:rPr>
                <w:rFonts w:ascii="Times New Roman" w:eastAsia="Times New Roman" w:hAnsi="Times New Roman" w:cs="Times New Roman"/>
                <w:sz w:val="18"/>
                <w:szCs w:val="18"/>
                <w:u w:val="single"/>
              </w:rPr>
              <w:t>має право:</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відхилити таку вимогу, не втрачаючи при цьому наданого ним забезпечення тендерної пропозиції;</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погодитися з вимогою та продовжити строк дії поданої ним тендерної пропозиції і наданого забезпечення тендерної пропозиції </w:t>
            </w:r>
            <w:r w:rsidRPr="00B134F1">
              <w:rPr>
                <w:rFonts w:ascii="Times New Roman" w:eastAsia="Times New Roman" w:hAnsi="Times New Roman" w:cs="Times New Roman"/>
                <w:i/>
                <w:sz w:val="18"/>
                <w:szCs w:val="18"/>
              </w:rPr>
              <w:t>(у разі якщо таке вимагалося)</w:t>
            </w:r>
            <w:r w:rsidRPr="00B134F1">
              <w:rPr>
                <w:rFonts w:ascii="Times New Roman" w:eastAsia="Times New Roman" w:hAnsi="Times New Roman" w:cs="Times New Roman"/>
                <w:sz w:val="18"/>
                <w:szCs w:val="18"/>
              </w:rPr>
              <w:t>.</w:t>
            </w:r>
          </w:p>
          <w:p w:rsidR="00F3765A" w:rsidRPr="00B134F1" w:rsidRDefault="00F3765A" w:rsidP="00F3765A">
            <w:pPr>
              <w:widowControl w:val="0"/>
              <w:contextualSpacing/>
              <w:jc w:val="both"/>
              <w:rPr>
                <w:rFonts w:ascii="Times New Roman" w:eastAsia="Times New Roman" w:hAnsi="Times New Roman" w:cs="Times New Roman"/>
                <w:strike/>
                <w:sz w:val="18"/>
                <w:szCs w:val="18"/>
              </w:rPr>
            </w:pPr>
            <w:r w:rsidRPr="00B134F1">
              <w:rPr>
                <w:rFonts w:ascii="Times New Roman" w:eastAsia="Times New Roman" w:hAnsi="Times New Roman" w:cs="Times New Roman"/>
                <w:sz w:val="18"/>
                <w:szCs w:val="1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765A" w:rsidRPr="00B134F1" w:rsidTr="00F6014C">
        <w:trPr>
          <w:trHeight w:val="11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5</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Кваліфікаційні критерії до учасників та вимоги</w:t>
            </w:r>
            <w:r w:rsidRPr="00B134F1">
              <w:rPr>
                <w:rFonts w:ascii="Times New Roman" w:eastAsia="Times New Roman" w:hAnsi="Times New Roman" w:cs="Times New Roman"/>
                <w:b/>
                <w:sz w:val="18"/>
                <w:szCs w:val="18"/>
              </w:rPr>
              <w:t xml:space="preserve">, згідно  з пунктом 28 та пунктом </w:t>
            </w:r>
            <w:r w:rsidRPr="00B134F1">
              <w:rPr>
                <w:rFonts w:ascii="Times New Roman" w:eastAsia="Times New Roman" w:hAnsi="Times New Roman" w:cs="Times New Roman"/>
                <w:b/>
                <w:color w:val="000000" w:themeColor="text1"/>
                <w:sz w:val="18"/>
                <w:szCs w:val="18"/>
              </w:rPr>
              <w:t xml:space="preserve">47 </w:t>
            </w:r>
            <w:r w:rsidRPr="00B134F1">
              <w:rPr>
                <w:rFonts w:ascii="Times New Roman" w:eastAsia="Times New Roman" w:hAnsi="Times New Roman" w:cs="Times New Roman"/>
                <w:b/>
                <w:sz w:val="18"/>
                <w:szCs w:val="18"/>
              </w:rPr>
              <w:t>Особливостей</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34F1">
              <w:rPr>
                <w:rFonts w:ascii="Times New Roman" w:eastAsia="Times New Roman" w:hAnsi="Times New Roman" w:cs="Times New Roman"/>
                <w:b/>
                <w:i/>
                <w:sz w:val="18"/>
                <w:szCs w:val="18"/>
              </w:rPr>
              <w:t>Додатку 1</w:t>
            </w:r>
            <w:r w:rsidRPr="00B134F1">
              <w:rPr>
                <w:rFonts w:ascii="Times New Roman" w:eastAsia="Times New Roman" w:hAnsi="Times New Roman" w:cs="Times New Roman"/>
                <w:i/>
                <w:sz w:val="18"/>
                <w:szCs w:val="18"/>
              </w:rPr>
              <w:t xml:space="preserve"> </w:t>
            </w:r>
            <w:r w:rsidRPr="00B134F1">
              <w:rPr>
                <w:rFonts w:ascii="Times New Roman" w:eastAsia="Times New Roman" w:hAnsi="Times New Roman" w:cs="Times New Roman"/>
                <w:sz w:val="18"/>
                <w:szCs w:val="18"/>
              </w:rPr>
              <w:t xml:space="preserve">до цієї тендерної документації. </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Спосіб підтвердження відповідності учасника критеріям і вимогам згідно із законодавством наведено в</w:t>
            </w:r>
            <w:r w:rsidRPr="00B134F1">
              <w:rPr>
                <w:rFonts w:ascii="Times New Roman" w:eastAsia="Times New Roman" w:hAnsi="Times New Roman" w:cs="Times New Roman"/>
                <w:b/>
                <w:sz w:val="18"/>
                <w:szCs w:val="18"/>
              </w:rPr>
              <w:t xml:space="preserve"> </w:t>
            </w:r>
            <w:r w:rsidRPr="00B134F1">
              <w:rPr>
                <w:rFonts w:ascii="Times New Roman" w:eastAsia="Times New Roman" w:hAnsi="Times New Roman" w:cs="Times New Roman"/>
                <w:b/>
                <w:i/>
                <w:sz w:val="18"/>
                <w:szCs w:val="18"/>
              </w:rPr>
              <w:t>Додатку 1</w:t>
            </w:r>
            <w:r w:rsidRPr="00B134F1">
              <w:rPr>
                <w:rFonts w:ascii="Times New Roman" w:eastAsia="Times New Roman" w:hAnsi="Times New Roman" w:cs="Times New Roman"/>
                <w:sz w:val="18"/>
                <w:szCs w:val="18"/>
              </w:rPr>
              <w:t xml:space="preserve"> до цієї тендерної документації. </w:t>
            </w:r>
          </w:p>
          <w:p w:rsidR="00F3765A" w:rsidRPr="00B134F1" w:rsidRDefault="00F3765A" w:rsidP="00F3765A">
            <w:pPr>
              <w:widowControl w:val="0"/>
              <w:ind w:right="120"/>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 xml:space="preserve">Підстави, визначені пунктом </w:t>
            </w:r>
            <w:r w:rsidRPr="00B134F1">
              <w:rPr>
                <w:rFonts w:ascii="Times New Roman" w:eastAsia="Times New Roman" w:hAnsi="Times New Roman" w:cs="Times New Roman"/>
                <w:b/>
                <w:color w:val="000000" w:themeColor="text1"/>
                <w:sz w:val="18"/>
                <w:szCs w:val="18"/>
              </w:rPr>
              <w:t xml:space="preserve">47 </w:t>
            </w:r>
            <w:r w:rsidRPr="00B134F1">
              <w:rPr>
                <w:rFonts w:ascii="Times New Roman" w:eastAsia="Times New Roman" w:hAnsi="Times New Roman" w:cs="Times New Roman"/>
                <w:b/>
                <w:sz w:val="18"/>
                <w:szCs w:val="18"/>
              </w:rPr>
              <w:t>Особливостей.</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3</w:t>
            </w:r>
            <w:r w:rsidRPr="00B134F1">
              <w:rPr>
                <w:rFonts w:ascii="Times New Roman" w:eastAsia="Times New Roman" w:hAnsi="Times New Roman" w:cs="Times New Roman"/>
                <w:sz w:val="18"/>
                <w:szCs w:val="18"/>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134F1">
                <w:rPr>
                  <w:rFonts w:ascii="Times New Roman" w:eastAsia="Times New Roman" w:hAnsi="Times New Roman" w:cs="Times New Roman"/>
                  <w:sz w:val="18"/>
                  <w:szCs w:val="18"/>
                </w:rPr>
                <w:t>пунктом 4</w:t>
              </w:r>
            </w:hyperlink>
            <w:r w:rsidRPr="00B134F1">
              <w:rPr>
                <w:rFonts w:ascii="Times New Roman" w:eastAsia="Times New Roman" w:hAnsi="Times New Roman" w:cs="Times New Roman"/>
                <w:sz w:val="18"/>
                <w:szCs w:val="18"/>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B134F1">
              <w:rPr>
                <w:rFonts w:ascii="Times New Roman" w:eastAsia="Times New Roman" w:hAnsi="Times New Roman" w:cs="Times New Roman"/>
                <w:sz w:val="18"/>
                <w:szCs w:val="18"/>
              </w:rPr>
              <w:lastRenderedPageBreak/>
              <w:t>реєстрацію юридичних осіб, фізичних осіб — підприємців та громадських формувань” (крім нерезидентів);</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134F1">
              <w:rPr>
                <w:rFonts w:ascii="Times New Roman" w:eastAsia="Times New Roman" w:hAnsi="Times New Roman" w:cs="Times New Roman"/>
                <w:color w:val="000000" w:themeColor="text1"/>
                <w:sz w:val="18"/>
                <w:szCs w:val="18"/>
              </w:rPr>
              <w:t>нею</w:t>
            </w:r>
            <w:r w:rsidRPr="00B134F1">
              <w:rPr>
                <w:rFonts w:ascii="Times New Roman" w:eastAsia="Times New Roman" w:hAnsi="Times New Roman" w:cs="Times New Roman"/>
                <w:sz w:val="18"/>
                <w:szCs w:val="18"/>
              </w:rPr>
              <w:t xml:space="preserve"> публічних закупівель товарів, робіт і послуг згідно із Законом України “Про санкції”;</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765A" w:rsidRPr="00B134F1" w:rsidRDefault="00F3765A" w:rsidP="00F3765A">
            <w:pPr>
              <w:contextualSpacing/>
              <w:jc w:val="both"/>
              <w:rPr>
                <w:rFonts w:ascii="Times New Roman" w:eastAsia="Times New Roman" w:hAnsi="Times New Roman" w:cs="Times New Roman"/>
                <w:sz w:val="18"/>
                <w:szCs w:val="18"/>
              </w:rPr>
            </w:pPr>
          </w:p>
          <w:p w:rsidR="00F3765A" w:rsidRPr="00B134F1" w:rsidRDefault="00F3765A" w:rsidP="00F3765A">
            <w:pPr>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sz w:val="18"/>
                <w:szCs w:val="1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134F1">
              <w:rPr>
                <w:rFonts w:ascii="Times New Roman" w:eastAsia="Times New Roman" w:hAnsi="Times New Roman" w:cs="Times New Roman"/>
                <w:color w:val="000000" w:themeColor="text1"/>
                <w:sz w:val="18"/>
                <w:szCs w:val="18"/>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765A" w:rsidRPr="00B134F1" w:rsidRDefault="00F3765A" w:rsidP="00F3765A">
            <w:pPr>
              <w:contextualSpacing/>
              <w:jc w:val="both"/>
              <w:rPr>
                <w:rFonts w:ascii="Times New Roman" w:eastAsia="Times New Roman" w:hAnsi="Times New Roman" w:cs="Times New Roman"/>
                <w:b/>
                <w:color w:val="00B050"/>
                <w:sz w:val="18"/>
                <w:szCs w:val="18"/>
              </w:rPr>
            </w:pPr>
            <w:r w:rsidRPr="00B134F1">
              <w:rPr>
                <w:rFonts w:ascii="Times New Roman" w:eastAsia="Times New Roman" w:hAnsi="Times New Roman" w:cs="Times New Roman"/>
                <w:b/>
                <w:color w:val="000000" w:themeColor="text1"/>
                <w:sz w:val="18"/>
                <w:szCs w:val="18"/>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3765A" w:rsidRPr="00B134F1" w:rsidTr="00A0379A">
        <w:trPr>
          <w:trHeight w:val="64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lastRenderedPageBreak/>
              <w:t>6</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Інформація про технічні, якісні та кількісні характеристики предмета закупівлі</w:t>
            </w:r>
          </w:p>
        </w:tc>
        <w:tc>
          <w:tcPr>
            <w:tcW w:w="5996" w:type="dxa"/>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Вимоги до предмета закупівлі (технічні, якісні та кількісні характеристики) згідно з</w:t>
            </w:r>
            <w:hyperlink r:id="rId14">
              <w:r w:rsidRPr="00B134F1">
                <w:rPr>
                  <w:rFonts w:ascii="Times New Roman" w:eastAsia="Times New Roman" w:hAnsi="Times New Roman" w:cs="Times New Roman"/>
                  <w:sz w:val="18"/>
                  <w:szCs w:val="18"/>
                </w:rPr>
                <w:t xml:space="preserve"> пунктом третім </w:t>
              </w:r>
            </w:hyperlink>
            <w:hyperlink r:id="rId15">
              <w:r w:rsidRPr="00B134F1">
                <w:rPr>
                  <w:rFonts w:ascii="Times New Roman" w:eastAsia="Times New Roman" w:hAnsi="Times New Roman" w:cs="Times New Roman"/>
                  <w:sz w:val="18"/>
                  <w:szCs w:val="18"/>
                  <w:u w:val="single"/>
                </w:rPr>
                <w:t>частини друго</w:t>
              </w:r>
            </w:hyperlink>
            <w:r w:rsidRPr="00B134F1">
              <w:rPr>
                <w:rFonts w:ascii="Times New Roman" w:eastAsia="Times New Roman" w:hAnsi="Times New Roman" w:cs="Times New Roman"/>
                <w:sz w:val="18"/>
                <w:szCs w:val="18"/>
              </w:rPr>
              <w:t xml:space="preserve">ї статті 22 Закону зазначено в </w:t>
            </w:r>
            <w:r w:rsidRPr="00B134F1">
              <w:rPr>
                <w:rFonts w:ascii="Times New Roman" w:eastAsia="Times New Roman" w:hAnsi="Times New Roman" w:cs="Times New Roman"/>
                <w:b/>
                <w:i/>
                <w:sz w:val="18"/>
                <w:szCs w:val="18"/>
              </w:rPr>
              <w:t>Додатку 2</w:t>
            </w:r>
            <w:r w:rsidRPr="00B134F1">
              <w:rPr>
                <w:rFonts w:ascii="Times New Roman" w:eastAsia="Times New Roman" w:hAnsi="Times New Roman" w:cs="Times New Roman"/>
                <w:b/>
                <w:sz w:val="18"/>
                <w:szCs w:val="18"/>
              </w:rPr>
              <w:t xml:space="preserve"> </w:t>
            </w:r>
            <w:r w:rsidRPr="00B134F1">
              <w:rPr>
                <w:rFonts w:ascii="Times New Roman" w:eastAsia="Times New Roman" w:hAnsi="Times New Roman" w:cs="Times New Roman"/>
                <w:sz w:val="18"/>
                <w:szCs w:val="18"/>
              </w:rPr>
              <w:t xml:space="preserve">до цієї тендерної документації. </w:t>
            </w:r>
          </w:p>
        </w:tc>
      </w:tr>
      <w:tr w:rsidR="00F3765A" w:rsidRPr="00B134F1" w:rsidTr="005941A4">
        <w:trPr>
          <w:trHeight w:val="711"/>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7</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 xml:space="preserve">Інформація про </w:t>
            </w:r>
            <w:r w:rsidRPr="00B134F1">
              <w:rPr>
                <w:rFonts w:ascii="Times New Roman" w:eastAsia="Times New Roman" w:hAnsi="Times New Roman" w:cs="Times New Roman"/>
                <w:b/>
                <w:color w:val="000000" w:themeColor="text1"/>
                <w:sz w:val="18"/>
                <w:szCs w:val="18"/>
              </w:rPr>
              <w:t>субпідрядника /співвиконавця</w:t>
            </w:r>
            <w:r w:rsidRPr="00B134F1">
              <w:rPr>
                <w:rFonts w:ascii="Times New Roman" w:eastAsia="Times New Roman" w:hAnsi="Times New Roman" w:cs="Times New Roman"/>
                <w:b/>
                <w:color w:val="FF0000"/>
                <w:sz w:val="18"/>
                <w:szCs w:val="18"/>
              </w:rPr>
              <w:t xml:space="preserve"> </w:t>
            </w:r>
            <w:r w:rsidRPr="00B134F1">
              <w:rPr>
                <w:rFonts w:ascii="Times New Roman" w:eastAsia="Times New Roman" w:hAnsi="Times New Roman" w:cs="Times New Roman"/>
                <w:b/>
                <w:color w:val="000000"/>
                <w:sz w:val="18"/>
                <w:szCs w:val="18"/>
              </w:rPr>
              <w:t>(у випадку закупівлі робіт чи послуг)</w:t>
            </w:r>
          </w:p>
        </w:tc>
        <w:tc>
          <w:tcPr>
            <w:tcW w:w="5996" w:type="dxa"/>
            <w:vAlign w:val="center"/>
          </w:tcPr>
          <w:p w:rsidR="00F3765A" w:rsidRPr="00B134F1" w:rsidRDefault="00F3765A" w:rsidP="00F3765A">
            <w:pPr>
              <w:widowControl w:val="0"/>
              <w:ind w:right="120"/>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color w:val="000000"/>
                <w:sz w:val="18"/>
                <w:szCs w:val="18"/>
              </w:rPr>
              <w:t>Не передбачено.</w:t>
            </w:r>
          </w:p>
        </w:tc>
      </w:tr>
      <w:tr w:rsidR="00F3765A" w:rsidRPr="00B134F1" w:rsidTr="00F6014C">
        <w:trPr>
          <w:trHeight w:val="841"/>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8</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Унесення змін або відкликання тендерної пропозиції учасником</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3765A" w:rsidRPr="00B134F1" w:rsidTr="00B623FE">
        <w:trPr>
          <w:trHeight w:val="348"/>
          <w:jc w:val="center"/>
        </w:trPr>
        <w:tc>
          <w:tcPr>
            <w:tcW w:w="9960" w:type="dxa"/>
            <w:gridSpan w:val="3"/>
            <w:vAlign w:val="center"/>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Розділ 4. Подання та розкриття тендерної пропозиції</w:t>
            </w:r>
          </w:p>
        </w:tc>
      </w:tr>
      <w:tr w:rsidR="00F3765A" w:rsidRPr="00B134F1" w:rsidTr="00F6014C">
        <w:trPr>
          <w:trHeight w:val="11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1</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Кінцевий строк подання тендерної пропозиції</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 xml:space="preserve">Кінцевий строк подання тендерних пропозицій </w:t>
            </w:r>
            <w:r w:rsidRPr="00441E90">
              <w:rPr>
                <w:rFonts w:ascii="Times New Roman" w:eastAsia="Times New Roman" w:hAnsi="Times New Roman" w:cs="Times New Roman"/>
                <w:sz w:val="18"/>
                <w:szCs w:val="18"/>
              </w:rPr>
              <w:t xml:space="preserve">— </w:t>
            </w:r>
            <w:r w:rsidR="005D333E" w:rsidRPr="00FF3351">
              <w:rPr>
                <w:rFonts w:ascii="Times New Roman" w:eastAsia="Times New Roman" w:hAnsi="Times New Roman" w:cs="Times New Roman"/>
                <w:b/>
                <w:sz w:val="18"/>
                <w:szCs w:val="18"/>
              </w:rPr>
              <w:t>13.12</w:t>
            </w:r>
            <w:r w:rsidRPr="00FF3351">
              <w:rPr>
                <w:rFonts w:ascii="Times New Roman" w:eastAsia="Times New Roman" w:hAnsi="Times New Roman" w:cs="Times New Roman"/>
                <w:b/>
                <w:sz w:val="18"/>
                <w:szCs w:val="18"/>
              </w:rPr>
              <w:t>.2023</w:t>
            </w:r>
            <w:r w:rsidR="00441E90" w:rsidRPr="00FF3351">
              <w:rPr>
                <w:rFonts w:ascii="Times New Roman" w:eastAsia="Times New Roman" w:hAnsi="Times New Roman" w:cs="Times New Roman"/>
                <w:b/>
                <w:sz w:val="18"/>
                <w:szCs w:val="18"/>
              </w:rPr>
              <w:t xml:space="preserve"> року</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i/>
                <w:color w:val="000000" w:themeColor="text1"/>
                <w:sz w:val="18"/>
                <w:szCs w:val="18"/>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134F1">
              <w:rPr>
                <w:rFonts w:ascii="Times New Roman" w:eastAsia="Times New Roman" w:hAnsi="Times New Roman" w:cs="Times New Roman"/>
                <w:i/>
                <w:strike/>
                <w:color w:val="000000" w:themeColor="text1"/>
                <w:sz w:val="18"/>
                <w:szCs w:val="18"/>
              </w:rPr>
              <w:t xml:space="preserve"> </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Отримана тендерна пропозиція вноситься автоматично до реєстру отриманих тендерних пропозицій.</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Тендерні пропозиції після закінчення кінцевого строку їх подання не приймаються електронною системою закупівель.</w:t>
            </w:r>
          </w:p>
        </w:tc>
      </w:tr>
      <w:tr w:rsidR="00F3765A" w:rsidRPr="00B134F1" w:rsidTr="00F4359E">
        <w:trPr>
          <w:trHeight w:val="4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2</w:t>
            </w:r>
          </w:p>
        </w:tc>
        <w:tc>
          <w:tcPr>
            <w:tcW w:w="3402" w:type="dxa"/>
          </w:tcPr>
          <w:p w:rsidR="00F3765A" w:rsidRPr="00B134F1" w:rsidRDefault="00F3765A" w:rsidP="00F3765A">
            <w:pPr>
              <w:widowControl w:val="0"/>
              <w:contextualSpacing/>
              <w:rPr>
                <w:rFonts w:ascii="Times New Roman" w:eastAsia="Times New Roman" w:hAnsi="Times New Roman" w:cs="Times New Roman"/>
                <w:strike/>
                <w:color w:val="000000" w:themeColor="text1"/>
                <w:sz w:val="18"/>
                <w:szCs w:val="18"/>
              </w:rPr>
            </w:pPr>
            <w:r w:rsidRPr="00B134F1">
              <w:rPr>
                <w:rFonts w:ascii="Times New Roman" w:eastAsia="Times New Roman" w:hAnsi="Times New Roman" w:cs="Times New Roman"/>
                <w:b/>
                <w:color w:val="000000" w:themeColor="text1"/>
                <w:sz w:val="18"/>
                <w:szCs w:val="18"/>
              </w:rPr>
              <w:t>Дата та час розкриття тендерної пропозиції</w:t>
            </w:r>
            <w:r w:rsidRPr="00B134F1">
              <w:rPr>
                <w:rFonts w:ascii="Times New Roman" w:eastAsia="Times New Roman" w:hAnsi="Times New Roman" w:cs="Times New Roman"/>
                <w:color w:val="000000" w:themeColor="text1"/>
                <w:sz w:val="18"/>
                <w:szCs w:val="18"/>
              </w:rPr>
              <w:t xml:space="preserve"> </w:t>
            </w:r>
          </w:p>
        </w:tc>
        <w:tc>
          <w:tcPr>
            <w:tcW w:w="5996" w:type="dxa"/>
            <w:vAlign w:val="center"/>
          </w:tcPr>
          <w:p w:rsidR="00F3765A" w:rsidRPr="00B134F1" w:rsidRDefault="00F3765A" w:rsidP="00F3765A">
            <w:pPr>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765A" w:rsidRPr="00B134F1" w:rsidRDefault="00F3765A" w:rsidP="00F3765A">
            <w:pPr>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765A" w:rsidRPr="00B134F1" w:rsidRDefault="00F3765A" w:rsidP="00F3765A">
            <w:pPr>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134F1">
                <w:rPr>
                  <w:rFonts w:ascii="Times New Roman" w:eastAsia="Times New Roman" w:hAnsi="Times New Roman" w:cs="Times New Roman"/>
                  <w:color w:val="000000" w:themeColor="text1"/>
                  <w:sz w:val="18"/>
                  <w:szCs w:val="18"/>
                </w:rPr>
                <w:t>47</w:t>
              </w:r>
            </w:hyperlink>
            <w:r w:rsidRPr="00B134F1">
              <w:rPr>
                <w:rFonts w:ascii="Times New Roman" w:eastAsia="Times New Roman" w:hAnsi="Times New Roman" w:cs="Times New Roman"/>
                <w:color w:val="000000" w:themeColor="text1"/>
                <w:sz w:val="18"/>
                <w:szCs w:val="18"/>
              </w:rPr>
              <w:t xml:space="preserve"> Особливостей.</w:t>
            </w:r>
          </w:p>
        </w:tc>
      </w:tr>
      <w:tr w:rsidR="00F3765A" w:rsidRPr="00B134F1" w:rsidTr="00F4359E">
        <w:trPr>
          <w:trHeight w:val="227"/>
          <w:jc w:val="center"/>
        </w:trPr>
        <w:tc>
          <w:tcPr>
            <w:tcW w:w="9960" w:type="dxa"/>
            <w:gridSpan w:val="3"/>
            <w:vAlign w:val="center"/>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lastRenderedPageBreak/>
              <w:t>Розділ 5. Оцінка тендерної пропозиції</w:t>
            </w:r>
          </w:p>
        </w:tc>
      </w:tr>
      <w:tr w:rsidR="00F3765A" w:rsidRPr="00B134F1" w:rsidTr="00F6014C">
        <w:trPr>
          <w:trHeight w:val="11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1</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Перелік критеріїв та методика оцінки тендерної пропозиції із зазначенням питомої ваги критерію</w:t>
            </w:r>
          </w:p>
        </w:tc>
        <w:tc>
          <w:tcPr>
            <w:tcW w:w="5996" w:type="dxa"/>
            <w:vAlign w:val="center"/>
          </w:tcPr>
          <w:p w:rsidR="00F3765A" w:rsidRPr="00B134F1" w:rsidRDefault="00F3765A" w:rsidP="00F3765A">
            <w:pPr>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134F1">
                <w:rPr>
                  <w:rFonts w:ascii="Times New Roman" w:eastAsia="Times New Roman" w:hAnsi="Times New Roman" w:cs="Times New Roman"/>
                  <w:color w:val="000000" w:themeColor="text1"/>
                  <w:sz w:val="18"/>
                  <w:szCs w:val="18"/>
                </w:rPr>
                <w:t>шістнадцятої</w:t>
              </w:r>
            </w:hyperlink>
            <w:r w:rsidRPr="00B134F1">
              <w:rPr>
                <w:rFonts w:ascii="Times New Roman" w:eastAsia="Times New Roman" w:hAnsi="Times New Roman" w:cs="Times New Roman"/>
                <w:color w:val="000000" w:themeColor="text1"/>
                <w:sz w:val="18"/>
                <w:szCs w:val="18"/>
              </w:rPr>
              <w:t>, абзаців другого і третього частини п’ятнадцятої статті 29 Закону не застосовуються) з урахуванням положень пункту 43 Особливостей.</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Критерії та методика оцінки визначаються відповідно до статті 29 Закону.</w:t>
            </w:r>
          </w:p>
          <w:p w:rsidR="00F3765A" w:rsidRPr="00B134F1" w:rsidRDefault="00F3765A" w:rsidP="00F3765A">
            <w:pPr>
              <w:widowControl w:val="0"/>
              <w:contextualSpacing/>
              <w:jc w:val="both"/>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Перелік критеріїв та методика оцінки тендерної пропозиції із зазначенням питомої ваги критерію:</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3765A" w:rsidRPr="00B134F1" w:rsidRDefault="00F3765A" w:rsidP="00F3765A">
            <w:pPr>
              <w:widowControl w:val="0"/>
              <w:contextualSpacing/>
              <w:jc w:val="both"/>
              <w:rPr>
                <w:rFonts w:ascii="Times New Roman" w:eastAsia="Times New Roman" w:hAnsi="Times New Roman" w:cs="Times New Roman"/>
                <w:i/>
                <w:color w:val="000000" w:themeColor="text1"/>
                <w:sz w:val="18"/>
                <w:szCs w:val="18"/>
              </w:rPr>
            </w:pPr>
            <w:r w:rsidRPr="00B134F1">
              <w:rPr>
                <w:rFonts w:ascii="Times New Roman" w:eastAsia="Times New Roman" w:hAnsi="Times New Roman" w:cs="Times New Roman"/>
                <w:i/>
                <w:color w:val="000000" w:themeColor="text1"/>
                <w:sz w:val="18"/>
                <w:szCs w:val="18"/>
              </w:rPr>
              <w:t>(у разі якщо подано дві і більше тендерних пропозицій).</w:t>
            </w:r>
          </w:p>
          <w:p w:rsidR="00F3765A" w:rsidRPr="00B134F1" w:rsidRDefault="00F3765A" w:rsidP="00F3765A">
            <w:pPr>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765A" w:rsidRPr="00B134F1" w:rsidRDefault="00F3765A" w:rsidP="00F3765A">
            <w:pPr>
              <w:widowControl w:val="0"/>
              <w:contextualSpacing/>
              <w:jc w:val="both"/>
              <w:rPr>
                <w:rFonts w:ascii="Times New Roman" w:eastAsia="Times New Roman" w:hAnsi="Times New Roman" w:cs="Times New Roman"/>
                <w:i/>
                <w:color w:val="000000" w:themeColor="text1"/>
                <w:sz w:val="18"/>
                <w:szCs w:val="18"/>
              </w:rPr>
            </w:pPr>
            <w:r w:rsidRPr="00B134F1">
              <w:rPr>
                <w:rFonts w:ascii="Times New Roman" w:eastAsia="Times New Roman" w:hAnsi="Times New Roman" w:cs="Times New Roman"/>
                <w:color w:val="000000" w:themeColor="text1"/>
                <w:sz w:val="18"/>
                <w:szCs w:val="1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i/>
                <w:sz w:val="18"/>
                <w:szCs w:val="18"/>
              </w:rPr>
              <w:t xml:space="preserve">Ціна тендерної пропозиції </w:t>
            </w:r>
            <w:r w:rsidRPr="00B134F1">
              <w:rPr>
                <w:rFonts w:ascii="Times New Roman" w:eastAsia="Times New Roman" w:hAnsi="Times New Roman" w:cs="Times New Roman"/>
                <w:b/>
                <w:i/>
                <w:color w:val="000000" w:themeColor="text1"/>
                <w:sz w:val="18"/>
                <w:szCs w:val="18"/>
                <w:u w:val="single"/>
              </w:rPr>
              <w:t>не може</w:t>
            </w:r>
            <w:r w:rsidRPr="00B134F1">
              <w:rPr>
                <w:rFonts w:ascii="Times New Roman" w:eastAsia="Times New Roman" w:hAnsi="Times New Roman" w:cs="Times New Roman"/>
                <w:i/>
                <w:color w:val="000000" w:themeColor="text1"/>
                <w:sz w:val="18"/>
                <w:szCs w:val="18"/>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3765A" w:rsidRPr="00B134F1" w:rsidRDefault="00F3765A" w:rsidP="00F3765A">
            <w:pPr>
              <w:widowControl w:val="0"/>
              <w:contextualSpacing/>
              <w:jc w:val="both"/>
              <w:rPr>
                <w:rFonts w:ascii="Times New Roman" w:eastAsia="Times New Roman" w:hAnsi="Times New Roman" w:cs="Times New Roman"/>
                <w:b/>
                <w:i/>
                <w:color w:val="4A86E8"/>
                <w:sz w:val="18"/>
                <w:szCs w:val="18"/>
              </w:rPr>
            </w:pPr>
            <w:r w:rsidRPr="00B134F1">
              <w:rPr>
                <w:rFonts w:ascii="Times New Roman" w:eastAsia="Times New Roman" w:hAnsi="Times New Roman" w:cs="Times New Roman"/>
                <w:i/>
                <w:color w:val="000000" w:themeColor="text1"/>
                <w:sz w:val="18"/>
                <w:szCs w:val="18"/>
              </w:rPr>
              <w:t xml:space="preserve">До розгляду </w:t>
            </w:r>
            <w:r w:rsidRPr="00B134F1">
              <w:rPr>
                <w:rFonts w:ascii="Times New Roman" w:eastAsia="Times New Roman" w:hAnsi="Times New Roman" w:cs="Times New Roman"/>
                <w:b/>
                <w:i/>
                <w:color w:val="000000" w:themeColor="text1"/>
                <w:sz w:val="18"/>
                <w:szCs w:val="18"/>
                <w:u w:val="single"/>
              </w:rPr>
              <w:t>не приймається</w:t>
            </w:r>
            <w:r w:rsidRPr="00B134F1">
              <w:rPr>
                <w:rFonts w:ascii="Times New Roman" w:eastAsia="Times New Roman" w:hAnsi="Times New Roman" w:cs="Times New Roman"/>
                <w:i/>
                <w:color w:val="000000" w:themeColor="text1"/>
                <w:sz w:val="18"/>
                <w:szCs w:val="18"/>
                <w:u w:val="single"/>
              </w:rPr>
              <w:t xml:space="preserve"> </w:t>
            </w:r>
            <w:r w:rsidRPr="00B134F1">
              <w:rPr>
                <w:rFonts w:ascii="Times New Roman" w:eastAsia="Times New Roman" w:hAnsi="Times New Roman" w:cs="Times New Roman"/>
                <w:i/>
                <w:sz w:val="18"/>
                <w:szCs w:val="18"/>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Оцінка тендерних пропозицій здійснюється на основі критерію „Ціна”. Питома вага – 100 %.</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Оцінка здійснюється щодо предмета закупівлі в цілому.</w:t>
            </w:r>
          </w:p>
          <w:p w:rsidR="00F3765A" w:rsidRPr="00B134F1" w:rsidRDefault="00F3765A" w:rsidP="00F3765A">
            <w:pPr>
              <w:widowControl w:val="0"/>
              <w:contextualSpacing/>
              <w:jc w:val="both"/>
              <w:rPr>
                <w:rFonts w:ascii="Times New Roman" w:eastAsia="Times New Roman" w:hAnsi="Times New Roman" w:cs="Times New Roman"/>
                <w:i/>
                <w:color w:val="000000" w:themeColor="text1"/>
                <w:sz w:val="18"/>
                <w:szCs w:val="18"/>
              </w:rPr>
            </w:pPr>
            <w:r w:rsidRPr="00B134F1">
              <w:rPr>
                <w:rFonts w:ascii="Times New Roman" w:eastAsia="Times New Roman" w:hAnsi="Times New Roman" w:cs="Times New Roman"/>
                <w:i/>
                <w:color w:val="000000" w:themeColor="text1"/>
                <w:sz w:val="18"/>
                <w:szCs w:val="18"/>
              </w:rPr>
              <w:t>АБО</w:t>
            </w:r>
          </w:p>
          <w:p w:rsidR="00F3765A" w:rsidRPr="00B134F1" w:rsidRDefault="00F3765A" w:rsidP="00F3765A">
            <w:pPr>
              <w:widowControl w:val="0"/>
              <w:contextualSpacing/>
              <w:jc w:val="both"/>
              <w:rPr>
                <w:rFonts w:ascii="Times New Roman" w:eastAsia="Times New Roman" w:hAnsi="Times New Roman" w:cs="Times New Roman"/>
                <w:i/>
                <w:color w:val="000000" w:themeColor="text1"/>
                <w:sz w:val="18"/>
                <w:szCs w:val="18"/>
              </w:rPr>
            </w:pPr>
            <w:r w:rsidRPr="00B134F1">
              <w:rPr>
                <w:rFonts w:ascii="Times New Roman" w:eastAsia="Times New Roman" w:hAnsi="Times New Roman" w:cs="Times New Roman"/>
                <w:color w:val="000000" w:themeColor="text1"/>
                <w:sz w:val="18"/>
                <w:szCs w:val="18"/>
              </w:rPr>
              <w:t xml:space="preserve">на окрему частину предмета закупівлі (лота), щодо яких можуть бути подані тендерні пропозиції </w:t>
            </w:r>
            <w:r w:rsidRPr="00B134F1">
              <w:rPr>
                <w:rFonts w:ascii="Times New Roman" w:eastAsia="Times New Roman" w:hAnsi="Times New Roman" w:cs="Times New Roman"/>
                <w:i/>
                <w:color w:val="000000" w:themeColor="text1"/>
                <w:sz w:val="18"/>
                <w:szCs w:val="18"/>
              </w:rPr>
              <w:t>(зазначити у разі закупівлі по лотах)</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Учасник визначає ціни на </w:t>
            </w:r>
            <w:r w:rsidRPr="00B134F1">
              <w:rPr>
                <w:rFonts w:ascii="Times New Roman" w:eastAsia="Times New Roman" w:hAnsi="Times New Roman" w:cs="Times New Roman"/>
                <w:b/>
                <w:color w:val="000000" w:themeColor="text1"/>
                <w:sz w:val="18"/>
                <w:szCs w:val="18"/>
              </w:rPr>
              <w:t>товар/послуги/роботи</w:t>
            </w:r>
            <w:r w:rsidRPr="00B134F1">
              <w:rPr>
                <w:rFonts w:ascii="Times New Roman" w:eastAsia="Times New Roman" w:hAnsi="Times New Roman" w:cs="Times New Roman"/>
                <w:color w:val="000000" w:themeColor="text1"/>
                <w:sz w:val="18"/>
                <w:szCs w:val="18"/>
              </w:rPr>
              <w:t xml:space="preserve">, що він пропонує </w:t>
            </w:r>
            <w:r w:rsidRPr="00B134F1">
              <w:rPr>
                <w:rFonts w:ascii="Times New Roman" w:eastAsia="Times New Roman" w:hAnsi="Times New Roman" w:cs="Times New Roman"/>
                <w:b/>
                <w:color w:val="000000" w:themeColor="text1"/>
                <w:sz w:val="18"/>
                <w:szCs w:val="18"/>
              </w:rPr>
              <w:t>поставити/надати/виконати</w:t>
            </w:r>
            <w:r w:rsidRPr="00B134F1">
              <w:rPr>
                <w:rFonts w:ascii="Times New Roman" w:eastAsia="Times New Roman" w:hAnsi="Times New Roman" w:cs="Times New Roman"/>
                <w:color w:val="000000" w:themeColor="text1"/>
                <w:sz w:val="18"/>
                <w:szCs w:val="18"/>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134F1">
              <w:rPr>
                <w:rFonts w:ascii="Times New Roman" w:eastAsia="Times New Roman" w:hAnsi="Times New Roman" w:cs="Times New Roman"/>
                <w:b/>
                <w:color w:val="000000" w:themeColor="text1"/>
                <w:sz w:val="18"/>
                <w:szCs w:val="18"/>
              </w:rPr>
              <w:t>товару/послуг/робіт</w:t>
            </w:r>
            <w:r w:rsidRPr="00B134F1">
              <w:rPr>
                <w:rFonts w:ascii="Times New Roman" w:eastAsia="Times New Roman" w:hAnsi="Times New Roman" w:cs="Times New Roman"/>
                <w:color w:val="000000" w:themeColor="text1"/>
                <w:sz w:val="18"/>
                <w:szCs w:val="18"/>
              </w:rPr>
              <w:t xml:space="preserve"> </w:t>
            </w:r>
            <w:r w:rsidRPr="00B134F1">
              <w:rPr>
                <w:rFonts w:ascii="Times New Roman" w:eastAsia="Times New Roman" w:hAnsi="Times New Roman" w:cs="Times New Roman"/>
                <w:sz w:val="18"/>
                <w:szCs w:val="18"/>
              </w:rPr>
              <w:t>даного виду.</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lastRenderedPageBreak/>
              <w:t>Розмір мінімального кроку пониження ціни під час електронного аукціону – 0,5 %.</w:t>
            </w:r>
          </w:p>
          <w:p w:rsidR="00F3765A" w:rsidRPr="00B134F1" w:rsidRDefault="00F3765A" w:rsidP="00F3765A">
            <w:pPr>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765A" w:rsidRPr="00B134F1" w:rsidRDefault="00F3765A" w:rsidP="00F3765A">
            <w:pPr>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765A" w:rsidRPr="00B134F1" w:rsidRDefault="00F3765A" w:rsidP="00F3765A">
            <w:pPr>
              <w:keepNext/>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765A" w:rsidRPr="00B134F1" w:rsidRDefault="00F3765A" w:rsidP="00F3765A">
            <w:pPr>
              <w:keepNext/>
              <w:shd w:val="clear" w:color="auto" w:fill="FFFFFF"/>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65A" w:rsidRPr="00B134F1" w:rsidRDefault="00F3765A" w:rsidP="00F3765A">
            <w:pPr>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765A" w:rsidRPr="00B134F1" w:rsidRDefault="00F3765A" w:rsidP="00F3765A">
            <w:pPr>
              <w:contextualSpacing/>
              <w:jc w:val="both"/>
              <w:rPr>
                <w:rFonts w:ascii="Times New Roman" w:eastAsia="Times New Roman" w:hAnsi="Times New Roman" w:cs="Times New Roman"/>
                <w:strike/>
                <w:color w:val="000000" w:themeColor="text1"/>
                <w:sz w:val="18"/>
                <w:szCs w:val="18"/>
              </w:rPr>
            </w:pPr>
            <w:r w:rsidRPr="00B134F1">
              <w:rPr>
                <w:rFonts w:ascii="Times New Roman" w:eastAsia="Times New Roman" w:hAnsi="Times New Roman" w:cs="Times New Roman"/>
                <w:color w:val="000000" w:themeColor="text1"/>
                <w:sz w:val="18"/>
                <w:szCs w:val="1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134F1">
              <w:rPr>
                <w:rFonts w:ascii="Times New Roman" w:eastAsia="Times New Roman" w:hAnsi="Times New Roman" w:cs="Times New Roman"/>
                <w:b/>
                <w:i/>
                <w:sz w:val="18"/>
                <w:szCs w:val="18"/>
              </w:rPr>
              <w:t>протягом 24 годин</w:t>
            </w:r>
            <w:r w:rsidRPr="00B134F1">
              <w:rPr>
                <w:rFonts w:ascii="Times New Roman" w:eastAsia="Times New Roman" w:hAnsi="Times New Roman" w:cs="Times New Roman"/>
                <w:sz w:val="18"/>
                <w:szCs w:val="18"/>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sz w:val="18"/>
                <w:szCs w:val="18"/>
              </w:rPr>
              <w:t xml:space="preserve">У разі відхилення тендерної пропозиції з підстави, визначеної підпунктом 3 пункту </w:t>
            </w:r>
            <w:r w:rsidRPr="00B134F1">
              <w:rPr>
                <w:rFonts w:ascii="Times New Roman" w:eastAsia="Times New Roman" w:hAnsi="Times New Roman" w:cs="Times New Roman"/>
                <w:color w:val="000000" w:themeColor="text1"/>
                <w:sz w:val="18"/>
                <w:szCs w:val="18"/>
              </w:rPr>
              <w:t>44</w:t>
            </w:r>
            <w:r w:rsidRPr="00B134F1">
              <w:rPr>
                <w:rFonts w:ascii="Times New Roman" w:eastAsia="Times New Roman" w:hAnsi="Times New Roman" w:cs="Times New Roman"/>
                <w:sz w:val="18"/>
                <w:szCs w:val="18"/>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134F1">
              <w:rPr>
                <w:rFonts w:ascii="Times New Roman" w:eastAsia="Times New Roman" w:hAnsi="Times New Roman" w:cs="Times New Roman"/>
                <w:color w:val="000000" w:themeColor="text1"/>
                <w:sz w:val="18"/>
                <w:szCs w:val="18"/>
              </w:rPr>
              <w:t>49 Особливостей.</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B134F1">
              <w:rPr>
                <w:rFonts w:ascii="Times New Roman" w:eastAsia="Times New Roman" w:hAnsi="Times New Roman" w:cs="Times New Roman"/>
                <w:color w:val="000000" w:themeColor="text1"/>
                <w:sz w:val="18"/>
                <w:szCs w:val="18"/>
              </w:rPr>
              <w:lastRenderedPageBreak/>
              <w:t>випадку найбільш економічно вигідною, у порядку та строки, визначені Особливостями.</w:t>
            </w:r>
          </w:p>
          <w:p w:rsidR="00F3765A" w:rsidRPr="00B134F1" w:rsidRDefault="00F3765A" w:rsidP="00F3765A">
            <w:pPr>
              <w:widowControl w:val="0"/>
              <w:contextualSpacing/>
              <w:jc w:val="both"/>
              <w:rPr>
                <w:rFonts w:ascii="Times New Roman" w:eastAsia="Times New Roman" w:hAnsi="Times New Roman" w:cs="Times New Roman"/>
                <w:color w:val="00B050"/>
                <w:sz w:val="18"/>
                <w:szCs w:val="18"/>
              </w:rPr>
            </w:pPr>
            <w:r w:rsidRPr="00B134F1">
              <w:rPr>
                <w:rFonts w:ascii="Times New Roman" w:eastAsia="Times New Roman" w:hAnsi="Times New Roman" w:cs="Times New Roman"/>
                <w:b/>
                <w:i/>
                <w:sz w:val="18"/>
                <w:szCs w:val="18"/>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134F1">
              <w:rPr>
                <w:rFonts w:ascii="Times New Roman" w:eastAsia="Times New Roman" w:hAnsi="Times New Roman" w:cs="Times New Roman"/>
                <w:i/>
                <w:sz w:val="18"/>
                <w:szCs w:val="18"/>
              </w:rPr>
              <w:t>(у разі здійснення закупівлі за лотами).</w:t>
            </w:r>
          </w:p>
        </w:tc>
      </w:tr>
      <w:tr w:rsidR="00F3765A" w:rsidRPr="00B134F1" w:rsidTr="00F6014C">
        <w:trPr>
          <w:trHeight w:val="11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lastRenderedPageBreak/>
              <w:t>2</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Інша інформація</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Вартість тендерної пропозиції та всі інші ціни повинні бути чітко визначені.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34F1">
              <w:rPr>
                <w:rFonts w:ascii="Times New Roman" w:eastAsia="Times New Roman" w:hAnsi="Times New Roman" w:cs="Times New Roman"/>
                <w:i/>
                <w:color w:val="000000" w:themeColor="text1"/>
                <w:sz w:val="18"/>
                <w:szCs w:val="18"/>
              </w:rPr>
              <w:t>(у разі встановлення такої вимоги)</w:t>
            </w:r>
            <w:r w:rsidRPr="00B134F1">
              <w:rPr>
                <w:rFonts w:ascii="Times New Roman" w:eastAsia="Times New Roman" w:hAnsi="Times New Roman" w:cs="Times New Roman"/>
                <w:color w:val="000000" w:themeColor="text1"/>
                <w:sz w:val="18"/>
                <w:szCs w:val="18"/>
              </w:rPr>
              <w:t xml:space="preserve">. </w:t>
            </w:r>
            <w:r w:rsidRPr="00B134F1">
              <w:rPr>
                <w:rFonts w:ascii="Times New Roman" w:eastAsia="Times New Roman" w:hAnsi="Times New Roman" w:cs="Times New Roman"/>
                <w:color w:val="000000"/>
                <w:sz w:val="18"/>
                <w:szCs w:val="18"/>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134F1">
              <w:rPr>
                <w:rFonts w:ascii="Times New Roman" w:eastAsia="Times New Roman" w:hAnsi="Times New Roman" w:cs="Times New Roman"/>
                <w:sz w:val="18"/>
                <w:szCs w:val="18"/>
              </w:rPr>
              <w:t>ею</w:t>
            </w:r>
            <w:r w:rsidRPr="00B134F1">
              <w:rPr>
                <w:rFonts w:ascii="Times New Roman" w:eastAsia="Times New Roman" w:hAnsi="Times New Roman" w:cs="Times New Roman"/>
                <w:color w:val="000000"/>
                <w:sz w:val="18"/>
                <w:szCs w:val="18"/>
              </w:rPr>
              <w:t xml:space="preserve"> 358 Кримінального </w:t>
            </w:r>
            <w:r w:rsidRPr="00B134F1">
              <w:rPr>
                <w:rFonts w:ascii="Times New Roman" w:eastAsia="Times New Roman" w:hAnsi="Times New Roman" w:cs="Times New Roman"/>
                <w:sz w:val="18"/>
                <w:szCs w:val="18"/>
              </w:rPr>
              <w:t>к</w:t>
            </w:r>
            <w:r w:rsidRPr="00B134F1">
              <w:rPr>
                <w:rFonts w:ascii="Times New Roman" w:eastAsia="Times New Roman" w:hAnsi="Times New Roman" w:cs="Times New Roman"/>
                <w:color w:val="000000"/>
                <w:sz w:val="18"/>
                <w:szCs w:val="18"/>
              </w:rPr>
              <w:t>одексу України.</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b/>
                <w:i/>
                <w:color w:val="000000"/>
                <w:sz w:val="18"/>
                <w:szCs w:val="18"/>
                <w:u w:val="single"/>
              </w:rPr>
              <w:t>Інші умови тендерної документації:</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1. Учасники відповідають за зміст своїх тендерних пропозицій та повинні дотримуватись норм чинного законодавства України.</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134F1">
              <w:rPr>
                <w:rFonts w:ascii="Times New Roman" w:eastAsia="Times New Roman" w:hAnsi="Times New Roman" w:cs="Times New Roman"/>
                <w:sz w:val="18"/>
                <w:szCs w:val="18"/>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3. Документи, що не передбачені законодавством для учасників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підприємців, не подаються ними у складі тендерної пропозиції.</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4. Відсутність документів, що не передбачені законодавством для учасників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підприємців, у складі тендерної пропозиції не може бути підставою для її відхилення замовником.</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5. Учасники торгів — нерезиденти для виконання вимог щодо подання документів, передбачених </w:t>
            </w:r>
            <w:r w:rsidRPr="00B134F1">
              <w:rPr>
                <w:rFonts w:ascii="Times New Roman" w:eastAsia="Times New Roman" w:hAnsi="Times New Roman" w:cs="Times New Roman"/>
                <w:b/>
                <w:i/>
                <w:color w:val="000000"/>
                <w:sz w:val="18"/>
                <w:szCs w:val="18"/>
              </w:rPr>
              <w:t>Додатком  1</w:t>
            </w:r>
            <w:r w:rsidRPr="00B134F1">
              <w:rPr>
                <w:rFonts w:ascii="Times New Roman" w:eastAsia="Times New Roman" w:hAnsi="Times New Roman" w:cs="Times New Roman"/>
                <w:color w:val="000000"/>
                <w:sz w:val="18"/>
                <w:szCs w:val="1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sz w:val="18"/>
                <w:szCs w:val="18"/>
              </w:rPr>
              <w:t xml:space="preserve">6. Факт подання тендерної пропозиції учасником </w:t>
            </w:r>
            <w:r w:rsidRPr="00B134F1">
              <w:rPr>
                <w:rFonts w:ascii="Times New Roman" w:eastAsia="Times New Roman" w:hAnsi="Times New Roman" w:cs="Times New Roman"/>
                <w:sz w:val="18"/>
                <w:szCs w:val="18"/>
              </w:rPr>
              <w:t>—</w:t>
            </w:r>
            <w:r w:rsidRPr="00B134F1">
              <w:rPr>
                <w:rFonts w:ascii="Times New Roman" w:eastAsia="Times New Roman" w:hAnsi="Times New Roman" w:cs="Times New Roman"/>
                <w:color w:val="000000"/>
                <w:sz w:val="18"/>
                <w:szCs w:val="18"/>
              </w:rPr>
              <w:t xml:space="preserve"> фізичною особою чи фізичною особою</w:t>
            </w:r>
            <w:r w:rsidRPr="00B134F1">
              <w:rPr>
                <w:rFonts w:ascii="Times New Roman" w:eastAsia="Times New Roman" w:hAnsi="Times New Roman" w:cs="Times New Roman"/>
                <w:sz w:val="18"/>
                <w:szCs w:val="18"/>
              </w:rPr>
              <w:t xml:space="preserve"> — </w:t>
            </w:r>
            <w:r w:rsidRPr="00B134F1">
              <w:rPr>
                <w:rFonts w:ascii="Times New Roman" w:eastAsia="Times New Roman" w:hAnsi="Times New Roman" w:cs="Times New Roman"/>
                <w:color w:val="000000"/>
                <w:sz w:val="18"/>
                <w:szCs w:val="18"/>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134F1">
              <w:rPr>
                <w:rFonts w:ascii="Times New Roman" w:eastAsia="Times New Roman" w:hAnsi="Times New Roman" w:cs="Times New Roman"/>
                <w:sz w:val="18"/>
                <w:szCs w:val="18"/>
              </w:rPr>
              <w:t xml:space="preserve"> (</w:t>
            </w:r>
            <w:r w:rsidRPr="00B134F1">
              <w:rPr>
                <w:rFonts w:ascii="Times New Roman" w:eastAsia="Times New Roman" w:hAnsi="Times New Roman" w:cs="Times New Roman"/>
                <w:color w:val="000000" w:themeColor="text1"/>
                <w:sz w:val="18"/>
                <w:szCs w:val="18"/>
              </w:rPr>
              <w:t>жодних окремих підтверджень не потрібно подавати в складі тендерної пропозиції).</w:t>
            </w:r>
          </w:p>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7. Документи, видані державними органами, повинні відповідати вимогам нормативних актів, відповідно до яких такі документи видані.</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8. Учасник, який подав тендерну пропозицію, вважається таким, що згодний з про</w:t>
            </w:r>
            <w:r w:rsidRPr="00B134F1">
              <w:rPr>
                <w:rFonts w:ascii="Times New Roman" w:eastAsia="Times New Roman" w:hAnsi="Times New Roman" w:cs="Times New Roman"/>
                <w:sz w:val="18"/>
                <w:szCs w:val="18"/>
              </w:rPr>
              <w:t>є</w:t>
            </w:r>
            <w:r w:rsidRPr="00B134F1">
              <w:rPr>
                <w:rFonts w:ascii="Times New Roman" w:eastAsia="Times New Roman" w:hAnsi="Times New Roman" w:cs="Times New Roman"/>
                <w:color w:val="000000"/>
                <w:sz w:val="18"/>
                <w:szCs w:val="18"/>
              </w:rPr>
              <w:t xml:space="preserve">ктом договору про закупівлю, викладеним </w:t>
            </w:r>
            <w:r w:rsidRPr="00B134F1">
              <w:rPr>
                <w:rFonts w:ascii="Times New Roman" w:eastAsia="Times New Roman" w:hAnsi="Times New Roman" w:cs="Times New Roman"/>
                <w:sz w:val="18"/>
                <w:szCs w:val="18"/>
              </w:rPr>
              <w:t>у</w:t>
            </w:r>
            <w:r w:rsidRPr="00B134F1">
              <w:rPr>
                <w:rFonts w:ascii="Times New Roman" w:eastAsia="Times New Roman" w:hAnsi="Times New Roman" w:cs="Times New Roman"/>
                <w:color w:val="000000"/>
                <w:sz w:val="18"/>
                <w:szCs w:val="18"/>
              </w:rPr>
              <w:t xml:space="preserve"> </w:t>
            </w:r>
            <w:r w:rsidRPr="00B134F1">
              <w:rPr>
                <w:rFonts w:ascii="Times New Roman" w:eastAsia="Times New Roman" w:hAnsi="Times New Roman" w:cs="Times New Roman"/>
                <w:b/>
                <w:i/>
                <w:color w:val="000000"/>
                <w:sz w:val="18"/>
                <w:szCs w:val="18"/>
              </w:rPr>
              <w:t>Додатку 3</w:t>
            </w:r>
            <w:r w:rsidRPr="00B134F1">
              <w:rPr>
                <w:rFonts w:ascii="Times New Roman" w:eastAsia="Times New Roman" w:hAnsi="Times New Roman" w:cs="Times New Roman"/>
                <w:color w:val="000000"/>
                <w:sz w:val="18"/>
                <w:szCs w:val="18"/>
              </w:rPr>
              <w:t xml:space="preserve"> до цієї тендерної документації, та буде дотримуватися умов своєї тендерної пропозиції протягом строку, встановленого </w:t>
            </w:r>
            <w:r w:rsidRPr="00B134F1">
              <w:rPr>
                <w:rFonts w:ascii="Times New Roman" w:eastAsia="Times New Roman" w:hAnsi="Times New Roman" w:cs="Times New Roman"/>
                <w:b/>
                <w:i/>
                <w:color w:val="000000"/>
                <w:sz w:val="18"/>
                <w:szCs w:val="18"/>
              </w:rPr>
              <w:t>в п. 4 Розділу 3</w:t>
            </w:r>
            <w:r w:rsidRPr="00B134F1">
              <w:rPr>
                <w:rFonts w:ascii="Times New Roman" w:eastAsia="Times New Roman" w:hAnsi="Times New Roman" w:cs="Times New Roman"/>
                <w:color w:val="000000"/>
                <w:sz w:val="18"/>
                <w:szCs w:val="18"/>
              </w:rPr>
              <w:t xml:space="preserve"> до цієї </w:t>
            </w:r>
            <w:r w:rsidRPr="00B134F1">
              <w:rPr>
                <w:rFonts w:ascii="Times New Roman" w:eastAsia="Times New Roman" w:hAnsi="Times New Roman" w:cs="Times New Roman"/>
                <w:color w:val="000000"/>
                <w:sz w:val="18"/>
                <w:szCs w:val="18"/>
              </w:rPr>
              <w:lastRenderedPageBreak/>
              <w:t>тендерної документації.</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10. Фактом подання тендерної пропозиції учасник підтверджує </w:t>
            </w:r>
            <w:r w:rsidRPr="00B134F1">
              <w:rPr>
                <w:rFonts w:ascii="Times New Roman" w:eastAsia="Times New Roman" w:hAnsi="Times New Roman" w:cs="Times New Roman"/>
                <w:color w:val="000000" w:themeColor="text1"/>
                <w:sz w:val="18"/>
                <w:szCs w:val="18"/>
              </w:rPr>
              <w:t xml:space="preserve">(жодних окремих підтверджень не потрібно подавати в складі тендерної пропозиції), </w:t>
            </w:r>
            <w:r w:rsidRPr="00B134F1">
              <w:rPr>
                <w:rFonts w:ascii="Times New Roman" w:eastAsia="Times New Roman" w:hAnsi="Times New Roman" w:cs="Times New Roman"/>
                <w:color w:val="000000"/>
                <w:sz w:val="18"/>
                <w:szCs w:val="18"/>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11. </w:t>
            </w:r>
            <w:r w:rsidRPr="00B134F1">
              <w:rPr>
                <w:rFonts w:ascii="Times New Roman" w:eastAsia="Times New Roman" w:hAnsi="Times New Roman" w:cs="Times New Roman"/>
                <w:sz w:val="18"/>
                <w:szCs w:val="18"/>
              </w:rPr>
              <w:t>Тендерна п</w:t>
            </w:r>
            <w:r w:rsidRPr="00B134F1">
              <w:rPr>
                <w:rFonts w:ascii="Times New Roman" w:eastAsia="Times New Roman" w:hAnsi="Times New Roman" w:cs="Times New Roman"/>
                <w:color w:val="000000"/>
                <w:sz w:val="18"/>
                <w:szCs w:val="18"/>
              </w:rPr>
              <w:t>ропозиція учасника може містити документи з водяними знаками.</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   </w:t>
            </w:r>
            <w:r w:rsidRPr="00B134F1">
              <w:rPr>
                <w:rFonts w:ascii="Times New Roman" w:eastAsia="Times New Roman" w:hAnsi="Times New Roman" w:cs="Times New Roman"/>
                <w:sz w:val="18"/>
                <w:szCs w:val="1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   </w:t>
            </w:r>
            <w:r w:rsidRPr="00B134F1">
              <w:rPr>
                <w:rFonts w:ascii="Times New Roman" w:eastAsia="Times New Roman" w:hAnsi="Times New Roman" w:cs="Times New Roman"/>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i/>
                <w:sz w:val="18"/>
                <w:szCs w:val="18"/>
              </w:rPr>
            </w:pPr>
            <w:r w:rsidRPr="00B134F1">
              <w:rPr>
                <w:rFonts w:ascii="Times New Roman" w:eastAsia="Times New Roman" w:hAnsi="Times New Roman" w:cs="Times New Roman"/>
                <w:sz w:val="18"/>
                <w:szCs w:val="18"/>
              </w:rPr>
              <w:t xml:space="preserve">—   </w:t>
            </w:r>
            <w:r w:rsidRPr="00B134F1">
              <w:rPr>
                <w:rFonts w:ascii="Times New Roman" w:eastAsia="Times New Roman" w:hAnsi="Times New Roman" w:cs="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rsidR="00F3765A" w:rsidRPr="00B134F1" w:rsidRDefault="00F3765A" w:rsidP="00F3765A">
            <w:pPr>
              <w:widowControl w:val="0"/>
              <w:contextualSpacing/>
              <w:jc w:val="both"/>
              <w:rPr>
                <w:rFonts w:ascii="Times New Roman" w:eastAsia="Times New Roman" w:hAnsi="Times New Roman" w:cs="Times New Roman"/>
                <w:i/>
                <w:sz w:val="18"/>
                <w:szCs w:val="18"/>
              </w:rPr>
            </w:pPr>
            <w:r w:rsidRPr="00B134F1">
              <w:rPr>
                <w:rFonts w:ascii="Times New Roman" w:eastAsia="Times New Roman" w:hAnsi="Times New Roman" w:cs="Times New Roman"/>
                <w:sz w:val="18"/>
                <w:szCs w:val="18"/>
              </w:rPr>
              <w:t xml:space="preserve">А також враховувати, що в Україні </w:t>
            </w:r>
            <w:r w:rsidRPr="00B134F1">
              <w:rPr>
                <w:rFonts w:ascii="Times New Roman" w:eastAsia="Times New Roman" w:hAnsi="Times New Roman" w:cs="Times New Roman"/>
                <w:color w:val="000000" w:themeColor="text1"/>
                <w:sz w:val="18"/>
                <w:szCs w:val="18"/>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3765A" w:rsidRPr="00B134F1" w:rsidTr="00426351">
        <w:trPr>
          <w:trHeight w:val="844"/>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lastRenderedPageBreak/>
              <w:t>3</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Відхилення тендерних пропозицій</w:t>
            </w:r>
          </w:p>
        </w:tc>
        <w:tc>
          <w:tcPr>
            <w:tcW w:w="5996" w:type="dxa"/>
            <w:vAlign w:val="center"/>
          </w:tcPr>
          <w:p w:rsidR="00F3765A" w:rsidRPr="00B134F1" w:rsidRDefault="00F3765A" w:rsidP="00F3765A">
            <w:pPr>
              <w:contextualSpacing/>
              <w:jc w:val="both"/>
              <w:rPr>
                <w:rFonts w:ascii="Times New Roman" w:eastAsia="Times New Roman" w:hAnsi="Times New Roman" w:cs="Times New Roman"/>
                <w:b/>
                <w:i/>
                <w:sz w:val="18"/>
                <w:szCs w:val="18"/>
              </w:rPr>
            </w:pPr>
            <w:r w:rsidRPr="00B134F1">
              <w:rPr>
                <w:rFonts w:ascii="Times New Roman" w:eastAsia="Times New Roman" w:hAnsi="Times New Roman" w:cs="Times New Roman"/>
                <w:b/>
                <w:i/>
                <w:sz w:val="18"/>
                <w:szCs w:val="18"/>
              </w:rPr>
              <w:t>Замовник відхиляє тендерну пропозицію із зазначенням аргументації в електронній системі закупівель у разі, коли:</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 учасник процедури закупівлі:</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підпадає під підстави, встановлені пунктом 47 особливостей;</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не надав забезпечення тендерної пропозиції, якщо таке забезпечення вимагалося замовником;</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визначив конфіденційною інформацію, що не може бути визначена як конфіденційна відповідно до вимог пункту 40 особливостей;</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Pr="00B134F1">
              <w:rPr>
                <w:rFonts w:ascii="Times New Roman" w:eastAsia="Times New Roman" w:hAnsi="Times New Roman" w:cs="Times New Roman"/>
                <w:color w:val="000000" w:themeColor="text1"/>
                <w:sz w:val="18"/>
                <w:szCs w:val="18"/>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2) тендерна пропозиція:</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34F1">
                <w:rPr>
                  <w:rFonts w:ascii="Times New Roman" w:eastAsia="Times New Roman" w:hAnsi="Times New Roman" w:cs="Times New Roman"/>
                  <w:color w:val="000000" w:themeColor="text1"/>
                  <w:sz w:val="18"/>
                  <w:szCs w:val="18"/>
                </w:rPr>
                <w:t>пункту 4</w:t>
              </w:r>
            </w:hyperlink>
            <w:r w:rsidRPr="00B134F1">
              <w:rPr>
                <w:rFonts w:ascii="Times New Roman" w:eastAsia="Times New Roman" w:hAnsi="Times New Roman" w:cs="Times New Roman"/>
                <w:color w:val="000000" w:themeColor="text1"/>
                <w:sz w:val="18"/>
                <w:szCs w:val="18"/>
              </w:rPr>
              <w:t>3 особливостей;</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є такою, строк дії якої закінчився;</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не відповідає вимогам, установленим у тендерній документації відповідно до абзацу першого частини третьої статті 22 Закону;</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3) переможець процедури закупівлі:</w:t>
            </w:r>
          </w:p>
          <w:p w:rsidR="00F3765A" w:rsidRPr="00B134F1" w:rsidRDefault="00F3765A" w:rsidP="00F3765A">
            <w:pPr>
              <w:shd w:val="clear" w:color="auto" w:fill="FFFFFF"/>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відмовився від підписання договору про закупівлю відповідно до вимог тендерної документації або укладення договору про закупівлю;</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не надав забезпечення виконання договору про закупівлю, якщо таке забезпечення вимагалося замовником;</w:t>
            </w:r>
          </w:p>
          <w:p w:rsidR="00F3765A" w:rsidRPr="00B134F1" w:rsidRDefault="00F3765A" w:rsidP="00F3765A">
            <w:pPr>
              <w:shd w:val="clear" w:color="auto" w:fill="FFFFFF"/>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3765A" w:rsidRPr="00B134F1" w:rsidRDefault="00F3765A" w:rsidP="00F3765A">
            <w:pPr>
              <w:shd w:val="clear" w:color="auto" w:fill="FFFFFF"/>
              <w:ind w:firstLine="567"/>
              <w:contextualSpacing/>
              <w:jc w:val="both"/>
              <w:rPr>
                <w:rFonts w:ascii="Times New Roman" w:eastAsia="Times New Roman" w:hAnsi="Times New Roman" w:cs="Times New Roman"/>
                <w:b/>
                <w:i/>
                <w:sz w:val="18"/>
                <w:szCs w:val="18"/>
              </w:rPr>
            </w:pPr>
            <w:r w:rsidRPr="00B134F1">
              <w:rPr>
                <w:rFonts w:ascii="Times New Roman" w:eastAsia="Times New Roman" w:hAnsi="Times New Roman" w:cs="Times New Roman"/>
                <w:b/>
                <w:i/>
                <w:sz w:val="18"/>
                <w:szCs w:val="18"/>
              </w:rPr>
              <w:t>Замовник може відхилити тендерну пропозицію із зазначенням аргументації в електронній системі закупівель у разі, коли:</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765A" w:rsidRPr="00B134F1" w:rsidRDefault="00F3765A" w:rsidP="00F3765A">
            <w:pPr>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2) учасник процедури закупівлі не виконав свої зобов’язання за раніше укладеним договором про закупівлю </w:t>
            </w:r>
            <w:r w:rsidRPr="00B134F1">
              <w:rPr>
                <w:rFonts w:ascii="Times New Roman" w:eastAsia="Times New Roman" w:hAnsi="Times New Roman" w:cs="Times New Roman"/>
                <w:color w:val="00B050"/>
                <w:sz w:val="18"/>
                <w:szCs w:val="18"/>
              </w:rPr>
              <w:t>з</w:t>
            </w:r>
            <w:r w:rsidRPr="00B134F1">
              <w:rPr>
                <w:rFonts w:ascii="Times New Roman" w:eastAsia="Times New Roman" w:hAnsi="Times New Roman" w:cs="Times New Roman"/>
                <w:sz w:val="18"/>
                <w:szCs w:val="18"/>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765A" w:rsidRPr="00B134F1" w:rsidRDefault="00F3765A" w:rsidP="00F3765A">
            <w:p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765A" w:rsidRPr="00B134F1" w:rsidRDefault="00F3765A" w:rsidP="00F3765A">
            <w:pP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w:t>
            </w:r>
            <w:r w:rsidRPr="00B134F1">
              <w:rPr>
                <w:rFonts w:ascii="Times New Roman" w:eastAsia="Times New Roman" w:hAnsi="Times New Roman" w:cs="Times New Roman"/>
                <w:sz w:val="18"/>
                <w:szCs w:val="18"/>
              </w:rPr>
              <w:lastRenderedPageBreak/>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3765A" w:rsidRPr="00B134F1" w:rsidTr="00C34777">
        <w:trPr>
          <w:trHeight w:val="318"/>
          <w:jc w:val="center"/>
        </w:trPr>
        <w:tc>
          <w:tcPr>
            <w:tcW w:w="9960" w:type="dxa"/>
            <w:gridSpan w:val="3"/>
            <w:vAlign w:val="center"/>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lastRenderedPageBreak/>
              <w:t>Розділ 6. Результати торгів та укладання договору про закупівлю</w:t>
            </w:r>
          </w:p>
        </w:tc>
      </w:tr>
      <w:tr w:rsidR="00F3765A" w:rsidRPr="00B134F1" w:rsidTr="00F6014C">
        <w:trPr>
          <w:trHeight w:val="11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1</w:t>
            </w:r>
          </w:p>
        </w:tc>
        <w:tc>
          <w:tcPr>
            <w:tcW w:w="3402" w:type="dxa"/>
          </w:tcPr>
          <w:p w:rsidR="00F3765A" w:rsidRPr="00B134F1" w:rsidRDefault="00F3765A" w:rsidP="00F3765A">
            <w:pPr>
              <w:widowControl w:val="0"/>
              <w:contextualSpacing/>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Відміна тендеру чи визнання тендеру таким, що не відбувся</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b/>
                <w:i/>
                <w:sz w:val="18"/>
                <w:szCs w:val="18"/>
              </w:rPr>
            </w:pPr>
            <w:r w:rsidRPr="00B134F1">
              <w:rPr>
                <w:rFonts w:ascii="Times New Roman" w:eastAsia="Times New Roman" w:hAnsi="Times New Roman" w:cs="Times New Roman"/>
                <w:b/>
                <w:i/>
                <w:sz w:val="18"/>
                <w:szCs w:val="18"/>
              </w:rPr>
              <w:t>Замовник відміняє відкриті торги у разі: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 відсутності подальшої потреби в закупівлі товарів, робіт чи послуг;</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3) скорочення обсягу видатків на здійснення закупівлі товарів, робіт чи послуг;</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4) коли здійснення закупівлі стало неможливим внаслідок дії обставин непереборної сили.</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У разі відміни відкритих торгів замовник </w:t>
            </w:r>
            <w:r w:rsidRPr="00B134F1">
              <w:rPr>
                <w:rFonts w:ascii="Times New Roman" w:eastAsia="Times New Roman" w:hAnsi="Times New Roman" w:cs="Times New Roman"/>
                <w:b/>
                <w:i/>
                <w:sz w:val="18"/>
                <w:szCs w:val="18"/>
              </w:rPr>
              <w:t>протягом одного робочого дня</w:t>
            </w:r>
            <w:r w:rsidRPr="00B134F1">
              <w:rPr>
                <w:rFonts w:ascii="Times New Roman" w:eastAsia="Times New Roman" w:hAnsi="Times New Roman" w:cs="Times New Roman"/>
                <w:sz w:val="18"/>
                <w:szCs w:val="18"/>
              </w:rPr>
              <w:t xml:space="preserve"> з дати прийняття відповідного рішення зазначає в електронній системі закупівель підстави прийняття такого рішення.</w:t>
            </w:r>
          </w:p>
          <w:p w:rsidR="00F3765A" w:rsidRPr="00B134F1" w:rsidRDefault="00F3765A" w:rsidP="00F3765A">
            <w:pPr>
              <w:widowControl w:val="0"/>
              <w:contextualSpacing/>
              <w:jc w:val="both"/>
              <w:rPr>
                <w:rFonts w:ascii="Times New Roman" w:eastAsia="Times New Roman" w:hAnsi="Times New Roman" w:cs="Times New Roman"/>
                <w:b/>
                <w:i/>
                <w:sz w:val="18"/>
                <w:szCs w:val="18"/>
              </w:rPr>
            </w:pPr>
            <w:r w:rsidRPr="00B134F1">
              <w:rPr>
                <w:rFonts w:ascii="Times New Roman" w:eastAsia="Times New Roman" w:hAnsi="Times New Roman" w:cs="Times New Roman"/>
                <w:b/>
                <w:i/>
                <w:sz w:val="18"/>
                <w:szCs w:val="18"/>
              </w:rPr>
              <w:t>Відкриті торги автоматично відміняються електронною системою закупівель у разі:</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2) неподання жодної тендерної пропозиції для участі у відкритих торгах у строк, установлений замовником згідно з Особливостями.</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134F1">
              <w:rPr>
                <w:rFonts w:ascii="Times New Roman" w:eastAsia="Times New Roman" w:hAnsi="Times New Roman" w:cs="Times New Roman"/>
                <w:color w:val="000000" w:themeColor="text1"/>
                <w:sz w:val="18"/>
                <w:szCs w:val="18"/>
              </w:rPr>
              <w:t>пунктом 51 Особливостей</w:t>
            </w:r>
            <w:r w:rsidRPr="00B134F1">
              <w:rPr>
                <w:rFonts w:ascii="Times New Roman" w:eastAsia="Times New Roman" w:hAnsi="Times New Roman" w:cs="Times New Roman"/>
                <w:sz w:val="18"/>
                <w:szCs w:val="18"/>
              </w:rPr>
              <w:t>, оприлюднюється інформація про відміну відкритих торгів.</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Відкриті торги можуть бути відмінені частково (за лотом).</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34F1">
              <w:rPr>
                <w:rFonts w:ascii="Times New Roman" w:eastAsia="Times New Roman" w:hAnsi="Times New Roman" w:cs="Times New Roman"/>
                <w:color w:val="4A86E8"/>
                <w:sz w:val="18"/>
                <w:szCs w:val="18"/>
              </w:rPr>
              <w:t>.</w:t>
            </w:r>
          </w:p>
        </w:tc>
      </w:tr>
      <w:tr w:rsidR="00F3765A" w:rsidRPr="00B134F1" w:rsidTr="00A91679">
        <w:trPr>
          <w:trHeight w:val="986"/>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2</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Строк укладання договору про закупівлю</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34F1">
              <w:rPr>
                <w:rFonts w:ascii="Times New Roman" w:eastAsia="Times New Roman" w:hAnsi="Times New Roman" w:cs="Times New Roman"/>
                <w:b/>
                <w:i/>
                <w:sz w:val="18"/>
                <w:szCs w:val="18"/>
              </w:rPr>
              <w:t>не пізніше ніж через 15 днів</w:t>
            </w:r>
            <w:r w:rsidRPr="00B134F1">
              <w:rPr>
                <w:rFonts w:ascii="Times New Roman" w:eastAsia="Times New Roman" w:hAnsi="Times New Roman" w:cs="Times New Roman"/>
                <w:sz w:val="18"/>
                <w:szCs w:val="18"/>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34F1">
              <w:rPr>
                <w:rFonts w:ascii="Times New Roman" w:eastAsia="Times New Roman" w:hAnsi="Times New Roman" w:cs="Times New Roman"/>
                <w:b/>
                <w:i/>
                <w:sz w:val="18"/>
                <w:szCs w:val="18"/>
              </w:rPr>
              <w:t>може бути продовжений до 60 днів</w:t>
            </w:r>
            <w:r w:rsidRPr="00B134F1">
              <w:rPr>
                <w:rFonts w:ascii="Times New Roman" w:eastAsia="Times New Roman" w:hAnsi="Times New Roman" w:cs="Times New Roman"/>
                <w:sz w:val="18"/>
                <w:szCs w:val="18"/>
              </w:rPr>
              <w:t xml:space="preserve">. </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З метою забезпечення права на оскарження рішень замовника до органу оскарження договір про закупівлю </w:t>
            </w:r>
            <w:r w:rsidRPr="00B134F1">
              <w:rPr>
                <w:rFonts w:ascii="Times New Roman" w:eastAsia="Times New Roman" w:hAnsi="Times New Roman" w:cs="Times New Roman"/>
                <w:b/>
                <w:i/>
                <w:sz w:val="18"/>
                <w:szCs w:val="18"/>
              </w:rPr>
              <w:t>не може бути укладено раніше ніж через п’ять днів</w:t>
            </w:r>
            <w:r w:rsidRPr="00B134F1">
              <w:rPr>
                <w:rFonts w:ascii="Times New Roman" w:eastAsia="Times New Roman" w:hAnsi="Times New Roman" w:cs="Times New Roman"/>
                <w:i/>
                <w:sz w:val="18"/>
                <w:szCs w:val="18"/>
              </w:rPr>
              <w:t xml:space="preserve"> </w:t>
            </w:r>
            <w:r w:rsidRPr="00B134F1">
              <w:rPr>
                <w:rFonts w:ascii="Times New Roman" w:eastAsia="Times New Roman" w:hAnsi="Times New Roman" w:cs="Times New Roman"/>
                <w:sz w:val="18"/>
                <w:szCs w:val="18"/>
              </w:rPr>
              <w:t>з дати оприлюднення в електронній системі закупівель повідомлення про намір укласти договір про закупівлю.</w:t>
            </w:r>
          </w:p>
        </w:tc>
      </w:tr>
      <w:tr w:rsidR="00F3765A" w:rsidRPr="00B134F1" w:rsidTr="00C34777">
        <w:trPr>
          <w:trHeight w:val="560"/>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3</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Проєкт договору про закупівлю</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Проєкт </w:t>
            </w:r>
            <w:r w:rsidRPr="00B134F1">
              <w:rPr>
                <w:rFonts w:ascii="Times New Roman" w:eastAsia="Times New Roman" w:hAnsi="Times New Roman" w:cs="Times New Roman"/>
                <w:sz w:val="18"/>
                <w:szCs w:val="18"/>
              </w:rPr>
              <w:t>д</w:t>
            </w:r>
            <w:r w:rsidRPr="00B134F1">
              <w:rPr>
                <w:rFonts w:ascii="Times New Roman" w:eastAsia="Times New Roman" w:hAnsi="Times New Roman" w:cs="Times New Roman"/>
                <w:color w:val="000000"/>
                <w:sz w:val="18"/>
                <w:szCs w:val="18"/>
              </w:rPr>
              <w:t xml:space="preserve">оговору про закупівлю викладено в </w:t>
            </w:r>
            <w:r w:rsidRPr="00B134F1">
              <w:rPr>
                <w:rFonts w:ascii="Times New Roman" w:eastAsia="Times New Roman" w:hAnsi="Times New Roman" w:cs="Times New Roman"/>
                <w:b/>
                <w:i/>
                <w:color w:val="000000"/>
                <w:sz w:val="18"/>
                <w:szCs w:val="18"/>
              </w:rPr>
              <w:t>Додатку 3</w:t>
            </w:r>
            <w:r w:rsidRPr="00B134F1">
              <w:rPr>
                <w:rFonts w:ascii="Times New Roman" w:eastAsia="Times New Roman" w:hAnsi="Times New Roman" w:cs="Times New Roman"/>
                <w:color w:val="000000"/>
                <w:sz w:val="18"/>
                <w:szCs w:val="18"/>
              </w:rPr>
              <w:t xml:space="preserve"> до цієї тендерної документації. Учасник, який подав тендерну пропозицію, вважається таким, що згодний з проєктом договору про закупівлю, викладеним у </w:t>
            </w:r>
            <w:r w:rsidRPr="00B134F1">
              <w:rPr>
                <w:rFonts w:ascii="Times New Roman" w:eastAsia="Times New Roman" w:hAnsi="Times New Roman" w:cs="Times New Roman"/>
                <w:b/>
                <w:i/>
                <w:color w:val="000000"/>
                <w:sz w:val="18"/>
                <w:szCs w:val="18"/>
              </w:rPr>
              <w:t>Додатку 3</w:t>
            </w:r>
            <w:r w:rsidRPr="00B134F1">
              <w:rPr>
                <w:rFonts w:ascii="Times New Roman" w:eastAsia="Times New Roman" w:hAnsi="Times New Roman" w:cs="Times New Roman"/>
                <w:color w:val="000000"/>
                <w:sz w:val="18"/>
                <w:szCs w:val="18"/>
              </w:rPr>
              <w:t xml:space="preserve"> до цієї тендерної документації.</w:t>
            </w:r>
          </w:p>
          <w:p w:rsidR="00F3765A" w:rsidRPr="00B134F1" w:rsidRDefault="00F3765A" w:rsidP="00F3765A">
            <w:pPr>
              <w:widowControl w:val="0"/>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color w:val="000000"/>
                <w:sz w:val="18"/>
                <w:szCs w:val="18"/>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3765A" w:rsidRPr="00B134F1" w:rsidRDefault="00F3765A" w:rsidP="00F3765A">
            <w:pPr>
              <w:widowControl w:val="0"/>
              <w:contextualSpacing/>
              <w:jc w:val="both"/>
              <w:rPr>
                <w:rFonts w:ascii="Times New Roman" w:eastAsia="Times New Roman" w:hAnsi="Times New Roman" w:cs="Times New Roman"/>
                <w:i/>
                <w:sz w:val="18"/>
                <w:szCs w:val="18"/>
              </w:rPr>
            </w:pPr>
            <w:r w:rsidRPr="00B134F1">
              <w:rPr>
                <w:rFonts w:ascii="Times New Roman" w:eastAsia="Times New Roman" w:hAnsi="Times New Roman" w:cs="Times New Roman"/>
                <w:color w:val="000000" w:themeColor="text1"/>
                <w:sz w:val="18"/>
                <w:szCs w:val="18"/>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3765A" w:rsidRPr="00B134F1" w:rsidTr="00426351">
        <w:trPr>
          <w:trHeight w:val="419"/>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4</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Умови договору про закупівлю</w:t>
            </w:r>
          </w:p>
        </w:tc>
        <w:tc>
          <w:tcPr>
            <w:tcW w:w="5996" w:type="dxa"/>
            <w:vAlign w:val="center"/>
          </w:tcPr>
          <w:p w:rsidR="00F3765A" w:rsidRPr="00B134F1" w:rsidRDefault="00F3765A" w:rsidP="00F3765A">
            <w:pPr>
              <w:widowControl w:val="0"/>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765A" w:rsidRPr="00B134F1" w:rsidRDefault="00F3765A" w:rsidP="00F3765A">
            <w:pPr>
              <w:widowControl w:val="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765A" w:rsidRPr="00B134F1" w:rsidRDefault="00F3765A" w:rsidP="00F3765A">
            <w:pPr>
              <w:shd w:val="clear" w:color="auto" w:fill="FFFFFF"/>
              <w:spacing w:before="12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Умови договору про закупівлю не повинні відрізнятися від змісту тендерної пропозиції переможця процедури закупівлі, </w:t>
            </w:r>
            <w:r w:rsidRPr="00B134F1">
              <w:rPr>
                <w:rFonts w:ascii="Times New Roman" w:eastAsia="Times New Roman" w:hAnsi="Times New Roman" w:cs="Times New Roman"/>
                <w:color w:val="000000" w:themeColor="text1"/>
                <w:sz w:val="18"/>
                <w:szCs w:val="18"/>
              </w:rPr>
              <w:t>у тому числі за результатами електронного аукціону</w:t>
            </w:r>
            <w:r w:rsidRPr="00B134F1">
              <w:rPr>
                <w:rFonts w:ascii="Times New Roman" w:eastAsia="Times New Roman" w:hAnsi="Times New Roman" w:cs="Times New Roman"/>
                <w:sz w:val="18"/>
                <w:szCs w:val="18"/>
              </w:rPr>
              <w:t>, крім випадків:</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визначення грошового еквівалента зобов’язання в іноземній валюті;</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перерахунку ціни в бік зменшення ціни тендерної пропозиції переможця без зменшення обсягів закупівлі;</w:t>
            </w:r>
          </w:p>
          <w:p w:rsidR="00F3765A" w:rsidRPr="00B134F1" w:rsidRDefault="00F3765A" w:rsidP="00F3765A">
            <w:pPr>
              <w:widowControl w:val="0"/>
              <w:pBdr>
                <w:top w:val="nil"/>
                <w:left w:val="nil"/>
                <w:bottom w:val="nil"/>
                <w:right w:val="nil"/>
                <w:between w:val="nil"/>
              </w:pBdr>
              <w:contextualSpacing/>
              <w:jc w:val="both"/>
              <w:rPr>
                <w:rFonts w:ascii="Times New Roman" w:eastAsia="Times New Roman" w:hAnsi="Times New Roman" w:cs="Times New Roman"/>
                <w:color w:val="000000"/>
                <w:sz w:val="18"/>
                <w:szCs w:val="18"/>
              </w:rPr>
            </w:pPr>
            <w:r w:rsidRPr="00B134F1">
              <w:rPr>
                <w:rFonts w:ascii="Times New Roman" w:eastAsia="Times New Roman" w:hAnsi="Times New Roman" w:cs="Times New Roman"/>
                <w:sz w:val="18"/>
                <w:szCs w:val="18"/>
              </w:rPr>
              <w:t xml:space="preserve">- перерахунку ціни та обсягів товарів в бік зменшення за умови </w:t>
            </w:r>
            <w:r w:rsidRPr="00B134F1">
              <w:rPr>
                <w:rFonts w:ascii="Times New Roman" w:eastAsia="Times New Roman" w:hAnsi="Times New Roman" w:cs="Times New Roman"/>
                <w:sz w:val="18"/>
                <w:szCs w:val="18"/>
              </w:rPr>
              <w:lastRenderedPageBreak/>
              <w:t xml:space="preserve">необхідності приведення обсягів товарів до кратності упаковки </w:t>
            </w:r>
            <w:r w:rsidRPr="00B134F1">
              <w:rPr>
                <w:rFonts w:ascii="Times New Roman" w:eastAsia="Times New Roman" w:hAnsi="Times New Roman" w:cs="Times New Roman"/>
                <w:i/>
                <w:sz w:val="18"/>
                <w:szCs w:val="18"/>
              </w:rPr>
              <w:t>(залишити у разі закупівлі товару)</w:t>
            </w:r>
            <w:r w:rsidRPr="00B134F1">
              <w:rPr>
                <w:rFonts w:ascii="Times New Roman" w:eastAsia="Times New Roman" w:hAnsi="Times New Roman" w:cs="Times New Roman"/>
                <w:sz w:val="18"/>
                <w:szCs w:val="18"/>
              </w:rPr>
              <w:t>.</w:t>
            </w:r>
          </w:p>
        </w:tc>
      </w:tr>
      <w:tr w:rsidR="00F3765A" w:rsidRPr="00B134F1" w:rsidTr="00787071">
        <w:trPr>
          <w:trHeight w:val="457"/>
          <w:jc w:val="center"/>
        </w:trPr>
        <w:tc>
          <w:tcPr>
            <w:tcW w:w="562" w:type="dxa"/>
          </w:tcPr>
          <w:p w:rsidR="00F3765A" w:rsidRPr="00B134F1" w:rsidRDefault="00F3765A" w:rsidP="00F3765A">
            <w:pPr>
              <w:widowControl w:val="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lastRenderedPageBreak/>
              <w:t>5</w:t>
            </w:r>
          </w:p>
        </w:tc>
        <w:tc>
          <w:tcPr>
            <w:tcW w:w="3402" w:type="dxa"/>
          </w:tcPr>
          <w:p w:rsidR="00F3765A" w:rsidRPr="00B134F1" w:rsidRDefault="00F3765A" w:rsidP="00F3765A">
            <w:pPr>
              <w:widowControl w:val="0"/>
              <w:contextualSpacing/>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Забезпечення виконання договору про закупівлю</w:t>
            </w:r>
          </w:p>
        </w:tc>
        <w:tc>
          <w:tcPr>
            <w:tcW w:w="5996" w:type="dxa"/>
            <w:shd w:val="clear" w:color="auto" w:fill="auto"/>
            <w:vAlign w:val="center"/>
          </w:tcPr>
          <w:p w:rsidR="00F3765A" w:rsidRPr="00B134F1" w:rsidRDefault="00F3765A" w:rsidP="00F3765A">
            <w:pPr>
              <w:widowControl w:val="0"/>
              <w:ind w:right="120"/>
              <w:contextualSpacing/>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Забезпечення виконання договору про закупівлю не вимагається.</w:t>
            </w:r>
          </w:p>
        </w:tc>
      </w:tr>
    </w:tbl>
    <w:p w:rsidR="00791986" w:rsidRPr="00B134F1" w:rsidRDefault="00791986" w:rsidP="007947FA">
      <w:pPr>
        <w:widowControl w:val="0"/>
        <w:spacing w:after="0" w:line="240" w:lineRule="auto"/>
        <w:contextualSpacing/>
        <w:jc w:val="both"/>
        <w:rPr>
          <w:rFonts w:ascii="Times New Roman" w:eastAsia="Times New Roman" w:hAnsi="Times New Roman" w:cs="Times New Roman"/>
          <w:sz w:val="24"/>
          <w:szCs w:val="24"/>
        </w:rPr>
      </w:pPr>
      <w:bookmarkStart w:id="6" w:name="_heading=h.2s8eyo1" w:colFirst="0" w:colLast="0"/>
      <w:bookmarkEnd w:id="6"/>
    </w:p>
    <w:p w:rsidR="00787071" w:rsidRPr="00B134F1" w:rsidRDefault="004D1F78" w:rsidP="007947FA">
      <w:pPr>
        <w:widowControl w:val="0"/>
        <w:spacing w:after="0" w:line="240" w:lineRule="auto"/>
        <w:contextualSpacing/>
        <w:jc w:val="both"/>
        <w:rPr>
          <w:rFonts w:ascii="Times New Roman" w:eastAsia="Times New Roman" w:hAnsi="Times New Roman" w:cs="Times New Roman"/>
          <w:b/>
          <w:sz w:val="20"/>
          <w:szCs w:val="20"/>
        </w:rPr>
      </w:pPr>
      <w:r w:rsidRPr="00B134F1">
        <w:rPr>
          <w:rFonts w:ascii="Times New Roman" w:eastAsia="Times New Roman" w:hAnsi="Times New Roman" w:cs="Times New Roman"/>
          <w:b/>
          <w:sz w:val="20"/>
          <w:szCs w:val="20"/>
        </w:rPr>
        <w:t xml:space="preserve">Додатки: </w:t>
      </w:r>
    </w:p>
    <w:p w:rsidR="00787071" w:rsidRPr="00B134F1" w:rsidRDefault="004D1F78" w:rsidP="007947FA">
      <w:pPr>
        <w:widowControl w:val="0"/>
        <w:spacing w:after="0" w:line="240" w:lineRule="auto"/>
        <w:contextualSpacing/>
        <w:jc w:val="both"/>
        <w:rPr>
          <w:rFonts w:ascii="Times New Roman" w:eastAsia="Times New Roman" w:hAnsi="Times New Roman" w:cs="Times New Roman"/>
          <w:sz w:val="20"/>
          <w:szCs w:val="20"/>
        </w:rPr>
      </w:pPr>
      <w:r w:rsidRPr="00B134F1">
        <w:rPr>
          <w:rFonts w:ascii="Times New Roman" w:eastAsia="Times New Roman" w:hAnsi="Times New Roman" w:cs="Times New Roman"/>
          <w:sz w:val="20"/>
          <w:szCs w:val="20"/>
        </w:rPr>
        <w:t>1. Дода</w:t>
      </w:r>
      <w:r w:rsidR="00787071" w:rsidRPr="00B134F1">
        <w:rPr>
          <w:rFonts w:ascii="Times New Roman" w:eastAsia="Times New Roman" w:hAnsi="Times New Roman" w:cs="Times New Roman"/>
          <w:sz w:val="20"/>
          <w:szCs w:val="20"/>
        </w:rPr>
        <w:t>ток 1 до тендерної документації.</w:t>
      </w:r>
    </w:p>
    <w:p w:rsidR="00791986" w:rsidRPr="00B134F1" w:rsidRDefault="004D1F78" w:rsidP="007947FA">
      <w:pPr>
        <w:widowControl w:val="0"/>
        <w:spacing w:after="0" w:line="240" w:lineRule="auto"/>
        <w:contextualSpacing/>
        <w:jc w:val="both"/>
        <w:rPr>
          <w:rFonts w:ascii="Times New Roman" w:eastAsia="Times New Roman" w:hAnsi="Times New Roman" w:cs="Times New Roman"/>
          <w:sz w:val="20"/>
          <w:szCs w:val="20"/>
        </w:rPr>
      </w:pPr>
      <w:r w:rsidRPr="00B134F1">
        <w:rPr>
          <w:rFonts w:ascii="Times New Roman" w:eastAsia="Times New Roman" w:hAnsi="Times New Roman" w:cs="Times New Roman"/>
          <w:sz w:val="20"/>
          <w:szCs w:val="20"/>
        </w:rPr>
        <w:t>2. Дода</w:t>
      </w:r>
      <w:r w:rsidR="00787071" w:rsidRPr="00B134F1">
        <w:rPr>
          <w:rFonts w:ascii="Times New Roman" w:eastAsia="Times New Roman" w:hAnsi="Times New Roman" w:cs="Times New Roman"/>
          <w:sz w:val="20"/>
          <w:szCs w:val="20"/>
        </w:rPr>
        <w:t>ток 2 до тендерної документації.</w:t>
      </w:r>
    </w:p>
    <w:p w:rsidR="00791986" w:rsidRPr="00B134F1" w:rsidRDefault="004D1F78" w:rsidP="007947FA">
      <w:pPr>
        <w:contextualSpacing/>
        <w:rPr>
          <w:rFonts w:ascii="Times New Roman" w:eastAsia="Times New Roman" w:hAnsi="Times New Roman" w:cs="Times New Roman"/>
          <w:sz w:val="20"/>
          <w:szCs w:val="20"/>
        </w:rPr>
      </w:pPr>
      <w:r w:rsidRPr="00B134F1">
        <w:rPr>
          <w:rFonts w:ascii="Times New Roman" w:eastAsia="Times New Roman" w:hAnsi="Times New Roman" w:cs="Times New Roman"/>
          <w:sz w:val="20"/>
          <w:szCs w:val="20"/>
        </w:rPr>
        <w:t>3. Додаток 3 до тендерної документації</w:t>
      </w:r>
      <w:r w:rsidR="00787071" w:rsidRPr="00B134F1">
        <w:rPr>
          <w:rFonts w:ascii="Times New Roman" w:eastAsia="Times New Roman" w:hAnsi="Times New Roman" w:cs="Times New Roman"/>
          <w:sz w:val="20"/>
          <w:szCs w:val="20"/>
        </w:rPr>
        <w:t>.</w:t>
      </w:r>
    </w:p>
    <w:p w:rsidR="00E97569" w:rsidRPr="00B134F1" w:rsidRDefault="00E97569" w:rsidP="007947FA">
      <w:pPr>
        <w:contextualSpacing/>
        <w:rPr>
          <w:rFonts w:ascii="Times New Roman" w:eastAsia="Times New Roman" w:hAnsi="Times New Roman" w:cs="Times New Roman"/>
          <w:sz w:val="24"/>
          <w:szCs w:val="24"/>
        </w:rPr>
      </w:pPr>
      <w:r w:rsidRPr="00B134F1">
        <w:rPr>
          <w:rFonts w:ascii="Times New Roman" w:eastAsia="Times New Roman" w:hAnsi="Times New Roman" w:cs="Times New Roman"/>
          <w:sz w:val="24"/>
          <w:szCs w:val="24"/>
        </w:rPr>
        <w:br w:type="page"/>
      </w:r>
    </w:p>
    <w:p w:rsidR="00E97569" w:rsidRPr="00B134F1" w:rsidRDefault="00E97569" w:rsidP="007947FA">
      <w:pPr>
        <w:spacing w:after="0" w:line="240" w:lineRule="auto"/>
        <w:ind w:left="1440"/>
        <w:contextualSpacing/>
        <w:jc w:val="right"/>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lastRenderedPageBreak/>
        <w:t>ДОДАТОК 1</w:t>
      </w:r>
    </w:p>
    <w:p w:rsidR="00E97569" w:rsidRPr="00B134F1" w:rsidRDefault="00E97569" w:rsidP="007947FA">
      <w:pPr>
        <w:spacing w:after="0" w:line="240" w:lineRule="auto"/>
        <w:ind w:left="5660" w:firstLine="700"/>
        <w:contextualSpacing/>
        <w:jc w:val="right"/>
        <w:rPr>
          <w:rFonts w:ascii="Times New Roman" w:eastAsia="Times New Roman" w:hAnsi="Times New Roman" w:cs="Times New Roman"/>
          <w:i/>
          <w:color w:val="000000"/>
          <w:sz w:val="18"/>
          <w:szCs w:val="18"/>
        </w:rPr>
      </w:pPr>
      <w:r w:rsidRPr="00B134F1">
        <w:rPr>
          <w:rFonts w:ascii="Times New Roman" w:eastAsia="Times New Roman" w:hAnsi="Times New Roman" w:cs="Times New Roman"/>
          <w:i/>
          <w:color w:val="000000"/>
          <w:sz w:val="18"/>
          <w:szCs w:val="18"/>
        </w:rPr>
        <w:t>до тендерної документації</w:t>
      </w:r>
    </w:p>
    <w:p w:rsidR="00E97569" w:rsidRPr="00B134F1" w:rsidRDefault="00E97569" w:rsidP="007947FA">
      <w:pPr>
        <w:spacing w:after="0" w:line="240" w:lineRule="auto"/>
        <w:ind w:left="5660" w:firstLine="700"/>
        <w:contextualSpacing/>
        <w:jc w:val="right"/>
        <w:rPr>
          <w:rFonts w:ascii="Times New Roman" w:eastAsia="Times New Roman" w:hAnsi="Times New Roman" w:cs="Times New Roman"/>
          <w:sz w:val="18"/>
          <w:szCs w:val="18"/>
        </w:rPr>
      </w:pPr>
    </w:p>
    <w:p w:rsidR="00E97569" w:rsidRPr="00B134F1" w:rsidRDefault="00E97569" w:rsidP="007947FA">
      <w:pPr>
        <w:numPr>
          <w:ilvl w:val="0"/>
          <w:numId w:val="6"/>
        </w:numPr>
        <w:shd w:val="clear" w:color="auto" w:fill="FFFFFF"/>
        <w:spacing w:after="0" w:line="240" w:lineRule="auto"/>
        <w:ind w:left="502"/>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97569" w:rsidRPr="00B134F1" w:rsidRDefault="00E97569" w:rsidP="007947FA">
      <w:pPr>
        <w:spacing w:after="0" w:line="240" w:lineRule="auto"/>
        <w:ind w:left="885"/>
        <w:contextualSpacing/>
        <w:jc w:val="center"/>
        <w:rPr>
          <w:rFonts w:ascii="Times New Roman" w:eastAsia="Times New Roman" w:hAnsi="Times New Roman" w:cs="Times New Roman"/>
          <w:color w:val="4A86E8"/>
          <w:sz w:val="18"/>
          <w:szCs w:val="18"/>
        </w:rPr>
      </w:pPr>
    </w:p>
    <w:p w:rsidR="00CC2D25" w:rsidRPr="00B134F1" w:rsidRDefault="00CC2D25" w:rsidP="00CC2D25">
      <w:pPr>
        <w:shd w:val="clear" w:color="auto" w:fill="FFFFFF"/>
        <w:spacing w:after="0" w:line="240" w:lineRule="auto"/>
        <w:contextualSpacing/>
        <w:jc w:val="both"/>
        <w:rPr>
          <w:rFonts w:ascii="Times New Roman" w:eastAsia="Times New Roman" w:hAnsi="Times New Roman" w:cs="Times New Roman"/>
          <w:b/>
          <w:color w:val="000000"/>
          <w:sz w:val="18"/>
          <w:szCs w:val="18"/>
        </w:rPr>
      </w:pPr>
    </w:p>
    <w:p w:rsidR="00CC2D25" w:rsidRPr="00B134F1" w:rsidRDefault="00CC2D25" w:rsidP="00CC2D25">
      <w:pPr>
        <w:shd w:val="clear" w:color="auto" w:fill="FFFFFF"/>
        <w:spacing w:after="0" w:line="240" w:lineRule="auto"/>
        <w:ind w:firstLine="720"/>
        <w:contextualSpacing/>
        <w:jc w:val="both"/>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 xml:space="preserve">При проведенні відкритих торгів згідно з Особливостями для закупівлі </w:t>
      </w:r>
      <w:r w:rsidRPr="00B134F1">
        <w:rPr>
          <w:rFonts w:ascii="Times New Roman" w:eastAsia="Times New Roman" w:hAnsi="Times New Roman" w:cs="Times New Roman"/>
          <w:b/>
          <w:color w:val="000000"/>
          <w:sz w:val="18"/>
          <w:szCs w:val="18"/>
          <w:u w:val="single"/>
        </w:rPr>
        <w:t>природного газу</w:t>
      </w:r>
      <w:r w:rsidRPr="00B134F1">
        <w:rPr>
          <w:rFonts w:ascii="Times New Roman" w:eastAsia="Times New Roman" w:hAnsi="Times New Roman" w:cs="Times New Roman"/>
          <w:b/>
          <w:color w:val="000000"/>
          <w:sz w:val="18"/>
          <w:szCs w:val="18"/>
        </w:rPr>
        <w:t xml:space="preserve"> положення пунктів 1 і 2 частини другої статті 16 Закону України «Про публічні закупівлі» замовником не застосовуються відповідно до пункту 29 Особливостей.</w:t>
      </w:r>
    </w:p>
    <w:p w:rsidR="00CC2D25" w:rsidRPr="00B134F1" w:rsidRDefault="00CC2D25" w:rsidP="007947FA">
      <w:pPr>
        <w:spacing w:before="240" w:after="0" w:line="240" w:lineRule="auto"/>
        <w:ind w:firstLine="720"/>
        <w:contextualSpacing/>
        <w:jc w:val="both"/>
        <w:rPr>
          <w:rFonts w:ascii="Times New Roman" w:eastAsia="Times New Roman" w:hAnsi="Times New Roman" w:cs="Times New Roman"/>
          <w:i/>
          <w:color w:val="000000"/>
          <w:sz w:val="18"/>
          <w:szCs w:val="18"/>
        </w:rPr>
      </w:pPr>
    </w:p>
    <w:p w:rsidR="00E97569" w:rsidRPr="00B134F1" w:rsidRDefault="00E97569" w:rsidP="007947FA">
      <w:pPr>
        <w:spacing w:before="240" w:after="0" w:line="240" w:lineRule="auto"/>
        <w:ind w:firstLine="72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7569" w:rsidRPr="00B134F1" w:rsidRDefault="00E97569" w:rsidP="007947FA">
      <w:pPr>
        <w:spacing w:before="120" w:after="240" w:line="240" w:lineRule="auto"/>
        <w:ind w:firstLine="720"/>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i/>
          <w:sz w:val="18"/>
          <w:szCs w:val="18"/>
        </w:rPr>
        <w:t>***</w:t>
      </w:r>
      <w:r w:rsidR="0014634E" w:rsidRPr="00B134F1">
        <w:rPr>
          <w:rFonts w:ascii="Times New Roman" w:eastAsia="Times New Roman" w:hAnsi="Times New Roman" w:cs="Times New Roman"/>
          <w:i/>
          <w:sz w:val="18"/>
          <w:szCs w:val="18"/>
        </w:rPr>
        <w:t xml:space="preserve"> </w:t>
      </w:r>
      <w:r w:rsidRPr="00B134F1">
        <w:rPr>
          <w:rFonts w:ascii="Times New Roman" w:eastAsia="Times New Roman" w:hAnsi="Times New Roman" w:cs="Times New Roman"/>
          <w:i/>
          <w:sz w:val="18"/>
          <w:szCs w:val="18"/>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134F1">
        <w:rPr>
          <w:rFonts w:ascii="Times New Roman" w:eastAsia="Times New Roman" w:hAnsi="Times New Roman" w:cs="Times New Roman"/>
          <w:b/>
          <w:i/>
          <w:sz w:val="18"/>
          <w:szCs w:val="18"/>
        </w:rPr>
        <w:t>(наявність обладнання, матеріально-технічної бази та технологій)</w:t>
      </w:r>
      <w:r w:rsidRPr="00B134F1">
        <w:rPr>
          <w:rFonts w:ascii="Times New Roman" w:eastAsia="Times New Roman" w:hAnsi="Times New Roman" w:cs="Times New Roman"/>
          <w:i/>
          <w:sz w:val="18"/>
          <w:szCs w:val="18"/>
        </w:rPr>
        <w:t xml:space="preserve"> і 2 </w:t>
      </w:r>
      <w:r w:rsidRPr="00B134F1">
        <w:rPr>
          <w:rFonts w:ascii="Times New Roman" w:eastAsia="Times New Roman" w:hAnsi="Times New Roman" w:cs="Times New Roman"/>
          <w:b/>
          <w:i/>
          <w:sz w:val="18"/>
          <w:szCs w:val="18"/>
        </w:rPr>
        <w:t>(наявність працівників відповідної кваліфікації, які мають необхідні знання та досвід)</w:t>
      </w:r>
      <w:r w:rsidRPr="00B134F1">
        <w:rPr>
          <w:rFonts w:ascii="Times New Roman" w:eastAsia="Times New Roman" w:hAnsi="Times New Roman" w:cs="Times New Roman"/>
          <w:i/>
          <w:sz w:val="18"/>
          <w:szCs w:val="18"/>
        </w:rPr>
        <w:t xml:space="preserve"> частини другої статті 16 Зако</w:t>
      </w:r>
      <w:r w:rsidR="0082400A" w:rsidRPr="00B134F1">
        <w:rPr>
          <w:rFonts w:ascii="Times New Roman" w:eastAsia="Times New Roman" w:hAnsi="Times New Roman" w:cs="Times New Roman"/>
          <w:i/>
          <w:sz w:val="18"/>
          <w:szCs w:val="18"/>
        </w:rPr>
        <w:t>ну замовником не застосовуються (пункт 29 Особливостей)</w:t>
      </w:r>
    </w:p>
    <w:p w:rsidR="00E97569" w:rsidRPr="00B134F1" w:rsidRDefault="00E97569" w:rsidP="007947FA">
      <w:pPr>
        <w:spacing w:before="20" w:after="20" w:line="240" w:lineRule="auto"/>
        <w:contextualSpacing/>
        <w:jc w:val="both"/>
        <w:rPr>
          <w:rFonts w:ascii="Times New Roman" w:eastAsia="Times New Roman" w:hAnsi="Times New Roman" w:cs="Times New Roman"/>
          <w:b/>
          <w:sz w:val="18"/>
          <w:szCs w:val="18"/>
        </w:rPr>
      </w:pPr>
    </w:p>
    <w:p w:rsidR="00E97569" w:rsidRPr="00B134F1" w:rsidRDefault="00E97569" w:rsidP="007947FA">
      <w:pPr>
        <w:spacing w:before="20" w:after="20" w:line="240" w:lineRule="auto"/>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 xml:space="preserve">2. </w:t>
      </w:r>
      <w:r w:rsidRPr="00B134F1">
        <w:rPr>
          <w:rFonts w:ascii="Times New Roman" w:eastAsia="Times New Roman" w:hAnsi="Times New Roman" w:cs="Times New Roman"/>
          <w:b/>
          <w:color w:val="000000"/>
          <w:sz w:val="18"/>
          <w:szCs w:val="18"/>
        </w:rPr>
        <w:t xml:space="preserve">Підтвердження відповідності УЧАСНИКА </w:t>
      </w:r>
      <w:r w:rsidRPr="00B134F1">
        <w:rPr>
          <w:rFonts w:ascii="Times New Roman" w:eastAsia="Times New Roman" w:hAnsi="Times New Roman" w:cs="Times New Roman"/>
          <w:b/>
          <w:sz w:val="18"/>
          <w:szCs w:val="18"/>
        </w:rPr>
        <w:t xml:space="preserve">(в тому числі для об’єднання учасників як учасника процедури) вимогам, визначеним у пункті </w:t>
      </w:r>
      <w:r w:rsidRPr="00B134F1">
        <w:rPr>
          <w:rFonts w:ascii="Times New Roman" w:eastAsia="Times New Roman" w:hAnsi="Times New Roman" w:cs="Times New Roman"/>
          <w:b/>
          <w:color w:val="000000" w:themeColor="text1"/>
          <w:sz w:val="18"/>
          <w:szCs w:val="18"/>
        </w:rPr>
        <w:t>47</w:t>
      </w:r>
      <w:r w:rsidRPr="00B134F1">
        <w:rPr>
          <w:rFonts w:ascii="Times New Roman" w:eastAsia="Times New Roman" w:hAnsi="Times New Roman" w:cs="Times New Roman"/>
          <w:b/>
          <w:sz w:val="18"/>
          <w:szCs w:val="18"/>
        </w:rPr>
        <w:t xml:space="preserve"> Особливостей.</w:t>
      </w:r>
    </w:p>
    <w:p w:rsidR="00E97569" w:rsidRPr="00B134F1" w:rsidRDefault="00E97569" w:rsidP="007947FA">
      <w:pPr>
        <w:spacing w:after="0"/>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sz w:val="18"/>
          <w:szCs w:val="18"/>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134F1">
        <w:rPr>
          <w:rFonts w:ascii="Times New Roman" w:eastAsia="Times New Roman" w:hAnsi="Times New Roman" w:cs="Times New Roman"/>
          <w:color w:val="000000" w:themeColor="text1"/>
          <w:sz w:val="18"/>
          <w:szCs w:val="18"/>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97569" w:rsidRPr="00B134F1" w:rsidRDefault="00E97569" w:rsidP="007947FA">
      <w:pPr>
        <w:spacing w:after="0"/>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97569" w:rsidRPr="00B134F1" w:rsidRDefault="00E97569" w:rsidP="007947FA">
      <w:pPr>
        <w:spacing w:after="0"/>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97569" w:rsidRPr="00B134F1" w:rsidRDefault="00E97569" w:rsidP="007947FA">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Учасник повинен надати </w:t>
      </w:r>
      <w:r w:rsidRPr="00B134F1">
        <w:rPr>
          <w:rFonts w:ascii="Times New Roman" w:eastAsia="Times New Roman" w:hAnsi="Times New Roman" w:cs="Times New Roman"/>
          <w:b/>
          <w:sz w:val="18"/>
          <w:szCs w:val="18"/>
        </w:rPr>
        <w:t>довідку у довільній формі</w:t>
      </w:r>
      <w:r w:rsidRPr="00B134F1">
        <w:rPr>
          <w:rFonts w:ascii="Times New Roman" w:eastAsia="Times New Roman" w:hAnsi="Times New Roman" w:cs="Times New Roman"/>
          <w:sz w:val="18"/>
          <w:szCs w:val="18"/>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134F1">
        <w:rPr>
          <w:rFonts w:ascii="Times New Roman" w:eastAsia="Times New Roman" w:hAnsi="Times New Roman" w:cs="Times New Roman"/>
          <w:color w:val="000000" w:themeColor="text1"/>
          <w:sz w:val="18"/>
          <w:szCs w:val="18"/>
        </w:rPr>
        <w:t>47</w:t>
      </w:r>
      <w:r w:rsidRPr="00B134F1">
        <w:rPr>
          <w:rFonts w:ascii="Times New Roman" w:eastAsia="Times New Roman" w:hAnsi="Times New Roman" w:cs="Times New Roman"/>
          <w:sz w:val="18"/>
          <w:szCs w:val="18"/>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7569" w:rsidRPr="00B134F1" w:rsidRDefault="00E97569" w:rsidP="007947FA">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color w:val="000000" w:themeColor="text1"/>
          <w:sz w:val="18"/>
          <w:szCs w:val="18"/>
        </w:rPr>
      </w:pPr>
      <w:r w:rsidRPr="00B134F1">
        <w:rPr>
          <w:rFonts w:ascii="Times New Roman" w:eastAsia="Times New Roman" w:hAnsi="Times New Roman" w:cs="Times New Roman"/>
          <w:b/>
          <w:i/>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97569" w:rsidRPr="00B134F1" w:rsidRDefault="00E97569" w:rsidP="007947FA">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sz w:val="18"/>
          <w:szCs w:val="1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134F1">
        <w:rPr>
          <w:rFonts w:ascii="Times New Roman" w:eastAsia="Times New Roman" w:hAnsi="Times New Roman" w:cs="Times New Roman"/>
          <w:i/>
          <w:sz w:val="18"/>
          <w:szCs w:val="18"/>
        </w:rPr>
        <w:t>(у разі застосування таких критеріїв до учасника процедури закупівлі)</w:t>
      </w:r>
      <w:r w:rsidRPr="00B134F1">
        <w:rPr>
          <w:rFonts w:ascii="Times New Roman" w:eastAsia="Times New Roman" w:hAnsi="Times New Roman" w:cs="Times New Roman"/>
          <w:sz w:val="18"/>
          <w:szCs w:val="18"/>
        </w:rPr>
        <w:t xml:space="preserve">, замовник перевіряє таких суб’єктів </w:t>
      </w:r>
      <w:r w:rsidRPr="00B134F1">
        <w:rPr>
          <w:rFonts w:ascii="Times New Roman" w:eastAsia="Times New Roman" w:hAnsi="Times New Roman" w:cs="Times New Roman"/>
          <w:color w:val="000000" w:themeColor="text1"/>
          <w:sz w:val="18"/>
          <w:szCs w:val="18"/>
        </w:rPr>
        <w:t>господарювання щодо відсутності підстав, визначених пунктом 47 Особливостей.</w:t>
      </w:r>
    </w:p>
    <w:p w:rsidR="00E97569" w:rsidRPr="00B134F1" w:rsidRDefault="00E97569" w:rsidP="007947FA">
      <w:pPr>
        <w:spacing w:after="80"/>
        <w:contextualSpacing/>
        <w:jc w:val="both"/>
        <w:rPr>
          <w:rFonts w:ascii="Times New Roman" w:eastAsia="Times New Roman" w:hAnsi="Times New Roman" w:cs="Times New Roman"/>
          <w:color w:val="00B050"/>
          <w:sz w:val="18"/>
          <w:szCs w:val="18"/>
        </w:rPr>
      </w:pPr>
    </w:p>
    <w:p w:rsidR="00E97569" w:rsidRPr="00B134F1" w:rsidRDefault="00E97569" w:rsidP="007947FA">
      <w:pPr>
        <w:pBdr>
          <w:top w:val="nil"/>
          <w:left w:val="nil"/>
          <w:bottom w:val="nil"/>
          <w:right w:val="nil"/>
          <w:between w:val="nil"/>
        </w:pBdr>
        <w:spacing w:after="0" w:line="240" w:lineRule="auto"/>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 xml:space="preserve">3. </w:t>
      </w:r>
      <w:r w:rsidRPr="00B134F1">
        <w:rPr>
          <w:rFonts w:ascii="Times New Roman" w:eastAsia="Times New Roman" w:hAnsi="Times New Roman" w:cs="Times New Roman"/>
          <w:b/>
          <w:color w:val="000000"/>
          <w:sz w:val="18"/>
          <w:szCs w:val="18"/>
        </w:rPr>
        <w:t xml:space="preserve">Перелік документів та інформації  для підтвердження відповідності ПЕРЕМОЖЦЯ вимогам, </w:t>
      </w:r>
      <w:r w:rsidRPr="00B134F1">
        <w:rPr>
          <w:rFonts w:ascii="Times New Roman" w:eastAsia="Times New Roman" w:hAnsi="Times New Roman" w:cs="Times New Roman"/>
          <w:b/>
          <w:sz w:val="18"/>
          <w:szCs w:val="18"/>
        </w:rPr>
        <w:t>визначеним у пун</w:t>
      </w:r>
      <w:r w:rsidRPr="00B134F1">
        <w:rPr>
          <w:rFonts w:ascii="Times New Roman" w:eastAsia="Times New Roman" w:hAnsi="Times New Roman" w:cs="Times New Roman"/>
          <w:b/>
          <w:color w:val="000000" w:themeColor="text1"/>
          <w:sz w:val="18"/>
          <w:szCs w:val="18"/>
        </w:rPr>
        <w:t>кті 47 Особливостей</w:t>
      </w:r>
      <w:r w:rsidRPr="00B134F1">
        <w:rPr>
          <w:rFonts w:ascii="Times New Roman" w:eastAsia="Times New Roman" w:hAnsi="Times New Roman" w:cs="Times New Roman"/>
          <w:b/>
          <w:sz w:val="18"/>
          <w:szCs w:val="18"/>
        </w:rPr>
        <w:t>:</w:t>
      </w:r>
    </w:p>
    <w:p w:rsidR="00E97569" w:rsidRPr="00B134F1" w:rsidRDefault="00E97569" w:rsidP="007947FA">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sz w:val="18"/>
          <w:szCs w:val="18"/>
        </w:rPr>
        <w:t xml:space="preserve">Переможець процедури закупівлі у строк, що </w:t>
      </w:r>
      <w:r w:rsidRPr="00B134F1">
        <w:rPr>
          <w:rFonts w:ascii="Times New Roman" w:eastAsia="Times New Roman" w:hAnsi="Times New Roman" w:cs="Times New Roman"/>
          <w:b/>
          <w:i/>
          <w:sz w:val="18"/>
          <w:szCs w:val="18"/>
        </w:rPr>
        <w:t xml:space="preserve">не перевищує чотири дні </w:t>
      </w:r>
      <w:r w:rsidRPr="00B134F1">
        <w:rPr>
          <w:rFonts w:ascii="Times New Roman" w:eastAsia="Times New Roman" w:hAnsi="Times New Roman" w:cs="Times New Roman"/>
          <w:sz w:val="18"/>
          <w:szCs w:val="18"/>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134F1">
        <w:rPr>
          <w:rFonts w:ascii="Times New Roman" w:eastAsia="Times New Roman" w:hAnsi="Times New Roman" w:cs="Times New Roman"/>
          <w:color w:val="000000" w:themeColor="text1"/>
          <w:sz w:val="18"/>
          <w:szCs w:val="18"/>
        </w:rPr>
        <w:t xml:space="preserve">47 Особливостей. </w:t>
      </w:r>
    </w:p>
    <w:p w:rsidR="00E97569" w:rsidRPr="00B134F1" w:rsidRDefault="00E97569" w:rsidP="007947FA">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7569" w:rsidRPr="00B134F1" w:rsidRDefault="00E97569" w:rsidP="007947FA">
      <w:pPr>
        <w:spacing w:after="0" w:line="240" w:lineRule="auto"/>
        <w:contextualSpacing/>
        <w:rPr>
          <w:rFonts w:ascii="Times New Roman" w:eastAsia="Times New Roman" w:hAnsi="Times New Roman" w:cs="Times New Roman"/>
          <w:b/>
          <w:sz w:val="18"/>
          <w:szCs w:val="18"/>
        </w:rPr>
      </w:pPr>
    </w:p>
    <w:p w:rsidR="00E97569" w:rsidRPr="00B134F1" w:rsidRDefault="00E97569" w:rsidP="007947FA">
      <w:pPr>
        <w:spacing w:after="0" w:line="240" w:lineRule="auto"/>
        <w:contextualSpacing/>
        <w:rPr>
          <w:rFonts w:ascii="Times New Roman" w:eastAsia="Times New Roman" w:hAnsi="Times New Roman" w:cs="Times New Roman"/>
          <w:b/>
          <w:color w:val="000000"/>
          <w:sz w:val="18"/>
          <w:szCs w:val="18"/>
        </w:rPr>
      </w:pPr>
      <w:r w:rsidRPr="00B134F1">
        <w:rPr>
          <w:rFonts w:ascii="Times New Roman" w:eastAsia="Times New Roman" w:hAnsi="Times New Roman" w:cs="Times New Roman"/>
          <w:b/>
          <w:color w:val="000000"/>
          <w:sz w:val="18"/>
          <w:szCs w:val="18"/>
        </w:rPr>
        <w:t>3.1. Документи, які надаються  ПЕРЕМОЖЦЕМ (юридичною особою):</w:t>
      </w:r>
    </w:p>
    <w:p w:rsidR="00E97569" w:rsidRPr="00B134F1" w:rsidRDefault="00E97569" w:rsidP="007947FA">
      <w:pPr>
        <w:spacing w:after="0" w:line="240" w:lineRule="auto"/>
        <w:contextualSpacing/>
        <w:rPr>
          <w:rFonts w:ascii="Times New Roman" w:eastAsia="Times New Roman" w:hAnsi="Times New Roman" w:cs="Times New Roman"/>
          <w:b/>
          <w:color w:val="000000"/>
          <w:sz w:val="18"/>
          <w:szCs w:val="18"/>
        </w:rPr>
      </w:pPr>
    </w:p>
    <w:tbl>
      <w:tblPr>
        <w:tblW w:w="9639" w:type="dxa"/>
        <w:tblInd w:w="-10" w:type="dxa"/>
        <w:tblLayout w:type="fixed"/>
        <w:tblLook w:val="0400" w:firstRow="0" w:lastRow="0" w:firstColumn="0" w:lastColumn="0" w:noHBand="0" w:noVBand="1"/>
      </w:tblPr>
      <w:tblGrid>
        <w:gridCol w:w="567"/>
        <w:gridCol w:w="4253"/>
        <w:gridCol w:w="4819"/>
      </w:tblGrid>
      <w:tr w:rsidR="00E97569" w:rsidRPr="00B134F1" w:rsidTr="007C3DB6">
        <w:trPr>
          <w:trHeight w:val="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Переможець торгів на виконання вимоги згідно п. 47 Особливостей (підтвердження відсутності підстав) повинен надати таку інформацію:</w:t>
            </w:r>
          </w:p>
        </w:tc>
      </w:tr>
      <w:tr w:rsidR="00E97569" w:rsidRPr="00B134F1" w:rsidTr="007D2B31">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left="10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7569" w:rsidRPr="00B134F1" w:rsidRDefault="00E97569" w:rsidP="007947FA">
            <w:pPr>
              <w:spacing w:after="0" w:line="240" w:lineRule="auto"/>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 xml:space="preserve">(підпункт 3 пункт </w:t>
            </w:r>
            <w:r w:rsidRPr="00B134F1">
              <w:rPr>
                <w:rFonts w:ascii="Times New Roman" w:eastAsia="Times New Roman" w:hAnsi="Times New Roman" w:cs="Times New Roman"/>
                <w:b/>
                <w:color w:val="000000" w:themeColor="text1"/>
                <w:sz w:val="18"/>
                <w:szCs w:val="18"/>
              </w:rPr>
              <w:t>47</w:t>
            </w:r>
            <w:r w:rsidRPr="00B134F1">
              <w:rPr>
                <w:rFonts w:ascii="Times New Roman" w:eastAsia="Times New Roman" w:hAnsi="Times New Roman" w:cs="Times New Roman"/>
                <w:b/>
                <w:sz w:val="18"/>
                <w:szCs w:val="18"/>
              </w:rPr>
              <w:t xml:space="preserve">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right="45"/>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E97569" w:rsidRPr="00B134F1" w:rsidRDefault="00E97569" w:rsidP="007947FA">
            <w:pPr>
              <w:spacing w:after="0" w:line="240" w:lineRule="auto"/>
              <w:contextualSpacing/>
              <w:jc w:val="both"/>
              <w:rPr>
                <w:rFonts w:ascii="Times New Roman" w:eastAsia="Times New Roman" w:hAnsi="Times New Roman" w:cs="Times New Roman"/>
                <w:i/>
                <w:sz w:val="18"/>
                <w:szCs w:val="18"/>
              </w:rPr>
            </w:pPr>
            <w:r w:rsidRPr="00B134F1">
              <w:rPr>
                <w:rFonts w:ascii="Times New Roman" w:eastAsia="Times New Roman" w:hAnsi="Times New Roman" w:cs="Times New Roman"/>
                <w:i/>
                <w:sz w:val="18"/>
                <w:szCs w:val="18"/>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7569" w:rsidRPr="00B134F1" w:rsidTr="007C3DB6">
        <w:trPr>
          <w:trHeight w:val="146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left="10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color w:val="000000"/>
                <w:sz w:val="18"/>
                <w:szCs w:val="18"/>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7569" w:rsidRPr="00B134F1" w:rsidRDefault="00E97569" w:rsidP="007947FA">
            <w:pPr>
              <w:spacing w:after="0" w:line="240" w:lineRule="auto"/>
              <w:ind w:right="140"/>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color w:val="000000" w:themeColor="text1"/>
                <w:sz w:val="18"/>
                <w:szCs w:val="18"/>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p>
          <w:p w:rsidR="00E97569" w:rsidRPr="00B134F1" w:rsidRDefault="00E97569" w:rsidP="007947FA">
            <w:pPr>
              <w:spacing w:after="0" w:line="240" w:lineRule="auto"/>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Документ повинен бути не більше тридцятиденної давнини від дати подання документа.</w:t>
            </w:r>
          </w:p>
        </w:tc>
      </w:tr>
      <w:tr w:rsidR="00E97569" w:rsidRPr="00B134F1" w:rsidTr="007C3DB6">
        <w:trPr>
          <w:trHeight w:val="120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left="10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7569" w:rsidRPr="00B134F1" w:rsidRDefault="00E97569" w:rsidP="007947FA">
            <w:pPr>
              <w:spacing w:after="0" w:line="240" w:lineRule="auto"/>
              <w:contextualSpacing/>
              <w:jc w:val="both"/>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569" w:rsidRPr="00B134F1" w:rsidRDefault="00E97569" w:rsidP="007947FA">
            <w:pPr>
              <w:widowControl w:val="0"/>
              <w:pBdr>
                <w:top w:val="nil"/>
                <w:left w:val="nil"/>
                <w:bottom w:val="nil"/>
                <w:right w:val="nil"/>
                <w:between w:val="nil"/>
              </w:pBdr>
              <w:spacing w:after="0" w:line="276" w:lineRule="auto"/>
              <w:contextualSpacing/>
              <w:rPr>
                <w:rFonts w:ascii="Times New Roman" w:eastAsia="Times New Roman" w:hAnsi="Times New Roman" w:cs="Times New Roman"/>
                <w:sz w:val="18"/>
                <w:szCs w:val="18"/>
              </w:rPr>
            </w:pPr>
          </w:p>
        </w:tc>
      </w:tr>
      <w:tr w:rsidR="00E97569" w:rsidRPr="00B134F1" w:rsidTr="00E97569">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left="10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7569" w:rsidRPr="00B134F1" w:rsidRDefault="00E97569" w:rsidP="007947FA">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pBdr>
                <w:top w:val="nil"/>
                <w:left w:val="nil"/>
                <w:bottom w:val="nil"/>
                <w:right w:val="nil"/>
                <w:between w:val="nil"/>
              </w:pBdr>
              <w:spacing w:after="348"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7569" w:rsidRPr="00B134F1" w:rsidRDefault="00E97569" w:rsidP="007947FA">
      <w:pPr>
        <w:spacing w:before="240" w:after="0" w:line="240" w:lineRule="auto"/>
        <w:contextualSpacing/>
        <w:jc w:val="center"/>
        <w:rPr>
          <w:rFonts w:ascii="Times New Roman" w:eastAsia="Times New Roman" w:hAnsi="Times New Roman" w:cs="Times New Roman"/>
          <w:b/>
          <w:color w:val="000000"/>
          <w:sz w:val="18"/>
          <w:szCs w:val="18"/>
        </w:rPr>
      </w:pPr>
    </w:p>
    <w:p w:rsidR="00E97569" w:rsidRPr="00B134F1" w:rsidRDefault="00E97569" w:rsidP="007947FA">
      <w:pPr>
        <w:spacing w:before="240" w:after="0" w:line="240" w:lineRule="auto"/>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3.2. Документи, які надаються ПЕРЕМОЖЦЕМ (фізичною особою чи фізичною особою</w:t>
      </w:r>
      <w:r w:rsidRPr="00B134F1">
        <w:rPr>
          <w:rFonts w:ascii="Times New Roman" w:eastAsia="Times New Roman" w:hAnsi="Times New Roman" w:cs="Times New Roman"/>
          <w:b/>
          <w:sz w:val="18"/>
          <w:szCs w:val="18"/>
        </w:rPr>
        <w:t xml:space="preserve"> — </w:t>
      </w:r>
      <w:r w:rsidRPr="00B134F1">
        <w:rPr>
          <w:rFonts w:ascii="Times New Roman" w:eastAsia="Times New Roman" w:hAnsi="Times New Roman" w:cs="Times New Roman"/>
          <w:b/>
          <w:color w:val="000000"/>
          <w:sz w:val="18"/>
          <w:szCs w:val="18"/>
        </w:rPr>
        <w:t>підприємцем):</w:t>
      </w:r>
    </w:p>
    <w:tbl>
      <w:tblPr>
        <w:tblW w:w="9639" w:type="dxa"/>
        <w:tblInd w:w="-10" w:type="dxa"/>
        <w:tblLayout w:type="fixed"/>
        <w:tblLook w:val="0400" w:firstRow="0" w:lastRow="0" w:firstColumn="0" w:lastColumn="0" w:noHBand="0" w:noVBand="1"/>
      </w:tblPr>
      <w:tblGrid>
        <w:gridCol w:w="567"/>
        <w:gridCol w:w="4253"/>
        <w:gridCol w:w="4819"/>
      </w:tblGrid>
      <w:tr w:rsidR="00E97569" w:rsidRPr="00B134F1" w:rsidTr="00E97569">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Переможець торгів на виконання вимоги згідно п. 47 Особливостей (підтвердження відсутності підстав) повинен надати таку інформацію:</w:t>
            </w:r>
          </w:p>
        </w:tc>
      </w:tr>
      <w:tr w:rsidR="00E97569" w:rsidRPr="00B134F1" w:rsidTr="00576CBC">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left="10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7569" w:rsidRPr="00B134F1" w:rsidRDefault="00E97569" w:rsidP="007947FA">
            <w:pPr>
              <w:spacing w:after="0" w:line="240" w:lineRule="auto"/>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 xml:space="preserve">(підпункт 3 пункт </w:t>
            </w:r>
            <w:r w:rsidRPr="00B134F1">
              <w:rPr>
                <w:rFonts w:ascii="Times New Roman" w:eastAsia="Times New Roman" w:hAnsi="Times New Roman" w:cs="Times New Roman"/>
                <w:b/>
                <w:color w:val="000000" w:themeColor="text1"/>
                <w:sz w:val="18"/>
                <w:szCs w:val="18"/>
              </w:rPr>
              <w:t>47</w:t>
            </w:r>
            <w:r w:rsidRPr="00B134F1">
              <w:rPr>
                <w:rFonts w:ascii="Times New Roman" w:eastAsia="Times New Roman" w:hAnsi="Times New Roman" w:cs="Times New Roman"/>
                <w:b/>
                <w:sz w:val="18"/>
                <w:szCs w:val="18"/>
              </w:rPr>
              <w:t xml:space="preserve">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right="45"/>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E97569" w:rsidRPr="00B134F1" w:rsidRDefault="00E97569" w:rsidP="007947FA">
            <w:pPr>
              <w:spacing w:after="0" w:line="240" w:lineRule="auto"/>
              <w:contextualSpacing/>
              <w:jc w:val="both"/>
              <w:rPr>
                <w:rFonts w:ascii="Times New Roman" w:eastAsia="Times New Roman" w:hAnsi="Times New Roman" w:cs="Times New Roman"/>
                <w:i/>
                <w:sz w:val="18"/>
                <w:szCs w:val="18"/>
              </w:rPr>
            </w:pPr>
            <w:r w:rsidRPr="00B134F1">
              <w:rPr>
                <w:rFonts w:ascii="Times New Roman" w:eastAsia="Times New Roman" w:hAnsi="Times New Roman" w:cs="Times New Roman"/>
                <w:i/>
                <w:sz w:val="18"/>
                <w:szCs w:val="18"/>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7569" w:rsidRPr="00B134F1" w:rsidTr="00393202">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left="10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7569" w:rsidRPr="00B134F1" w:rsidRDefault="00E97569" w:rsidP="007947FA">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 xml:space="preserve">(підпункт 5 </w:t>
            </w:r>
            <w:r w:rsidRPr="00B134F1">
              <w:rPr>
                <w:rFonts w:ascii="Times New Roman" w:eastAsia="Times New Roman" w:hAnsi="Times New Roman" w:cs="Times New Roman"/>
                <w:b/>
                <w:color w:val="000000" w:themeColor="text1"/>
                <w:sz w:val="18"/>
                <w:szCs w:val="18"/>
              </w:rPr>
              <w:t xml:space="preserve">пункт 47 </w:t>
            </w:r>
            <w:r w:rsidRPr="00B134F1">
              <w:rPr>
                <w:rFonts w:ascii="Times New Roman" w:eastAsia="Times New Roman" w:hAnsi="Times New Roman" w:cs="Times New Roman"/>
                <w:b/>
                <w:sz w:val="18"/>
                <w:szCs w:val="18"/>
              </w:rPr>
              <w:t>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p>
          <w:p w:rsidR="00E97569" w:rsidRPr="00B134F1" w:rsidRDefault="00E97569" w:rsidP="007947FA">
            <w:pPr>
              <w:spacing w:after="0" w:line="240" w:lineRule="auto"/>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Документ повинен бути не більше тридцятиденної давнини від дати подання документа.</w:t>
            </w:r>
          </w:p>
        </w:tc>
      </w:tr>
      <w:tr w:rsidR="00E97569" w:rsidRPr="00B134F1" w:rsidTr="00393202">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left="10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sz w:val="18"/>
                <w:szCs w:val="18"/>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97569" w:rsidRPr="00B134F1" w:rsidRDefault="00E97569" w:rsidP="007947FA">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7569" w:rsidRPr="00B134F1" w:rsidRDefault="00E97569" w:rsidP="007947FA">
            <w:pPr>
              <w:spacing w:after="0" w:line="240" w:lineRule="auto"/>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b/>
                <w:color w:val="000000" w:themeColor="text1"/>
                <w:sz w:val="18"/>
                <w:szCs w:val="18"/>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97569" w:rsidRPr="00B134F1" w:rsidRDefault="00E97569" w:rsidP="007947FA">
            <w:pPr>
              <w:widowControl w:val="0"/>
              <w:pBdr>
                <w:top w:val="nil"/>
                <w:left w:val="nil"/>
                <w:bottom w:val="nil"/>
                <w:right w:val="nil"/>
                <w:between w:val="nil"/>
              </w:pBdr>
              <w:spacing w:after="0" w:line="276" w:lineRule="auto"/>
              <w:contextualSpacing/>
              <w:rPr>
                <w:rFonts w:ascii="Times New Roman" w:eastAsia="Times New Roman" w:hAnsi="Times New Roman" w:cs="Times New Roman"/>
                <w:sz w:val="18"/>
                <w:szCs w:val="18"/>
              </w:rPr>
            </w:pPr>
          </w:p>
        </w:tc>
      </w:tr>
      <w:tr w:rsidR="00E97569" w:rsidRPr="00B134F1" w:rsidTr="007C2F77">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ind w:left="100"/>
              <w:contextualSpacing/>
              <w:jc w:val="center"/>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lastRenderedPageBreak/>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18"/>
                <w:szCs w:val="18"/>
              </w:rPr>
            </w:pPr>
            <w:r w:rsidRPr="00B134F1">
              <w:rPr>
                <w:rFonts w:ascii="Times New Roman" w:eastAsia="Times New Roman" w:hAnsi="Times New Roman" w:cs="Times New Roman"/>
                <w:color w:val="000000" w:themeColor="text1"/>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97569" w:rsidRPr="00B134F1" w:rsidRDefault="00E97569" w:rsidP="007947FA">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18"/>
                <w:szCs w:val="18"/>
              </w:rPr>
            </w:pPr>
            <w:r w:rsidRPr="00B134F1">
              <w:rPr>
                <w:rFonts w:ascii="Times New Roman" w:eastAsia="Times New Roman" w:hAnsi="Times New Roman" w:cs="Times New Roman"/>
                <w:b/>
                <w:color w:val="000000" w:themeColor="text1"/>
                <w:sz w:val="18"/>
                <w:szCs w:val="18"/>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pBdr>
                <w:top w:val="nil"/>
                <w:left w:val="nil"/>
                <w:bottom w:val="nil"/>
                <w:right w:val="nil"/>
                <w:between w:val="nil"/>
              </w:pBdr>
              <w:spacing w:after="348"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2F77" w:rsidRPr="00B134F1" w:rsidRDefault="007C2F77" w:rsidP="007947FA">
      <w:pPr>
        <w:shd w:val="clear" w:color="auto" w:fill="FFFFFF"/>
        <w:spacing w:after="0" w:line="240" w:lineRule="auto"/>
        <w:contextualSpacing/>
        <w:jc w:val="both"/>
        <w:rPr>
          <w:rFonts w:ascii="Times New Roman" w:eastAsia="Times New Roman" w:hAnsi="Times New Roman" w:cs="Times New Roman"/>
          <w:b/>
          <w:color w:val="000000"/>
          <w:sz w:val="18"/>
          <w:szCs w:val="18"/>
        </w:rPr>
      </w:pPr>
    </w:p>
    <w:p w:rsidR="00E97569" w:rsidRPr="00B134F1" w:rsidRDefault="00E97569" w:rsidP="007947FA">
      <w:pPr>
        <w:shd w:val="clear" w:color="auto" w:fill="FFFFFF"/>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 xml:space="preserve">4. Інша інформація встановлена відповідно до законодавства (для УЧАСНИКІВ </w:t>
      </w:r>
      <w:r w:rsidRPr="00B134F1">
        <w:rPr>
          <w:rFonts w:ascii="Times New Roman" w:eastAsia="Times New Roman" w:hAnsi="Times New Roman" w:cs="Times New Roman"/>
          <w:b/>
          <w:sz w:val="18"/>
          <w:szCs w:val="18"/>
        </w:rPr>
        <w:t>—</w:t>
      </w:r>
      <w:r w:rsidRPr="00B134F1">
        <w:rPr>
          <w:rFonts w:ascii="Times New Roman" w:eastAsia="Times New Roman" w:hAnsi="Times New Roman" w:cs="Times New Roman"/>
          <w:b/>
          <w:color w:val="000000"/>
          <w:sz w:val="18"/>
          <w:szCs w:val="18"/>
        </w:rPr>
        <w:t xml:space="preserve"> юридичних осіб, фізичних осіб та фізичних осіб</w:t>
      </w:r>
      <w:r w:rsidRPr="00B134F1">
        <w:rPr>
          <w:rFonts w:ascii="Times New Roman" w:eastAsia="Times New Roman" w:hAnsi="Times New Roman" w:cs="Times New Roman"/>
          <w:b/>
          <w:sz w:val="18"/>
          <w:szCs w:val="18"/>
        </w:rPr>
        <w:t xml:space="preserve"> — </w:t>
      </w:r>
      <w:r w:rsidRPr="00B134F1">
        <w:rPr>
          <w:rFonts w:ascii="Times New Roman" w:eastAsia="Times New Roman" w:hAnsi="Times New Roman" w:cs="Times New Roman"/>
          <w:b/>
          <w:color w:val="000000"/>
          <w:sz w:val="18"/>
          <w:szCs w:val="18"/>
        </w:rPr>
        <w:t>підприємців).</w:t>
      </w:r>
    </w:p>
    <w:tbl>
      <w:tblPr>
        <w:tblW w:w="9639" w:type="dxa"/>
        <w:tblInd w:w="-10" w:type="dxa"/>
        <w:tblLayout w:type="fixed"/>
        <w:tblLook w:val="0400" w:firstRow="0" w:lastRow="0" w:firstColumn="0" w:lastColumn="0" w:noHBand="0" w:noVBand="1"/>
      </w:tblPr>
      <w:tblGrid>
        <w:gridCol w:w="567"/>
        <w:gridCol w:w="9072"/>
      </w:tblGrid>
      <w:tr w:rsidR="00E97569" w:rsidRPr="00B134F1" w:rsidTr="00E97569">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7569" w:rsidRPr="00B134F1" w:rsidRDefault="00E97569" w:rsidP="007C2F77">
            <w:pPr>
              <w:spacing w:after="0" w:line="240" w:lineRule="auto"/>
              <w:ind w:left="100"/>
              <w:contextualSpacing/>
              <w:jc w:val="center"/>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Інші документи від Учасника:</w:t>
            </w:r>
          </w:p>
        </w:tc>
      </w:tr>
      <w:tr w:rsidR="00E97569" w:rsidRPr="00B134F1" w:rsidTr="00E97569">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C2F77">
            <w:pPr>
              <w:spacing w:before="240" w:after="0" w:line="240" w:lineRule="auto"/>
              <w:contextualSpacing/>
              <w:jc w:val="center"/>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C2F77">
            <w:pPr>
              <w:spacing w:after="0" w:line="240" w:lineRule="auto"/>
              <w:ind w:right="45"/>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b/>
                <w:color w:val="000000"/>
                <w:sz w:val="18"/>
                <w:szCs w:val="18"/>
              </w:rPr>
              <w:t xml:space="preserve">Достовірна інформація у вигляді довідки довільної форми, </w:t>
            </w:r>
            <w:r w:rsidRPr="00B134F1">
              <w:rPr>
                <w:rFonts w:ascii="Times New Roman" w:eastAsia="Times New Roman" w:hAnsi="Times New Roman" w:cs="Times New Roman"/>
                <w:sz w:val="18"/>
                <w:szCs w:val="18"/>
              </w:rPr>
              <w:t>у</w:t>
            </w:r>
            <w:r w:rsidRPr="00B134F1">
              <w:rPr>
                <w:rFonts w:ascii="Times New Roman" w:eastAsia="Times New Roman" w:hAnsi="Times New Roman" w:cs="Times New Roman"/>
                <w:color w:val="000000"/>
                <w:sz w:val="18"/>
                <w:szCs w:val="18"/>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4F1">
              <w:rPr>
                <w:rFonts w:ascii="Times New Roman" w:eastAsia="Times New Roman" w:hAnsi="Times New Roman" w:cs="Times New Roman"/>
                <w:i/>
                <w:color w:val="000000"/>
                <w:sz w:val="18"/>
                <w:szCs w:val="18"/>
              </w:rPr>
              <w:t>Замість довідки довільної форми учасник може надати чинну ліцензію або документ дозвільного характеру.</w:t>
            </w:r>
          </w:p>
        </w:tc>
      </w:tr>
      <w:tr w:rsidR="005D68D7" w:rsidRPr="00B134F1" w:rsidTr="00E97569">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68D7" w:rsidRPr="00B134F1" w:rsidRDefault="005D68D7" w:rsidP="007C2F77">
            <w:pPr>
              <w:spacing w:before="240" w:after="0" w:line="240" w:lineRule="auto"/>
              <w:contextualSpacing/>
              <w:jc w:val="center"/>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4E9B" w:rsidRPr="00B134F1" w:rsidRDefault="0092506A" w:rsidP="007C2F77">
            <w:pPr>
              <w:spacing w:after="0" w:line="240" w:lineRule="auto"/>
              <w:ind w:right="45"/>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Довідка, складена в довільній формі, яка містить інформацію про засновника та кінцевого </w:t>
            </w:r>
            <w:r w:rsidRPr="00B134F1">
              <w:rPr>
                <w:rFonts w:ascii="Times New Roman" w:eastAsia="Times New Roman" w:hAnsi="Times New Roman" w:cs="Times New Roman"/>
                <w:color w:val="000000"/>
                <w:sz w:val="18"/>
                <w:szCs w:val="18"/>
              </w:rPr>
              <w:t>бенефіціарного</w:t>
            </w:r>
            <w:r w:rsidRPr="00B134F1">
              <w:rPr>
                <w:rFonts w:ascii="Times New Roman" w:eastAsia="Times New Roman" w:hAnsi="Times New Roman" w:cs="Times New Roman"/>
                <w:sz w:val="18"/>
                <w:szCs w:val="18"/>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08655A" w:rsidRPr="00B134F1" w:rsidRDefault="0008655A" w:rsidP="007C2F77">
            <w:pPr>
              <w:spacing w:after="0" w:line="240" w:lineRule="auto"/>
              <w:ind w:right="45"/>
              <w:contextualSpacing/>
              <w:jc w:val="both"/>
              <w:rPr>
                <w:rFonts w:ascii="Times New Roman" w:eastAsia="Times New Roman" w:hAnsi="Times New Roman" w:cs="Times New Roman"/>
                <w:sz w:val="18"/>
                <w:szCs w:val="18"/>
              </w:rPr>
            </w:pPr>
          </w:p>
          <w:p w:rsidR="005D68D7" w:rsidRPr="00B134F1" w:rsidRDefault="00EF39A2" w:rsidP="007C2F77">
            <w:pPr>
              <w:spacing w:after="0" w:line="240" w:lineRule="auto"/>
              <w:ind w:right="45"/>
              <w:contextualSpacing/>
              <w:jc w:val="both"/>
              <w:rPr>
                <w:rFonts w:ascii="Times New Roman" w:eastAsia="Times New Roman" w:hAnsi="Times New Roman" w:cs="Times New Roman"/>
                <w:i/>
                <w:sz w:val="18"/>
                <w:szCs w:val="18"/>
              </w:rPr>
            </w:pPr>
            <w:r w:rsidRPr="00B134F1">
              <w:rPr>
                <w:rFonts w:ascii="Times New Roman" w:eastAsia="Times New Roman" w:hAnsi="Times New Roman" w:cs="Times New Roman"/>
                <w:i/>
                <w:sz w:val="18"/>
                <w:szCs w:val="18"/>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w:t>
            </w:r>
            <w:r w:rsidR="00910090" w:rsidRPr="00B134F1">
              <w:rPr>
                <w:rFonts w:ascii="Times New Roman" w:eastAsia="Times New Roman" w:hAnsi="Times New Roman" w:cs="Times New Roman"/>
                <w:i/>
                <w:sz w:val="18"/>
                <w:szCs w:val="18"/>
              </w:rPr>
              <w:t xml:space="preserve"> Закону України «Про державну реєстрацію юридичних осіб, фізичних осіб - підприємців та громадських формувань».</w:t>
            </w:r>
          </w:p>
        </w:tc>
      </w:tr>
    </w:tbl>
    <w:p w:rsidR="00E97569" w:rsidRPr="00B134F1" w:rsidRDefault="00E97569" w:rsidP="007947FA">
      <w:pPr>
        <w:spacing w:after="0" w:line="240" w:lineRule="auto"/>
        <w:contextualSpacing/>
        <w:jc w:val="both"/>
        <w:rPr>
          <w:rFonts w:ascii="Times New Roman" w:eastAsia="Times New Roman" w:hAnsi="Times New Roman" w:cs="Times New Roman"/>
          <w:b/>
          <w:sz w:val="18"/>
          <w:szCs w:val="18"/>
        </w:rPr>
      </w:pPr>
    </w:p>
    <w:p w:rsidR="00E97569" w:rsidRPr="00B134F1" w:rsidRDefault="00E97569" w:rsidP="007947FA">
      <w:pPr>
        <w:spacing w:after="0" w:line="240" w:lineRule="auto"/>
        <w:contextualSpacing/>
        <w:jc w:val="both"/>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 xml:space="preserve">5. Інша інформація встановлена відповідно до </w:t>
      </w:r>
      <w:r w:rsidRPr="00B134F1">
        <w:rPr>
          <w:rFonts w:ascii="Times New Roman" w:eastAsia="Times New Roman" w:hAnsi="Times New Roman" w:cs="Times New Roman"/>
          <w:b/>
          <w:sz w:val="18"/>
          <w:szCs w:val="18"/>
          <w:u w:val="single"/>
        </w:rPr>
        <w:t>вимог Тендерної документації</w:t>
      </w:r>
      <w:r w:rsidRPr="00B134F1">
        <w:rPr>
          <w:rFonts w:ascii="Times New Roman" w:eastAsia="Times New Roman" w:hAnsi="Times New Roman" w:cs="Times New Roman"/>
          <w:b/>
          <w:sz w:val="18"/>
          <w:szCs w:val="18"/>
        </w:rPr>
        <w:t xml:space="preserve">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E97569" w:rsidRPr="00B134F1" w:rsidTr="00E975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7569" w:rsidRPr="00B134F1" w:rsidRDefault="00E97569" w:rsidP="007947FA">
            <w:pPr>
              <w:spacing w:after="0" w:line="240" w:lineRule="auto"/>
              <w:contextualSpacing/>
              <w:rPr>
                <w:rFonts w:ascii="Times New Roman" w:eastAsia="Times New Roman" w:hAnsi="Times New Roman" w:cs="Times New Roman"/>
                <w:sz w:val="18"/>
                <w:szCs w:val="18"/>
              </w:rPr>
            </w:pPr>
          </w:p>
        </w:tc>
      </w:tr>
      <w:tr w:rsidR="00E97569" w:rsidRPr="00B134F1" w:rsidTr="008457C6">
        <w:trPr>
          <w:trHeight w:val="45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b/>
                <w:sz w:val="18"/>
                <w:szCs w:val="18"/>
              </w:rPr>
              <w:t>Документи, що підтверджують повноваження посадової особи або представника учасника щодо підпису документів тендерної пропозиції, а саме:</w:t>
            </w:r>
            <w:r w:rsidRPr="00B134F1">
              <w:rPr>
                <w:rFonts w:ascii="Times New Roman" w:eastAsia="Times New Roman" w:hAnsi="Times New Roman" w:cs="Times New Roman"/>
                <w:sz w:val="18"/>
                <w:szCs w:val="18"/>
              </w:rPr>
              <w:t xml:space="preserve"> </w:t>
            </w:r>
          </w:p>
          <w:p w:rsidR="00E97569" w:rsidRPr="00B134F1" w:rsidRDefault="00E97569" w:rsidP="007947FA">
            <w:pPr>
              <w:numPr>
                <w:ilvl w:val="0"/>
                <w:numId w:val="10"/>
              </w:numPr>
              <w:spacing w:after="0" w:line="240" w:lineRule="auto"/>
              <w:contextualSpacing/>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для юридичної особи: </w:t>
            </w:r>
          </w:p>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w:t>
            </w:r>
          </w:p>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або інший документ, який уповноважує іншу посадову особу учасника представляти його інтереси під час проведення процедури закупівлі.</w:t>
            </w:r>
          </w:p>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2) для фізичної особи – підприємця: </w:t>
            </w:r>
          </w:p>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скан-копія оригіналу (завірена копія) всіх сторінок паспорту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w:t>
            </w:r>
          </w:p>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скан-копія оригіналу (завірена копія) довідки (або дублікату довідки) про присвоєння ідентифікаційного коду.</w:t>
            </w:r>
          </w:p>
        </w:tc>
      </w:tr>
      <w:tr w:rsidR="00E97569" w:rsidRPr="00B134F1" w:rsidTr="00E97569">
        <w:trPr>
          <w:trHeight w:val="28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 xml:space="preserve">Скан-копія оригіналу (завірена копія) Статуту зі змінами (у разі їх наявності) або іншого установчого документу </w:t>
            </w:r>
            <w:r w:rsidRPr="00B134F1">
              <w:rPr>
                <w:rFonts w:ascii="Times New Roman" w:eastAsia="Times New Roman" w:hAnsi="Times New Roman" w:cs="Times New Roman"/>
                <w:b/>
                <w:sz w:val="18"/>
                <w:szCs w:val="18"/>
              </w:rPr>
              <w:t>(для юридичних осіб)</w:t>
            </w:r>
          </w:p>
        </w:tc>
      </w:tr>
      <w:tr w:rsidR="00E97569" w:rsidRPr="00B134F1" w:rsidTr="00E97569">
        <w:trPr>
          <w:trHeight w:val="25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contextualSpacing/>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Документ, що підтверджує реєстрацію в Єдиному державному реєстрі юридичних осіб, фізичних осіб-підприємців та громадських формувань.</w:t>
            </w:r>
          </w:p>
        </w:tc>
      </w:tr>
      <w:tr w:rsidR="00E97569" w:rsidRPr="00B134F1" w:rsidTr="00E97569">
        <w:trPr>
          <w:trHeight w:val="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569" w:rsidRPr="00B134F1" w:rsidRDefault="00E97569" w:rsidP="007947FA">
            <w:pPr>
              <w:spacing w:after="0" w:line="240" w:lineRule="auto"/>
              <w:contextualSpacing/>
              <w:jc w:val="center"/>
              <w:rPr>
                <w:rFonts w:ascii="Times New Roman" w:eastAsia="Times New Roman" w:hAnsi="Times New Roman" w:cs="Times New Roman"/>
                <w:b/>
                <w:sz w:val="18"/>
                <w:szCs w:val="18"/>
              </w:rPr>
            </w:pPr>
            <w:r w:rsidRPr="00B134F1">
              <w:rPr>
                <w:rFonts w:ascii="Times New Roman" w:eastAsia="Times New Roman" w:hAnsi="Times New Roman" w:cs="Times New Roman"/>
                <w:b/>
                <w:sz w:val="18"/>
                <w:szCs w:val="18"/>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569" w:rsidRPr="00B134F1" w:rsidRDefault="00E97569" w:rsidP="007947FA">
            <w:pPr>
              <w:spacing w:after="0" w:line="240" w:lineRule="auto"/>
              <w:contextualSpacing/>
              <w:jc w:val="both"/>
              <w:rPr>
                <w:rFonts w:ascii="Times New Roman" w:eastAsia="Times New Roman" w:hAnsi="Times New Roman" w:cs="Times New Roman"/>
                <w:sz w:val="18"/>
                <w:szCs w:val="18"/>
              </w:rPr>
            </w:pPr>
            <w:r w:rsidRPr="00B134F1">
              <w:rPr>
                <w:rFonts w:ascii="Times New Roman" w:eastAsia="Times New Roman" w:hAnsi="Times New Roman" w:cs="Times New Roman"/>
                <w:sz w:val="18"/>
                <w:szCs w:val="18"/>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bl>
    <w:p w:rsidR="00E97569" w:rsidRPr="00B134F1" w:rsidRDefault="00E97569" w:rsidP="007947FA">
      <w:pPr>
        <w:spacing w:after="0" w:line="240" w:lineRule="auto"/>
        <w:contextualSpacing/>
        <w:rPr>
          <w:rFonts w:ascii="Times New Roman" w:eastAsia="Times New Roman" w:hAnsi="Times New Roman" w:cs="Times New Roman"/>
          <w:b/>
          <w:sz w:val="18"/>
          <w:szCs w:val="18"/>
        </w:rPr>
      </w:pPr>
    </w:p>
    <w:p w:rsidR="007C2F77" w:rsidRPr="00B134F1" w:rsidRDefault="007C2F77" w:rsidP="007947FA">
      <w:pPr>
        <w:ind w:firstLine="567"/>
        <w:contextualSpacing/>
        <w:jc w:val="center"/>
        <w:rPr>
          <w:rFonts w:ascii="Times New Roman" w:eastAsia="Times New Roman" w:hAnsi="Times New Roman" w:cs="Times New Roman"/>
          <w:i/>
          <w:sz w:val="18"/>
          <w:szCs w:val="18"/>
        </w:rPr>
      </w:pPr>
    </w:p>
    <w:p w:rsidR="00E97569" w:rsidRPr="00B134F1" w:rsidRDefault="00E97569" w:rsidP="007947FA">
      <w:pPr>
        <w:ind w:firstLine="567"/>
        <w:contextualSpacing/>
        <w:jc w:val="center"/>
        <w:rPr>
          <w:rFonts w:ascii="Times New Roman" w:eastAsia="Times New Roman" w:hAnsi="Times New Roman" w:cs="Times New Roman"/>
          <w:i/>
          <w:sz w:val="18"/>
          <w:szCs w:val="18"/>
        </w:rPr>
      </w:pPr>
      <w:r w:rsidRPr="00B134F1">
        <w:rPr>
          <w:rFonts w:ascii="Times New Roman" w:eastAsia="Times New Roman" w:hAnsi="Times New Roman" w:cs="Times New Roman"/>
          <w:i/>
          <w:sz w:val="18"/>
          <w:szCs w:val="18"/>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w:t>
      </w:r>
      <w:r w:rsidRPr="00B134F1">
        <w:rPr>
          <w:rFonts w:ascii="Times New Roman" w:eastAsia="Times New Roman" w:hAnsi="Times New Roman" w:cs="Times New Roman"/>
          <w:i/>
          <w:sz w:val="18"/>
          <w:szCs w:val="18"/>
        </w:rPr>
        <w:lastRenderedPageBreak/>
        <w:t>невідповідність вимогам кваліфікаційних критеріїв, наявність підстав, зазначених у</w:t>
      </w:r>
      <w:r w:rsidRPr="00B134F1">
        <w:rPr>
          <w:sz w:val="18"/>
          <w:szCs w:val="18"/>
        </w:rPr>
        <w:t xml:space="preserve"> </w:t>
      </w:r>
      <w:r w:rsidR="00FD188C" w:rsidRPr="00B134F1">
        <w:rPr>
          <w:rFonts w:ascii="Times New Roman" w:eastAsia="Times New Roman" w:hAnsi="Times New Roman" w:cs="Times New Roman"/>
          <w:i/>
          <w:sz w:val="18"/>
          <w:szCs w:val="18"/>
        </w:rPr>
        <w:t>пункті 47</w:t>
      </w:r>
      <w:r w:rsidRPr="00B134F1">
        <w:rPr>
          <w:rFonts w:ascii="Times New Roman" w:eastAsia="Times New Roman" w:hAnsi="Times New Roman" w:cs="Times New Roman"/>
          <w:i/>
          <w:sz w:val="18"/>
          <w:szCs w:val="18"/>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97569" w:rsidRPr="00B134F1" w:rsidRDefault="00E97569" w:rsidP="007947FA">
      <w:pPr>
        <w:spacing w:after="0" w:line="240" w:lineRule="auto"/>
        <w:contextualSpacing/>
        <w:rPr>
          <w:rFonts w:ascii="Times New Roman" w:eastAsia="Times New Roman" w:hAnsi="Times New Roman" w:cs="Times New Roman"/>
          <w:sz w:val="18"/>
          <w:szCs w:val="18"/>
        </w:rPr>
      </w:pPr>
    </w:p>
    <w:p w:rsidR="00046C40" w:rsidRPr="00B134F1" w:rsidRDefault="00046C40" w:rsidP="007947FA">
      <w:pPr>
        <w:contextualSpacing/>
        <w:rPr>
          <w:rFonts w:ascii="Times New Roman" w:hAnsi="Times New Roman" w:cs="Times New Roman"/>
          <w:b/>
          <w:color w:val="000000"/>
          <w:sz w:val="18"/>
          <w:szCs w:val="18"/>
        </w:rPr>
      </w:pPr>
      <w:r w:rsidRPr="00B134F1">
        <w:rPr>
          <w:rFonts w:ascii="Times New Roman" w:hAnsi="Times New Roman" w:cs="Times New Roman"/>
          <w:b/>
          <w:color w:val="000000"/>
          <w:sz w:val="18"/>
          <w:szCs w:val="18"/>
        </w:rPr>
        <w:br w:type="page"/>
      </w:r>
    </w:p>
    <w:p w:rsidR="00E97569" w:rsidRPr="00B134F1" w:rsidRDefault="00E97569" w:rsidP="007947FA">
      <w:pPr>
        <w:spacing w:after="0" w:line="240" w:lineRule="auto"/>
        <w:ind w:left="5660"/>
        <w:contextualSpacing/>
        <w:jc w:val="right"/>
        <w:rPr>
          <w:rFonts w:ascii="Times New Roman" w:hAnsi="Times New Roman" w:cs="Times New Roman"/>
          <w:sz w:val="18"/>
          <w:szCs w:val="18"/>
        </w:rPr>
      </w:pPr>
      <w:r w:rsidRPr="00B134F1">
        <w:rPr>
          <w:rFonts w:ascii="Times New Roman" w:hAnsi="Times New Roman" w:cs="Times New Roman"/>
          <w:b/>
          <w:color w:val="000000"/>
          <w:sz w:val="18"/>
          <w:szCs w:val="18"/>
        </w:rPr>
        <w:lastRenderedPageBreak/>
        <w:t>ДОДАТОК 2</w:t>
      </w:r>
    </w:p>
    <w:p w:rsidR="00E97569" w:rsidRPr="00B134F1" w:rsidRDefault="00E97569" w:rsidP="007947FA">
      <w:pPr>
        <w:spacing w:after="0" w:line="240" w:lineRule="auto"/>
        <w:ind w:left="5660"/>
        <w:contextualSpacing/>
        <w:jc w:val="right"/>
        <w:rPr>
          <w:rFonts w:ascii="Times New Roman" w:hAnsi="Times New Roman" w:cs="Times New Roman"/>
          <w:sz w:val="18"/>
          <w:szCs w:val="18"/>
        </w:rPr>
      </w:pPr>
      <w:r w:rsidRPr="00B134F1">
        <w:rPr>
          <w:rFonts w:ascii="Times New Roman" w:hAnsi="Times New Roman" w:cs="Times New Roman"/>
          <w:i/>
          <w:color w:val="000000"/>
          <w:sz w:val="18"/>
          <w:szCs w:val="18"/>
        </w:rPr>
        <w:t>до тендерної документації</w:t>
      </w:r>
      <w:r w:rsidRPr="00B134F1">
        <w:rPr>
          <w:rFonts w:ascii="Times New Roman" w:hAnsi="Times New Roman" w:cs="Times New Roman"/>
          <w:color w:val="000000"/>
          <w:sz w:val="18"/>
          <w:szCs w:val="18"/>
        </w:rPr>
        <w:t> </w:t>
      </w:r>
    </w:p>
    <w:p w:rsidR="00E97569" w:rsidRPr="00B134F1" w:rsidRDefault="00E97569" w:rsidP="007947FA">
      <w:pPr>
        <w:spacing w:before="240" w:after="0" w:line="240" w:lineRule="auto"/>
        <w:contextualSpacing/>
        <w:jc w:val="center"/>
        <w:rPr>
          <w:rFonts w:ascii="Times New Roman" w:hAnsi="Times New Roman" w:cs="Times New Roman"/>
          <w:b/>
          <w:i/>
          <w:color w:val="000000"/>
          <w:sz w:val="18"/>
          <w:szCs w:val="18"/>
        </w:rPr>
      </w:pPr>
    </w:p>
    <w:p w:rsidR="00E97569" w:rsidRPr="00B134F1" w:rsidRDefault="00E97569" w:rsidP="007947FA">
      <w:pPr>
        <w:contextualSpacing/>
        <w:jc w:val="center"/>
        <w:rPr>
          <w:rFonts w:ascii="Times New Roman" w:hAnsi="Times New Roman" w:cs="Times New Roman"/>
          <w:b/>
          <w:sz w:val="18"/>
          <w:szCs w:val="18"/>
        </w:rPr>
      </w:pPr>
      <w:r w:rsidRPr="00B134F1">
        <w:rPr>
          <w:rFonts w:ascii="Times New Roman" w:hAnsi="Times New Roman" w:cs="Times New Roman"/>
          <w:b/>
          <w:sz w:val="18"/>
          <w:szCs w:val="18"/>
        </w:rPr>
        <w:t>ІНФОРМАЦІЯ ПРО НЕОБХІДНІ ТЕХНІЧНІ, ЯКІСНІ ТА КІЛЬКІСНІ ХАРАКТЕРИСТИКИ ПРЕДМЕТА ЗАКУПІВЛІ</w:t>
      </w:r>
    </w:p>
    <w:p w:rsidR="00E97569" w:rsidRPr="00B134F1" w:rsidRDefault="00E97569" w:rsidP="007C3DB6">
      <w:pPr>
        <w:spacing w:after="0" w:line="240" w:lineRule="auto"/>
        <w:contextualSpacing/>
        <w:jc w:val="both"/>
        <w:rPr>
          <w:rFonts w:ascii="Times New Roman" w:hAnsi="Times New Roman" w:cs="Times New Roman"/>
          <w:sz w:val="18"/>
          <w:szCs w:val="18"/>
        </w:rPr>
      </w:pPr>
    </w:p>
    <w:p w:rsidR="007C3DB6" w:rsidRPr="00B134F1" w:rsidRDefault="007C3DB6" w:rsidP="007C3DB6">
      <w:pPr>
        <w:contextualSpacing/>
        <w:jc w:val="both"/>
        <w:rPr>
          <w:rFonts w:ascii="Times New Roman" w:hAnsi="Times New Roman" w:cs="Times New Roman"/>
          <w:sz w:val="18"/>
          <w:szCs w:val="18"/>
        </w:rPr>
      </w:pPr>
    </w:p>
    <w:p w:rsidR="007C3DB6" w:rsidRPr="00B134F1" w:rsidRDefault="007C3DB6" w:rsidP="007C3DB6">
      <w:pPr>
        <w:ind w:firstLine="720"/>
        <w:contextualSpacing/>
        <w:jc w:val="both"/>
        <w:rPr>
          <w:rFonts w:ascii="Times New Roman" w:hAnsi="Times New Roman" w:cs="Times New Roman"/>
          <w:sz w:val="18"/>
          <w:szCs w:val="18"/>
        </w:rPr>
      </w:pPr>
      <w:r w:rsidRPr="00B134F1">
        <w:rPr>
          <w:rFonts w:ascii="Times New Roman" w:hAnsi="Times New Roman" w:cs="Times New Roman"/>
          <w:b/>
          <w:sz w:val="18"/>
          <w:szCs w:val="18"/>
        </w:rPr>
        <w:t>Фактом подання тендерної пропозиції учасник підтверджує відповідність своєї пропозиції</w:t>
      </w:r>
      <w:r w:rsidRPr="00B134F1">
        <w:rPr>
          <w:rFonts w:ascii="Times New Roman" w:hAnsi="Times New Roman" w:cs="Times New Roman"/>
          <w:sz w:val="18"/>
          <w:szCs w:val="18"/>
        </w:rPr>
        <w:t xml:space="preserve"> </w:t>
      </w:r>
      <w:r w:rsidRPr="00B134F1">
        <w:rPr>
          <w:rFonts w:ascii="Times New Roman" w:hAnsi="Times New Roman" w:cs="Times New Roman"/>
          <w:b/>
          <w:sz w:val="18"/>
          <w:szCs w:val="18"/>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C3DB6" w:rsidRPr="00B134F1" w:rsidRDefault="007C3DB6" w:rsidP="007C3DB6">
      <w:pPr>
        <w:contextualSpacing/>
        <w:jc w:val="both"/>
        <w:rPr>
          <w:rFonts w:ascii="Times New Roman" w:hAnsi="Times New Roman" w:cs="Times New Roman"/>
          <w:sz w:val="18"/>
          <w:szCs w:val="18"/>
        </w:rPr>
      </w:pPr>
    </w:p>
    <w:p w:rsidR="007C3DB6" w:rsidRPr="00B134F1" w:rsidRDefault="007C3DB6" w:rsidP="007C3DB6">
      <w:pPr>
        <w:ind w:firstLine="720"/>
        <w:contextualSpacing/>
        <w:jc w:val="both"/>
        <w:rPr>
          <w:rFonts w:ascii="Times New Roman" w:hAnsi="Times New Roman" w:cs="Times New Roman"/>
          <w:sz w:val="18"/>
          <w:szCs w:val="18"/>
        </w:rPr>
      </w:pPr>
      <w:r w:rsidRPr="00B134F1">
        <w:rPr>
          <w:rFonts w:ascii="Times New Roman" w:hAnsi="Times New Roman" w:cs="Times New Roman"/>
          <w:sz w:val="18"/>
          <w:szCs w:val="18"/>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B134F1">
        <w:rPr>
          <w:rFonts w:ascii="Times New Roman" w:hAnsi="Times New Roman" w:cs="Times New Roman"/>
          <w:b/>
          <w:sz w:val="18"/>
          <w:szCs w:val="18"/>
        </w:rPr>
        <w:t>«або еквівалент»</w:t>
      </w:r>
      <w:r w:rsidRPr="00B134F1">
        <w:rPr>
          <w:rFonts w:ascii="Times New Roman" w:hAnsi="Times New Roman" w:cs="Times New Roman"/>
          <w:sz w:val="18"/>
          <w:szCs w:val="18"/>
        </w:rPr>
        <w:t>.</w:t>
      </w:r>
    </w:p>
    <w:p w:rsidR="007C3DB6" w:rsidRPr="00B134F1" w:rsidRDefault="007C3DB6" w:rsidP="007C3DB6">
      <w:pPr>
        <w:ind w:firstLine="720"/>
        <w:contextualSpacing/>
        <w:jc w:val="both"/>
        <w:rPr>
          <w:rFonts w:ascii="Times New Roman" w:hAnsi="Times New Roman" w:cs="Times New Roman"/>
          <w:b/>
          <w:sz w:val="18"/>
          <w:szCs w:val="18"/>
        </w:rPr>
      </w:pPr>
      <w:r w:rsidRPr="00B134F1">
        <w:rPr>
          <w:rFonts w:ascii="Times New Roman" w:hAnsi="Times New Roman" w:cs="Times New Roman"/>
          <w:sz w:val="18"/>
          <w:szCs w:val="18"/>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134F1">
        <w:rPr>
          <w:rFonts w:ascii="Times New Roman" w:hAnsi="Times New Roman" w:cs="Times New Roman"/>
          <w:b/>
          <w:sz w:val="18"/>
          <w:szCs w:val="18"/>
        </w:rPr>
        <w:t>Таким чином, вважається, що до кожного посилання додається вираз «або еквівалент».</w:t>
      </w:r>
    </w:p>
    <w:p w:rsidR="007C3DB6" w:rsidRPr="00B134F1" w:rsidRDefault="007C3DB6" w:rsidP="007C3DB6">
      <w:pPr>
        <w:ind w:firstLine="720"/>
        <w:contextualSpacing/>
        <w:jc w:val="both"/>
        <w:rPr>
          <w:rFonts w:ascii="Times New Roman" w:hAnsi="Times New Roman" w:cs="Times New Roman"/>
          <w:b/>
          <w:sz w:val="18"/>
          <w:szCs w:val="18"/>
        </w:rPr>
      </w:pPr>
      <w:r w:rsidRPr="00B134F1">
        <w:rPr>
          <w:rFonts w:ascii="Times New Roman" w:hAnsi="Times New Roman" w:cs="Times New Roman"/>
          <w:sz w:val="18"/>
          <w:szCs w:val="18"/>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C3DB6" w:rsidRPr="00B134F1" w:rsidRDefault="007C3DB6" w:rsidP="007C3DB6">
      <w:pPr>
        <w:contextualSpacing/>
        <w:jc w:val="both"/>
        <w:rPr>
          <w:rFonts w:ascii="Times New Roman" w:hAnsi="Times New Roman" w:cs="Times New Roman"/>
          <w:sz w:val="18"/>
          <w:szCs w:val="18"/>
        </w:rPr>
      </w:pPr>
    </w:p>
    <w:p w:rsidR="007C3DB6" w:rsidRPr="00B134F1" w:rsidRDefault="007C3DB6" w:rsidP="007C3DB6">
      <w:pPr>
        <w:contextualSpacing/>
        <w:jc w:val="both"/>
        <w:rPr>
          <w:rFonts w:ascii="Times New Roman" w:hAnsi="Times New Roman" w:cs="Times New Roman"/>
          <w:sz w:val="18"/>
          <w:szCs w:val="18"/>
        </w:rPr>
      </w:pPr>
      <w:r w:rsidRPr="00B134F1">
        <w:rPr>
          <w:rFonts w:ascii="Times New Roman" w:hAnsi="Times New Roman" w:cs="Times New Roman"/>
          <w:b/>
          <w:sz w:val="18"/>
          <w:szCs w:val="18"/>
        </w:rPr>
        <w:t>1. 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7C3DB6" w:rsidRPr="00B134F1" w:rsidTr="00B134F1">
        <w:trPr>
          <w:trHeight w:val="369"/>
        </w:trPr>
        <w:tc>
          <w:tcPr>
            <w:tcW w:w="4410"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7C3DB6" w:rsidP="00B134F1">
            <w:pPr>
              <w:contextualSpacing/>
              <w:rPr>
                <w:rFonts w:ascii="Times New Roman" w:hAnsi="Times New Roman" w:cs="Times New Roman"/>
                <w:sz w:val="18"/>
                <w:szCs w:val="18"/>
              </w:rPr>
            </w:pPr>
            <w:r w:rsidRPr="00B134F1">
              <w:rPr>
                <w:rFonts w:ascii="Times New Roman" w:hAnsi="Times New Roman" w:cs="Times New Roman"/>
                <w:sz w:val="18"/>
                <w:szCs w:val="18"/>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7C3DB6" w:rsidRPr="005339F4" w:rsidRDefault="007C3DB6" w:rsidP="00B134F1">
            <w:pPr>
              <w:contextualSpacing/>
              <w:rPr>
                <w:rFonts w:ascii="Times New Roman" w:hAnsi="Times New Roman" w:cs="Times New Roman"/>
                <w:b/>
                <w:sz w:val="18"/>
                <w:szCs w:val="18"/>
              </w:rPr>
            </w:pPr>
            <w:r w:rsidRPr="005339F4">
              <w:rPr>
                <w:rFonts w:ascii="Times New Roman" w:hAnsi="Times New Roman" w:cs="Times New Roman"/>
                <w:b/>
                <w:sz w:val="18"/>
                <w:szCs w:val="18"/>
              </w:rPr>
              <w:t>Природний газ</w:t>
            </w:r>
          </w:p>
        </w:tc>
      </w:tr>
      <w:tr w:rsidR="007C3DB6" w:rsidRPr="00B134F1" w:rsidTr="00B134F1">
        <w:trPr>
          <w:trHeight w:val="403"/>
        </w:trPr>
        <w:tc>
          <w:tcPr>
            <w:tcW w:w="4410"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7C3DB6" w:rsidP="00B134F1">
            <w:pPr>
              <w:contextualSpacing/>
              <w:rPr>
                <w:rFonts w:ascii="Times New Roman" w:hAnsi="Times New Roman" w:cs="Times New Roman"/>
                <w:sz w:val="18"/>
                <w:szCs w:val="18"/>
              </w:rPr>
            </w:pPr>
            <w:r w:rsidRPr="00B134F1">
              <w:rPr>
                <w:rFonts w:ascii="Times New Roman" w:hAnsi="Times New Roman" w:cs="Times New Roman"/>
                <w:sz w:val="18"/>
                <w:szCs w:val="18"/>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7C3DB6" w:rsidRPr="005339F4" w:rsidRDefault="007C3DB6" w:rsidP="00B134F1">
            <w:pPr>
              <w:contextualSpacing/>
              <w:rPr>
                <w:rFonts w:ascii="Times New Roman" w:hAnsi="Times New Roman" w:cs="Times New Roman"/>
                <w:b/>
                <w:sz w:val="18"/>
                <w:szCs w:val="18"/>
              </w:rPr>
            </w:pPr>
            <w:r w:rsidRPr="005339F4">
              <w:rPr>
                <w:rFonts w:ascii="Times New Roman" w:hAnsi="Times New Roman" w:cs="Times New Roman"/>
                <w:b/>
                <w:sz w:val="18"/>
                <w:szCs w:val="18"/>
              </w:rPr>
              <w:t>09120000-6 – Газове паливо</w:t>
            </w:r>
          </w:p>
        </w:tc>
      </w:tr>
      <w:tr w:rsidR="007C3DB6" w:rsidRPr="00B134F1" w:rsidTr="00B134F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7C3DB6" w:rsidP="00B134F1">
            <w:pPr>
              <w:contextualSpacing/>
              <w:rPr>
                <w:rFonts w:ascii="Times New Roman" w:hAnsi="Times New Roman" w:cs="Times New Roman"/>
                <w:sz w:val="18"/>
                <w:szCs w:val="18"/>
              </w:rPr>
            </w:pPr>
            <w:bookmarkStart w:id="7" w:name="_heading=h.6nupd4wi4rmk" w:colFirst="0" w:colLast="0"/>
            <w:bookmarkEnd w:id="7"/>
            <w:r w:rsidRPr="00B134F1">
              <w:rPr>
                <w:rFonts w:ascii="Times New Roman" w:hAnsi="Times New Roman" w:cs="Times New Roman"/>
                <w:sz w:val="18"/>
                <w:szCs w:val="18"/>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7C3DB6" w:rsidRPr="005339F4" w:rsidRDefault="007C3DB6" w:rsidP="00B134F1">
            <w:pPr>
              <w:contextualSpacing/>
              <w:rPr>
                <w:rFonts w:ascii="Times New Roman" w:hAnsi="Times New Roman" w:cs="Times New Roman"/>
                <w:b/>
                <w:sz w:val="18"/>
                <w:szCs w:val="18"/>
              </w:rPr>
            </w:pPr>
            <w:r w:rsidRPr="005339F4">
              <w:rPr>
                <w:rFonts w:ascii="Times New Roman" w:hAnsi="Times New Roman" w:cs="Times New Roman"/>
                <w:b/>
                <w:sz w:val="18"/>
                <w:szCs w:val="18"/>
              </w:rPr>
              <w:t>Природний газ, 09123000-7 – Природний газ</w:t>
            </w:r>
          </w:p>
        </w:tc>
      </w:tr>
      <w:tr w:rsidR="007C3DB6" w:rsidRPr="00B134F1" w:rsidTr="00B134F1">
        <w:trPr>
          <w:trHeight w:val="351"/>
        </w:trPr>
        <w:tc>
          <w:tcPr>
            <w:tcW w:w="4410"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7C3DB6" w:rsidP="00B134F1">
            <w:pPr>
              <w:contextualSpacing/>
              <w:rPr>
                <w:rFonts w:ascii="Times New Roman" w:hAnsi="Times New Roman" w:cs="Times New Roman"/>
                <w:sz w:val="18"/>
                <w:szCs w:val="18"/>
              </w:rPr>
            </w:pPr>
            <w:r w:rsidRPr="00B134F1">
              <w:rPr>
                <w:rFonts w:ascii="Times New Roman" w:hAnsi="Times New Roman" w:cs="Times New Roman"/>
                <w:sz w:val="18"/>
                <w:szCs w:val="18"/>
              </w:rPr>
              <w:t>Одиниці виміру</w:t>
            </w:r>
          </w:p>
        </w:tc>
        <w:tc>
          <w:tcPr>
            <w:tcW w:w="5265"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FA30E8" w:rsidP="00B134F1">
            <w:pPr>
              <w:contextualSpacing/>
              <w:rPr>
                <w:rFonts w:ascii="Times New Roman" w:hAnsi="Times New Roman" w:cs="Times New Roman"/>
                <w:sz w:val="18"/>
                <w:szCs w:val="18"/>
              </w:rPr>
            </w:pPr>
            <w:r w:rsidRPr="00FA30E8">
              <w:rPr>
                <w:rFonts w:ascii="Times New Roman" w:hAnsi="Times New Roman" w:cs="Times New Roman"/>
                <w:sz w:val="18"/>
                <w:szCs w:val="18"/>
              </w:rPr>
              <w:t xml:space="preserve">Тисяча </w:t>
            </w:r>
            <w:r>
              <w:rPr>
                <w:rFonts w:ascii="Times New Roman" w:hAnsi="Times New Roman" w:cs="Times New Roman"/>
                <w:sz w:val="18"/>
                <w:szCs w:val="18"/>
              </w:rPr>
              <w:t>кубічних метрів</w:t>
            </w:r>
            <w:r w:rsidR="007C3DB6" w:rsidRPr="00B134F1">
              <w:rPr>
                <w:rFonts w:ascii="Times New Roman" w:hAnsi="Times New Roman" w:cs="Times New Roman"/>
                <w:sz w:val="18"/>
                <w:szCs w:val="18"/>
              </w:rPr>
              <w:t xml:space="preserve"> (</w:t>
            </w:r>
            <w:r>
              <w:rPr>
                <w:rFonts w:ascii="Times New Roman" w:hAnsi="Times New Roman" w:cs="Times New Roman"/>
                <w:sz w:val="18"/>
                <w:szCs w:val="18"/>
              </w:rPr>
              <w:t>тис.</w:t>
            </w:r>
            <w:r w:rsidR="007C3DB6" w:rsidRPr="00B134F1">
              <w:rPr>
                <w:rFonts w:ascii="Times New Roman" w:hAnsi="Times New Roman" w:cs="Times New Roman"/>
                <w:sz w:val="18"/>
                <w:szCs w:val="18"/>
              </w:rPr>
              <w:t>куб.м.)</w:t>
            </w:r>
          </w:p>
        </w:tc>
      </w:tr>
      <w:tr w:rsidR="007C3DB6" w:rsidRPr="00B134F1" w:rsidTr="00B134F1">
        <w:trPr>
          <w:trHeight w:val="371"/>
        </w:trPr>
        <w:tc>
          <w:tcPr>
            <w:tcW w:w="4410"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7C3DB6" w:rsidP="00B134F1">
            <w:pPr>
              <w:contextualSpacing/>
              <w:jc w:val="both"/>
              <w:rPr>
                <w:rFonts w:ascii="Times New Roman" w:hAnsi="Times New Roman" w:cs="Times New Roman"/>
                <w:sz w:val="18"/>
                <w:szCs w:val="18"/>
              </w:rPr>
            </w:pPr>
            <w:r w:rsidRPr="00B134F1">
              <w:rPr>
                <w:rFonts w:ascii="Times New Roman" w:hAnsi="Times New Roman" w:cs="Times New Roman"/>
                <w:sz w:val="18"/>
                <w:szCs w:val="18"/>
              </w:rPr>
              <w:t xml:space="preserve">Кількість (обсяг), </w:t>
            </w:r>
            <w:r w:rsidR="00A2124F">
              <w:rPr>
                <w:rFonts w:ascii="Times New Roman" w:hAnsi="Times New Roman" w:cs="Times New Roman"/>
                <w:sz w:val="18"/>
                <w:szCs w:val="18"/>
                <w:lang w:val="ru-RU"/>
              </w:rPr>
              <w:t>тис.</w:t>
            </w:r>
            <w:r w:rsidRPr="00B134F1">
              <w:rPr>
                <w:rFonts w:ascii="Times New Roman" w:hAnsi="Times New Roman" w:cs="Times New Roman"/>
                <w:sz w:val="18"/>
                <w:szCs w:val="18"/>
              </w:rPr>
              <w:t>куб.м.</w:t>
            </w:r>
          </w:p>
        </w:tc>
        <w:tc>
          <w:tcPr>
            <w:tcW w:w="5265" w:type="dxa"/>
            <w:tcBorders>
              <w:top w:val="single" w:sz="6" w:space="0" w:color="000000"/>
              <w:left w:val="single" w:sz="6" w:space="0" w:color="000000"/>
              <w:bottom w:val="single" w:sz="6" w:space="0" w:color="000000"/>
              <w:right w:val="single" w:sz="6" w:space="0" w:color="000000"/>
            </w:tcBorders>
            <w:vAlign w:val="center"/>
          </w:tcPr>
          <w:p w:rsidR="007C3DB6" w:rsidRPr="005339F4" w:rsidRDefault="005339F4" w:rsidP="005D333E">
            <w:pPr>
              <w:contextualSpacing/>
              <w:jc w:val="both"/>
              <w:rPr>
                <w:rFonts w:ascii="Times New Roman" w:hAnsi="Times New Roman" w:cs="Times New Roman"/>
                <w:b/>
                <w:sz w:val="18"/>
                <w:szCs w:val="18"/>
                <w:lang w:val="ru-RU"/>
              </w:rPr>
            </w:pPr>
            <w:r w:rsidRPr="005339F4">
              <w:rPr>
                <w:rFonts w:ascii="Times New Roman" w:hAnsi="Times New Roman" w:cs="Times New Roman"/>
                <w:b/>
                <w:sz w:val="18"/>
                <w:szCs w:val="18"/>
                <w:lang w:val="ru-RU"/>
              </w:rPr>
              <w:t>4,</w:t>
            </w:r>
            <w:r w:rsidR="005D333E">
              <w:rPr>
                <w:rFonts w:ascii="Times New Roman" w:hAnsi="Times New Roman" w:cs="Times New Roman"/>
                <w:b/>
                <w:sz w:val="18"/>
                <w:szCs w:val="18"/>
                <w:lang w:val="ru-RU"/>
              </w:rPr>
              <w:t>630</w:t>
            </w:r>
          </w:p>
        </w:tc>
      </w:tr>
      <w:tr w:rsidR="007C3DB6" w:rsidRPr="00B134F1" w:rsidTr="00B134F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7C3DB6" w:rsidP="00B134F1">
            <w:pPr>
              <w:contextualSpacing/>
              <w:rPr>
                <w:rFonts w:ascii="Times New Roman" w:hAnsi="Times New Roman" w:cs="Times New Roman"/>
                <w:sz w:val="18"/>
                <w:szCs w:val="18"/>
              </w:rPr>
            </w:pPr>
            <w:r w:rsidRPr="00B134F1">
              <w:rPr>
                <w:rFonts w:ascii="Times New Roman" w:hAnsi="Times New Roman" w:cs="Times New Roman"/>
                <w:sz w:val="18"/>
                <w:szCs w:val="18"/>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vAlign w:val="center"/>
          </w:tcPr>
          <w:p w:rsidR="007C3DB6" w:rsidRPr="005339F4" w:rsidRDefault="005339F4" w:rsidP="005339F4">
            <w:pPr>
              <w:contextualSpacing/>
              <w:jc w:val="both"/>
              <w:rPr>
                <w:rFonts w:ascii="Times New Roman" w:hAnsi="Times New Roman" w:cs="Times New Roman"/>
                <w:b/>
                <w:i/>
                <w:sz w:val="18"/>
                <w:szCs w:val="18"/>
              </w:rPr>
            </w:pPr>
            <w:r w:rsidRPr="005339F4">
              <w:rPr>
                <w:rFonts w:ascii="Times New Roman" w:eastAsia="Times New Roman" w:hAnsi="Times New Roman" w:cs="Times New Roman"/>
                <w:b/>
                <w:color w:val="000000" w:themeColor="text1"/>
                <w:sz w:val="18"/>
                <w:szCs w:val="18"/>
              </w:rPr>
              <w:t>24300</w:t>
            </w:r>
            <w:r w:rsidR="0087470E" w:rsidRPr="005339F4">
              <w:rPr>
                <w:rFonts w:ascii="Times New Roman" w:eastAsia="Times New Roman" w:hAnsi="Times New Roman" w:cs="Times New Roman"/>
                <w:b/>
                <w:color w:val="000000" w:themeColor="text1"/>
                <w:sz w:val="18"/>
                <w:szCs w:val="18"/>
              </w:rPr>
              <w:t xml:space="preserve"> , Вінницька область,  Гайсинський район, </w:t>
            </w:r>
            <w:r w:rsidRPr="005339F4">
              <w:rPr>
                <w:rFonts w:ascii="Times New Roman" w:eastAsia="Times New Roman" w:hAnsi="Times New Roman" w:cs="Times New Roman"/>
                <w:b/>
                <w:color w:val="000000" w:themeColor="text1"/>
                <w:sz w:val="18"/>
                <w:szCs w:val="18"/>
              </w:rPr>
              <w:t>смт.</w:t>
            </w:r>
            <w:r w:rsidR="00373BD6">
              <w:rPr>
                <w:rFonts w:ascii="Times New Roman" w:eastAsia="Times New Roman" w:hAnsi="Times New Roman" w:cs="Times New Roman"/>
                <w:b/>
                <w:color w:val="000000" w:themeColor="text1"/>
                <w:sz w:val="18"/>
                <w:szCs w:val="18"/>
              </w:rPr>
              <w:t xml:space="preserve"> </w:t>
            </w:r>
            <w:r w:rsidRPr="005339F4">
              <w:rPr>
                <w:rFonts w:ascii="Times New Roman" w:eastAsia="Times New Roman" w:hAnsi="Times New Roman" w:cs="Times New Roman"/>
                <w:b/>
                <w:color w:val="000000" w:themeColor="text1"/>
                <w:sz w:val="18"/>
                <w:szCs w:val="18"/>
              </w:rPr>
              <w:t>Тростянець, вул.</w:t>
            </w:r>
            <w:r w:rsidR="00373BD6">
              <w:rPr>
                <w:rFonts w:ascii="Times New Roman" w:eastAsia="Times New Roman" w:hAnsi="Times New Roman" w:cs="Times New Roman"/>
                <w:b/>
                <w:color w:val="000000" w:themeColor="text1"/>
                <w:sz w:val="18"/>
                <w:szCs w:val="18"/>
              </w:rPr>
              <w:t xml:space="preserve"> </w:t>
            </w:r>
            <w:r w:rsidRPr="005339F4">
              <w:rPr>
                <w:rFonts w:ascii="Times New Roman" w:eastAsia="Times New Roman" w:hAnsi="Times New Roman" w:cs="Times New Roman"/>
                <w:b/>
                <w:color w:val="000000" w:themeColor="text1"/>
                <w:sz w:val="18"/>
                <w:szCs w:val="18"/>
              </w:rPr>
              <w:t>Шкільна, будинок 1</w:t>
            </w:r>
          </w:p>
        </w:tc>
      </w:tr>
      <w:tr w:rsidR="007C3DB6" w:rsidRPr="00B134F1" w:rsidTr="00B134F1">
        <w:trPr>
          <w:trHeight w:val="489"/>
        </w:trPr>
        <w:tc>
          <w:tcPr>
            <w:tcW w:w="4410"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7C3DB6" w:rsidP="00B134F1">
            <w:pPr>
              <w:contextualSpacing/>
              <w:rPr>
                <w:rFonts w:ascii="Times New Roman" w:hAnsi="Times New Roman" w:cs="Times New Roman"/>
                <w:sz w:val="18"/>
                <w:szCs w:val="18"/>
              </w:rPr>
            </w:pPr>
            <w:r w:rsidRPr="00B134F1">
              <w:rPr>
                <w:rFonts w:ascii="Times New Roman" w:hAnsi="Times New Roman" w:cs="Times New Roman"/>
                <w:sz w:val="18"/>
                <w:szCs w:val="18"/>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vAlign w:val="center"/>
          </w:tcPr>
          <w:p w:rsidR="007C3DB6" w:rsidRPr="00B134F1" w:rsidRDefault="00FF3351" w:rsidP="005D333E">
            <w:pPr>
              <w:contextualSpacing/>
              <w:rPr>
                <w:rFonts w:ascii="Times New Roman" w:hAnsi="Times New Roman" w:cs="Times New Roman"/>
                <w:sz w:val="18"/>
                <w:szCs w:val="18"/>
              </w:rPr>
            </w:pPr>
            <w:r>
              <w:rPr>
                <w:rFonts w:ascii="Times New Roman" w:hAnsi="Times New Roman" w:cs="Times New Roman"/>
                <w:b/>
                <w:sz w:val="18"/>
                <w:szCs w:val="18"/>
              </w:rPr>
              <w:t xml:space="preserve">З 01.01.2024 року  по </w:t>
            </w:r>
            <w:bookmarkStart w:id="8" w:name="_GoBack"/>
            <w:bookmarkEnd w:id="8"/>
            <w:r w:rsidR="005D333E">
              <w:rPr>
                <w:rFonts w:ascii="Times New Roman" w:hAnsi="Times New Roman" w:cs="Times New Roman"/>
                <w:b/>
                <w:sz w:val="18"/>
                <w:szCs w:val="18"/>
              </w:rPr>
              <w:t>15</w:t>
            </w:r>
            <w:r w:rsidR="009D6E4C" w:rsidRPr="005339F4">
              <w:rPr>
                <w:rFonts w:ascii="Times New Roman" w:hAnsi="Times New Roman" w:cs="Times New Roman"/>
                <w:b/>
                <w:sz w:val="18"/>
                <w:szCs w:val="18"/>
              </w:rPr>
              <w:t>.</w:t>
            </w:r>
            <w:r w:rsidR="005D333E">
              <w:rPr>
                <w:rFonts w:ascii="Times New Roman" w:hAnsi="Times New Roman" w:cs="Times New Roman"/>
                <w:b/>
                <w:sz w:val="18"/>
                <w:szCs w:val="18"/>
              </w:rPr>
              <w:t>04</w:t>
            </w:r>
            <w:r w:rsidR="007C3DB6" w:rsidRPr="005339F4">
              <w:rPr>
                <w:rFonts w:ascii="Times New Roman" w:hAnsi="Times New Roman" w:cs="Times New Roman"/>
                <w:b/>
                <w:sz w:val="18"/>
                <w:szCs w:val="18"/>
              </w:rPr>
              <w:t>.202</w:t>
            </w:r>
            <w:r w:rsidR="005D333E">
              <w:rPr>
                <w:rFonts w:ascii="Times New Roman" w:hAnsi="Times New Roman" w:cs="Times New Roman"/>
                <w:b/>
                <w:sz w:val="18"/>
                <w:szCs w:val="18"/>
              </w:rPr>
              <w:t>4</w:t>
            </w:r>
            <w:r w:rsidR="007C3DB6" w:rsidRPr="005339F4">
              <w:rPr>
                <w:rFonts w:ascii="Times New Roman" w:hAnsi="Times New Roman" w:cs="Times New Roman"/>
                <w:b/>
                <w:sz w:val="18"/>
                <w:szCs w:val="18"/>
              </w:rPr>
              <w:t xml:space="preserve"> включно</w:t>
            </w:r>
            <w:r w:rsidR="007C3DB6" w:rsidRPr="00B134F1">
              <w:rPr>
                <w:rFonts w:ascii="Times New Roman" w:hAnsi="Times New Roman" w:cs="Times New Roman"/>
                <w:sz w:val="18"/>
                <w:szCs w:val="18"/>
              </w:rPr>
              <w:t xml:space="preserve">. </w:t>
            </w:r>
          </w:p>
        </w:tc>
      </w:tr>
    </w:tbl>
    <w:p w:rsidR="007C3DB6" w:rsidRPr="00B134F1" w:rsidRDefault="007C3DB6" w:rsidP="007C3DB6">
      <w:pPr>
        <w:contextualSpacing/>
        <w:jc w:val="both"/>
        <w:rPr>
          <w:rFonts w:ascii="Times New Roman" w:hAnsi="Times New Roman" w:cs="Times New Roman"/>
          <w:sz w:val="18"/>
          <w:szCs w:val="18"/>
        </w:rPr>
      </w:pPr>
    </w:p>
    <w:p w:rsidR="007C3DB6" w:rsidRPr="00B134F1" w:rsidRDefault="007C3DB6" w:rsidP="007C3DB6">
      <w:pPr>
        <w:contextualSpacing/>
        <w:jc w:val="both"/>
        <w:rPr>
          <w:rFonts w:ascii="Times New Roman" w:hAnsi="Times New Roman" w:cs="Times New Roman"/>
          <w:sz w:val="18"/>
          <w:szCs w:val="18"/>
        </w:rPr>
      </w:pPr>
      <w:r w:rsidRPr="00B134F1">
        <w:rPr>
          <w:rFonts w:ascii="Times New Roman" w:hAnsi="Times New Roman" w:cs="Times New Roman"/>
          <w:b/>
          <w:sz w:val="18"/>
          <w:szCs w:val="18"/>
        </w:rPr>
        <w:t>2</w:t>
      </w:r>
      <w:r w:rsidRPr="00B134F1">
        <w:rPr>
          <w:rFonts w:ascii="Times New Roman" w:hAnsi="Times New Roman" w:cs="Times New Roman"/>
          <w:sz w:val="18"/>
          <w:szCs w:val="18"/>
        </w:rPr>
        <w:t>. Постачання природного газу, його технічні та якісні характеристики повинні відповідати  нормам чинного законодавства України:</w:t>
      </w:r>
    </w:p>
    <w:p w:rsidR="007C3DB6" w:rsidRPr="00B134F1" w:rsidRDefault="007C3DB6" w:rsidP="007C3DB6">
      <w:pPr>
        <w:numPr>
          <w:ilvl w:val="0"/>
          <w:numId w:val="14"/>
        </w:numPr>
        <w:ind w:leftChars="-1" w:left="0" w:hangingChars="1" w:hanging="2"/>
        <w:contextualSpacing/>
        <w:jc w:val="both"/>
        <w:rPr>
          <w:rFonts w:ascii="Times New Roman" w:hAnsi="Times New Roman" w:cs="Times New Roman"/>
          <w:sz w:val="18"/>
          <w:szCs w:val="18"/>
        </w:rPr>
      </w:pPr>
      <w:r w:rsidRPr="00B134F1">
        <w:rPr>
          <w:rFonts w:ascii="Times New Roman" w:hAnsi="Times New Roman" w:cs="Times New Roman"/>
          <w:sz w:val="18"/>
          <w:szCs w:val="18"/>
        </w:rPr>
        <w:t>Закону України «Про ринок природного газу» № 329-VIII від 09.04.2015;</w:t>
      </w:r>
    </w:p>
    <w:p w:rsidR="007C3DB6" w:rsidRPr="00B134F1" w:rsidRDefault="007C3DB6" w:rsidP="007C3DB6">
      <w:pPr>
        <w:numPr>
          <w:ilvl w:val="0"/>
          <w:numId w:val="14"/>
        </w:numPr>
        <w:ind w:leftChars="-1" w:left="0" w:hangingChars="1" w:hanging="2"/>
        <w:contextualSpacing/>
        <w:jc w:val="both"/>
        <w:rPr>
          <w:rFonts w:ascii="Times New Roman" w:hAnsi="Times New Roman" w:cs="Times New Roman"/>
          <w:sz w:val="18"/>
          <w:szCs w:val="18"/>
        </w:rPr>
      </w:pPr>
      <w:r w:rsidRPr="00B134F1">
        <w:rPr>
          <w:rFonts w:ascii="Times New Roman" w:hAnsi="Times New Roman" w:cs="Times New Roman"/>
          <w:sz w:val="18"/>
          <w:szCs w:val="18"/>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7C3DB6" w:rsidRPr="00B134F1" w:rsidRDefault="007C3DB6" w:rsidP="007C3DB6">
      <w:pPr>
        <w:numPr>
          <w:ilvl w:val="0"/>
          <w:numId w:val="14"/>
        </w:numPr>
        <w:ind w:leftChars="-1" w:left="0" w:hangingChars="1" w:hanging="2"/>
        <w:contextualSpacing/>
        <w:jc w:val="both"/>
        <w:rPr>
          <w:rFonts w:ascii="Times New Roman" w:hAnsi="Times New Roman" w:cs="Times New Roman"/>
          <w:sz w:val="18"/>
          <w:szCs w:val="18"/>
        </w:rPr>
      </w:pPr>
      <w:r w:rsidRPr="00B134F1">
        <w:rPr>
          <w:rFonts w:ascii="Times New Roman" w:hAnsi="Times New Roman" w:cs="Times New Roman"/>
          <w:sz w:val="18"/>
          <w:szCs w:val="18"/>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7C3DB6" w:rsidRPr="00B134F1" w:rsidRDefault="007C3DB6" w:rsidP="007C3DB6">
      <w:pPr>
        <w:numPr>
          <w:ilvl w:val="0"/>
          <w:numId w:val="14"/>
        </w:numPr>
        <w:ind w:leftChars="-1" w:left="0" w:hangingChars="1" w:hanging="2"/>
        <w:contextualSpacing/>
        <w:jc w:val="both"/>
        <w:rPr>
          <w:rFonts w:ascii="Times New Roman" w:hAnsi="Times New Roman" w:cs="Times New Roman"/>
          <w:sz w:val="18"/>
          <w:szCs w:val="18"/>
        </w:rPr>
      </w:pPr>
      <w:r w:rsidRPr="00B134F1">
        <w:rPr>
          <w:rFonts w:ascii="Times New Roman" w:hAnsi="Times New Roman" w:cs="Times New Roman"/>
          <w:sz w:val="18"/>
          <w:szCs w:val="18"/>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7C3DB6" w:rsidRPr="00B134F1" w:rsidRDefault="007C3DB6" w:rsidP="007C3DB6">
      <w:pPr>
        <w:numPr>
          <w:ilvl w:val="0"/>
          <w:numId w:val="14"/>
        </w:numPr>
        <w:ind w:leftChars="-1" w:left="0" w:hangingChars="1" w:hanging="2"/>
        <w:contextualSpacing/>
        <w:jc w:val="both"/>
        <w:rPr>
          <w:rFonts w:ascii="Times New Roman" w:hAnsi="Times New Roman" w:cs="Times New Roman"/>
          <w:sz w:val="18"/>
          <w:szCs w:val="18"/>
        </w:rPr>
      </w:pPr>
      <w:r w:rsidRPr="00B134F1">
        <w:rPr>
          <w:rFonts w:ascii="Times New Roman" w:hAnsi="Times New Roman" w:cs="Times New Roman"/>
          <w:sz w:val="18"/>
          <w:szCs w:val="18"/>
        </w:rPr>
        <w:t>іншим нормативно-правовим актам, прийнятим на виконання Закону України «Про ринок природного газу».</w:t>
      </w:r>
    </w:p>
    <w:p w:rsidR="007C3DB6" w:rsidRPr="00B134F1" w:rsidRDefault="007C3DB6" w:rsidP="007C3DB6">
      <w:pPr>
        <w:contextualSpacing/>
        <w:jc w:val="both"/>
        <w:rPr>
          <w:rFonts w:ascii="Times New Roman" w:hAnsi="Times New Roman" w:cs="Times New Roman"/>
          <w:sz w:val="18"/>
          <w:szCs w:val="18"/>
        </w:rPr>
      </w:pPr>
    </w:p>
    <w:p w:rsidR="009F3FC6" w:rsidRPr="00B134F1" w:rsidRDefault="009F3FC6" w:rsidP="009F3FC6">
      <w:pPr>
        <w:spacing w:after="0" w:line="240" w:lineRule="auto"/>
        <w:contextualSpacing/>
        <w:jc w:val="both"/>
        <w:rPr>
          <w:rFonts w:ascii="Times New Roman" w:hAnsi="Times New Roman" w:cs="Times New Roman"/>
          <w:b/>
          <w:sz w:val="18"/>
          <w:szCs w:val="18"/>
        </w:rPr>
      </w:pPr>
      <w:r w:rsidRPr="00B134F1">
        <w:rPr>
          <w:rFonts w:ascii="Times New Roman" w:hAnsi="Times New Roman" w:cs="Times New Roman"/>
          <w:b/>
          <w:sz w:val="18"/>
          <w:szCs w:val="18"/>
        </w:rPr>
        <w:t>Товар, запропонований учасником у ціновій пропозиції, повинен відповідати вимогам ДСТУ 5542-87 (ГОСТ 5542-87).</w:t>
      </w:r>
    </w:p>
    <w:p w:rsidR="009F3FC6" w:rsidRPr="00B134F1" w:rsidRDefault="009F3FC6" w:rsidP="005954A5">
      <w:pPr>
        <w:spacing w:after="0" w:line="240" w:lineRule="auto"/>
        <w:ind w:firstLine="720"/>
        <w:contextualSpacing/>
        <w:jc w:val="both"/>
        <w:rPr>
          <w:rFonts w:ascii="Times New Roman" w:hAnsi="Times New Roman" w:cs="Times New Roman"/>
          <w:sz w:val="18"/>
          <w:szCs w:val="18"/>
        </w:rPr>
      </w:pPr>
      <w:r w:rsidRPr="00B134F1">
        <w:rPr>
          <w:rFonts w:ascii="Times New Roman" w:hAnsi="Times New Roman" w:cs="Times New Roman"/>
          <w:sz w:val="18"/>
          <w:szCs w:val="18"/>
        </w:rPr>
        <w:t>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Якість природного газу, який передається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 Якість природного газу та його фізико-хімічний склад визначаються за методами, передбаченими державними стандартами та іншими нормативними актами з цих питань</w:t>
      </w:r>
    </w:p>
    <w:p w:rsidR="009F3FC6" w:rsidRPr="00B134F1" w:rsidRDefault="009F3FC6" w:rsidP="005954A5">
      <w:pPr>
        <w:spacing w:after="0" w:line="240" w:lineRule="auto"/>
        <w:ind w:firstLine="720"/>
        <w:contextualSpacing/>
        <w:jc w:val="both"/>
        <w:rPr>
          <w:rFonts w:ascii="Times New Roman" w:hAnsi="Times New Roman" w:cs="Times New Roman"/>
          <w:sz w:val="18"/>
          <w:szCs w:val="18"/>
        </w:rPr>
      </w:pPr>
      <w:r w:rsidRPr="00B134F1">
        <w:rPr>
          <w:rFonts w:ascii="Times New Roman" w:hAnsi="Times New Roman" w:cs="Times New Roman"/>
          <w:sz w:val="18"/>
          <w:szCs w:val="18"/>
        </w:rPr>
        <w:t>Якість та інші фізико-хімічні характеристики природного газу, що постачається повинна відповідати ДСТУ 5542-87 «Гази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 Якість газу, що передається Споживачу, має відповідати вимогам, встановленим державними стандартами , технічними умовами, нормативно-технічними документами щодо його якості, відповідати значенню його фізико-хімічних показників встановленим нормативними документами.</w:t>
      </w:r>
    </w:p>
    <w:p w:rsidR="009F3FC6" w:rsidRPr="00B134F1" w:rsidRDefault="009F3FC6" w:rsidP="005954A5">
      <w:pPr>
        <w:spacing w:after="0" w:line="240" w:lineRule="auto"/>
        <w:ind w:firstLine="720"/>
        <w:contextualSpacing/>
        <w:jc w:val="both"/>
        <w:rPr>
          <w:rFonts w:ascii="Times New Roman" w:hAnsi="Times New Roman" w:cs="Times New Roman"/>
          <w:sz w:val="18"/>
          <w:szCs w:val="18"/>
        </w:rPr>
      </w:pPr>
      <w:r w:rsidRPr="00B134F1">
        <w:rPr>
          <w:rFonts w:ascii="Times New Roman" w:hAnsi="Times New Roman" w:cs="Times New Roman"/>
          <w:b/>
          <w:sz w:val="18"/>
          <w:szCs w:val="18"/>
        </w:rPr>
        <w:lastRenderedPageBreak/>
        <w:t>За одиницю виміру кількості газу при його обліку приймається одна тисяча кубічних метрів (тис. куб. м)</w:t>
      </w:r>
      <w:r w:rsidRPr="00B134F1">
        <w:rPr>
          <w:rFonts w:ascii="Times New Roman" w:hAnsi="Times New Roman" w:cs="Times New Roman"/>
          <w:sz w:val="18"/>
          <w:szCs w:val="18"/>
        </w:rPr>
        <w:t>, приведений до стандартних умов: температура газу (t) = 20 градусів Цельсія, тиск газу (P) = 760 мм ртутного стовпчика (101,325 кПа).</w:t>
      </w:r>
    </w:p>
    <w:p w:rsidR="009F3FC6" w:rsidRPr="00B134F1" w:rsidRDefault="009F3FC6" w:rsidP="005954A5">
      <w:pPr>
        <w:spacing w:after="0" w:line="240" w:lineRule="auto"/>
        <w:ind w:firstLine="720"/>
        <w:contextualSpacing/>
        <w:jc w:val="both"/>
        <w:rPr>
          <w:rFonts w:ascii="Times New Roman" w:hAnsi="Times New Roman" w:cs="Times New Roman"/>
          <w:sz w:val="18"/>
          <w:szCs w:val="18"/>
        </w:rPr>
      </w:pPr>
      <w:r w:rsidRPr="00B134F1">
        <w:rPr>
          <w:rFonts w:ascii="Times New Roman" w:hAnsi="Times New Roman" w:cs="Times New Roman"/>
          <w:sz w:val="18"/>
          <w:szCs w:val="18"/>
        </w:rPr>
        <w:t>Бюджетні зобов’язання за договором виникають у разі наявності та в межах відповідних бюджетних асигнувань.</w:t>
      </w:r>
    </w:p>
    <w:p w:rsidR="009F3FC6" w:rsidRPr="00B134F1" w:rsidRDefault="009F3FC6" w:rsidP="006C52DC">
      <w:pPr>
        <w:spacing w:after="0" w:line="240" w:lineRule="auto"/>
        <w:ind w:firstLine="720"/>
        <w:contextualSpacing/>
        <w:jc w:val="both"/>
        <w:rPr>
          <w:rFonts w:ascii="Times New Roman" w:hAnsi="Times New Roman" w:cs="Times New Roman"/>
          <w:sz w:val="18"/>
          <w:szCs w:val="18"/>
        </w:rPr>
      </w:pPr>
      <w:r w:rsidRPr="00B134F1">
        <w:rPr>
          <w:rFonts w:ascii="Times New Roman" w:hAnsi="Times New Roman" w:cs="Times New Roman"/>
          <w:sz w:val="18"/>
          <w:szCs w:val="18"/>
        </w:rPr>
        <w:t>Учасник поставляє газ до пункту призначення з гарантованим рівнем надійності, безпеки, якості та величини його тиску.</w:t>
      </w:r>
      <w:r w:rsidR="006C52DC" w:rsidRPr="00B134F1">
        <w:rPr>
          <w:rFonts w:ascii="Times New Roman" w:hAnsi="Times New Roman" w:cs="Times New Roman"/>
          <w:sz w:val="18"/>
          <w:szCs w:val="18"/>
        </w:rPr>
        <w:t xml:space="preserve"> </w:t>
      </w:r>
      <w:r w:rsidRPr="00B134F1">
        <w:rPr>
          <w:rFonts w:ascii="Times New Roman" w:hAnsi="Times New Roman" w:cs="Times New Roman"/>
          <w:sz w:val="18"/>
          <w:szCs w:val="18"/>
        </w:rPr>
        <w:t>Постачальник зобов’язується забезпечити створення страхового запасу природного газу згідно Порядку створення страхового запасу природного газу (затвердженого постановою кабінету Міністрів України від 30 вересня 2015 року №795).</w:t>
      </w:r>
    </w:p>
    <w:p w:rsidR="007C3DB6" w:rsidRPr="00B134F1" w:rsidRDefault="007C3DB6" w:rsidP="007C3DB6">
      <w:pPr>
        <w:spacing w:after="0" w:line="240" w:lineRule="auto"/>
        <w:contextualSpacing/>
        <w:jc w:val="both"/>
        <w:rPr>
          <w:rFonts w:ascii="Times New Roman" w:hAnsi="Times New Roman" w:cs="Times New Roman"/>
          <w:sz w:val="18"/>
          <w:szCs w:val="18"/>
        </w:rPr>
      </w:pPr>
    </w:p>
    <w:sectPr w:rsidR="007C3DB6" w:rsidRPr="00B134F1" w:rsidSect="001473A5">
      <w:footerReference w:type="default" r:id="rId19"/>
      <w:headerReference w:type="first" r:id="rId20"/>
      <w:pgSz w:w="11906" w:h="16838"/>
      <w:pgMar w:top="850" w:right="850" w:bottom="426" w:left="1417" w:header="708" w:footer="43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29" w:rsidRDefault="00FE5329">
      <w:pPr>
        <w:spacing w:after="0" w:line="240" w:lineRule="auto"/>
      </w:pPr>
      <w:r>
        <w:separator/>
      </w:r>
    </w:p>
  </w:endnote>
  <w:endnote w:type="continuationSeparator" w:id="0">
    <w:p w:rsidR="00FE5329" w:rsidRDefault="00FE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DE" w:rsidRPr="00185DE5" w:rsidRDefault="00DB76DE" w:rsidP="00185DE5">
    <w:pPr>
      <w:jc w:val="right"/>
      <w:rPr>
        <w:rFonts w:ascii="Times New Roman" w:eastAsia="Times New Roman" w:hAnsi="Times New Roman" w:cs="Times New Roman"/>
        <w:sz w:val="18"/>
        <w:szCs w:val="18"/>
      </w:rPr>
    </w:pPr>
    <w:r w:rsidRPr="00185DE5">
      <w:rPr>
        <w:rFonts w:ascii="Times New Roman" w:eastAsia="Times New Roman" w:hAnsi="Times New Roman" w:cs="Times New Roman"/>
        <w:sz w:val="18"/>
        <w:szCs w:val="18"/>
      </w:rPr>
      <w:fldChar w:fldCharType="begin"/>
    </w:r>
    <w:r w:rsidRPr="00185DE5">
      <w:rPr>
        <w:rFonts w:ascii="Times New Roman" w:eastAsia="Times New Roman" w:hAnsi="Times New Roman" w:cs="Times New Roman"/>
        <w:sz w:val="18"/>
        <w:szCs w:val="18"/>
      </w:rPr>
      <w:instrText>PAGE</w:instrText>
    </w:r>
    <w:r w:rsidRPr="00185DE5">
      <w:rPr>
        <w:rFonts w:ascii="Times New Roman" w:eastAsia="Times New Roman" w:hAnsi="Times New Roman" w:cs="Times New Roman"/>
        <w:sz w:val="18"/>
        <w:szCs w:val="18"/>
      </w:rPr>
      <w:fldChar w:fldCharType="separate"/>
    </w:r>
    <w:r w:rsidR="00FF3351">
      <w:rPr>
        <w:rFonts w:ascii="Times New Roman" w:eastAsia="Times New Roman" w:hAnsi="Times New Roman" w:cs="Times New Roman"/>
        <w:noProof/>
        <w:sz w:val="18"/>
        <w:szCs w:val="18"/>
      </w:rPr>
      <w:t>21</w:t>
    </w:r>
    <w:r w:rsidRPr="00185DE5">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29" w:rsidRDefault="00FE5329">
      <w:pPr>
        <w:spacing w:after="0" w:line="240" w:lineRule="auto"/>
      </w:pPr>
      <w:r>
        <w:separator/>
      </w:r>
    </w:p>
  </w:footnote>
  <w:footnote w:type="continuationSeparator" w:id="0">
    <w:p w:rsidR="00FE5329" w:rsidRDefault="00FE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DE" w:rsidRDefault="00DB76D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3A"/>
    <w:multiLevelType w:val="multilevel"/>
    <w:tmpl w:val="F5C2A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C12F21"/>
    <w:multiLevelType w:val="multilevel"/>
    <w:tmpl w:val="7F3CA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5F15B9"/>
    <w:multiLevelType w:val="multilevel"/>
    <w:tmpl w:val="016C0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032B26"/>
    <w:multiLevelType w:val="hybridMultilevel"/>
    <w:tmpl w:val="10EE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6393"/>
    <w:multiLevelType w:val="hybridMultilevel"/>
    <w:tmpl w:val="75A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40F3B"/>
    <w:multiLevelType w:val="multilevel"/>
    <w:tmpl w:val="FF8418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7" w15:restartNumberingAfterBreak="0">
    <w:nsid w:val="508C4BA1"/>
    <w:multiLevelType w:val="multilevel"/>
    <w:tmpl w:val="5BFC5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9" w15:restartNumberingAfterBreak="0">
    <w:nsid w:val="683170E5"/>
    <w:multiLevelType w:val="multilevel"/>
    <w:tmpl w:val="C4D48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0968FC"/>
    <w:multiLevelType w:val="multilevel"/>
    <w:tmpl w:val="CC74F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336FCE"/>
    <w:multiLevelType w:val="multilevel"/>
    <w:tmpl w:val="DFD2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DC227F"/>
    <w:multiLevelType w:val="multilevel"/>
    <w:tmpl w:val="50B48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D145B8"/>
    <w:multiLevelType w:val="multilevel"/>
    <w:tmpl w:val="AE28B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11"/>
  </w:num>
  <w:num w:numId="5">
    <w:abstractNumId w:val="10"/>
  </w:num>
  <w:num w:numId="6">
    <w:abstractNumId w:val="1"/>
  </w:num>
  <w:num w:numId="7">
    <w:abstractNumId w:val="13"/>
  </w:num>
  <w:num w:numId="8">
    <w:abstractNumId w:val="12"/>
  </w:num>
  <w:num w:numId="9">
    <w:abstractNumId w:val="9"/>
  </w:num>
  <w:num w:numId="10">
    <w:abstractNumId w:val="8"/>
  </w:num>
  <w:num w:numId="11">
    <w:abstractNumId w:val="3"/>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6"/>
    <w:rsid w:val="00003893"/>
    <w:rsid w:val="0002302A"/>
    <w:rsid w:val="000324CC"/>
    <w:rsid w:val="000337DB"/>
    <w:rsid w:val="00046C40"/>
    <w:rsid w:val="000508C7"/>
    <w:rsid w:val="0005100D"/>
    <w:rsid w:val="00056B01"/>
    <w:rsid w:val="000578D5"/>
    <w:rsid w:val="00057B93"/>
    <w:rsid w:val="0006195A"/>
    <w:rsid w:val="00062A92"/>
    <w:rsid w:val="000709FA"/>
    <w:rsid w:val="00072C20"/>
    <w:rsid w:val="000839D2"/>
    <w:rsid w:val="0008655A"/>
    <w:rsid w:val="00096E23"/>
    <w:rsid w:val="0009753B"/>
    <w:rsid w:val="000A6DF3"/>
    <w:rsid w:val="000C5059"/>
    <w:rsid w:val="000C5A7C"/>
    <w:rsid w:val="000D596F"/>
    <w:rsid w:val="000E0B3C"/>
    <w:rsid w:val="000E7742"/>
    <w:rsid w:val="000F09F3"/>
    <w:rsid w:val="000F4BA6"/>
    <w:rsid w:val="000F5240"/>
    <w:rsid w:val="000F67B4"/>
    <w:rsid w:val="0010088E"/>
    <w:rsid w:val="001110F2"/>
    <w:rsid w:val="00122568"/>
    <w:rsid w:val="0012430F"/>
    <w:rsid w:val="001435D5"/>
    <w:rsid w:val="00144940"/>
    <w:rsid w:val="00144CEF"/>
    <w:rsid w:val="00145E9F"/>
    <w:rsid w:val="0014634E"/>
    <w:rsid w:val="001473A5"/>
    <w:rsid w:val="00160204"/>
    <w:rsid w:val="00173685"/>
    <w:rsid w:val="0018009E"/>
    <w:rsid w:val="00180D4D"/>
    <w:rsid w:val="00184DCF"/>
    <w:rsid w:val="00185DE5"/>
    <w:rsid w:val="00186477"/>
    <w:rsid w:val="001870DC"/>
    <w:rsid w:val="00190D1A"/>
    <w:rsid w:val="001964D1"/>
    <w:rsid w:val="001965A2"/>
    <w:rsid w:val="00196C38"/>
    <w:rsid w:val="001A42D2"/>
    <w:rsid w:val="001A5304"/>
    <w:rsid w:val="001B0793"/>
    <w:rsid w:val="001B0A32"/>
    <w:rsid w:val="001B2473"/>
    <w:rsid w:val="001B4832"/>
    <w:rsid w:val="001C4E97"/>
    <w:rsid w:val="001D28B3"/>
    <w:rsid w:val="001E2E00"/>
    <w:rsid w:val="001E329D"/>
    <w:rsid w:val="001E4665"/>
    <w:rsid w:val="001F71B2"/>
    <w:rsid w:val="00200F18"/>
    <w:rsid w:val="00204A81"/>
    <w:rsid w:val="00206479"/>
    <w:rsid w:val="00213BE3"/>
    <w:rsid w:val="00222130"/>
    <w:rsid w:val="00234751"/>
    <w:rsid w:val="00241611"/>
    <w:rsid w:val="00244C22"/>
    <w:rsid w:val="00264DF1"/>
    <w:rsid w:val="00270028"/>
    <w:rsid w:val="002762DC"/>
    <w:rsid w:val="00280D83"/>
    <w:rsid w:val="0028625F"/>
    <w:rsid w:val="002862D1"/>
    <w:rsid w:val="00291311"/>
    <w:rsid w:val="00295C14"/>
    <w:rsid w:val="002A1FB0"/>
    <w:rsid w:val="002A494C"/>
    <w:rsid w:val="002B35AF"/>
    <w:rsid w:val="002B4232"/>
    <w:rsid w:val="002C0690"/>
    <w:rsid w:val="002D6ACF"/>
    <w:rsid w:val="002E142F"/>
    <w:rsid w:val="002E65DB"/>
    <w:rsid w:val="002F0BFF"/>
    <w:rsid w:val="002F1C72"/>
    <w:rsid w:val="002F3CF2"/>
    <w:rsid w:val="00305D2A"/>
    <w:rsid w:val="00320B74"/>
    <w:rsid w:val="00332071"/>
    <w:rsid w:val="00345D32"/>
    <w:rsid w:val="00346B18"/>
    <w:rsid w:val="00346CD6"/>
    <w:rsid w:val="00347D28"/>
    <w:rsid w:val="00350619"/>
    <w:rsid w:val="00350714"/>
    <w:rsid w:val="003509F7"/>
    <w:rsid w:val="003646C5"/>
    <w:rsid w:val="00366B6F"/>
    <w:rsid w:val="00373BD6"/>
    <w:rsid w:val="0038358D"/>
    <w:rsid w:val="0038381C"/>
    <w:rsid w:val="00387D3D"/>
    <w:rsid w:val="00393202"/>
    <w:rsid w:val="003A2EA9"/>
    <w:rsid w:val="003A4952"/>
    <w:rsid w:val="003B022E"/>
    <w:rsid w:val="003B0EC1"/>
    <w:rsid w:val="003D2FC6"/>
    <w:rsid w:val="003F5D70"/>
    <w:rsid w:val="00414416"/>
    <w:rsid w:val="004229F4"/>
    <w:rsid w:val="004248A7"/>
    <w:rsid w:val="00426351"/>
    <w:rsid w:val="00430A6C"/>
    <w:rsid w:val="0043459E"/>
    <w:rsid w:val="00434C01"/>
    <w:rsid w:val="004404D7"/>
    <w:rsid w:val="00441E90"/>
    <w:rsid w:val="00444FD8"/>
    <w:rsid w:val="00451012"/>
    <w:rsid w:val="00451D0E"/>
    <w:rsid w:val="004646A4"/>
    <w:rsid w:val="004650AB"/>
    <w:rsid w:val="004655B8"/>
    <w:rsid w:val="00465E28"/>
    <w:rsid w:val="00470383"/>
    <w:rsid w:val="00471476"/>
    <w:rsid w:val="00474651"/>
    <w:rsid w:val="00475246"/>
    <w:rsid w:val="00487378"/>
    <w:rsid w:val="00490479"/>
    <w:rsid w:val="00492097"/>
    <w:rsid w:val="004942AC"/>
    <w:rsid w:val="004955C0"/>
    <w:rsid w:val="00496220"/>
    <w:rsid w:val="004A4541"/>
    <w:rsid w:val="004B1125"/>
    <w:rsid w:val="004B6AD2"/>
    <w:rsid w:val="004C76A6"/>
    <w:rsid w:val="004D1F78"/>
    <w:rsid w:val="004D78A8"/>
    <w:rsid w:val="004E35A0"/>
    <w:rsid w:val="004E5586"/>
    <w:rsid w:val="004F00EE"/>
    <w:rsid w:val="00502E1E"/>
    <w:rsid w:val="00503C82"/>
    <w:rsid w:val="00506F48"/>
    <w:rsid w:val="005104E0"/>
    <w:rsid w:val="005220BD"/>
    <w:rsid w:val="005222C8"/>
    <w:rsid w:val="00525D7E"/>
    <w:rsid w:val="005339F4"/>
    <w:rsid w:val="00543EE0"/>
    <w:rsid w:val="0056148D"/>
    <w:rsid w:val="00562E33"/>
    <w:rsid w:val="00576CBC"/>
    <w:rsid w:val="00581E16"/>
    <w:rsid w:val="00583430"/>
    <w:rsid w:val="005909E8"/>
    <w:rsid w:val="00593B00"/>
    <w:rsid w:val="005941A4"/>
    <w:rsid w:val="005954A5"/>
    <w:rsid w:val="005A2A83"/>
    <w:rsid w:val="005A3F27"/>
    <w:rsid w:val="005B7811"/>
    <w:rsid w:val="005D054E"/>
    <w:rsid w:val="005D3064"/>
    <w:rsid w:val="005D333E"/>
    <w:rsid w:val="005D5B3C"/>
    <w:rsid w:val="005D6674"/>
    <w:rsid w:val="005D68D7"/>
    <w:rsid w:val="005D6F7A"/>
    <w:rsid w:val="005E43EA"/>
    <w:rsid w:val="00603444"/>
    <w:rsid w:val="00623471"/>
    <w:rsid w:val="00631987"/>
    <w:rsid w:val="00632D55"/>
    <w:rsid w:val="0063395E"/>
    <w:rsid w:val="00634E9B"/>
    <w:rsid w:val="00637F8E"/>
    <w:rsid w:val="00640750"/>
    <w:rsid w:val="00641929"/>
    <w:rsid w:val="0064326C"/>
    <w:rsid w:val="0064628C"/>
    <w:rsid w:val="006604EF"/>
    <w:rsid w:val="006670FD"/>
    <w:rsid w:val="0066798E"/>
    <w:rsid w:val="00670285"/>
    <w:rsid w:val="006704F2"/>
    <w:rsid w:val="0067191B"/>
    <w:rsid w:val="006769F7"/>
    <w:rsid w:val="00681226"/>
    <w:rsid w:val="00682BB6"/>
    <w:rsid w:val="00683A48"/>
    <w:rsid w:val="00690F36"/>
    <w:rsid w:val="00693E7C"/>
    <w:rsid w:val="006945C2"/>
    <w:rsid w:val="0069702A"/>
    <w:rsid w:val="006A1DBA"/>
    <w:rsid w:val="006B12D5"/>
    <w:rsid w:val="006B206E"/>
    <w:rsid w:val="006C52DC"/>
    <w:rsid w:val="006D1896"/>
    <w:rsid w:val="006D7905"/>
    <w:rsid w:val="006E2F91"/>
    <w:rsid w:val="006F3787"/>
    <w:rsid w:val="006F4891"/>
    <w:rsid w:val="00701537"/>
    <w:rsid w:val="00734AB5"/>
    <w:rsid w:val="00745A10"/>
    <w:rsid w:val="00750A71"/>
    <w:rsid w:val="007553F3"/>
    <w:rsid w:val="00755937"/>
    <w:rsid w:val="00763D03"/>
    <w:rsid w:val="00774F8B"/>
    <w:rsid w:val="0077759E"/>
    <w:rsid w:val="00781306"/>
    <w:rsid w:val="007813F3"/>
    <w:rsid w:val="00787071"/>
    <w:rsid w:val="00790DA9"/>
    <w:rsid w:val="00791986"/>
    <w:rsid w:val="007947FA"/>
    <w:rsid w:val="00797274"/>
    <w:rsid w:val="007B70CF"/>
    <w:rsid w:val="007B7DB1"/>
    <w:rsid w:val="007C2F77"/>
    <w:rsid w:val="007C37D5"/>
    <w:rsid w:val="007C3DB6"/>
    <w:rsid w:val="007C46EC"/>
    <w:rsid w:val="007D19F3"/>
    <w:rsid w:val="007D2B31"/>
    <w:rsid w:val="007D5928"/>
    <w:rsid w:val="007D79D9"/>
    <w:rsid w:val="007E2535"/>
    <w:rsid w:val="007E7329"/>
    <w:rsid w:val="007E7EA3"/>
    <w:rsid w:val="007F253E"/>
    <w:rsid w:val="00803969"/>
    <w:rsid w:val="00815C54"/>
    <w:rsid w:val="00823D96"/>
    <w:rsid w:val="0082400A"/>
    <w:rsid w:val="00832E31"/>
    <w:rsid w:val="008405FB"/>
    <w:rsid w:val="00844A66"/>
    <w:rsid w:val="008457C6"/>
    <w:rsid w:val="00852E82"/>
    <w:rsid w:val="00860D25"/>
    <w:rsid w:val="0087470E"/>
    <w:rsid w:val="00877830"/>
    <w:rsid w:val="008A125B"/>
    <w:rsid w:val="008B56BC"/>
    <w:rsid w:val="008D601C"/>
    <w:rsid w:val="008E4342"/>
    <w:rsid w:val="009029A5"/>
    <w:rsid w:val="00910090"/>
    <w:rsid w:val="00910AA3"/>
    <w:rsid w:val="0092506A"/>
    <w:rsid w:val="00934BA0"/>
    <w:rsid w:val="00937294"/>
    <w:rsid w:val="00943F38"/>
    <w:rsid w:val="00946878"/>
    <w:rsid w:val="009524F4"/>
    <w:rsid w:val="00953EDE"/>
    <w:rsid w:val="009571C9"/>
    <w:rsid w:val="0096320C"/>
    <w:rsid w:val="00964C51"/>
    <w:rsid w:val="00980B0C"/>
    <w:rsid w:val="00983956"/>
    <w:rsid w:val="00986C29"/>
    <w:rsid w:val="00990110"/>
    <w:rsid w:val="00993ECF"/>
    <w:rsid w:val="009B2E7E"/>
    <w:rsid w:val="009B5B78"/>
    <w:rsid w:val="009B625C"/>
    <w:rsid w:val="009B6E82"/>
    <w:rsid w:val="009C0D8F"/>
    <w:rsid w:val="009C5827"/>
    <w:rsid w:val="009D160A"/>
    <w:rsid w:val="009D22C6"/>
    <w:rsid w:val="009D6E4C"/>
    <w:rsid w:val="009F3440"/>
    <w:rsid w:val="009F3FC6"/>
    <w:rsid w:val="00A0379A"/>
    <w:rsid w:val="00A15C39"/>
    <w:rsid w:val="00A15CDC"/>
    <w:rsid w:val="00A2124F"/>
    <w:rsid w:val="00A25375"/>
    <w:rsid w:val="00A3353F"/>
    <w:rsid w:val="00A341B3"/>
    <w:rsid w:val="00A35F0C"/>
    <w:rsid w:val="00A448F0"/>
    <w:rsid w:val="00A62159"/>
    <w:rsid w:val="00A6549F"/>
    <w:rsid w:val="00A910CA"/>
    <w:rsid w:val="00A91679"/>
    <w:rsid w:val="00A94144"/>
    <w:rsid w:val="00AA147D"/>
    <w:rsid w:val="00AA7336"/>
    <w:rsid w:val="00AB63AD"/>
    <w:rsid w:val="00AC4B96"/>
    <w:rsid w:val="00AD25E0"/>
    <w:rsid w:val="00AD2BA1"/>
    <w:rsid w:val="00AD3B07"/>
    <w:rsid w:val="00AD4E98"/>
    <w:rsid w:val="00AE418E"/>
    <w:rsid w:val="00AE6F15"/>
    <w:rsid w:val="00AF3188"/>
    <w:rsid w:val="00AF5F86"/>
    <w:rsid w:val="00AF6F53"/>
    <w:rsid w:val="00AF732D"/>
    <w:rsid w:val="00B039AA"/>
    <w:rsid w:val="00B07BFA"/>
    <w:rsid w:val="00B134F1"/>
    <w:rsid w:val="00B14BC6"/>
    <w:rsid w:val="00B17C96"/>
    <w:rsid w:val="00B26F3A"/>
    <w:rsid w:val="00B27184"/>
    <w:rsid w:val="00B34F6A"/>
    <w:rsid w:val="00B40544"/>
    <w:rsid w:val="00B40DF6"/>
    <w:rsid w:val="00B41DCA"/>
    <w:rsid w:val="00B429E9"/>
    <w:rsid w:val="00B43C0F"/>
    <w:rsid w:val="00B4653E"/>
    <w:rsid w:val="00B4660C"/>
    <w:rsid w:val="00B50BB1"/>
    <w:rsid w:val="00B623FE"/>
    <w:rsid w:val="00B63EBD"/>
    <w:rsid w:val="00B64065"/>
    <w:rsid w:val="00B678AB"/>
    <w:rsid w:val="00B75409"/>
    <w:rsid w:val="00B81CC8"/>
    <w:rsid w:val="00B837B8"/>
    <w:rsid w:val="00B84A5A"/>
    <w:rsid w:val="00BB0916"/>
    <w:rsid w:val="00BC000D"/>
    <w:rsid w:val="00BC3839"/>
    <w:rsid w:val="00BD0F57"/>
    <w:rsid w:val="00BE25BF"/>
    <w:rsid w:val="00BE30DD"/>
    <w:rsid w:val="00BE43AA"/>
    <w:rsid w:val="00BE45BE"/>
    <w:rsid w:val="00BF4315"/>
    <w:rsid w:val="00BF5B2C"/>
    <w:rsid w:val="00C163B6"/>
    <w:rsid w:val="00C20B69"/>
    <w:rsid w:val="00C20DC2"/>
    <w:rsid w:val="00C24436"/>
    <w:rsid w:val="00C25D0E"/>
    <w:rsid w:val="00C260CC"/>
    <w:rsid w:val="00C34777"/>
    <w:rsid w:val="00C4290C"/>
    <w:rsid w:val="00C45325"/>
    <w:rsid w:val="00C51E09"/>
    <w:rsid w:val="00C65908"/>
    <w:rsid w:val="00C775CA"/>
    <w:rsid w:val="00C81AA2"/>
    <w:rsid w:val="00C848DC"/>
    <w:rsid w:val="00C84C56"/>
    <w:rsid w:val="00C8718B"/>
    <w:rsid w:val="00C9512D"/>
    <w:rsid w:val="00CA51B8"/>
    <w:rsid w:val="00CB3B77"/>
    <w:rsid w:val="00CB72B7"/>
    <w:rsid w:val="00CC2D25"/>
    <w:rsid w:val="00CC3F98"/>
    <w:rsid w:val="00CC4F7D"/>
    <w:rsid w:val="00CC7751"/>
    <w:rsid w:val="00CF2BEC"/>
    <w:rsid w:val="00CF4683"/>
    <w:rsid w:val="00CF60AE"/>
    <w:rsid w:val="00CF7E61"/>
    <w:rsid w:val="00D00282"/>
    <w:rsid w:val="00D01F82"/>
    <w:rsid w:val="00D13A80"/>
    <w:rsid w:val="00D151C0"/>
    <w:rsid w:val="00D16293"/>
    <w:rsid w:val="00D1794D"/>
    <w:rsid w:val="00D20452"/>
    <w:rsid w:val="00D20689"/>
    <w:rsid w:val="00D32241"/>
    <w:rsid w:val="00D4494D"/>
    <w:rsid w:val="00D5444D"/>
    <w:rsid w:val="00D57005"/>
    <w:rsid w:val="00D613E2"/>
    <w:rsid w:val="00D7295A"/>
    <w:rsid w:val="00D80D3A"/>
    <w:rsid w:val="00D81F8B"/>
    <w:rsid w:val="00D865DB"/>
    <w:rsid w:val="00D97C37"/>
    <w:rsid w:val="00DA014B"/>
    <w:rsid w:val="00DB05E2"/>
    <w:rsid w:val="00DB3AB2"/>
    <w:rsid w:val="00DB4328"/>
    <w:rsid w:val="00DB76DE"/>
    <w:rsid w:val="00DC00DA"/>
    <w:rsid w:val="00DC25EA"/>
    <w:rsid w:val="00DC2AEF"/>
    <w:rsid w:val="00DC45D0"/>
    <w:rsid w:val="00DC4CAF"/>
    <w:rsid w:val="00DD1FD8"/>
    <w:rsid w:val="00DF27CB"/>
    <w:rsid w:val="00DF75F0"/>
    <w:rsid w:val="00E01B01"/>
    <w:rsid w:val="00E01F12"/>
    <w:rsid w:val="00E0293D"/>
    <w:rsid w:val="00E07B49"/>
    <w:rsid w:val="00E1182A"/>
    <w:rsid w:val="00E131F7"/>
    <w:rsid w:val="00E17B5F"/>
    <w:rsid w:val="00E20D67"/>
    <w:rsid w:val="00E21243"/>
    <w:rsid w:val="00E2246E"/>
    <w:rsid w:val="00E43714"/>
    <w:rsid w:val="00E44013"/>
    <w:rsid w:val="00E520CD"/>
    <w:rsid w:val="00E55351"/>
    <w:rsid w:val="00E60F7A"/>
    <w:rsid w:val="00E62212"/>
    <w:rsid w:val="00E70256"/>
    <w:rsid w:val="00E723B4"/>
    <w:rsid w:val="00E76B6A"/>
    <w:rsid w:val="00E82075"/>
    <w:rsid w:val="00E85D40"/>
    <w:rsid w:val="00E86AF4"/>
    <w:rsid w:val="00E96785"/>
    <w:rsid w:val="00E97569"/>
    <w:rsid w:val="00EA0049"/>
    <w:rsid w:val="00EA36D3"/>
    <w:rsid w:val="00EB0636"/>
    <w:rsid w:val="00EC49EB"/>
    <w:rsid w:val="00EC4D1E"/>
    <w:rsid w:val="00ED1C20"/>
    <w:rsid w:val="00ED2C9C"/>
    <w:rsid w:val="00EF39A2"/>
    <w:rsid w:val="00EF5805"/>
    <w:rsid w:val="00F137FA"/>
    <w:rsid w:val="00F34445"/>
    <w:rsid w:val="00F3765A"/>
    <w:rsid w:val="00F4359E"/>
    <w:rsid w:val="00F442B7"/>
    <w:rsid w:val="00F442E4"/>
    <w:rsid w:val="00F520D1"/>
    <w:rsid w:val="00F52483"/>
    <w:rsid w:val="00F6014C"/>
    <w:rsid w:val="00F6318A"/>
    <w:rsid w:val="00F762E8"/>
    <w:rsid w:val="00F93A7B"/>
    <w:rsid w:val="00F94538"/>
    <w:rsid w:val="00FA2A79"/>
    <w:rsid w:val="00FA30E8"/>
    <w:rsid w:val="00FA7A43"/>
    <w:rsid w:val="00FB2CFD"/>
    <w:rsid w:val="00FB478D"/>
    <w:rsid w:val="00FB5892"/>
    <w:rsid w:val="00FB75FE"/>
    <w:rsid w:val="00FC1CAE"/>
    <w:rsid w:val="00FC21EA"/>
    <w:rsid w:val="00FC238B"/>
    <w:rsid w:val="00FC255E"/>
    <w:rsid w:val="00FC26C2"/>
    <w:rsid w:val="00FC597C"/>
    <w:rsid w:val="00FD188C"/>
    <w:rsid w:val="00FD4D63"/>
    <w:rsid w:val="00FD4DB3"/>
    <w:rsid w:val="00FD59DB"/>
    <w:rsid w:val="00FE1982"/>
    <w:rsid w:val="00FE3815"/>
    <w:rsid w:val="00FE5329"/>
    <w:rsid w:val="00FF2C52"/>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63C9"/>
  <w15:docId w15:val="{C2474190-A7C5-4DAB-842F-5123CBA4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09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623471"/>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623471"/>
  </w:style>
  <w:style w:type="paragraph" w:styleId="af9">
    <w:name w:val="footer"/>
    <w:basedOn w:val="a"/>
    <w:link w:val="afa"/>
    <w:uiPriority w:val="99"/>
    <w:unhideWhenUsed/>
    <w:rsid w:val="00623471"/>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623471"/>
  </w:style>
  <w:style w:type="character" w:customStyle="1" w:styleId="a6">
    <w:name w:val="Абзац списка Знак"/>
    <w:aliases w:val="Number Bullets Знак,Список уровня 2 Знак,Абзац Знак,CA bullets Знак"/>
    <w:link w:val="a5"/>
    <w:uiPriority w:val="34"/>
    <w:locked/>
    <w:rsid w:val="00E97569"/>
  </w:style>
  <w:style w:type="paragraph" w:customStyle="1" w:styleId="11">
    <w:name w:val="Обычный1"/>
    <w:qFormat/>
    <w:rsid w:val="00AF5F86"/>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7144">
      <w:bodyDiv w:val="1"/>
      <w:marLeft w:val="0"/>
      <w:marRight w:val="0"/>
      <w:marTop w:val="0"/>
      <w:marBottom w:val="0"/>
      <w:divBdr>
        <w:top w:val="none" w:sz="0" w:space="0" w:color="auto"/>
        <w:left w:val="none" w:sz="0" w:space="0" w:color="auto"/>
        <w:bottom w:val="none" w:sz="0" w:space="0" w:color="auto"/>
        <w:right w:val="none" w:sz="0" w:space="0" w:color="auto"/>
      </w:divBdr>
    </w:div>
    <w:div w:id="296690531">
      <w:bodyDiv w:val="1"/>
      <w:marLeft w:val="0"/>
      <w:marRight w:val="0"/>
      <w:marTop w:val="0"/>
      <w:marBottom w:val="0"/>
      <w:divBdr>
        <w:top w:val="none" w:sz="0" w:space="0" w:color="auto"/>
        <w:left w:val="none" w:sz="0" w:space="0" w:color="auto"/>
        <w:bottom w:val="none" w:sz="0" w:space="0" w:color="auto"/>
        <w:right w:val="none" w:sz="0" w:space="0" w:color="auto"/>
      </w:divBdr>
    </w:div>
    <w:div w:id="640888771">
      <w:bodyDiv w:val="1"/>
      <w:marLeft w:val="0"/>
      <w:marRight w:val="0"/>
      <w:marTop w:val="0"/>
      <w:marBottom w:val="0"/>
      <w:divBdr>
        <w:top w:val="none" w:sz="0" w:space="0" w:color="auto"/>
        <w:left w:val="none" w:sz="0" w:space="0" w:color="auto"/>
        <w:bottom w:val="none" w:sz="0" w:space="0" w:color="auto"/>
        <w:right w:val="none" w:sz="0" w:space="0" w:color="auto"/>
      </w:divBdr>
    </w:div>
    <w:div w:id="796217786">
      <w:bodyDiv w:val="1"/>
      <w:marLeft w:val="0"/>
      <w:marRight w:val="0"/>
      <w:marTop w:val="0"/>
      <w:marBottom w:val="0"/>
      <w:divBdr>
        <w:top w:val="none" w:sz="0" w:space="0" w:color="auto"/>
        <w:left w:val="none" w:sz="0" w:space="0" w:color="auto"/>
        <w:bottom w:val="none" w:sz="0" w:space="0" w:color="auto"/>
        <w:right w:val="none" w:sz="0" w:space="0" w:color="auto"/>
      </w:divBdr>
    </w:div>
    <w:div w:id="1233391998">
      <w:bodyDiv w:val="1"/>
      <w:marLeft w:val="0"/>
      <w:marRight w:val="0"/>
      <w:marTop w:val="0"/>
      <w:marBottom w:val="0"/>
      <w:divBdr>
        <w:top w:val="none" w:sz="0" w:space="0" w:color="auto"/>
        <w:left w:val="none" w:sz="0" w:space="0" w:color="auto"/>
        <w:bottom w:val="none" w:sz="0" w:space="0" w:color="auto"/>
        <w:right w:val="none" w:sz="0" w:space="0" w:color="auto"/>
      </w:divBdr>
    </w:div>
    <w:div w:id="1279605665">
      <w:bodyDiv w:val="1"/>
      <w:marLeft w:val="0"/>
      <w:marRight w:val="0"/>
      <w:marTop w:val="0"/>
      <w:marBottom w:val="0"/>
      <w:divBdr>
        <w:top w:val="none" w:sz="0" w:space="0" w:color="auto"/>
        <w:left w:val="none" w:sz="0" w:space="0" w:color="auto"/>
        <w:bottom w:val="none" w:sz="0" w:space="0" w:color="auto"/>
        <w:right w:val="none" w:sz="0" w:space="0" w:color="auto"/>
      </w:divBdr>
    </w:div>
    <w:div w:id="1626547997">
      <w:bodyDiv w:val="1"/>
      <w:marLeft w:val="0"/>
      <w:marRight w:val="0"/>
      <w:marTop w:val="0"/>
      <w:marBottom w:val="0"/>
      <w:divBdr>
        <w:top w:val="none" w:sz="0" w:space="0" w:color="auto"/>
        <w:left w:val="none" w:sz="0" w:space="0" w:color="auto"/>
        <w:bottom w:val="none" w:sz="0" w:space="0" w:color="auto"/>
        <w:right w:val="none" w:sz="0" w:space="0" w:color="auto"/>
      </w:divBdr>
    </w:div>
    <w:div w:id="1758674287">
      <w:bodyDiv w:val="1"/>
      <w:marLeft w:val="0"/>
      <w:marRight w:val="0"/>
      <w:marTop w:val="0"/>
      <w:marBottom w:val="0"/>
      <w:divBdr>
        <w:top w:val="none" w:sz="0" w:space="0" w:color="auto"/>
        <w:left w:val="none" w:sz="0" w:space="0" w:color="auto"/>
        <w:bottom w:val="none" w:sz="0" w:space="0" w:color="auto"/>
        <w:right w:val="none" w:sz="0" w:space="0" w:color="auto"/>
      </w:divBdr>
    </w:div>
    <w:div w:id="1847791961">
      <w:bodyDiv w:val="1"/>
      <w:marLeft w:val="0"/>
      <w:marRight w:val="0"/>
      <w:marTop w:val="0"/>
      <w:marBottom w:val="0"/>
      <w:divBdr>
        <w:top w:val="none" w:sz="0" w:space="0" w:color="auto"/>
        <w:left w:val="none" w:sz="0" w:space="0" w:color="auto"/>
        <w:bottom w:val="none" w:sz="0" w:space="0" w:color="auto"/>
        <w:right w:val="none" w:sz="0" w:space="0" w:color="auto"/>
      </w:divBdr>
    </w:div>
    <w:div w:id="2046978256">
      <w:bodyDiv w:val="1"/>
      <w:marLeft w:val="0"/>
      <w:marRight w:val="0"/>
      <w:marTop w:val="0"/>
      <w:marBottom w:val="0"/>
      <w:divBdr>
        <w:top w:val="none" w:sz="0" w:space="0" w:color="auto"/>
        <w:left w:val="none" w:sz="0" w:space="0" w:color="auto"/>
        <w:bottom w:val="none" w:sz="0" w:space="0" w:color="auto"/>
        <w:right w:val="none" w:sz="0" w:space="0" w:color="auto"/>
      </w:divBdr>
    </w:div>
    <w:div w:id="206841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2E02E9-3160-457A-BE81-85B04A96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11816</Words>
  <Characters>67357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2023-12-05T08:44:00Z</dcterms:created>
  <dcterms:modified xsi:type="dcterms:W3CDTF">2023-12-05T08:44:00Z</dcterms:modified>
</cp:coreProperties>
</file>