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03" w:rsidRPr="00217CBE" w:rsidRDefault="00B57803" w:rsidP="00B5780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17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Pr="00217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2</w:t>
      </w:r>
    </w:p>
    <w:p w:rsidR="00B57803" w:rsidRPr="00217CBE" w:rsidRDefault="00B57803" w:rsidP="00A56F7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17C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</w:t>
      </w:r>
      <w:r w:rsidR="002A24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Pr="00217C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</w:p>
    <w:p w:rsidR="009F56A8" w:rsidRPr="009F56A8" w:rsidRDefault="009F56A8" w:rsidP="009F56A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</w:pPr>
      <w:r w:rsidRPr="009E6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Інформація про необхіднітехнічні, якісні та кількісні хара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ктеристики предмета закупівлі</w:t>
      </w:r>
    </w:p>
    <w:p w:rsidR="009F56A8" w:rsidRDefault="009F56A8" w:rsidP="009F56A8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(медико-технічні вимоги):</w:t>
      </w:r>
    </w:p>
    <w:p w:rsidR="009F56A8" w:rsidRPr="00CA1DA8" w:rsidRDefault="009F56A8" w:rsidP="00CA1D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1.Наведені нижче вимоги є обов’язковими для предмету закупівлі: </w:t>
      </w: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Лікарські засоби  код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ДК 021:2015 – </w:t>
      </w:r>
      <w:r w:rsidRPr="001D05C2">
        <w:rPr>
          <w:rFonts w:ascii="Times New Roman" w:hAnsi="Times New Roman" w:cs="Times New Roman"/>
          <w:b/>
          <w:bCs/>
          <w:sz w:val="24"/>
          <w:szCs w:val="24"/>
          <w:lang w:val="uk-UA"/>
        </w:rPr>
        <w:t>33600000-6 Фармацевтична продукція</w:t>
      </w:r>
      <w:r w:rsidR="0034008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2358F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</w:t>
      </w:r>
      <w:r w:rsidR="002358FB" w:rsidRPr="002358FB">
        <w:rPr>
          <w:rFonts w:ascii="Times New Roman" w:hAnsi="Times New Roman" w:cs="Times New Roman"/>
          <w:bCs/>
          <w:sz w:val="24"/>
          <w:szCs w:val="24"/>
          <w:lang w:val="uk-UA"/>
        </w:rPr>
        <w:t>Мідазолам (</w:t>
      </w:r>
      <w:r w:rsidR="002358FB" w:rsidRPr="002358FB">
        <w:rPr>
          <w:rFonts w:ascii="Times New Roman" w:hAnsi="Times New Roman" w:cs="Times New Roman"/>
          <w:color w:val="000000"/>
          <w:sz w:val="24"/>
          <w:szCs w:val="24"/>
        </w:rPr>
        <w:t>Midazolam</w:t>
      </w:r>
      <w:r w:rsidR="002358FB" w:rsidRPr="002358FB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r w:rsidR="002358FB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r w:rsidR="00CA1DA8" w:rsidRPr="002358FB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CA1DA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bookmarkStart w:id="0" w:name="_GoBack"/>
      <w:bookmarkEnd w:id="0"/>
      <w:r w:rsidR="002333EE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="00CA1DA8">
        <w:rPr>
          <w:rFonts w:ascii="Times New Roman" w:hAnsi="Times New Roman" w:cs="Times New Roman"/>
          <w:bCs/>
          <w:sz w:val="24"/>
          <w:szCs w:val="24"/>
          <w:lang w:val="uk-UA"/>
        </w:rPr>
        <w:t>далі – Товар</w:t>
      </w:r>
      <w:r w:rsidR="002333EE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r w:rsidRPr="00CA1DA8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tbl>
      <w:tblPr>
        <w:tblW w:w="9072" w:type="dxa"/>
        <w:jc w:val="center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851"/>
        <w:gridCol w:w="1844"/>
        <w:gridCol w:w="3968"/>
        <w:gridCol w:w="1134"/>
        <w:gridCol w:w="1275"/>
      </w:tblGrid>
      <w:tr w:rsidR="003474BC" w:rsidRPr="003474BC" w:rsidTr="002358FB">
        <w:trPr>
          <w:cantSplit/>
          <w:jc w:val="center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F56A8" w:rsidRPr="003474BC" w:rsidRDefault="009F56A8" w:rsidP="003474B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474BC">
              <w:rPr>
                <w:rFonts w:ascii="Times New Roman" w:eastAsia="Times New Roman" w:hAnsi="Times New Roman" w:cs="Times New Roman"/>
                <w:lang w:val="uk-UA" w:eastAsia="uk-UA"/>
              </w:rPr>
              <w:t>№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F56A8" w:rsidRPr="003474BC" w:rsidRDefault="009F56A8" w:rsidP="003474BC">
            <w:pPr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8F8F8"/>
              </w:rPr>
            </w:pPr>
            <w:r w:rsidRPr="003474BC">
              <w:rPr>
                <w:rFonts w:ascii="Times New Roman" w:hAnsi="Times New Roman" w:cs="Times New Roman"/>
                <w:shd w:val="clear" w:color="auto" w:fill="F8F8F8"/>
              </w:rPr>
              <w:t>МНН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F56A8" w:rsidRPr="003474BC" w:rsidRDefault="009F56A8" w:rsidP="003474BC">
            <w:pPr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474BC">
              <w:rPr>
                <w:rFonts w:ascii="Times New Roman" w:hAnsi="Times New Roman" w:cs="Times New Roman"/>
                <w:shd w:val="clear" w:color="auto" w:fill="FFFFFF"/>
              </w:rPr>
              <w:t>Торгівельна</w:t>
            </w:r>
            <w:r w:rsidR="009F058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3474BC">
              <w:rPr>
                <w:rFonts w:ascii="Times New Roman" w:hAnsi="Times New Roman" w:cs="Times New Roman"/>
                <w:shd w:val="clear" w:color="auto" w:fill="FFFFFF"/>
              </w:rPr>
              <w:t>назва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F56A8" w:rsidRPr="003474BC" w:rsidRDefault="009F56A8" w:rsidP="003474B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74BC">
              <w:rPr>
                <w:rFonts w:ascii="Times New Roman" w:hAnsi="Times New Roman" w:cs="Times New Roman"/>
                <w:lang w:val="uk-UA"/>
              </w:rPr>
              <w:t>Форма випуску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F56A8" w:rsidRPr="003474BC" w:rsidRDefault="009F56A8" w:rsidP="003474B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74BC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</w:tr>
      <w:tr w:rsidR="003474BC" w:rsidRPr="003474BC" w:rsidTr="002358FB">
        <w:trPr>
          <w:cantSplit/>
          <w:jc w:val="center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74BC" w:rsidRPr="002358FB" w:rsidRDefault="003474BC" w:rsidP="003474BC">
            <w:pPr>
              <w:pStyle w:val="a4"/>
              <w:numPr>
                <w:ilvl w:val="0"/>
                <w:numId w:val="2"/>
              </w:num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BC" w:rsidRPr="002358FB" w:rsidRDefault="002358FB" w:rsidP="002358F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358FB">
              <w:rPr>
                <w:rFonts w:ascii="Times New Roman" w:hAnsi="Times New Roman" w:cs="Times New Roman"/>
                <w:color w:val="000000"/>
              </w:rPr>
              <w:t>Midazolam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BC" w:rsidRPr="002358FB" w:rsidRDefault="002358FB" w:rsidP="002358F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358FB">
              <w:rPr>
                <w:rFonts w:ascii="Times New Roman" w:hAnsi="Times New Roman" w:cs="Times New Roman"/>
                <w:color w:val="000000"/>
              </w:rPr>
              <w:t xml:space="preserve">Мідазолам розчин д/ін. 5 мг/мл по 3 мл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BC" w:rsidRPr="002358FB" w:rsidRDefault="002358FB" w:rsidP="003474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8FB">
              <w:rPr>
                <w:rFonts w:ascii="Times New Roman" w:hAnsi="Times New Roman" w:cs="Times New Roman"/>
                <w:lang w:val="uk-UA"/>
              </w:rPr>
              <w:t>ампула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74BC" w:rsidRPr="002358FB" w:rsidRDefault="002358FB" w:rsidP="003474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8FB">
              <w:rPr>
                <w:rFonts w:ascii="Times New Roman" w:hAnsi="Times New Roman" w:cs="Times New Roman"/>
                <w:lang w:val="uk-UA"/>
              </w:rPr>
              <w:t>50</w:t>
            </w:r>
          </w:p>
        </w:tc>
      </w:tr>
    </w:tbl>
    <w:p w:rsidR="009F56A8" w:rsidRDefault="009F56A8" w:rsidP="009F56A8">
      <w:pPr>
        <w:pStyle w:val="ac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F56A8" w:rsidRDefault="009F56A8" w:rsidP="009F56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Примітка.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Посилання на конкретну торговельну марку чи фірму, патент, конструкцію або тип предмета закупівлі, джерело його походження або виробника – читати з виразом «або еквівалент».</w:t>
      </w:r>
    </w:p>
    <w:p w:rsidR="009F56A8" w:rsidRDefault="009F56A8" w:rsidP="009F56A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2. Загальні вимоги:</w:t>
      </w:r>
    </w:p>
    <w:p w:rsidR="009F56A8" w:rsidRDefault="009F56A8" w:rsidP="009F56A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2.1. Всі лікарські засоби, що пропонуються учасником, повинні бути зареєстровані в Україні згідно чинного законодавства України та/або дозволені для введення в обіг та/або експлуатацію. </w:t>
      </w:r>
    </w:p>
    <w:p w:rsidR="009F56A8" w:rsidRDefault="009F56A8" w:rsidP="009F56A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2.2. Лікарські засоби повинні мати інструкцію із застосування або інший інструктивний документ  відповідно до вимог Закону України «Про засади державної мовної політики.</w:t>
      </w:r>
    </w:p>
    <w:p w:rsidR="009F56A8" w:rsidRDefault="009F56A8" w:rsidP="009F56A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2.3. Строк придатності лікарських засобів на момент поставки повинен становити не менше 80% від загального  терміну придатності.</w:t>
      </w:r>
    </w:p>
    <w:p w:rsidR="009F56A8" w:rsidRDefault="009F56A8" w:rsidP="009F56A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Для підтвердження учасник надає гарантійний лист про термін придатності.</w:t>
      </w:r>
    </w:p>
    <w:p w:rsidR="009F56A8" w:rsidRPr="009F56A8" w:rsidRDefault="009F56A8" w:rsidP="009F56A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F56A8">
        <w:rPr>
          <w:rFonts w:ascii="Times New Roman" w:hAnsi="Times New Roman" w:cs="Times New Roman"/>
          <w:bCs/>
          <w:sz w:val="24"/>
          <w:szCs w:val="24"/>
          <w:lang w:val="uk-UA"/>
        </w:rPr>
        <w:t>2.4. Строк поставки лікарських засобів повинен становити не більше одного календарного  дня з моменту отримання письмової заявки Замовника.</w:t>
      </w:r>
    </w:p>
    <w:p w:rsidR="009F56A8" w:rsidRDefault="009F56A8" w:rsidP="009F56A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Для підтвердження учасник надає гарантійний лист про строк поставки медичних виробів.</w:t>
      </w:r>
    </w:p>
    <w:p w:rsidR="009F56A8" w:rsidRDefault="009F56A8" w:rsidP="009F56A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2.5. Запропонований товар повинен відповідати вимогам чинного законодавства із захисту довкілля. </w:t>
      </w:r>
    </w:p>
    <w:p w:rsidR="009F56A8" w:rsidRDefault="009F56A8" w:rsidP="009F56A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Для підтвердження учасник надає лист в довільній формі про застосування заходів із захисту довкілля.</w:t>
      </w:r>
    </w:p>
    <w:p w:rsidR="009F56A8" w:rsidRDefault="009F56A8" w:rsidP="009F56A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2.6.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З метою запобігання закупівлі фальсифікатів та отримання гарантій на своєчасне постачання товару у кількості, якості, учасник надає оригінал гарантійного листа від виробника (якщо учасник не є виробником товару) або його офіційного представника, дистриб’ютора, дилера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в Україні (таке представництво повинно підтверджуватись копією відповідного листа, доручення, авторизації, тощо від виробника), що підтверджує можливість постачання учасником запропонованого товару в необхідній кількості та належної якості, що визначені цією тендерною документацією та пропозицією учасника на </w:t>
      </w:r>
      <w:r w:rsidR="004A1555">
        <w:rPr>
          <w:rFonts w:ascii="Times New Roman" w:hAnsi="Times New Roman" w:cs="Times New Roman"/>
          <w:sz w:val="24"/>
          <w:szCs w:val="24"/>
          <w:lang w:val="uk-UA"/>
        </w:rPr>
        <w:t>лікарськ</w:t>
      </w:r>
      <w:r w:rsidR="002358FB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4A1555">
        <w:rPr>
          <w:rFonts w:ascii="Times New Roman" w:hAnsi="Times New Roman" w:cs="Times New Roman"/>
          <w:sz w:val="24"/>
          <w:szCs w:val="24"/>
          <w:lang w:val="uk-UA"/>
        </w:rPr>
        <w:t xml:space="preserve"> зас</w:t>
      </w:r>
      <w:r w:rsidR="002358FB">
        <w:rPr>
          <w:rFonts w:ascii="Times New Roman" w:hAnsi="Times New Roman" w:cs="Times New Roman"/>
          <w:sz w:val="24"/>
          <w:szCs w:val="24"/>
          <w:lang w:val="uk-UA"/>
        </w:rPr>
        <w:t>іб</w:t>
      </w:r>
      <w:r w:rsidR="004A155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B55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Гарантійний лист повинен включати назву Замовника торгів, назву предмету закупівлі та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номер закупівлі.</w:t>
      </w:r>
    </w:p>
    <w:p w:rsidR="009F56A8" w:rsidRDefault="009F56A8" w:rsidP="009F56A8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2.7. Учасник повинен надати інформацію про відповідність запропонованого товару необхідним технічним, якісним, кількісним та іншим характеристикам предмету закупівлі (медико-технічним вимогам) у вигляді довідки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 наступною формою:</w:t>
      </w:r>
    </w:p>
    <w:tbl>
      <w:tblPr>
        <w:tblW w:w="96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45"/>
        <w:gridCol w:w="964"/>
        <w:gridCol w:w="2107"/>
        <w:gridCol w:w="2374"/>
        <w:gridCol w:w="1516"/>
        <w:gridCol w:w="1094"/>
        <w:gridCol w:w="1178"/>
      </w:tblGrid>
      <w:tr w:rsidR="009F56A8" w:rsidTr="009F56A8">
        <w:trPr>
          <w:trHeight w:val="1959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F56A8" w:rsidRDefault="009F56A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F56A8" w:rsidRDefault="009F56A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МНН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F56A8" w:rsidRDefault="009F56A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Найменування лікарського засобу згідно із тендерною документацією Замовника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F56A8" w:rsidRDefault="009F56A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Найменування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пропонованого лікарського засобу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відповідно до реєстраційних документів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F56A8" w:rsidRDefault="009F56A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Виробник, країна походження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F56A8" w:rsidRDefault="009F56A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Форма випуску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F56A8" w:rsidRDefault="009F56A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Кількість</w:t>
            </w:r>
          </w:p>
        </w:tc>
      </w:tr>
      <w:tr w:rsidR="009F56A8" w:rsidTr="009F56A8">
        <w:trPr>
          <w:trHeight w:val="508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56A8" w:rsidRDefault="009F56A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56A8" w:rsidRDefault="009F56A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56A8" w:rsidRDefault="009F56A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56A8" w:rsidRDefault="009F56A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56A8" w:rsidRDefault="009F56A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56A8" w:rsidRDefault="009F56A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56A8" w:rsidRDefault="009F56A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9F56A8" w:rsidRDefault="009F56A8" w:rsidP="009F56A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</w:pPr>
    </w:p>
    <w:p w:rsidR="009F56A8" w:rsidRDefault="009F56A8" w:rsidP="00B5780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</w:pPr>
    </w:p>
    <w:p w:rsidR="009F56A8" w:rsidRDefault="009F56A8" w:rsidP="00B5780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</w:pPr>
    </w:p>
    <w:sectPr w:rsidR="009F56A8" w:rsidSect="00F077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2E5" w:rsidRDefault="004532E5" w:rsidP="002C10CF">
      <w:pPr>
        <w:spacing w:after="0" w:line="240" w:lineRule="auto"/>
      </w:pPr>
      <w:r>
        <w:separator/>
      </w:r>
    </w:p>
  </w:endnote>
  <w:endnote w:type="continuationSeparator" w:id="1">
    <w:p w:rsidR="004532E5" w:rsidRDefault="004532E5" w:rsidP="002C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C9" w:rsidRDefault="002A14C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5634"/>
      <w:docPartObj>
        <w:docPartGallery w:val="Page Numbers (Bottom of Page)"/>
        <w:docPartUnique/>
      </w:docPartObj>
    </w:sdtPr>
    <w:sdtContent>
      <w:p w:rsidR="002A14C9" w:rsidRDefault="004B185B">
        <w:pPr>
          <w:pStyle w:val="a9"/>
          <w:jc w:val="right"/>
        </w:pPr>
        <w:r>
          <w:fldChar w:fldCharType="begin"/>
        </w:r>
        <w:r w:rsidR="00A84105">
          <w:instrText xml:space="preserve"> PAGE   \* MERGEFORMAT </w:instrText>
        </w:r>
        <w:r>
          <w:fldChar w:fldCharType="separate"/>
        </w:r>
        <w:r w:rsidR="002358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14C9" w:rsidRDefault="002A14C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C9" w:rsidRDefault="002A14C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2E5" w:rsidRDefault="004532E5" w:rsidP="002C10CF">
      <w:pPr>
        <w:spacing w:after="0" w:line="240" w:lineRule="auto"/>
      </w:pPr>
      <w:r>
        <w:separator/>
      </w:r>
    </w:p>
  </w:footnote>
  <w:footnote w:type="continuationSeparator" w:id="1">
    <w:p w:rsidR="004532E5" w:rsidRDefault="004532E5" w:rsidP="002C1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C9" w:rsidRDefault="002A14C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C9" w:rsidRDefault="002A14C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C9" w:rsidRDefault="002A14C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0360A"/>
    <w:multiLevelType w:val="multilevel"/>
    <w:tmpl w:val="A614C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F859D4"/>
    <w:multiLevelType w:val="hybridMultilevel"/>
    <w:tmpl w:val="13865DDA"/>
    <w:lvl w:ilvl="0" w:tplc="EF9A9B44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7803"/>
    <w:rsid w:val="000738EA"/>
    <w:rsid w:val="000C212F"/>
    <w:rsid w:val="000E534B"/>
    <w:rsid w:val="001220D7"/>
    <w:rsid w:val="00141028"/>
    <w:rsid w:val="001A1E62"/>
    <w:rsid w:val="001D05C2"/>
    <w:rsid w:val="001D1203"/>
    <w:rsid w:val="00217CBE"/>
    <w:rsid w:val="002333EE"/>
    <w:rsid w:val="002358FB"/>
    <w:rsid w:val="002652DF"/>
    <w:rsid w:val="00287CE7"/>
    <w:rsid w:val="002A14C9"/>
    <w:rsid w:val="002A2450"/>
    <w:rsid w:val="002C10CF"/>
    <w:rsid w:val="002E76BB"/>
    <w:rsid w:val="00314D86"/>
    <w:rsid w:val="00330B61"/>
    <w:rsid w:val="00340088"/>
    <w:rsid w:val="003474BC"/>
    <w:rsid w:val="003D6B5F"/>
    <w:rsid w:val="003E4101"/>
    <w:rsid w:val="004532E5"/>
    <w:rsid w:val="004A1555"/>
    <w:rsid w:val="004B185B"/>
    <w:rsid w:val="00504E5D"/>
    <w:rsid w:val="00531D11"/>
    <w:rsid w:val="005A01AA"/>
    <w:rsid w:val="005B5519"/>
    <w:rsid w:val="005E0EC8"/>
    <w:rsid w:val="00642F14"/>
    <w:rsid w:val="0064341A"/>
    <w:rsid w:val="006A22A2"/>
    <w:rsid w:val="006B37FA"/>
    <w:rsid w:val="00751D34"/>
    <w:rsid w:val="007D5FDC"/>
    <w:rsid w:val="007F6A89"/>
    <w:rsid w:val="00830761"/>
    <w:rsid w:val="008319FA"/>
    <w:rsid w:val="00847C57"/>
    <w:rsid w:val="00866518"/>
    <w:rsid w:val="009347FC"/>
    <w:rsid w:val="00943C20"/>
    <w:rsid w:val="00945348"/>
    <w:rsid w:val="009E6CBF"/>
    <w:rsid w:val="009F0583"/>
    <w:rsid w:val="009F273E"/>
    <w:rsid w:val="009F56A8"/>
    <w:rsid w:val="00A05EDC"/>
    <w:rsid w:val="00A35401"/>
    <w:rsid w:val="00A50E08"/>
    <w:rsid w:val="00A56F7C"/>
    <w:rsid w:val="00A84105"/>
    <w:rsid w:val="00AB6443"/>
    <w:rsid w:val="00AE4AF7"/>
    <w:rsid w:val="00AF409F"/>
    <w:rsid w:val="00B24E9E"/>
    <w:rsid w:val="00B52041"/>
    <w:rsid w:val="00B57803"/>
    <w:rsid w:val="00B805F6"/>
    <w:rsid w:val="00B80643"/>
    <w:rsid w:val="00BF30C1"/>
    <w:rsid w:val="00C0358A"/>
    <w:rsid w:val="00C74765"/>
    <w:rsid w:val="00CA1DA8"/>
    <w:rsid w:val="00CA2243"/>
    <w:rsid w:val="00CB2023"/>
    <w:rsid w:val="00CB7145"/>
    <w:rsid w:val="00CE17D1"/>
    <w:rsid w:val="00D426A2"/>
    <w:rsid w:val="00D67FF6"/>
    <w:rsid w:val="00D7120D"/>
    <w:rsid w:val="00DC522B"/>
    <w:rsid w:val="00DD0A49"/>
    <w:rsid w:val="00DE6990"/>
    <w:rsid w:val="00E8648D"/>
    <w:rsid w:val="00E91CC8"/>
    <w:rsid w:val="00F077FF"/>
    <w:rsid w:val="00FB2140"/>
    <w:rsid w:val="00FB4BD1"/>
    <w:rsid w:val="00FC2B9E"/>
    <w:rsid w:val="00FE4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FA"/>
  </w:style>
  <w:style w:type="paragraph" w:styleId="1">
    <w:name w:val="heading 1"/>
    <w:basedOn w:val="a"/>
    <w:next w:val="a"/>
    <w:link w:val="11"/>
    <w:uiPriority w:val="9"/>
    <w:qFormat/>
    <w:rsid w:val="00F077FF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803"/>
    <w:pPr>
      <w:spacing w:after="0" w:line="240" w:lineRule="auto"/>
    </w:pPr>
    <w:rPr>
      <w:rFonts w:ascii="Calibri" w:eastAsia="Calibri" w:hAnsi="Calibri" w:cs="Calibri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780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uk-UA" w:eastAsia="en-US"/>
    </w:rPr>
  </w:style>
  <w:style w:type="character" w:customStyle="1" w:styleId="dkcode">
    <w:name w:val="dk_code"/>
    <w:basedOn w:val="a0"/>
    <w:rsid w:val="00B57803"/>
  </w:style>
  <w:style w:type="paragraph" w:styleId="a4">
    <w:name w:val="List Paragraph"/>
    <w:basedOn w:val="a"/>
    <w:uiPriority w:val="34"/>
    <w:qFormat/>
    <w:rsid w:val="00B57803"/>
    <w:pPr>
      <w:spacing w:after="160" w:line="259" w:lineRule="auto"/>
      <w:ind w:left="720"/>
      <w:contextualSpacing/>
    </w:pPr>
    <w:rPr>
      <w:rFonts w:ascii="Calibri" w:eastAsia="Calibri" w:hAnsi="Calibri" w:cs="Calibri"/>
      <w:lang w:val="uk-UA"/>
    </w:rPr>
  </w:style>
  <w:style w:type="paragraph" w:styleId="a5">
    <w:name w:val="Body Text"/>
    <w:basedOn w:val="a"/>
    <w:link w:val="a6"/>
    <w:rsid w:val="002C10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2C10C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2C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10CF"/>
  </w:style>
  <w:style w:type="paragraph" w:styleId="a9">
    <w:name w:val="footer"/>
    <w:basedOn w:val="a"/>
    <w:link w:val="aa"/>
    <w:uiPriority w:val="99"/>
    <w:unhideWhenUsed/>
    <w:rsid w:val="002C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0CF"/>
  </w:style>
  <w:style w:type="paragraph" w:styleId="ab">
    <w:name w:val="Normal (Web)"/>
    <w:basedOn w:val="a"/>
    <w:uiPriority w:val="99"/>
    <w:rsid w:val="00A56F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">
    <w:name w:val="Стиль3"/>
    <w:basedOn w:val="a"/>
    <w:rsid w:val="00217CBE"/>
    <w:p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Plain Text"/>
    <w:basedOn w:val="a"/>
    <w:link w:val="10"/>
    <w:semiHidden/>
    <w:unhideWhenUsed/>
    <w:rsid w:val="00F077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uiPriority w:val="99"/>
    <w:semiHidden/>
    <w:rsid w:val="00F077FF"/>
    <w:rPr>
      <w:rFonts w:ascii="Consolas" w:hAnsi="Consolas" w:cs="Consolas"/>
      <w:sz w:val="21"/>
      <w:szCs w:val="21"/>
    </w:rPr>
  </w:style>
  <w:style w:type="paragraph" w:customStyle="1" w:styleId="WW-1">
    <w:name w:val="WW-Базовый1"/>
    <w:rsid w:val="00F077FF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val="uk-UA" w:eastAsia="zh-CN"/>
    </w:rPr>
  </w:style>
  <w:style w:type="character" w:customStyle="1" w:styleId="10">
    <w:name w:val="Текст Знак1"/>
    <w:link w:val="ac"/>
    <w:semiHidden/>
    <w:locked/>
    <w:rsid w:val="00F077FF"/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Заголовок 1 Знак"/>
    <w:basedOn w:val="a0"/>
    <w:uiPriority w:val="9"/>
    <w:rsid w:val="00F077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Обычный1"/>
    <w:rsid w:val="00F07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e">
    <w:name w:val="Emphasis"/>
    <w:basedOn w:val="a0"/>
    <w:uiPriority w:val="20"/>
    <w:qFormat/>
    <w:rsid w:val="00F077FF"/>
    <w:rPr>
      <w:i/>
      <w:iCs/>
    </w:rPr>
  </w:style>
  <w:style w:type="character" w:customStyle="1" w:styleId="11">
    <w:name w:val="Заголовок 1 Знак1"/>
    <w:basedOn w:val="a0"/>
    <w:link w:val="1"/>
    <w:uiPriority w:val="9"/>
    <w:rsid w:val="00F077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table" w:customStyle="1" w:styleId="14">
    <w:name w:val="Сетка таблицы1"/>
    <w:basedOn w:val="a1"/>
    <w:next w:val="a3"/>
    <w:uiPriority w:val="39"/>
    <w:rsid w:val="00F077FF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2023-02-15T12:32:00Z</cp:lastPrinted>
  <dcterms:created xsi:type="dcterms:W3CDTF">2023-05-01T08:05:00Z</dcterms:created>
  <dcterms:modified xsi:type="dcterms:W3CDTF">2023-05-01T11:09:00Z</dcterms:modified>
</cp:coreProperties>
</file>