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225" w:rsidRDefault="00BA33D1" w:rsidP="0085637A">
      <w:pPr>
        <w:spacing w:after="0" w:line="240" w:lineRule="auto"/>
        <w:ind w:left="-2" w:right="-709" w:hanging="3"/>
        <w:jc w:val="right"/>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p>
    <w:p w:rsidR="0085637A" w:rsidRDefault="0085637A" w:rsidP="0085637A">
      <w:pPr>
        <w:spacing w:after="0" w:line="240" w:lineRule="auto"/>
        <w:ind w:left="-2" w:right="-709" w:hanging="3"/>
        <w:jc w:val="right"/>
        <w:rPr>
          <w:rFonts w:ascii="Times New Roman" w:hAnsi="Times New Roman" w:cs="Times New Roman"/>
          <w:sz w:val="24"/>
          <w:szCs w:val="24"/>
        </w:rPr>
      </w:pPr>
      <w:r>
        <w:rPr>
          <w:rFonts w:ascii="Times New Roman" w:hAnsi="Times New Roman" w:cs="Times New Roman"/>
          <w:b/>
          <w:color w:val="000000"/>
          <w:sz w:val="32"/>
          <w:szCs w:val="32"/>
        </w:rPr>
        <w:t> </w:t>
      </w:r>
    </w:p>
    <w:p w:rsidR="0085637A" w:rsidRPr="00B81E89" w:rsidRDefault="00B81E89" w:rsidP="0085637A">
      <w:pPr>
        <w:spacing w:after="0" w:line="240" w:lineRule="auto"/>
        <w:ind w:left="-2" w:hanging="4"/>
        <w:jc w:val="center"/>
        <w:rPr>
          <w:rFonts w:ascii="Times New Roman" w:hAnsi="Times New Roman" w:cs="Times New Roman"/>
          <w:sz w:val="28"/>
          <w:szCs w:val="28"/>
        </w:rPr>
      </w:pPr>
      <w:r w:rsidRPr="00B81E89">
        <w:rPr>
          <w:rFonts w:ascii="Times New Roman" w:hAnsi="Times New Roman" w:cs="Times New Roman"/>
          <w:b/>
          <w:sz w:val="28"/>
          <w:szCs w:val="28"/>
          <w:lang w:eastAsia="ru-RU"/>
        </w:rPr>
        <w:t>Рівненський ліцей №28 Рівненської міської ради</w:t>
      </w:r>
    </w:p>
    <w:p w:rsidR="0085637A" w:rsidRDefault="0085637A" w:rsidP="0085637A">
      <w:pPr>
        <w:spacing w:after="0" w:line="240" w:lineRule="auto"/>
        <w:ind w:left="4395"/>
        <w:jc w:val="center"/>
        <w:rPr>
          <w:rFonts w:ascii="Times New Roman" w:hAnsi="Times New Roman" w:cs="Times New Roman"/>
          <w:sz w:val="24"/>
          <w:szCs w:val="24"/>
        </w:rPr>
      </w:pPr>
    </w:p>
    <w:p w:rsidR="0085637A" w:rsidRDefault="0085637A" w:rsidP="0085637A">
      <w:pPr>
        <w:spacing w:after="0" w:line="240" w:lineRule="auto"/>
        <w:ind w:left="4395"/>
        <w:jc w:val="center"/>
        <w:rPr>
          <w:rFonts w:ascii="Times New Roman" w:hAnsi="Times New Roman" w:cs="Times New Roman"/>
          <w:sz w:val="24"/>
          <w:szCs w:val="24"/>
        </w:rPr>
      </w:pPr>
    </w:p>
    <w:p w:rsidR="0085637A" w:rsidRPr="00DD41BD" w:rsidRDefault="0085637A" w:rsidP="0085637A">
      <w:pPr>
        <w:spacing w:after="0" w:line="240" w:lineRule="auto"/>
        <w:ind w:left="5103"/>
        <w:rPr>
          <w:rFonts w:ascii="Times New Roman" w:hAnsi="Times New Roman" w:cs="Times New Roman"/>
          <w:b/>
          <w:sz w:val="24"/>
          <w:szCs w:val="24"/>
          <w:lang w:eastAsia="ru-RU"/>
        </w:rPr>
      </w:pPr>
      <w:r w:rsidRPr="00DD41BD">
        <w:rPr>
          <w:rFonts w:ascii="Times New Roman" w:hAnsi="Times New Roman" w:cs="Times New Roman"/>
          <w:b/>
          <w:sz w:val="24"/>
          <w:szCs w:val="24"/>
          <w:lang w:eastAsia="ru-RU"/>
        </w:rPr>
        <w:t>«Затверджено»</w:t>
      </w:r>
    </w:p>
    <w:p w:rsidR="0085637A" w:rsidRPr="00DD41BD" w:rsidRDefault="0085637A" w:rsidP="0085637A">
      <w:pPr>
        <w:spacing w:after="0" w:line="240" w:lineRule="auto"/>
        <w:ind w:left="5103"/>
        <w:jc w:val="both"/>
        <w:rPr>
          <w:rFonts w:ascii="Times New Roman" w:hAnsi="Times New Roman" w:cs="Times New Roman"/>
          <w:b/>
          <w:sz w:val="24"/>
          <w:szCs w:val="24"/>
          <w:lang w:eastAsia="ru-RU"/>
        </w:rPr>
      </w:pPr>
      <w:r w:rsidRPr="00DD41BD">
        <w:rPr>
          <w:rFonts w:ascii="Times New Roman" w:hAnsi="Times New Roman" w:cs="Times New Roman"/>
          <w:b/>
          <w:sz w:val="24"/>
          <w:szCs w:val="24"/>
          <w:lang w:eastAsia="ru-RU"/>
        </w:rPr>
        <w:t xml:space="preserve">Рішенням уповноваженої особи </w:t>
      </w:r>
    </w:p>
    <w:p w:rsidR="0085637A" w:rsidRPr="00DD41BD" w:rsidRDefault="00C25B25" w:rsidP="0085637A">
      <w:pPr>
        <w:spacing w:after="0" w:line="240" w:lineRule="auto"/>
        <w:ind w:left="5103"/>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протокол 5 від 19</w:t>
      </w:r>
      <w:r w:rsidR="00DD41BD" w:rsidRPr="00DD41BD">
        <w:rPr>
          <w:rFonts w:ascii="Times New Roman" w:hAnsi="Times New Roman" w:cs="Times New Roman"/>
          <w:b/>
          <w:sz w:val="24"/>
          <w:szCs w:val="24"/>
          <w:lang w:eastAsia="ru-RU"/>
        </w:rPr>
        <w:t>.08</w:t>
      </w:r>
      <w:r w:rsidR="00E01662" w:rsidRPr="00DD41BD">
        <w:rPr>
          <w:rFonts w:ascii="Times New Roman" w:hAnsi="Times New Roman" w:cs="Times New Roman"/>
          <w:b/>
          <w:sz w:val="24"/>
          <w:szCs w:val="24"/>
          <w:lang w:eastAsia="ru-RU"/>
        </w:rPr>
        <w:t>.2022</w:t>
      </w:r>
      <w:r w:rsidR="00B81E89">
        <w:rPr>
          <w:rFonts w:ascii="Times New Roman" w:hAnsi="Times New Roman" w:cs="Times New Roman"/>
          <w:b/>
          <w:sz w:val="24"/>
          <w:szCs w:val="24"/>
          <w:lang w:eastAsia="ru-RU"/>
        </w:rPr>
        <w:t>р</w:t>
      </w:r>
    </w:p>
    <w:p w:rsidR="0085637A" w:rsidRPr="00DD41BD" w:rsidRDefault="0085637A" w:rsidP="0085637A">
      <w:pPr>
        <w:spacing w:after="0" w:line="240" w:lineRule="auto"/>
        <w:ind w:left="5103"/>
        <w:jc w:val="both"/>
        <w:rPr>
          <w:rFonts w:ascii="Times New Roman" w:hAnsi="Times New Roman" w:cs="Times New Roman"/>
          <w:b/>
          <w:sz w:val="24"/>
          <w:szCs w:val="24"/>
          <w:lang w:eastAsia="ru-RU"/>
        </w:rPr>
      </w:pPr>
    </w:p>
    <w:p w:rsidR="0085637A" w:rsidRPr="00DD41BD" w:rsidRDefault="0085637A" w:rsidP="0085637A">
      <w:pPr>
        <w:spacing w:after="0" w:line="240" w:lineRule="auto"/>
        <w:ind w:left="5103"/>
        <w:jc w:val="both"/>
        <w:rPr>
          <w:rFonts w:ascii="Times New Roman" w:hAnsi="Times New Roman" w:cs="Times New Roman"/>
          <w:b/>
          <w:sz w:val="24"/>
          <w:szCs w:val="24"/>
          <w:lang w:eastAsia="ru-RU"/>
        </w:rPr>
      </w:pPr>
    </w:p>
    <w:p w:rsidR="0085637A" w:rsidRPr="00DD41BD" w:rsidRDefault="0085637A" w:rsidP="0085637A">
      <w:pPr>
        <w:spacing w:after="0" w:line="240" w:lineRule="auto"/>
        <w:ind w:left="5103"/>
        <w:jc w:val="both"/>
        <w:rPr>
          <w:rFonts w:ascii="Times New Roman" w:hAnsi="Times New Roman" w:cs="Times New Roman"/>
          <w:b/>
          <w:sz w:val="24"/>
          <w:szCs w:val="24"/>
          <w:lang w:eastAsia="ru-RU"/>
        </w:rPr>
      </w:pPr>
      <w:r w:rsidRPr="00DD41BD">
        <w:rPr>
          <w:rFonts w:ascii="Times New Roman" w:hAnsi="Times New Roman" w:cs="Times New Roman"/>
          <w:b/>
          <w:sz w:val="24"/>
          <w:szCs w:val="24"/>
          <w:lang w:eastAsia="ru-RU"/>
        </w:rPr>
        <w:t>Уповноважена особа</w:t>
      </w:r>
    </w:p>
    <w:p w:rsidR="0085637A" w:rsidRPr="00DD41BD" w:rsidRDefault="0085637A" w:rsidP="0085637A">
      <w:pPr>
        <w:spacing w:after="0" w:line="240" w:lineRule="auto"/>
        <w:ind w:left="5103"/>
        <w:jc w:val="both"/>
        <w:rPr>
          <w:rFonts w:ascii="Times New Roman" w:hAnsi="Times New Roman" w:cs="Times New Roman"/>
          <w:b/>
          <w:sz w:val="24"/>
          <w:szCs w:val="24"/>
          <w:lang w:eastAsia="ru-RU"/>
        </w:rPr>
      </w:pPr>
    </w:p>
    <w:p w:rsidR="0085637A" w:rsidRPr="00DD41BD" w:rsidRDefault="0085637A" w:rsidP="0085637A">
      <w:pPr>
        <w:spacing w:after="0" w:line="240" w:lineRule="auto"/>
        <w:ind w:left="5103"/>
        <w:jc w:val="both"/>
        <w:rPr>
          <w:rFonts w:ascii="Times New Roman" w:hAnsi="Times New Roman" w:cs="Times New Roman"/>
          <w:b/>
          <w:sz w:val="24"/>
          <w:szCs w:val="24"/>
          <w:lang w:eastAsia="ru-RU"/>
        </w:rPr>
      </w:pPr>
      <w:r w:rsidRPr="00DD41BD">
        <w:rPr>
          <w:rFonts w:ascii="Times New Roman" w:hAnsi="Times New Roman" w:cs="Times New Roman"/>
          <w:b/>
          <w:sz w:val="24"/>
          <w:szCs w:val="24"/>
          <w:lang w:eastAsia="ru-RU"/>
        </w:rPr>
        <w:t xml:space="preserve">________________ </w:t>
      </w:r>
      <w:r w:rsidR="00B81E89">
        <w:rPr>
          <w:rFonts w:ascii="Times New Roman" w:hAnsi="Times New Roman" w:cs="Times New Roman"/>
          <w:b/>
          <w:sz w:val="24"/>
          <w:szCs w:val="24"/>
          <w:lang w:eastAsia="ru-RU"/>
        </w:rPr>
        <w:t xml:space="preserve"> Ганна ЛУЦЮК</w:t>
      </w:r>
    </w:p>
    <w:p w:rsidR="00340DF8" w:rsidRDefault="00340DF8" w:rsidP="0085637A">
      <w:pPr>
        <w:spacing w:after="0" w:line="240" w:lineRule="auto"/>
        <w:ind w:left="5103"/>
        <w:jc w:val="both"/>
        <w:rPr>
          <w:rFonts w:ascii="Times New Roman" w:hAnsi="Times New Roman" w:cs="Times New Roman"/>
          <w:b/>
          <w:sz w:val="24"/>
          <w:szCs w:val="24"/>
          <w:lang w:eastAsia="ru-RU"/>
        </w:rPr>
      </w:pPr>
    </w:p>
    <w:p w:rsidR="00340DF8" w:rsidRPr="00F518B4" w:rsidRDefault="00340DF8" w:rsidP="00B3658E">
      <w:pPr>
        <w:spacing w:after="0" w:line="240" w:lineRule="auto"/>
        <w:jc w:val="both"/>
        <w:rPr>
          <w:rFonts w:ascii="Times New Roman" w:hAnsi="Times New Roman" w:cs="Times New Roman"/>
          <w:b/>
          <w:sz w:val="24"/>
          <w:szCs w:val="24"/>
          <w:lang w:eastAsia="ru-RU"/>
        </w:rPr>
      </w:pPr>
    </w:p>
    <w:p w:rsidR="0085637A" w:rsidRDefault="0085637A" w:rsidP="0085637A">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85637A" w:rsidTr="00E731BA">
        <w:tc>
          <w:tcPr>
            <w:tcW w:w="9996" w:type="dxa"/>
            <w:shd w:val="clear" w:color="auto" w:fill="auto"/>
          </w:tcPr>
          <w:p w:rsidR="0085637A" w:rsidRDefault="0085637A" w:rsidP="00EE2B91">
            <w:pPr>
              <w:ind w:left="-2" w:hanging="4"/>
              <w:jc w:val="center"/>
              <w:rPr>
                <w:rFonts w:ascii="Times New Roman" w:hAnsi="Times New Roman" w:cs="Times New Roman"/>
                <w:b/>
                <w:color w:val="000000"/>
                <w:sz w:val="36"/>
                <w:szCs w:val="36"/>
              </w:rPr>
            </w:pPr>
          </w:p>
          <w:p w:rsidR="0085637A" w:rsidRDefault="0085637A" w:rsidP="00EE2B91">
            <w:pPr>
              <w:ind w:left="-2" w:hanging="4"/>
              <w:jc w:val="center"/>
              <w:rPr>
                <w:rFonts w:ascii="Times New Roman" w:hAnsi="Times New Roman" w:cs="Times New Roman"/>
                <w:b/>
                <w:color w:val="000000"/>
                <w:sz w:val="36"/>
                <w:szCs w:val="36"/>
              </w:rPr>
            </w:pPr>
            <w:r w:rsidRPr="00093242">
              <w:rPr>
                <w:rFonts w:ascii="Times New Roman" w:hAnsi="Times New Roman" w:cs="Times New Roman"/>
                <w:b/>
                <w:color w:val="000000"/>
                <w:sz w:val="36"/>
                <w:szCs w:val="36"/>
              </w:rPr>
              <w:t>ТЕНДЕРНА ДОКУМЕНТАЦІЯ</w:t>
            </w:r>
          </w:p>
          <w:p w:rsidR="0085637A" w:rsidRPr="00F518B4" w:rsidRDefault="0085637A" w:rsidP="00EE2B91">
            <w:pPr>
              <w:jc w:val="center"/>
              <w:rPr>
                <w:rFonts w:ascii="Times New Roman" w:hAnsi="Times New Roman"/>
                <w:b/>
                <w:sz w:val="24"/>
                <w:szCs w:val="24"/>
                <w:lang w:eastAsia="ru-RU"/>
              </w:rPr>
            </w:pPr>
            <w:r w:rsidRPr="00F518B4">
              <w:rPr>
                <w:rFonts w:ascii="Times New Roman" w:hAnsi="Times New Roman"/>
                <w:b/>
                <w:sz w:val="24"/>
                <w:szCs w:val="24"/>
                <w:lang w:eastAsia="ru-RU"/>
              </w:rPr>
              <w:t>на закупівлю:</w:t>
            </w:r>
          </w:p>
          <w:p w:rsidR="0085637A" w:rsidRPr="00E074E2" w:rsidRDefault="0085637A" w:rsidP="00EE2B91">
            <w:pPr>
              <w:jc w:val="center"/>
              <w:rPr>
                <w:rFonts w:ascii="Times New Roman" w:hAnsi="Times New Roman"/>
                <w:b/>
                <w:sz w:val="28"/>
                <w:szCs w:val="28"/>
                <w:highlight w:val="yellow"/>
                <w:lang w:eastAsia="ru-RU"/>
              </w:rPr>
            </w:pPr>
          </w:p>
          <w:p w:rsidR="0085637A" w:rsidRPr="00F518B4" w:rsidRDefault="0085637A" w:rsidP="00EE2B91">
            <w:pPr>
              <w:ind w:left="-2" w:hanging="4"/>
              <w:jc w:val="center"/>
              <w:rPr>
                <w:rFonts w:ascii="Times New Roman" w:hAnsi="Times New Roman"/>
                <w:b/>
                <w:sz w:val="28"/>
                <w:szCs w:val="28"/>
              </w:rPr>
            </w:pPr>
            <w:r w:rsidRPr="00F518B4">
              <w:rPr>
                <w:rFonts w:ascii="Times New Roman" w:hAnsi="Times New Roman"/>
                <w:b/>
                <w:sz w:val="28"/>
                <w:szCs w:val="28"/>
              </w:rPr>
              <w:t xml:space="preserve">«Послуги з організації </w:t>
            </w:r>
            <w:r w:rsidR="009961C7">
              <w:rPr>
                <w:rFonts w:ascii="Times New Roman" w:hAnsi="Times New Roman"/>
                <w:b/>
                <w:sz w:val="28"/>
                <w:szCs w:val="28"/>
              </w:rPr>
              <w:t>харчування учнів  пільгових категорій</w:t>
            </w:r>
            <w:r w:rsidRPr="00F518B4">
              <w:rPr>
                <w:rFonts w:ascii="Times New Roman" w:hAnsi="Times New Roman"/>
                <w:b/>
                <w:sz w:val="28"/>
                <w:szCs w:val="28"/>
              </w:rPr>
              <w:t>»</w:t>
            </w:r>
          </w:p>
          <w:p w:rsidR="0085637A" w:rsidRDefault="0085637A" w:rsidP="00EE2B91">
            <w:pPr>
              <w:ind w:left="-2" w:hanging="4"/>
              <w:jc w:val="center"/>
              <w:rPr>
                <w:rFonts w:ascii="Times New Roman" w:hAnsi="Times New Roman"/>
                <w:b/>
                <w:sz w:val="28"/>
                <w:szCs w:val="28"/>
              </w:rPr>
            </w:pPr>
            <w:r w:rsidRPr="00F518B4">
              <w:rPr>
                <w:rFonts w:ascii="Times New Roman" w:hAnsi="Times New Roman"/>
                <w:b/>
                <w:sz w:val="28"/>
                <w:szCs w:val="28"/>
              </w:rPr>
              <w:t>ДК 021:2015 55510000-8 Послуги їдалень</w:t>
            </w:r>
          </w:p>
          <w:p w:rsidR="0085637A" w:rsidRPr="00F518B4" w:rsidRDefault="0085637A" w:rsidP="00EE2B91">
            <w:pPr>
              <w:ind w:left="-2" w:hanging="4"/>
              <w:jc w:val="center"/>
              <w:rPr>
                <w:rFonts w:ascii="Times New Roman" w:hAnsi="Times New Roman"/>
                <w:b/>
                <w:sz w:val="28"/>
                <w:szCs w:val="28"/>
              </w:rPr>
            </w:pPr>
          </w:p>
          <w:p w:rsidR="0085637A" w:rsidRPr="00F518B4" w:rsidRDefault="0085637A" w:rsidP="00EE2B91">
            <w:pPr>
              <w:ind w:right="120"/>
              <w:jc w:val="center"/>
              <w:rPr>
                <w:rFonts w:ascii="Times New Roman" w:hAnsi="Times New Roman" w:cs="Times New Roman"/>
                <w:color w:val="000000"/>
                <w:sz w:val="24"/>
                <w:szCs w:val="24"/>
              </w:rPr>
            </w:pPr>
            <w:r w:rsidRPr="00F518B4">
              <w:rPr>
                <w:rFonts w:ascii="Times New Roman" w:hAnsi="Times New Roman" w:cs="Times New Roman"/>
                <w:color w:val="000000"/>
                <w:sz w:val="24"/>
                <w:szCs w:val="24"/>
              </w:rPr>
              <w:t>Процедура закупівлі – відкриті торги</w:t>
            </w:r>
          </w:p>
          <w:p w:rsidR="0085637A" w:rsidRPr="00093242" w:rsidRDefault="0085637A" w:rsidP="00EE2B91">
            <w:pPr>
              <w:spacing w:after="240"/>
              <w:jc w:val="center"/>
              <w:rPr>
                <w:rFonts w:ascii="Times New Roman" w:hAnsi="Times New Roman" w:cs="Times New Roman"/>
                <w:color w:val="000000"/>
                <w:sz w:val="24"/>
                <w:szCs w:val="24"/>
              </w:rPr>
            </w:pPr>
            <w:r w:rsidRPr="00F518B4">
              <w:rPr>
                <w:rFonts w:ascii="Times New Roman" w:hAnsi="Times New Roman" w:cs="Times New Roman"/>
                <w:color w:val="000000"/>
                <w:sz w:val="24"/>
                <w:szCs w:val="24"/>
              </w:rPr>
              <w:t>Вид предмету закупівлі – послуга</w:t>
            </w:r>
          </w:p>
        </w:tc>
      </w:tr>
    </w:tbl>
    <w:p w:rsidR="0085637A" w:rsidRDefault="0085637A" w:rsidP="0085637A">
      <w:pPr>
        <w:spacing w:after="240" w:line="240" w:lineRule="auto"/>
        <w:jc w:val="cente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85637A" w:rsidRDefault="0085637A" w:rsidP="0085637A">
      <w:pPr>
        <w:spacing w:after="0" w:line="240" w:lineRule="auto"/>
        <w:ind w:right="120"/>
        <w:jc w:val="center"/>
        <w:rPr>
          <w:rFonts w:ascii="Times New Roman" w:hAnsi="Times New Roman" w:cs="Times New Roman"/>
          <w:color w:val="000000"/>
          <w:sz w:val="32"/>
          <w:szCs w:val="32"/>
        </w:rPr>
      </w:pPr>
    </w:p>
    <w:p w:rsidR="0085637A" w:rsidRDefault="0085637A" w:rsidP="0085637A">
      <w:pPr>
        <w:spacing w:after="0" w:line="240" w:lineRule="auto"/>
        <w:ind w:right="120"/>
        <w:jc w:val="center"/>
        <w:rPr>
          <w:rFonts w:ascii="Times New Roman" w:hAnsi="Times New Roman" w:cs="Times New Roman"/>
          <w:color w:val="000000"/>
          <w:sz w:val="32"/>
          <w:szCs w:val="32"/>
        </w:rPr>
      </w:pPr>
    </w:p>
    <w:p w:rsidR="0085637A" w:rsidRDefault="0085637A" w:rsidP="0085637A">
      <w:pPr>
        <w:spacing w:after="0" w:line="240" w:lineRule="auto"/>
        <w:ind w:right="120"/>
        <w:jc w:val="center"/>
        <w:rPr>
          <w:rFonts w:ascii="Times New Roman" w:hAnsi="Times New Roman" w:cs="Times New Roman"/>
          <w:color w:val="000000"/>
          <w:sz w:val="32"/>
          <w:szCs w:val="32"/>
        </w:rPr>
      </w:pPr>
    </w:p>
    <w:p w:rsidR="0085637A" w:rsidRDefault="0085637A" w:rsidP="0085637A">
      <w:pPr>
        <w:spacing w:after="0" w:line="240" w:lineRule="auto"/>
        <w:ind w:right="120"/>
        <w:jc w:val="center"/>
        <w:rPr>
          <w:rFonts w:ascii="Times New Roman" w:hAnsi="Times New Roman" w:cs="Times New Roman"/>
          <w:color w:val="000000"/>
          <w:sz w:val="32"/>
          <w:szCs w:val="32"/>
        </w:rPr>
      </w:pPr>
    </w:p>
    <w:p w:rsidR="0085637A" w:rsidRDefault="0085637A" w:rsidP="0085637A">
      <w:pPr>
        <w:spacing w:after="0" w:line="240" w:lineRule="auto"/>
        <w:ind w:right="120"/>
        <w:jc w:val="center"/>
        <w:rPr>
          <w:rFonts w:ascii="Times New Roman" w:hAnsi="Times New Roman" w:cs="Times New Roman"/>
          <w:color w:val="000000"/>
          <w:sz w:val="32"/>
          <w:szCs w:val="32"/>
        </w:rPr>
      </w:pPr>
    </w:p>
    <w:p w:rsidR="0085637A" w:rsidRDefault="0085637A" w:rsidP="0085637A">
      <w:pPr>
        <w:spacing w:after="0" w:line="240" w:lineRule="auto"/>
        <w:ind w:right="120"/>
        <w:jc w:val="center"/>
        <w:rPr>
          <w:rFonts w:ascii="Times New Roman" w:hAnsi="Times New Roman" w:cs="Times New Roman"/>
          <w:color w:val="000000"/>
          <w:sz w:val="32"/>
          <w:szCs w:val="32"/>
        </w:rPr>
      </w:pPr>
    </w:p>
    <w:p w:rsidR="0085637A" w:rsidRPr="00F518B4" w:rsidRDefault="00B81E89" w:rsidP="0085637A">
      <w:pPr>
        <w:spacing w:after="0" w:line="240" w:lineRule="auto"/>
        <w:ind w:right="120"/>
        <w:jc w:val="center"/>
        <w:rPr>
          <w:b/>
          <w:sz w:val="24"/>
          <w:szCs w:val="24"/>
        </w:rPr>
      </w:pPr>
      <w:r>
        <w:rPr>
          <w:rFonts w:ascii="Times New Roman" w:hAnsi="Times New Roman" w:cs="Times New Roman"/>
          <w:b/>
          <w:color w:val="000000"/>
          <w:sz w:val="24"/>
          <w:szCs w:val="24"/>
        </w:rPr>
        <w:t>РІВНЕ</w:t>
      </w:r>
      <w:r w:rsidR="0085637A" w:rsidRPr="00F518B4">
        <w:rPr>
          <w:rFonts w:ascii="Times New Roman" w:hAnsi="Times New Roman" w:cs="Times New Roman"/>
          <w:b/>
          <w:color w:val="000000"/>
          <w:sz w:val="24"/>
          <w:szCs w:val="24"/>
        </w:rPr>
        <w:t xml:space="preserve"> - 2022</w:t>
      </w:r>
    </w:p>
    <w:p w:rsidR="0085637A" w:rsidRDefault="0085637A" w:rsidP="0085637A">
      <w:r>
        <w:br w:type="page"/>
      </w:r>
    </w:p>
    <w:p w:rsidR="0085637A" w:rsidRPr="00974161" w:rsidRDefault="0085637A" w:rsidP="0085637A">
      <w:pPr>
        <w:tabs>
          <w:tab w:val="left" w:pos="0"/>
          <w:tab w:val="left" w:pos="8820"/>
          <w:tab w:val="left" w:pos="9720"/>
          <w:tab w:val="left" w:pos="10080"/>
          <w:tab w:val="left" w:pos="10260"/>
          <w:tab w:val="left" w:pos="10992"/>
          <w:tab w:val="left" w:pos="11908"/>
          <w:tab w:val="left" w:pos="12824"/>
          <w:tab w:val="left" w:pos="13740"/>
          <w:tab w:val="left" w:pos="14656"/>
        </w:tabs>
        <w:spacing w:after="0" w:line="240" w:lineRule="auto"/>
        <w:ind w:hanging="2"/>
        <w:jc w:val="center"/>
        <w:rPr>
          <w:rFonts w:ascii="Times New Roman" w:hAnsi="Times New Roman" w:cs="Times New Roman"/>
          <w:b/>
        </w:rPr>
      </w:pPr>
      <w:r w:rsidRPr="00974161">
        <w:rPr>
          <w:rFonts w:ascii="Times New Roman" w:hAnsi="Times New Roman" w:cs="Times New Roman"/>
          <w:b/>
        </w:rPr>
        <w:lastRenderedPageBreak/>
        <w:t>ЗМІСТ</w:t>
      </w:r>
    </w:p>
    <w:p w:rsidR="0085637A" w:rsidRPr="00974161"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74161">
        <w:rPr>
          <w:rFonts w:ascii="Times New Roman" w:hAnsi="Times New Roman" w:cs="Times New Roman"/>
          <w:b/>
        </w:rPr>
        <w:t>Розділ І. Загальні положення</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1. Терміни, які вживаються в тендерній документації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 xml:space="preserve">2. Інформація про замовника </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2.1. Повне найменування</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2.2. Місцезнаходження</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2.3. Посадова особа замовника, уповноважена здійснювати зв'язок з учасниками</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3. Процедура закупівлі</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4. Інформація про предмет закупівлі</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4.1. Назва предмета закупівлі</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4.2. Опис окремої частини (частин) предмета закупівлі (лота), щодо якої можуть бути подані тендерні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4.3. Місце, кількість, обсяг надання послуг</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4.4. Строк надання послуг</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5. Недискримінація учасників</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6. Інформація про валюту, у якій повинна бути розраховано та зазначено ціну тендерної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7. Інформація про мову (мови), якою (якими) повинно бути складено тендерні пропозиції</w:t>
      </w:r>
    </w:p>
    <w:p w:rsidR="0085637A" w:rsidRPr="00974161"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74161">
        <w:rPr>
          <w:rFonts w:ascii="Times New Roman" w:hAnsi="Times New Roman" w:cs="Times New Roman"/>
          <w:b/>
        </w:rPr>
        <w:t>Розділ ІІ. Порядок внесення змін та надання роз’яснень до тендерної документації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1. Процедура надання роз’яснень до тендерної документації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 Унесення змін до тендерної документації</w:t>
      </w:r>
    </w:p>
    <w:p w:rsidR="0085637A" w:rsidRPr="00974161"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74161">
        <w:rPr>
          <w:rFonts w:ascii="Times New Roman" w:hAnsi="Times New Roman" w:cs="Times New Roman"/>
          <w:b/>
        </w:rPr>
        <w:t>Розділ ІІІ. Інструкція з підготовки тендерної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1. Зміст і спосіб подання тендерної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 Формальні помилки</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3. Забезпечення тендерної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4. Умови повернення чи неповернення забезпечення тендерної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5. Строк, протягом якого тендерні пропозиції є дійсними.</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6. Кваліфікаційні критерії процедури закупівлі</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7. Підстави для відмови в участі у процедурі закупівлі</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8. Інформація про технічні, якісні та кількісні характеристики предмета закупівлі</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9. Інформація про субпідрядника</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10. Унесення змін або відкликання тендерної пропозиції учасником</w:t>
      </w:r>
    </w:p>
    <w:p w:rsidR="0085637A" w:rsidRPr="00974161"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74161">
        <w:rPr>
          <w:rFonts w:ascii="Times New Roman" w:hAnsi="Times New Roman" w:cs="Times New Roman"/>
          <w:b/>
        </w:rPr>
        <w:t>Розділ IV. Подання та розкриття тендерної пропозицій</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1. Кінцевий строк подання тендерної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 Дата та час розкриття тендерної пропозиції</w:t>
      </w:r>
    </w:p>
    <w:p w:rsidR="0085637A" w:rsidRPr="00974161"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74161">
        <w:rPr>
          <w:rFonts w:ascii="Times New Roman" w:hAnsi="Times New Roman" w:cs="Times New Roman"/>
          <w:b/>
        </w:rPr>
        <w:t>Розділ V. Оцінка тендерної пропозиції</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1.  Перелік критеріїв оцінки та методика оцінки тендерних пропозицій із зазначенням питомої ваги кожного критерію</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  Інша інформація</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3.  Відхилення тендерних пропозицій</w:t>
      </w:r>
    </w:p>
    <w:p w:rsidR="0085637A" w:rsidRPr="00974161"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74161">
        <w:rPr>
          <w:rFonts w:ascii="Times New Roman" w:hAnsi="Times New Roman" w:cs="Times New Roman"/>
          <w:b/>
        </w:rPr>
        <w:t>Розділ VI. Результати процедури закупівлі та укладання договору про закупівлю</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1. Відміна тендеру чи визнання тендеру таким, що не відбувся</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2. Строк укладання договору про закупівлю</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3. Проект договору про закупівлю</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4. Істотні умови, що обов’язково включаються до договору про закупівлю</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5. Дії замовника при відмові переможця процедури закупівлі підписати договір про закупівлю</w:t>
      </w:r>
    </w:p>
    <w:p w:rsidR="0085637A" w:rsidRPr="00F518B4"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F518B4">
        <w:rPr>
          <w:rFonts w:ascii="Times New Roman" w:hAnsi="Times New Roman" w:cs="Times New Roman"/>
        </w:rPr>
        <w:t>6. Забезпечення виконання договору про закупівлю</w:t>
      </w:r>
    </w:p>
    <w:p w:rsidR="0085637A" w:rsidRPr="00974161"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74161">
        <w:rPr>
          <w:rFonts w:ascii="Times New Roman" w:hAnsi="Times New Roman" w:cs="Times New Roman"/>
          <w:b/>
        </w:rPr>
        <w:t>Додатки до тендерної документації:</w:t>
      </w:r>
    </w:p>
    <w:p w:rsidR="0085637A"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657E3">
        <w:rPr>
          <w:rFonts w:ascii="Times New Roman" w:hAnsi="Times New Roman" w:cs="Times New Roman"/>
        </w:rPr>
        <w:t xml:space="preserve">ДОДАТОК 1. </w:t>
      </w:r>
    </w:p>
    <w:p w:rsidR="00022484" w:rsidRPr="003657E3" w:rsidRDefault="00022484"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ДОДАТОК 1.1</w:t>
      </w:r>
      <w:r w:rsidR="00E731BA">
        <w:rPr>
          <w:rFonts w:ascii="Times New Roman" w:hAnsi="Times New Roman" w:cs="Times New Roman"/>
        </w:rPr>
        <w:t>(окремим файлом)</w:t>
      </w:r>
    </w:p>
    <w:p w:rsidR="0085637A" w:rsidRPr="003657E3"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657E3">
        <w:rPr>
          <w:rFonts w:ascii="Times New Roman" w:hAnsi="Times New Roman" w:cs="Times New Roman"/>
        </w:rPr>
        <w:t xml:space="preserve">ДОДАТОК 2. </w:t>
      </w:r>
    </w:p>
    <w:p w:rsidR="0085637A" w:rsidRPr="003657E3"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657E3">
        <w:rPr>
          <w:rFonts w:ascii="Times New Roman" w:hAnsi="Times New Roman" w:cs="Times New Roman"/>
        </w:rPr>
        <w:t xml:space="preserve">ДОДАТОК 3. </w:t>
      </w:r>
    </w:p>
    <w:p w:rsidR="0085637A" w:rsidRPr="003657E3" w:rsidRDefault="0085637A"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sidRPr="003657E3">
        <w:rPr>
          <w:rFonts w:ascii="Times New Roman" w:hAnsi="Times New Roman" w:cs="Times New Roman"/>
        </w:rPr>
        <w:t xml:space="preserve">ДОДАТОК 4. </w:t>
      </w:r>
    </w:p>
    <w:p w:rsidR="0085637A" w:rsidRPr="003657E3" w:rsidRDefault="00022484" w:rsidP="0085637A">
      <w:pPr>
        <w:tabs>
          <w:tab w:val="left" w:pos="426"/>
          <w:tab w:val="left" w:pos="8820"/>
          <w:tab w:val="left" w:pos="9720"/>
          <w:tab w:val="left" w:pos="10080"/>
          <w:tab w:val="left" w:pos="10260"/>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ДОДАТОК 5. </w:t>
      </w:r>
    </w:p>
    <w:p w:rsidR="0085637A" w:rsidRDefault="0085637A" w:rsidP="0085637A">
      <w:pPr>
        <w:rPr>
          <w:rFonts w:ascii="Times New Roman" w:hAnsi="Times New Roman" w:cs="Times New Roman"/>
          <w:b/>
          <w:sz w:val="24"/>
          <w:szCs w:val="24"/>
        </w:rPr>
      </w:pPr>
      <w:r>
        <w:rPr>
          <w:rFonts w:ascii="Times New Roman" w:hAnsi="Times New Roman" w:cs="Times New Roman"/>
          <w:b/>
          <w:sz w:val="24"/>
          <w:szCs w:val="24"/>
        </w:rPr>
        <w:br w:type="page"/>
      </w:r>
    </w:p>
    <w:tbl>
      <w:tblPr>
        <w:tblStyle w:val="75"/>
        <w:tblW w:w="1032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4"/>
        <w:gridCol w:w="2841"/>
        <w:gridCol w:w="6662"/>
      </w:tblGrid>
      <w:tr w:rsidR="0085637A" w:rsidRPr="00974161" w:rsidTr="00EE2B91">
        <w:trPr>
          <w:trHeight w:val="81"/>
        </w:trPr>
        <w:tc>
          <w:tcPr>
            <w:tcW w:w="824" w:type="dxa"/>
            <w:shd w:val="clear" w:color="auto" w:fill="EEECE1" w:themeFill="background2"/>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 з/п</w:t>
            </w:r>
          </w:p>
        </w:tc>
        <w:tc>
          <w:tcPr>
            <w:tcW w:w="9503" w:type="dxa"/>
            <w:gridSpan w:val="2"/>
            <w:shd w:val="clear" w:color="auto" w:fill="EEECE1" w:themeFill="background2"/>
          </w:tcPr>
          <w:p w:rsidR="0085637A" w:rsidRPr="00715192" w:rsidRDefault="0085637A" w:rsidP="00EE2B91">
            <w:pPr>
              <w:ind w:hanging="2"/>
              <w:jc w:val="center"/>
              <w:rPr>
                <w:rFonts w:ascii="Times New Roman" w:hAnsi="Times New Roman" w:cs="Times New Roman"/>
              </w:rPr>
            </w:pPr>
            <w:r w:rsidRPr="00715192">
              <w:rPr>
                <w:rFonts w:ascii="Times New Roman" w:hAnsi="Times New Roman" w:cs="Times New Roman"/>
                <w:b/>
              </w:rPr>
              <w:t>Розділ І. Загальні положення</w:t>
            </w:r>
          </w:p>
        </w:tc>
      </w:tr>
      <w:tr w:rsidR="0085637A" w:rsidRPr="00974161" w:rsidTr="00EE2B91">
        <w:trPr>
          <w:trHeight w:val="45"/>
        </w:trPr>
        <w:tc>
          <w:tcPr>
            <w:tcW w:w="824" w:type="dxa"/>
          </w:tcPr>
          <w:p w:rsidR="0085637A" w:rsidRPr="00F518B4" w:rsidRDefault="0085637A" w:rsidP="00EE2B91">
            <w:pPr>
              <w:ind w:firstLine="0"/>
              <w:jc w:val="center"/>
              <w:rPr>
                <w:rFonts w:ascii="Times New Roman" w:hAnsi="Times New Roman" w:cs="Times New Roman"/>
                <w:highlight w:val="white"/>
              </w:rPr>
            </w:pPr>
            <w:r w:rsidRPr="00F518B4">
              <w:rPr>
                <w:rFonts w:ascii="Times New Roman" w:hAnsi="Times New Roman" w:cs="Times New Roman"/>
                <w:b/>
                <w:highlight w:val="white"/>
              </w:rPr>
              <w:t>1</w:t>
            </w:r>
          </w:p>
        </w:tc>
        <w:tc>
          <w:tcPr>
            <w:tcW w:w="2841" w:type="dxa"/>
          </w:tcPr>
          <w:p w:rsidR="0085637A" w:rsidRPr="00974161" w:rsidRDefault="0085637A" w:rsidP="00EE2B91">
            <w:pPr>
              <w:ind w:firstLine="0"/>
              <w:jc w:val="center"/>
              <w:rPr>
                <w:rFonts w:ascii="Times New Roman" w:hAnsi="Times New Roman" w:cs="Times New Roman"/>
                <w:highlight w:val="white"/>
              </w:rPr>
            </w:pPr>
            <w:r w:rsidRPr="00974161">
              <w:rPr>
                <w:rFonts w:ascii="Times New Roman" w:hAnsi="Times New Roman" w:cs="Times New Roman"/>
                <w:b/>
                <w:highlight w:val="white"/>
              </w:rPr>
              <w:t>2</w:t>
            </w:r>
          </w:p>
        </w:tc>
        <w:tc>
          <w:tcPr>
            <w:tcW w:w="6662" w:type="dxa"/>
          </w:tcPr>
          <w:p w:rsidR="0085637A" w:rsidRPr="00974161" w:rsidRDefault="0085637A" w:rsidP="00EE2B91">
            <w:pPr>
              <w:ind w:firstLine="0"/>
              <w:jc w:val="center"/>
              <w:rPr>
                <w:rFonts w:ascii="Times New Roman" w:hAnsi="Times New Roman" w:cs="Times New Roman"/>
                <w:highlight w:val="white"/>
              </w:rPr>
            </w:pPr>
            <w:r w:rsidRPr="00974161">
              <w:rPr>
                <w:rFonts w:ascii="Times New Roman" w:hAnsi="Times New Roman" w:cs="Times New Roman"/>
                <w:b/>
                <w:highlight w:val="white"/>
              </w:rPr>
              <w:t>3</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1.</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Терміни, які вживаються в тендерній документації </w:t>
            </w:r>
          </w:p>
        </w:tc>
        <w:tc>
          <w:tcPr>
            <w:tcW w:w="6662" w:type="dxa"/>
            <w:vAlign w:val="center"/>
          </w:tcPr>
          <w:p w:rsidR="0085637A" w:rsidRDefault="0085637A" w:rsidP="00EE2B91">
            <w:pPr>
              <w:widowControl w:val="0"/>
              <w:ind w:hanging="2"/>
              <w:jc w:val="both"/>
              <w:rPr>
                <w:rFonts w:ascii="Times New Roman" w:hAnsi="Times New Roman" w:cs="Times New Roman"/>
                <w:highlight w:val="white"/>
              </w:rPr>
            </w:pPr>
            <w:r w:rsidRPr="00974161">
              <w:rPr>
                <w:rFonts w:ascii="Times New Roman" w:hAnsi="Times New Roman" w:cs="Times New Roman"/>
                <w:highlight w:val="white"/>
              </w:rPr>
              <w:t>Тендерну документацію розроблено відп</w:t>
            </w:r>
            <w:r>
              <w:rPr>
                <w:rFonts w:ascii="Times New Roman" w:hAnsi="Times New Roman" w:cs="Times New Roman"/>
                <w:highlight w:val="white"/>
              </w:rPr>
              <w:t>овідно до вимог Закону України «Про публічні закупівлі» (далі - Закон).</w:t>
            </w:r>
          </w:p>
          <w:p w:rsidR="0085637A" w:rsidRDefault="0085637A" w:rsidP="00EE2B91">
            <w:pPr>
              <w:widowControl w:val="0"/>
              <w:ind w:hanging="2"/>
              <w:jc w:val="both"/>
              <w:rPr>
                <w:rFonts w:ascii="Times New Roman" w:hAnsi="Times New Roman" w:cs="Times New Roman"/>
              </w:rPr>
            </w:pPr>
            <w:r>
              <w:rPr>
                <w:rFonts w:ascii="Times New Roman" w:hAnsi="Times New Roman" w:cs="Times New Roman"/>
              </w:rPr>
              <w:t xml:space="preserve">При розробленні тендерної документації за основу прийнято примірну тендерну документацію, відповідно до листа </w:t>
            </w:r>
            <w:r w:rsidRPr="00D45D08">
              <w:rPr>
                <w:rFonts w:ascii="Times New Roman" w:hAnsi="Times New Roman" w:cs="Times New Roman"/>
              </w:rPr>
              <w:t xml:space="preserve">Мінекономіки </w:t>
            </w:r>
            <w:r>
              <w:rPr>
                <w:rFonts w:ascii="Times New Roman" w:hAnsi="Times New Roman" w:cs="Times New Roman"/>
              </w:rPr>
              <w:t>«</w:t>
            </w:r>
            <w:r w:rsidRPr="00D45D08">
              <w:rPr>
                <w:rFonts w:ascii="Times New Roman" w:hAnsi="Times New Roman" w:cs="Times New Roman"/>
              </w:rPr>
              <w:t>Щодо примірної тендерної документації</w:t>
            </w:r>
            <w:r>
              <w:rPr>
                <w:rFonts w:ascii="Times New Roman" w:hAnsi="Times New Roman" w:cs="Times New Roman"/>
              </w:rPr>
              <w:t xml:space="preserve">» № </w:t>
            </w:r>
            <w:r w:rsidRPr="00D45D08">
              <w:rPr>
                <w:rFonts w:ascii="Times New Roman" w:hAnsi="Times New Roman" w:cs="Times New Roman"/>
              </w:rPr>
              <w:t>3304-04/46862-07 від 23.09.2021</w:t>
            </w:r>
            <w:r>
              <w:rPr>
                <w:rFonts w:ascii="Times New Roman" w:hAnsi="Times New Roman" w:cs="Times New Roman"/>
              </w:rPr>
              <w:t>.</w:t>
            </w:r>
          </w:p>
          <w:p w:rsidR="0085637A" w:rsidRPr="00974161" w:rsidRDefault="0085637A" w:rsidP="00EE2B91">
            <w:pPr>
              <w:widowControl w:val="0"/>
              <w:ind w:hanging="2"/>
              <w:jc w:val="both"/>
              <w:rPr>
                <w:rFonts w:ascii="Times New Roman" w:hAnsi="Times New Roman" w:cs="Times New Roman"/>
                <w:i/>
                <w:highlight w:val="yellow"/>
              </w:rPr>
            </w:pPr>
            <w:r w:rsidRPr="00CE16CA">
              <w:rPr>
                <w:rFonts w:ascii="Times New Roman" w:hAnsi="Times New Roman"/>
              </w:rPr>
              <w:t>Терміни вживаються у значенні, наведеному в Законі,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85637A" w:rsidRPr="00974161" w:rsidTr="00EE2B91">
        <w:trPr>
          <w:trHeight w:val="246"/>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2.</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Інформація про замовника </w:t>
            </w:r>
          </w:p>
        </w:tc>
        <w:tc>
          <w:tcPr>
            <w:tcW w:w="6662" w:type="dxa"/>
          </w:tcPr>
          <w:p w:rsidR="0085637A" w:rsidRPr="00974161" w:rsidRDefault="0085637A" w:rsidP="00EE2B91">
            <w:pPr>
              <w:ind w:firstLine="0"/>
              <w:rPr>
                <w:rFonts w:ascii="Times New Roman" w:hAnsi="Times New Roman" w:cs="Times New Roman"/>
                <w:highlight w:val="white"/>
              </w:rPr>
            </w:pP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2.1.</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Повне найменування </w:t>
            </w:r>
          </w:p>
        </w:tc>
        <w:tc>
          <w:tcPr>
            <w:tcW w:w="6662" w:type="dxa"/>
          </w:tcPr>
          <w:p w:rsidR="0085637A" w:rsidRPr="00974161" w:rsidRDefault="00B81E89" w:rsidP="00B81E89">
            <w:pPr>
              <w:ind w:firstLine="0"/>
              <w:jc w:val="both"/>
              <w:rPr>
                <w:rFonts w:ascii="Times New Roman" w:hAnsi="Times New Roman" w:cs="Times New Roman"/>
                <w:i/>
                <w:color w:val="FF0000"/>
                <w:highlight w:val="white"/>
              </w:rPr>
            </w:pPr>
            <w:r>
              <w:rPr>
                <w:rFonts w:ascii="Times New Roman" w:hAnsi="Times New Roman"/>
              </w:rPr>
              <w:t>Рівненський ліцей №28 Рівненської міської ради</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2.2.</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Місцезнаходження </w:t>
            </w:r>
          </w:p>
        </w:tc>
        <w:tc>
          <w:tcPr>
            <w:tcW w:w="6662" w:type="dxa"/>
          </w:tcPr>
          <w:p w:rsidR="0085637A" w:rsidRPr="00E01662" w:rsidRDefault="00B81E89" w:rsidP="00E01662">
            <w:pPr>
              <w:ind w:hanging="2"/>
              <w:rPr>
                <w:rFonts w:ascii="Times New Roman" w:hAnsi="Times New Roman"/>
              </w:rPr>
            </w:pPr>
            <w:r>
              <w:rPr>
                <w:rFonts w:ascii="Times New Roman" w:hAnsi="Times New Roman"/>
              </w:rPr>
              <w:t>33016</w:t>
            </w:r>
            <w:r w:rsidR="00E01662" w:rsidRPr="00E01662">
              <w:rPr>
                <w:rFonts w:ascii="Times New Roman" w:hAnsi="Times New Roman"/>
              </w:rPr>
              <w:t>, м</w:t>
            </w:r>
            <w:r w:rsidR="00E01662">
              <w:rPr>
                <w:rFonts w:ascii="Times New Roman" w:hAnsi="Times New Roman"/>
              </w:rPr>
              <w:t>.</w:t>
            </w:r>
            <w:r>
              <w:rPr>
                <w:rFonts w:ascii="Times New Roman" w:hAnsi="Times New Roman"/>
              </w:rPr>
              <w:t xml:space="preserve"> Рівне, Вул.Євгена Коновальця, будинок 19</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2.3.</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6662" w:type="dxa"/>
          </w:tcPr>
          <w:p w:rsidR="00B81E89" w:rsidRDefault="00B81E89" w:rsidP="00B81E89">
            <w:pPr>
              <w:tabs>
                <w:tab w:val="left" w:pos="1440"/>
              </w:tabs>
              <w:ind w:firstLine="0"/>
              <w:jc w:val="both"/>
              <w:rPr>
                <w:rFonts w:ascii="Times New Roman" w:hAnsi="Times New Roman" w:cs="Times New Roman"/>
                <w:b/>
              </w:rPr>
            </w:pPr>
            <w:r>
              <w:rPr>
                <w:rFonts w:ascii="Times New Roman" w:hAnsi="Times New Roman" w:cs="Times New Roman"/>
                <w:b/>
                <w:highlight w:val="white"/>
              </w:rPr>
              <w:t>Луцюк Ганна Валеріївна, фахівець з публічних закупівель</w:t>
            </w:r>
            <w:r w:rsidR="00E01662" w:rsidRPr="00E01662">
              <w:rPr>
                <w:rFonts w:ascii="Times New Roman" w:hAnsi="Times New Roman" w:cs="Times New Roman"/>
                <w:b/>
                <w:highlight w:val="white"/>
              </w:rPr>
              <w:t xml:space="preserve"> (уповн</w:t>
            </w:r>
            <w:r>
              <w:rPr>
                <w:rFonts w:ascii="Times New Roman" w:hAnsi="Times New Roman" w:cs="Times New Roman"/>
                <w:b/>
                <w:highlight w:val="white"/>
              </w:rPr>
              <w:t>оважена особа), тел. 0992115358</w:t>
            </w:r>
            <w:r>
              <w:rPr>
                <w:rFonts w:ascii="Times New Roman" w:hAnsi="Times New Roman" w:cs="Times New Roman"/>
                <w:b/>
              </w:rPr>
              <w:t xml:space="preserve">, </w:t>
            </w:r>
          </w:p>
          <w:p w:rsidR="0085637A" w:rsidRPr="00E01662" w:rsidRDefault="00B81E89" w:rsidP="00B81E89">
            <w:pPr>
              <w:tabs>
                <w:tab w:val="left" w:pos="1440"/>
              </w:tabs>
              <w:ind w:firstLine="0"/>
              <w:jc w:val="both"/>
              <w:rPr>
                <w:rFonts w:ascii="Times New Roman" w:hAnsi="Times New Roman" w:cs="Times New Roman"/>
                <w:b/>
                <w:highlight w:val="white"/>
              </w:rPr>
            </w:pPr>
            <w:r>
              <w:rPr>
                <w:rFonts w:ascii="Times New Roman" w:hAnsi="Times New Roman" w:cs="Times New Roman"/>
                <w:b/>
                <w:lang w:val="en-US"/>
              </w:rPr>
              <w:t>email</w:t>
            </w:r>
            <w:r>
              <w:rPr>
                <w:rFonts w:ascii="Times New Roman" w:hAnsi="Times New Roman" w:cs="Times New Roman"/>
                <w:b/>
              </w:rPr>
              <w:t xml:space="preserve">: </w:t>
            </w:r>
            <w:r w:rsidRPr="00B81E89">
              <w:rPr>
                <w:rFonts w:ascii="Times New Roman" w:hAnsi="Times New Roman" w:cs="Times New Roman"/>
                <w:b/>
              </w:rPr>
              <w:t>rv.school28@gmail.com</w:t>
            </w:r>
          </w:p>
          <w:p w:rsidR="0085637A" w:rsidRPr="00974161" w:rsidRDefault="0085637A" w:rsidP="00EE2B91">
            <w:pPr>
              <w:tabs>
                <w:tab w:val="left" w:pos="1440"/>
              </w:tabs>
              <w:ind w:hanging="2"/>
              <w:jc w:val="both"/>
              <w:rPr>
                <w:rFonts w:ascii="Times New Roman" w:hAnsi="Times New Roman" w:cs="Times New Roman"/>
                <w:color w:val="FF0000"/>
                <w:highlight w:val="white"/>
              </w:rPr>
            </w:pP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3.</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Процедура закупівлі</w:t>
            </w:r>
          </w:p>
        </w:tc>
        <w:tc>
          <w:tcPr>
            <w:tcW w:w="6662" w:type="dxa"/>
          </w:tcPr>
          <w:p w:rsidR="0085637A" w:rsidRPr="00974161" w:rsidRDefault="0085637A" w:rsidP="00EE2B91">
            <w:pPr>
              <w:tabs>
                <w:tab w:val="left" w:pos="1440"/>
              </w:tabs>
              <w:ind w:hanging="2"/>
              <w:rPr>
                <w:rFonts w:ascii="Times New Roman" w:hAnsi="Times New Roman" w:cs="Times New Roman"/>
                <w:highlight w:val="white"/>
              </w:rPr>
            </w:pPr>
            <w:r>
              <w:rPr>
                <w:rFonts w:ascii="Times New Roman" w:hAnsi="Times New Roman" w:cs="Times New Roman"/>
                <w:highlight w:val="white"/>
              </w:rPr>
              <w:t>Відкриті торги</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4.</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Інформація про предмет закупівлі </w:t>
            </w:r>
          </w:p>
        </w:tc>
        <w:tc>
          <w:tcPr>
            <w:tcW w:w="6662" w:type="dxa"/>
          </w:tcPr>
          <w:p w:rsidR="0085637A" w:rsidRPr="00974161" w:rsidRDefault="0085637A" w:rsidP="00EE2B91">
            <w:pPr>
              <w:ind w:hanging="2"/>
              <w:rPr>
                <w:rFonts w:ascii="Times New Roman" w:hAnsi="Times New Roman" w:cs="Times New Roman"/>
                <w:highlight w:val="white"/>
              </w:rPr>
            </w:pPr>
          </w:p>
        </w:tc>
      </w:tr>
      <w:tr w:rsidR="0085637A" w:rsidRPr="00974161" w:rsidTr="00EE2B91">
        <w:trPr>
          <w:trHeight w:val="2888"/>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4.1.</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Назва предмета закупівлі </w:t>
            </w:r>
          </w:p>
        </w:tc>
        <w:tc>
          <w:tcPr>
            <w:tcW w:w="6662" w:type="dxa"/>
          </w:tcPr>
          <w:p w:rsidR="0085637A" w:rsidRPr="00F518B4" w:rsidRDefault="0085637A" w:rsidP="00EE2B91">
            <w:pPr>
              <w:ind w:hanging="2"/>
              <w:jc w:val="both"/>
              <w:rPr>
                <w:rFonts w:ascii="Times New Roman" w:hAnsi="Times New Roman" w:cs="Times New Roman"/>
                <w:b/>
              </w:rPr>
            </w:pPr>
            <w:r w:rsidRPr="00F518B4">
              <w:rPr>
                <w:rFonts w:ascii="Times New Roman" w:hAnsi="Times New Roman" w:cs="Times New Roman"/>
                <w:b/>
              </w:rPr>
              <w:t>«</w:t>
            </w:r>
            <w:r w:rsidR="00C25B25" w:rsidRPr="00C25B25">
              <w:rPr>
                <w:rFonts w:ascii="Times New Roman" w:hAnsi="Times New Roman"/>
                <w:b/>
              </w:rPr>
              <w:t>Послуги з організації харчування учнів  пільгових категорій</w:t>
            </w:r>
            <w:r w:rsidRPr="00C25B25">
              <w:rPr>
                <w:rFonts w:ascii="Times New Roman" w:hAnsi="Times New Roman" w:cs="Times New Roman"/>
                <w:b/>
              </w:rPr>
              <w:t>» ДК 021:</w:t>
            </w:r>
            <w:r w:rsidRPr="00F518B4">
              <w:rPr>
                <w:rFonts w:ascii="Times New Roman" w:hAnsi="Times New Roman" w:cs="Times New Roman"/>
                <w:b/>
              </w:rPr>
              <w:t>2015 55510000-8 Послуги їдалень</w:t>
            </w:r>
          </w:p>
          <w:p w:rsidR="0085637A" w:rsidRPr="00F518B4" w:rsidRDefault="0085637A" w:rsidP="00EE2B91">
            <w:pPr>
              <w:ind w:hanging="2"/>
              <w:jc w:val="both"/>
              <w:rPr>
                <w:rFonts w:ascii="Times New Roman" w:hAnsi="Times New Roman" w:cs="Times New Roman"/>
              </w:rPr>
            </w:pPr>
          </w:p>
          <w:p w:rsidR="0085637A" w:rsidRPr="00974161" w:rsidRDefault="0085637A" w:rsidP="00EE2B91">
            <w:pPr>
              <w:ind w:hanging="2"/>
              <w:jc w:val="both"/>
              <w:rPr>
                <w:rFonts w:ascii="Times New Roman" w:hAnsi="Times New Roman" w:cs="Times New Roman"/>
                <w:b/>
              </w:rPr>
            </w:pPr>
            <w:r w:rsidRPr="00974161">
              <w:rPr>
                <w:rFonts w:ascii="Times New Roman" w:hAnsi="Times New Roman" w:cs="Times New Roman"/>
                <w:b/>
              </w:rPr>
              <w:t>Нормативно-правові акти:</w:t>
            </w:r>
          </w:p>
          <w:p w:rsidR="0085637A" w:rsidRPr="00974161" w:rsidRDefault="0085637A" w:rsidP="00EE2B91">
            <w:pPr>
              <w:numPr>
                <w:ilvl w:val="0"/>
                <w:numId w:val="13"/>
              </w:numPr>
              <w:ind w:left="0" w:hanging="2"/>
              <w:jc w:val="both"/>
              <w:rPr>
                <w:rFonts w:ascii="Times New Roman" w:hAnsi="Times New Roman" w:cs="Times New Roman"/>
                <w:i/>
              </w:rPr>
            </w:pPr>
            <w:r w:rsidRPr="00974161">
              <w:rPr>
                <w:rFonts w:ascii="Times New Roman" w:hAnsi="Times New Roman" w:cs="Times New Roman"/>
                <w:i/>
              </w:rPr>
              <w:t>пост</w:t>
            </w:r>
            <w:r>
              <w:rPr>
                <w:rFonts w:ascii="Times New Roman" w:hAnsi="Times New Roman" w:cs="Times New Roman"/>
                <w:i/>
              </w:rPr>
              <w:t>анова КМУ від 24.03.2021 № 305 «</w:t>
            </w:r>
            <w:r w:rsidRPr="00974161">
              <w:rPr>
                <w:rFonts w:ascii="Times New Roman" w:hAnsi="Times New Roman" w:cs="Times New Roman"/>
                <w:i/>
              </w:rPr>
              <w:t>Про затвердження норм та Порядку організації харчування у закладах освіти та дитячих закл</w:t>
            </w:r>
            <w:r>
              <w:rPr>
                <w:rFonts w:ascii="Times New Roman" w:hAnsi="Times New Roman" w:cs="Times New Roman"/>
                <w:i/>
              </w:rPr>
              <w:t>адах оздоровлення та відпочинку»</w:t>
            </w:r>
            <w:r w:rsidRPr="00974161">
              <w:rPr>
                <w:rFonts w:ascii="Times New Roman" w:hAnsi="Times New Roman" w:cs="Times New Roman"/>
                <w:i/>
              </w:rPr>
              <w:t>.</w:t>
            </w:r>
          </w:p>
          <w:p w:rsidR="0085637A" w:rsidRPr="00F518B4" w:rsidRDefault="0085637A" w:rsidP="00EE2B91">
            <w:pPr>
              <w:numPr>
                <w:ilvl w:val="0"/>
                <w:numId w:val="12"/>
              </w:numPr>
              <w:ind w:left="0" w:hanging="2"/>
              <w:jc w:val="both"/>
              <w:rPr>
                <w:rFonts w:ascii="Times New Roman" w:hAnsi="Times New Roman" w:cs="Times New Roman"/>
                <w:i/>
              </w:rPr>
            </w:pPr>
            <w:r w:rsidRPr="00974161">
              <w:rPr>
                <w:rFonts w:ascii="Times New Roman" w:hAnsi="Times New Roman" w:cs="Times New Roman"/>
                <w:i/>
              </w:rPr>
              <w:t xml:space="preserve">наказ Мінекономіки від 15.04.2020 № 708, зареєстровано в Міністерстві юстиції України від 09.06.2020 № 500/34783 «Про затвердження Порядку визначення предмета закупівлі»; </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4.2.</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6662" w:type="dxa"/>
          </w:tcPr>
          <w:p w:rsidR="0085637A" w:rsidRPr="00974161" w:rsidRDefault="0085637A" w:rsidP="00EE2B91">
            <w:pPr>
              <w:pStyle w:val="Default"/>
              <w:spacing w:line="240" w:lineRule="auto"/>
              <w:ind w:left="0" w:hanging="2"/>
              <w:jc w:val="both"/>
              <w:rPr>
                <w:rFonts w:ascii="Times New Roman" w:hAnsi="Times New Roman" w:cs="Times New Roman"/>
                <w:sz w:val="22"/>
                <w:szCs w:val="22"/>
              </w:rPr>
            </w:pPr>
            <w:r w:rsidRPr="00974161">
              <w:rPr>
                <w:rFonts w:ascii="Times New Roman" w:hAnsi="Times New Roman" w:cs="Times New Roman"/>
                <w:sz w:val="22"/>
                <w:szCs w:val="22"/>
              </w:rPr>
              <w:t xml:space="preserve">Поділ предмета закупівлі на окремі частини (лоти) не передбачено. </w:t>
            </w:r>
          </w:p>
          <w:p w:rsidR="0085637A" w:rsidRPr="00974161" w:rsidRDefault="0085637A" w:rsidP="00B81E89">
            <w:pPr>
              <w:ind w:firstLine="0"/>
              <w:jc w:val="both"/>
              <w:rPr>
                <w:rFonts w:ascii="Times New Roman" w:hAnsi="Times New Roman" w:cs="Times New Roman"/>
                <w:i/>
              </w:rPr>
            </w:pP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4.3.</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Місце, кількість, обсяг надання послуг</w:t>
            </w:r>
          </w:p>
        </w:tc>
        <w:tc>
          <w:tcPr>
            <w:tcW w:w="6662" w:type="dxa"/>
          </w:tcPr>
          <w:p w:rsidR="0085637A" w:rsidRPr="00974161" w:rsidRDefault="0085637A" w:rsidP="00EE2B91">
            <w:pPr>
              <w:ind w:hanging="2"/>
              <w:jc w:val="both"/>
              <w:rPr>
                <w:rFonts w:ascii="Times New Roman" w:hAnsi="Times New Roman" w:cs="Times New Roman"/>
                <w:highlight w:val="white"/>
              </w:rPr>
            </w:pPr>
            <w:r w:rsidRPr="00093242">
              <w:rPr>
                <w:rFonts w:ascii="Times New Roman" w:hAnsi="Times New Roman" w:cs="Times New Roman"/>
              </w:rPr>
              <w:t xml:space="preserve">Кількість та обсяг визначені </w:t>
            </w:r>
            <w:r w:rsidRPr="003657E3">
              <w:rPr>
                <w:rFonts w:ascii="Times New Roman" w:hAnsi="Times New Roman" w:cs="Times New Roman"/>
              </w:rPr>
              <w:t xml:space="preserve">Замовником у </w:t>
            </w:r>
            <w:r>
              <w:rPr>
                <w:rFonts w:ascii="Times New Roman" w:hAnsi="Times New Roman" w:cs="Times New Roman"/>
              </w:rPr>
              <w:t>д</w:t>
            </w:r>
            <w:r w:rsidRPr="003657E3">
              <w:rPr>
                <w:rFonts w:ascii="Times New Roman" w:hAnsi="Times New Roman" w:cs="Times New Roman"/>
              </w:rPr>
              <w:t>одатку 1 до тендерної</w:t>
            </w:r>
            <w:r w:rsidRPr="00093242">
              <w:rPr>
                <w:rFonts w:ascii="Times New Roman" w:hAnsi="Times New Roman" w:cs="Times New Roman"/>
              </w:rPr>
              <w:t xml:space="preserve"> документації.</w:t>
            </w:r>
            <w:r w:rsidRPr="00093242">
              <w:rPr>
                <w:rFonts w:ascii="Times New Roman" w:hAnsi="Times New Roman" w:cs="Times New Roman"/>
                <w:highlight w:val="cyan"/>
              </w:rPr>
              <w:t xml:space="preserve"> </w:t>
            </w:r>
          </w:p>
          <w:p w:rsidR="0085637A" w:rsidRPr="00974161" w:rsidRDefault="0085637A" w:rsidP="00EE2B91">
            <w:pPr>
              <w:ind w:hanging="2"/>
              <w:jc w:val="both"/>
              <w:rPr>
                <w:rFonts w:ascii="Times New Roman" w:hAnsi="Times New Roman" w:cs="Times New Roman"/>
                <w:highlight w:val="white"/>
              </w:rPr>
            </w:pPr>
            <w:r w:rsidRPr="00974161">
              <w:rPr>
                <w:rFonts w:ascii="Times New Roman" w:hAnsi="Times New Roman" w:cs="Times New Roman"/>
              </w:rPr>
              <w:t>Кількість: 1 послуга</w:t>
            </w:r>
          </w:p>
          <w:p w:rsidR="00920C01" w:rsidRPr="00920C01" w:rsidRDefault="0085637A" w:rsidP="00EE2B91">
            <w:pPr>
              <w:ind w:firstLine="0"/>
              <w:jc w:val="both"/>
              <w:rPr>
                <w:rFonts w:ascii="Times New Roman" w:hAnsi="Times New Roman" w:cs="Times New Roman"/>
              </w:rPr>
            </w:pPr>
            <w:r w:rsidRPr="00974161">
              <w:rPr>
                <w:rFonts w:ascii="Times New Roman" w:hAnsi="Times New Roman" w:cs="Times New Roman"/>
              </w:rPr>
              <w:t xml:space="preserve">Місце надання послуг: </w:t>
            </w:r>
            <w:r w:rsidR="00E01662" w:rsidRPr="00E01662">
              <w:rPr>
                <w:rFonts w:ascii="Times New Roman" w:hAnsi="Times New Roman" w:cs="Times New Roman"/>
              </w:rPr>
              <w:t>м</w:t>
            </w:r>
            <w:r w:rsidR="00920C01">
              <w:rPr>
                <w:rFonts w:ascii="Times New Roman" w:hAnsi="Times New Roman" w:cs="Times New Roman"/>
              </w:rPr>
              <w:t>. Рівне, вул. Євгена Коновальця, 19</w:t>
            </w:r>
          </w:p>
        </w:tc>
      </w:tr>
      <w:tr w:rsidR="0085637A" w:rsidRPr="00974161" w:rsidTr="00EE2B91">
        <w:trPr>
          <w:trHeight w:val="218"/>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4.4.</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Строк надання послуг</w:t>
            </w:r>
          </w:p>
        </w:tc>
        <w:tc>
          <w:tcPr>
            <w:tcW w:w="6662" w:type="dxa"/>
          </w:tcPr>
          <w:p w:rsidR="0085637A" w:rsidRPr="00974161" w:rsidRDefault="0085637A" w:rsidP="00EE2B91">
            <w:pPr>
              <w:ind w:firstLine="0"/>
              <w:rPr>
                <w:rFonts w:ascii="Times New Roman" w:hAnsi="Times New Roman" w:cs="Times New Roman"/>
                <w:b/>
                <w:i/>
              </w:rPr>
            </w:pPr>
            <w:r w:rsidRPr="00974161">
              <w:rPr>
                <w:rFonts w:ascii="Times New Roman" w:hAnsi="Times New Roman" w:cs="Times New Roman"/>
              </w:rPr>
              <w:t>З моменту підписання договору сторонами  по 31.12.2022 р.</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5.</w:t>
            </w:r>
          </w:p>
        </w:tc>
        <w:tc>
          <w:tcPr>
            <w:tcW w:w="2841" w:type="dxa"/>
          </w:tcPr>
          <w:p w:rsidR="0085637A" w:rsidRPr="00974161" w:rsidRDefault="0085637A" w:rsidP="00EE2B91">
            <w:pPr>
              <w:ind w:hanging="2"/>
              <w:rPr>
                <w:rFonts w:ascii="Times New Roman" w:hAnsi="Times New Roman" w:cs="Times New Roman"/>
                <w:highlight w:val="white"/>
              </w:rPr>
            </w:pPr>
            <w:r w:rsidRPr="00974161">
              <w:rPr>
                <w:rFonts w:ascii="Times New Roman" w:hAnsi="Times New Roman" w:cs="Times New Roman"/>
                <w:b/>
                <w:highlight w:val="white"/>
              </w:rPr>
              <w:t xml:space="preserve">Недискримінація учасників </w:t>
            </w:r>
          </w:p>
        </w:tc>
        <w:tc>
          <w:tcPr>
            <w:tcW w:w="6662" w:type="dxa"/>
          </w:tcPr>
          <w:p w:rsidR="0085637A" w:rsidRPr="00974161" w:rsidRDefault="0085637A" w:rsidP="00EE2B91">
            <w:pPr>
              <w:ind w:hanging="2"/>
              <w:jc w:val="both"/>
              <w:rPr>
                <w:rFonts w:ascii="Times New Roman" w:hAnsi="Times New Roman" w:cs="Times New Roman"/>
                <w:highlight w:val="white"/>
              </w:rPr>
            </w:pPr>
            <w:r w:rsidRPr="00974161">
              <w:rPr>
                <w:rFonts w:ascii="Times New Roman" w:hAnsi="Times New Roman" w:cs="Times New Roman"/>
                <w:highlight w:val="white"/>
              </w:rPr>
              <w:t xml:space="preserve">Вітчизняні та іноземні учасники всіх форм власності та організаційно-правових форм беруть участь у процедурах закупівель </w:t>
            </w:r>
            <w:r w:rsidRPr="00974161">
              <w:rPr>
                <w:rFonts w:ascii="Times New Roman" w:hAnsi="Times New Roman" w:cs="Times New Roman"/>
                <w:highlight w:val="white"/>
              </w:rPr>
              <w:lastRenderedPageBreak/>
              <w:t xml:space="preserve">на рівних умовах, крім фізичних та юридичних осіб, до яких застосовані санкції відповідно до Закону України «Про санкції». Замовник забезпечує вільний доступ усіх учасників до інформації про закупівлю, передбаченої цим законом. </w:t>
            </w:r>
          </w:p>
          <w:p w:rsidR="0085637A" w:rsidRPr="00974161" w:rsidRDefault="0085637A" w:rsidP="00EE2B91">
            <w:pPr>
              <w:ind w:hanging="2"/>
              <w:jc w:val="both"/>
              <w:rPr>
                <w:rFonts w:ascii="Times New Roman" w:hAnsi="Times New Roman" w:cs="Times New Roman"/>
                <w:highlight w:val="white"/>
              </w:rPr>
            </w:pPr>
          </w:p>
          <w:p w:rsidR="0085637A" w:rsidRPr="00093242" w:rsidRDefault="0085637A" w:rsidP="00EE2B91">
            <w:pPr>
              <w:ind w:hanging="2"/>
              <w:jc w:val="both"/>
              <w:rPr>
                <w:rFonts w:ascii="Times New Roman" w:hAnsi="Times New Roman" w:cs="Times New Roman"/>
                <w:sz w:val="20"/>
                <w:szCs w:val="20"/>
                <w:highlight w:val="white"/>
              </w:rPr>
            </w:pPr>
            <w:r w:rsidRPr="00093242">
              <w:rPr>
                <w:rFonts w:ascii="Times New Roman" w:hAnsi="Times New Roman" w:cs="Times New Roman"/>
                <w:sz w:val="20"/>
                <w:szCs w:val="20"/>
              </w:rPr>
              <w:t>*</w:t>
            </w:r>
            <w:r w:rsidRPr="00093242">
              <w:rPr>
                <w:rFonts w:ascii="Times New Roman" w:hAnsi="Times New Roman" w:cs="Times New Roman"/>
                <w:i/>
                <w:iCs/>
                <w:sz w:val="20"/>
                <w:szCs w:val="20"/>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6.</w:t>
            </w:r>
          </w:p>
        </w:tc>
        <w:tc>
          <w:tcPr>
            <w:tcW w:w="2841" w:type="dxa"/>
          </w:tcPr>
          <w:p w:rsidR="0085637A" w:rsidRPr="00974161" w:rsidRDefault="0085637A" w:rsidP="00EE2B91">
            <w:pPr>
              <w:widowControl w:val="0"/>
              <w:ind w:right="113" w:hanging="2"/>
              <w:rPr>
                <w:rFonts w:ascii="Times New Roman" w:hAnsi="Times New Roman" w:cs="Times New Roman"/>
              </w:rPr>
            </w:pPr>
            <w:r w:rsidRPr="00974161">
              <w:rPr>
                <w:rFonts w:ascii="Times New Roman" w:hAnsi="Times New Roman" w:cs="Times New Roman"/>
                <w:b/>
              </w:rPr>
              <w:t>Інформація про валюту, у якій повинно бути розраховано та зазначено ціну тендерної пропозиції</w:t>
            </w:r>
          </w:p>
        </w:tc>
        <w:tc>
          <w:tcPr>
            <w:tcW w:w="6662" w:type="dxa"/>
          </w:tcPr>
          <w:p w:rsidR="0085637A" w:rsidRPr="00BE3F5A" w:rsidRDefault="0085637A" w:rsidP="00EE2B91">
            <w:pPr>
              <w:ind w:hanging="2"/>
              <w:jc w:val="both"/>
              <w:rPr>
                <w:rFonts w:ascii="Times New Roman" w:hAnsi="Times New Roman" w:cs="Times New Roman"/>
              </w:rPr>
            </w:pPr>
            <w:r w:rsidRPr="00BE3F5A">
              <w:rPr>
                <w:rFonts w:ascii="Times New Roman" w:hAnsi="Times New Roman" w:cs="Times New Roman"/>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rsidR="0085637A" w:rsidRPr="00974161" w:rsidRDefault="0085637A" w:rsidP="00EE2B91">
            <w:pPr>
              <w:ind w:left="-2" w:firstLine="0"/>
              <w:jc w:val="both"/>
              <w:rPr>
                <w:rFonts w:ascii="Times New Roman" w:hAnsi="Times New Roman" w:cs="Times New Roman"/>
                <w:i/>
                <w:u w:val="single"/>
              </w:rPr>
            </w:pPr>
            <w:r w:rsidRPr="00BE3F5A">
              <w:rPr>
                <w:rFonts w:ascii="Times New Roman" w:hAnsi="Times New Roman" w:cs="Times New Roman"/>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highlight w:val="white"/>
              </w:rPr>
            </w:pPr>
            <w:r w:rsidRPr="00F518B4">
              <w:rPr>
                <w:rFonts w:ascii="Times New Roman" w:hAnsi="Times New Roman" w:cs="Times New Roman"/>
                <w:b/>
                <w:highlight w:val="white"/>
              </w:rPr>
              <w:t>7.</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 xml:space="preserve">Інформація про мову (мови), якою (якими) повинні  бути складені  тендерні пропозиції </w:t>
            </w:r>
          </w:p>
        </w:tc>
        <w:tc>
          <w:tcPr>
            <w:tcW w:w="6662" w:type="dxa"/>
          </w:tcPr>
          <w:p w:rsidR="0085637A" w:rsidRPr="00974161" w:rsidRDefault="0085637A" w:rsidP="00EE2B91">
            <w:pPr>
              <w:ind w:hanging="2"/>
              <w:jc w:val="both"/>
              <w:rPr>
                <w:rFonts w:ascii="Times New Roman" w:hAnsi="Times New Roman" w:cs="Times New Roman"/>
              </w:rPr>
            </w:pPr>
            <w:r w:rsidRPr="00974161">
              <w:rPr>
                <w:rFonts w:ascii="Times New Roman" w:hAnsi="Times New Roman" w:cs="Times New Roman"/>
              </w:rPr>
              <w:t xml:space="preserve">Тендерні пропозиції учасників та всі документи, що мають відношення до тендерної пропозиції, складаються українською мовою*. Якщо в складі тендерної пропозиції надається документ, що складений на іншій, ніж передбачено цим пунктом, мові, учасник </w:t>
            </w:r>
            <w:r>
              <w:rPr>
                <w:rFonts w:ascii="Times New Roman" w:hAnsi="Times New Roman" w:cs="Times New Roman"/>
              </w:rPr>
              <w:t>надає переклад цього док</w:t>
            </w:r>
            <w:r w:rsidRPr="00715192">
              <w:rPr>
                <w:rFonts w:ascii="Times New Roman" w:hAnsi="Times New Roman" w:cs="Times New Roman"/>
              </w:rPr>
              <w:t xml:space="preserve">ументу </w:t>
            </w:r>
            <w:r w:rsidRPr="00715192">
              <w:rPr>
                <w:rFonts w:ascii="Times New Roman" w:hAnsi="Times New Roman" w:cs="Times New Roman"/>
                <w:iCs/>
              </w:rPr>
              <w:t>належним чином засвідчений перекладацькою агенцією.</w:t>
            </w:r>
          </w:p>
          <w:p w:rsidR="0085637A" w:rsidRDefault="0085637A" w:rsidP="00EE2B91">
            <w:pPr>
              <w:ind w:hanging="2"/>
              <w:jc w:val="both"/>
              <w:rPr>
                <w:rFonts w:ascii="Times New Roman" w:hAnsi="Times New Roman" w:cs="Times New Roman"/>
              </w:rPr>
            </w:pPr>
            <w:r w:rsidRPr="00974161">
              <w:rPr>
                <w:rFonts w:ascii="Times New Roman" w:hAnsi="Times New Roman" w:cs="Times New Roman"/>
              </w:rPr>
              <w:t xml:space="preserve">У разі, якщо у змісті документів тендерної пропозиції зустрічаються торгова марка, загальноприйняті міжнародні терміни, адреси електронної пошти, тощо, які неможливо перекласти з іноземної мови та/або з метою збереження їх ідентифікації, допускається їх зазначення без перекладу. </w:t>
            </w:r>
          </w:p>
          <w:p w:rsidR="0085637A" w:rsidRPr="00974161" w:rsidRDefault="0085637A" w:rsidP="00EE2B91">
            <w:pPr>
              <w:ind w:hanging="2"/>
              <w:jc w:val="both"/>
              <w:rPr>
                <w:rFonts w:ascii="Times New Roman" w:hAnsi="Times New Roman" w:cs="Times New Roman"/>
              </w:rPr>
            </w:pPr>
            <w:r w:rsidRPr="00974161">
              <w:rPr>
                <w:rFonts w:ascii="Times New Roman" w:hAnsi="Times New Roman" w:cs="Times New Roman"/>
              </w:rPr>
              <w:t>Якщо учасник процедури закупівлі є нерезидентом України, він може подавати свою тендерну пропозицію англійською мовою з обов’язков</w:t>
            </w:r>
            <w:r>
              <w:rPr>
                <w:rFonts w:ascii="Times New Roman" w:hAnsi="Times New Roman" w:cs="Times New Roman"/>
              </w:rPr>
              <w:t xml:space="preserve">им перекладом українською мовою </w:t>
            </w:r>
            <w:r w:rsidRPr="00715192">
              <w:rPr>
                <w:rFonts w:ascii="Times New Roman" w:hAnsi="Times New Roman" w:cs="Times New Roman"/>
                <w:iCs/>
              </w:rPr>
              <w:t>належним чином засвідчени</w:t>
            </w:r>
            <w:r>
              <w:rPr>
                <w:rFonts w:ascii="Times New Roman" w:hAnsi="Times New Roman" w:cs="Times New Roman"/>
                <w:iCs/>
              </w:rPr>
              <w:t>м</w:t>
            </w:r>
            <w:r w:rsidRPr="00715192">
              <w:rPr>
                <w:rFonts w:ascii="Times New Roman" w:hAnsi="Times New Roman" w:cs="Times New Roman"/>
                <w:iCs/>
              </w:rPr>
              <w:t xml:space="preserve"> перекладацькою агенцією.</w:t>
            </w:r>
          </w:p>
          <w:p w:rsidR="0085637A" w:rsidRPr="00974161" w:rsidRDefault="0085637A" w:rsidP="00EE2B91">
            <w:pPr>
              <w:ind w:hanging="2"/>
              <w:jc w:val="both"/>
              <w:rPr>
                <w:rFonts w:ascii="Times New Roman" w:hAnsi="Times New Roman" w:cs="Times New Roman"/>
              </w:rPr>
            </w:pPr>
            <w:r w:rsidRPr="00974161">
              <w:rPr>
                <w:rFonts w:ascii="Times New Roman" w:hAnsi="Times New Roman" w:cs="Times New Roman"/>
              </w:rPr>
              <w:t>Тексти повинні бути автентичними, визначальним є текст, викладений українською мовою.</w:t>
            </w:r>
          </w:p>
          <w:p w:rsidR="0085637A" w:rsidRPr="00974161" w:rsidRDefault="0085637A" w:rsidP="00EE2B91">
            <w:pPr>
              <w:ind w:hanging="2"/>
              <w:jc w:val="both"/>
              <w:rPr>
                <w:rFonts w:ascii="Times New Roman" w:hAnsi="Times New Roman" w:cs="Times New Roman"/>
              </w:rPr>
            </w:pPr>
          </w:p>
          <w:p w:rsidR="0085637A" w:rsidRPr="00093242" w:rsidRDefault="0085637A" w:rsidP="00EE2B91">
            <w:pPr>
              <w:pStyle w:val="Default"/>
              <w:spacing w:line="240" w:lineRule="auto"/>
              <w:ind w:left="0" w:hanging="2"/>
              <w:jc w:val="both"/>
              <w:rPr>
                <w:rFonts w:ascii="Times New Roman" w:hAnsi="Times New Roman" w:cs="Times New Roman"/>
                <w:i/>
                <w:sz w:val="20"/>
                <w:szCs w:val="20"/>
              </w:rPr>
            </w:pPr>
            <w:r w:rsidRPr="00093242">
              <w:rPr>
                <w:rFonts w:ascii="Times New Roman" w:hAnsi="Times New Roman" w:cs="Times New Roman"/>
                <w:i/>
                <w:sz w:val="20"/>
                <w:szCs w:val="20"/>
              </w:rPr>
              <w:t xml:space="preserve">*Примітки: </w:t>
            </w:r>
          </w:p>
          <w:p w:rsidR="0085637A" w:rsidRPr="00093242" w:rsidRDefault="0085637A" w:rsidP="00EE2B91">
            <w:pPr>
              <w:pStyle w:val="Default"/>
              <w:spacing w:line="240" w:lineRule="auto"/>
              <w:ind w:left="0" w:hanging="2"/>
              <w:jc w:val="both"/>
              <w:rPr>
                <w:rFonts w:ascii="Times New Roman" w:hAnsi="Times New Roman" w:cs="Times New Roman"/>
                <w:sz w:val="20"/>
                <w:szCs w:val="20"/>
              </w:rPr>
            </w:pPr>
            <w:r w:rsidRPr="00093242">
              <w:rPr>
                <w:rFonts w:ascii="Times New Roman" w:hAnsi="Times New Roman" w:cs="Times New Roman"/>
                <w:i/>
                <w:iCs/>
                <w:sz w:val="20"/>
                <w:szCs w:val="20"/>
                <w:lang w:val="uk-UA"/>
              </w:rPr>
              <w:t>- ц</w:t>
            </w:r>
            <w:r w:rsidRPr="00093242">
              <w:rPr>
                <w:rFonts w:ascii="Times New Roman" w:hAnsi="Times New Roman" w:cs="Times New Roman"/>
                <w:i/>
                <w:iCs/>
                <w:sz w:val="20"/>
                <w:szCs w:val="20"/>
              </w:rPr>
              <w:t xml:space="preserve">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 </w:t>
            </w:r>
          </w:p>
          <w:p w:rsidR="0085637A" w:rsidRPr="00974161" w:rsidRDefault="0085637A" w:rsidP="00EE2B91">
            <w:pPr>
              <w:ind w:hanging="2"/>
              <w:jc w:val="both"/>
              <w:rPr>
                <w:rFonts w:ascii="Times New Roman" w:hAnsi="Times New Roman" w:cs="Times New Roman"/>
              </w:rPr>
            </w:pPr>
            <w:r w:rsidRPr="00093242">
              <w:rPr>
                <w:rFonts w:ascii="Times New Roman" w:hAnsi="Times New Roman" w:cs="Times New Roman"/>
                <w:sz w:val="20"/>
                <w:szCs w:val="20"/>
                <w:lang w:val="ru-RU"/>
              </w:rPr>
              <w:t xml:space="preserve">- </w:t>
            </w:r>
            <w:r w:rsidRPr="00093242">
              <w:rPr>
                <w:rFonts w:ascii="Times New Roman" w:hAnsi="Times New Roman" w:cs="Times New Roman"/>
                <w:i/>
                <w:sz w:val="20"/>
                <w:szCs w:val="20"/>
                <w:lang w:val="ru-RU"/>
              </w:rPr>
              <w:t>ц</w:t>
            </w:r>
            <w:r w:rsidRPr="00093242">
              <w:rPr>
                <w:rFonts w:ascii="Times New Roman" w:hAnsi="Times New Roman" w:cs="Times New Roman"/>
                <w:i/>
                <w:iCs/>
                <w:sz w:val="20"/>
                <w:szCs w:val="20"/>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прийняття на роботу, сертифікат тощо).</w:t>
            </w:r>
          </w:p>
        </w:tc>
      </w:tr>
      <w:tr w:rsidR="0085637A" w:rsidRPr="00715192" w:rsidTr="00EE2B91">
        <w:tc>
          <w:tcPr>
            <w:tcW w:w="824" w:type="dxa"/>
            <w:shd w:val="clear" w:color="auto" w:fill="EEECE1" w:themeFill="background2"/>
          </w:tcPr>
          <w:p w:rsidR="0085637A" w:rsidRPr="00F518B4" w:rsidRDefault="0085637A" w:rsidP="00EE2B91">
            <w:pPr>
              <w:ind w:hanging="2"/>
              <w:jc w:val="center"/>
              <w:rPr>
                <w:rFonts w:ascii="Times New Roman" w:hAnsi="Times New Roman" w:cs="Times New Roman"/>
                <w:b/>
              </w:rPr>
            </w:pPr>
          </w:p>
        </w:tc>
        <w:tc>
          <w:tcPr>
            <w:tcW w:w="9503" w:type="dxa"/>
            <w:gridSpan w:val="2"/>
            <w:shd w:val="clear" w:color="auto" w:fill="EEECE1" w:themeFill="background2"/>
          </w:tcPr>
          <w:p w:rsidR="0085637A" w:rsidRPr="00715192" w:rsidRDefault="0085637A" w:rsidP="00EE2B91">
            <w:pPr>
              <w:ind w:hanging="2"/>
              <w:jc w:val="center"/>
              <w:rPr>
                <w:rFonts w:ascii="Times New Roman" w:hAnsi="Times New Roman" w:cs="Times New Roman"/>
                <w:b/>
              </w:rPr>
            </w:pPr>
            <w:r w:rsidRPr="00974161">
              <w:rPr>
                <w:rFonts w:ascii="Times New Roman" w:hAnsi="Times New Roman" w:cs="Times New Roman"/>
                <w:b/>
              </w:rPr>
              <w:t>Розділ ІІ. Порядок унесення змін та надання роз'яснень до тендерної документації</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1.</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 xml:space="preserve">Процедура надання роз'яснень щодо  тендерної документації </w:t>
            </w:r>
          </w:p>
        </w:tc>
        <w:tc>
          <w:tcPr>
            <w:tcW w:w="6662" w:type="dxa"/>
          </w:tcPr>
          <w:p w:rsidR="0085637A" w:rsidRPr="00974161" w:rsidRDefault="0085637A" w:rsidP="00EE2B91">
            <w:pPr>
              <w:widowControl w:val="0"/>
              <w:ind w:right="113" w:hanging="2"/>
              <w:jc w:val="both"/>
              <w:rPr>
                <w:rFonts w:ascii="Times New Roman" w:hAnsi="Times New Roman" w:cs="Times New Roman"/>
              </w:rPr>
            </w:pPr>
            <w:r w:rsidRPr="00974161">
              <w:rPr>
                <w:rFonts w:ascii="Times New Roman" w:hAnsi="Times New Roman" w:cs="Times New Roman"/>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2.</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Унесення змін до тендерної документації</w:t>
            </w:r>
          </w:p>
        </w:tc>
        <w:tc>
          <w:tcPr>
            <w:tcW w:w="6662" w:type="dxa"/>
          </w:tcPr>
          <w:p w:rsidR="0085637A" w:rsidRPr="00974161" w:rsidRDefault="0085637A" w:rsidP="00EE2B91">
            <w:pPr>
              <w:widowControl w:val="0"/>
              <w:ind w:right="113" w:hanging="2"/>
              <w:jc w:val="both"/>
            </w:pPr>
            <w:r w:rsidRPr="00974161">
              <w:rPr>
                <w:rFonts w:ascii="Times New Roman" w:hAnsi="Times New Roman" w:cs="Times New Roman"/>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ніж сім днів.</w:t>
            </w:r>
          </w:p>
          <w:p w:rsidR="0085637A" w:rsidRPr="00974161" w:rsidRDefault="0085637A" w:rsidP="00EE2B91">
            <w:pPr>
              <w:widowControl w:val="0"/>
              <w:ind w:right="113" w:hanging="2"/>
              <w:jc w:val="both"/>
            </w:pPr>
            <w:r w:rsidRPr="00974161">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tc>
      </w:tr>
      <w:tr w:rsidR="0085637A" w:rsidRPr="00715192" w:rsidTr="00EE2B91">
        <w:tc>
          <w:tcPr>
            <w:tcW w:w="824" w:type="dxa"/>
            <w:shd w:val="clear" w:color="auto" w:fill="EEECE1" w:themeFill="background2"/>
          </w:tcPr>
          <w:p w:rsidR="0085637A" w:rsidRPr="00F518B4" w:rsidRDefault="0085637A" w:rsidP="00EE2B91">
            <w:pPr>
              <w:ind w:hanging="2"/>
              <w:jc w:val="center"/>
              <w:rPr>
                <w:rFonts w:ascii="Times New Roman" w:hAnsi="Times New Roman" w:cs="Times New Roman"/>
                <w:b/>
              </w:rPr>
            </w:pPr>
          </w:p>
        </w:tc>
        <w:tc>
          <w:tcPr>
            <w:tcW w:w="9503" w:type="dxa"/>
            <w:gridSpan w:val="2"/>
            <w:shd w:val="clear" w:color="auto" w:fill="EEECE1" w:themeFill="background2"/>
          </w:tcPr>
          <w:p w:rsidR="0085637A" w:rsidRPr="00715192" w:rsidRDefault="0085637A" w:rsidP="00EE2B91">
            <w:pPr>
              <w:ind w:hanging="2"/>
              <w:jc w:val="center"/>
              <w:rPr>
                <w:rFonts w:ascii="Times New Roman" w:hAnsi="Times New Roman" w:cs="Times New Roman"/>
                <w:b/>
              </w:rPr>
            </w:pPr>
            <w:r w:rsidRPr="00974161">
              <w:rPr>
                <w:rFonts w:ascii="Times New Roman" w:hAnsi="Times New Roman" w:cs="Times New Roman"/>
                <w:b/>
              </w:rPr>
              <w:t>Розділ ІІІ. Інструкція з підготовки тендерної пропозиції</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p>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rsidR="0085637A" w:rsidRPr="00974161" w:rsidRDefault="0085637A" w:rsidP="00EE2B91">
            <w:pPr>
              <w:widowControl w:val="0"/>
              <w:ind w:right="113" w:hanging="2"/>
              <w:jc w:val="both"/>
              <w:rPr>
                <w:rFonts w:ascii="Times New Roman" w:hAnsi="Times New Roman" w:cs="Times New Roman"/>
              </w:rPr>
            </w:pPr>
            <w:r w:rsidRPr="00974161">
              <w:rPr>
                <w:rFonts w:ascii="Times New Roman" w:hAnsi="Times New Roman" w:cs="Times New Roman"/>
                <w:b/>
              </w:rPr>
              <w:t>Зміст і спосіб подання тендерної пропозиції</w:t>
            </w:r>
          </w:p>
        </w:tc>
        <w:tc>
          <w:tcPr>
            <w:tcW w:w="6662" w:type="dxa"/>
          </w:tcPr>
          <w:p w:rsidR="0085637A" w:rsidRPr="00974161" w:rsidRDefault="0085637A" w:rsidP="00EE2B91">
            <w:pPr>
              <w:ind w:right="120" w:hanging="2"/>
              <w:jc w:val="both"/>
              <w:rPr>
                <w:rFonts w:ascii="Times New Roman" w:hAnsi="Times New Roman" w:cs="Times New Roman"/>
              </w:rPr>
            </w:pPr>
            <w:r w:rsidRPr="00DF68AE">
              <w:rPr>
                <w:rFonts w:ascii="Times New Roman" w:hAnsi="Times New Roman" w:cs="Times New Roman"/>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85637A" w:rsidRPr="004140CE" w:rsidRDefault="0085637A" w:rsidP="00EE2B91">
            <w:pPr>
              <w:ind w:right="120" w:hanging="2"/>
              <w:jc w:val="both"/>
              <w:rPr>
                <w:rFonts w:ascii="Times New Roman" w:hAnsi="Times New Roman" w:cs="Times New Roman"/>
                <w:i/>
              </w:rPr>
            </w:pPr>
            <w:r w:rsidRPr="004140CE">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85637A" w:rsidRPr="004140CE" w:rsidRDefault="0085637A" w:rsidP="00EE2B91">
            <w:pPr>
              <w:ind w:right="120" w:hanging="2"/>
              <w:jc w:val="both"/>
              <w:rPr>
                <w:rFonts w:ascii="Times New Roman" w:hAnsi="Times New Roman" w:cs="Times New Roman"/>
              </w:rPr>
            </w:pPr>
            <w:r w:rsidRPr="004140CE">
              <w:rPr>
                <w:rFonts w:ascii="Times New Roman" w:hAnsi="Times New Roman" w:cs="Times New Roman"/>
                <w:i/>
              </w:rPr>
              <w:t xml:space="preserve">- </w:t>
            </w:r>
            <w:r w:rsidRPr="004140CE">
              <w:rPr>
                <w:rFonts w:ascii="Times New Roman" w:hAnsi="Times New Roman" w:cs="Times New Roman"/>
              </w:rPr>
              <w:t>інформацію та документи про наявність/відсутність підстав, установлених у статті 17 Закону, згідно з умовами та вимогами тендерної документації;</w:t>
            </w:r>
          </w:p>
          <w:p w:rsidR="0085637A" w:rsidRPr="004140CE" w:rsidRDefault="0085637A" w:rsidP="00EE2B91">
            <w:pPr>
              <w:ind w:right="120" w:firstLine="0"/>
              <w:jc w:val="both"/>
              <w:rPr>
                <w:rFonts w:ascii="Times New Roman" w:hAnsi="Times New Roman" w:cs="Times New Roman"/>
              </w:rPr>
            </w:pPr>
            <w:r w:rsidRPr="004140CE">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85637A" w:rsidRPr="004140CE" w:rsidRDefault="0085637A" w:rsidP="00EE2B91">
            <w:pPr>
              <w:ind w:right="120" w:firstLine="0"/>
              <w:jc w:val="both"/>
              <w:rPr>
                <w:rFonts w:ascii="Times New Roman" w:hAnsi="Times New Roman" w:cs="Times New Roman"/>
              </w:rPr>
            </w:pPr>
            <w:r w:rsidRPr="004140CE">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5637A" w:rsidRPr="004140CE" w:rsidRDefault="0085637A" w:rsidP="00EE2B91">
            <w:pPr>
              <w:pStyle w:val="1f4"/>
              <w:widowControl w:val="0"/>
              <w:ind w:left="34" w:right="113" w:hanging="23"/>
              <w:jc w:val="both"/>
              <w:rPr>
                <w:rFonts w:ascii="Times New Roman" w:hAnsi="Times New Roman" w:cs="Times New Roman"/>
                <w:color w:val="auto"/>
                <w:lang w:val="uk-UA"/>
              </w:rPr>
            </w:pPr>
            <w:r w:rsidRPr="004140CE">
              <w:rPr>
                <w:rFonts w:ascii="Times New Roman" w:hAnsi="Times New Roman" w:cs="Times New Roman"/>
                <w:color w:val="auto"/>
                <w:lang w:val="uk-UA"/>
              </w:rPr>
              <w:t xml:space="preserve">- документ, що підтверджує надання учасником забезпечення тендерної пропозиції, згідно з умовами та вимогами тендерної </w:t>
            </w:r>
            <w:r w:rsidRPr="004140CE">
              <w:rPr>
                <w:rFonts w:ascii="Times New Roman" w:hAnsi="Times New Roman" w:cs="Times New Roman"/>
                <w:color w:val="auto"/>
                <w:lang w:val="uk-UA"/>
              </w:rPr>
              <w:lastRenderedPageBreak/>
              <w:t>документації (у разі встановлення даної вимоги);</w:t>
            </w:r>
          </w:p>
          <w:p w:rsidR="0085637A" w:rsidRPr="004140CE" w:rsidRDefault="0085637A" w:rsidP="00EE2B91">
            <w:pPr>
              <w:ind w:right="120" w:firstLine="0"/>
              <w:jc w:val="both"/>
              <w:rPr>
                <w:rFonts w:ascii="Times New Roman" w:hAnsi="Times New Roman" w:cs="Times New Roman"/>
              </w:rPr>
            </w:pPr>
            <w:r w:rsidRPr="004140CE">
              <w:rPr>
                <w:rFonts w:ascii="Times New Roman" w:hAnsi="Times New Roman" w:cs="Times New Roman"/>
              </w:rPr>
              <w:t>- письмове погодження учасника із проектом договору про закупівлю, згідно з умовами та вимогами тендерної документації;</w:t>
            </w:r>
          </w:p>
          <w:p w:rsidR="0085637A" w:rsidRPr="004140CE" w:rsidRDefault="0085637A" w:rsidP="00EE2B91">
            <w:pPr>
              <w:ind w:right="120" w:firstLine="0"/>
              <w:jc w:val="both"/>
              <w:rPr>
                <w:rFonts w:ascii="Times New Roman" w:hAnsi="Times New Roman" w:cs="Times New Roman"/>
              </w:rPr>
            </w:pPr>
            <w:r w:rsidRPr="004140CE">
              <w:rPr>
                <w:rFonts w:ascii="Times New Roman" w:hAnsi="Times New Roman"/>
              </w:rPr>
              <w:t>- лист – згода у довільній формі із Технічною специфікацію (завданням), що передбачена у додатку 1 до тендерної документації, за підписом керівника або особи уповноваженої учасником на підписання тендерної пропозиції.</w:t>
            </w:r>
          </w:p>
          <w:p w:rsidR="0085637A" w:rsidRPr="004140CE" w:rsidRDefault="0085637A" w:rsidP="00EE2B91">
            <w:pPr>
              <w:ind w:right="120" w:firstLine="0"/>
              <w:jc w:val="both"/>
              <w:rPr>
                <w:rFonts w:ascii="Times New Roman" w:hAnsi="Times New Roman" w:cs="Times New Roman"/>
                <w:highlight w:val="green"/>
              </w:rPr>
            </w:pPr>
            <w:r w:rsidRPr="004140CE">
              <w:rPr>
                <w:rFonts w:ascii="Times New Roman" w:hAnsi="Times New Roman" w:cs="Times New Roman"/>
              </w:rPr>
              <w:t>- форму «Тендерна пропозиція», що передбачена у додатку 2 до тендерної документації, за підписом керівника або особи уповноваженої учасником на підписання тендерної пропозиції;</w:t>
            </w:r>
          </w:p>
          <w:p w:rsidR="0085637A" w:rsidRPr="004140CE" w:rsidRDefault="0085637A" w:rsidP="00EE2B91">
            <w:pPr>
              <w:pStyle w:val="1f4"/>
              <w:widowControl w:val="0"/>
              <w:ind w:left="34" w:right="113" w:hanging="23"/>
              <w:jc w:val="both"/>
              <w:rPr>
                <w:rFonts w:ascii="Times New Roman" w:hAnsi="Times New Roman" w:cs="Times New Roman"/>
                <w:color w:val="auto"/>
                <w:lang w:val="uk-UA"/>
              </w:rPr>
            </w:pPr>
            <w:r w:rsidRPr="004140CE">
              <w:rPr>
                <w:rFonts w:ascii="Times New Roman" w:hAnsi="Times New Roman" w:cs="Times New Roman"/>
                <w:color w:val="auto"/>
                <w:lang w:val="uk-UA"/>
              </w:rPr>
              <w:t>- перелік інших документів, які учасник подає у складі тендерної пропозиції, згідно з умовами та вимогами тендерної документації;</w:t>
            </w:r>
          </w:p>
          <w:p w:rsidR="0085637A" w:rsidRPr="004140CE" w:rsidRDefault="0085637A" w:rsidP="00EE2B91">
            <w:pPr>
              <w:ind w:right="120" w:firstLine="0"/>
              <w:jc w:val="both"/>
              <w:rPr>
                <w:rFonts w:ascii="Times New Roman" w:hAnsi="Times New Roman" w:cs="Times New Roman"/>
                <w:highlight w:val="green"/>
              </w:rPr>
            </w:pPr>
            <w:r w:rsidRPr="004140CE">
              <w:rPr>
                <w:rFonts w:ascii="Times New Roman" w:hAnsi="Times New Roman" w:cs="Times New Roman"/>
              </w:rPr>
              <w:t>- документи, які надає переможець торгів, згідно з умовами та вимогами тендерної документації.</w:t>
            </w:r>
          </w:p>
          <w:p w:rsidR="0085637A" w:rsidRDefault="0085637A" w:rsidP="00EE2B91">
            <w:pPr>
              <w:ind w:right="120" w:firstLine="0"/>
              <w:jc w:val="both"/>
              <w:rPr>
                <w:rFonts w:ascii="Times New Roman" w:hAnsi="Times New Roman" w:cs="Times New Roman"/>
                <w:highlight w:val="green"/>
              </w:rPr>
            </w:pPr>
          </w:p>
          <w:p w:rsidR="0085637A" w:rsidRPr="00974161" w:rsidRDefault="0085637A" w:rsidP="00EE2B91">
            <w:pPr>
              <w:ind w:right="120" w:firstLine="0"/>
              <w:jc w:val="both"/>
              <w:rPr>
                <w:rFonts w:ascii="Times New Roman" w:hAnsi="Times New Roman" w:cs="Times New Roman"/>
                <w:b/>
                <w:i/>
              </w:rPr>
            </w:pPr>
            <w:r w:rsidRPr="00974161">
              <w:rPr>
                <w:rFonts w:ascii="Times New Roman" w:hAnsi="Times New Roman" w:cs="Times New Roman"/>
              </w:rPr>
              <w:t xml:space="preserve">Переможцем у строк, що не перевищує десяти днів з дати оприлюднення в електронній системі закупівель, повідомлення про намір </w:t>
            </w:r>
            <w:r w:rsidRPr="003657E3">
              <w:rPr>
                <w:rFonts w:ascii="Times New Roman" w:hAnsi="Times New Roman" w:cs="Times New Roman"/>
              </w:rPr>
              <w:t>укласти договір подається інформація та документи, встановлені в додатку 4 до цієї</w:t>
            </w:r>
            <w:r w:rsidRPr="00974161">
              <w:rPr>
                <w:rFonts w:ascii="Times New Roman" w:hAnsi="Times New Roman" w:cs="Times New Roman"/>
              </w:rPr>
              <w:t xml:space="preserve"> тендерної документації</w:t>
            </w:r>
            <w:r w:rsidRPr="00974161">
              <w:rPr>
                <w:rFonts w:ascii="Times New Roman" w:hAnsi="Times New Roman" w:cs="Times New Roman"/>
                <w:b/>
                <w:i/>
              </w:rPr>
              <w:t>.</w:t>
            </w:r>
          </w:p>
          <w:p w:rsidR="0085637A" w:rsidRPr="00974161" w:rsidRDefault="0085637A" w:rsidP="00EE2B91">
            <w:pPr>
              <w:ind w:right="120" w:firstLine="0"/>
              <w:jc w:val="both"/>
              <w:rPr>
                <w:rFonts w:ascii="Times New Roman" w:hAnsi="Times New Roman" w:cs="Times New Roman"/>
                <w:i/>
              </w:rPr>
            </w:pPr>
          </w:p>
          <w:p w:rsidR="0085637A" w:rsidRPr="004140CE" w:rsidRDefault="0085637A" w:rsidP="00EE2B91">
            <w:pPr>
              <w:ind w:right="120" w:hanging="2"/>
              <w:jc w:val="both"/>
              <w:rPr>
                <w:rFonts w:ascii="Times New Roman" w:hAnsi="Times New Roman" w:cs="Times New Roman"/>
              </w:rPr>
            </w:pPr>
            <w:r w:rsidRPr="004140CE">
              <w:rPr>
                <w:rFonts w:ascii="Times New Roman" w:hAnsi="Times New Roman" w:cs="Times New Roman"/>
              </w:rPr>
              <w:t>Усі документи, які завантажуються окремими файлами, окрім заповнених електронних форм з окремими полями, у яких зазначається інформація про ціну, інші критерії оцінки відповідно до статті 29 Закону (</w:t>
            </w:r>
            <w:r w:rsidRPr="004140CE">
              <w:rPr>
                <w:rFonts w:ascii="Times New Roman" w:hAnsi="Times New Roman" w:cs="Times New Roman"/>
                <w:i/>
              </w:rPr>
              <w:t>у разі їх встановлення замовником</w:t>
            </w:r>
            <w:r w:rsidRPr="004140CE">
              <w:rPr>
                <w:rFonts w:ascii="Times New Roman" w:hAnsi="Times New Roman" w:cs="Times New Roman"/>
              </w:rPr>
              <w:t>),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pdf-формату файлу, PNG, JPEG, JPG тощо.</w:t>
            </w:r>
          </w:p>
          <w:p w:rsidR="0085637A" w:rsidRPr="004140CE" w:rsidRDefault="0085637A" w:rsidP="00EE2B91">
            <w:pPr>
              <w:ind w:right="120" w:hanging="2"/>
              <w:jc w:val="both"/>
              <w:rPr>
                <w:rFonts w:ascii="Times New Roman" w:hAnsi="Times New Roman" w:cs="Times New Roman"/>
              </w:rPr>
            </w:pPr>
            <w:r w:rsidRPr="004140CE">
              <w:rPr>
                <w:rFonts w:ascii="Times New Roman" w:hAnsi="Times New Roman" w:cs="Times New Roman"/>
              </w:rPr>
              <w:t>Документи, що складаються учасником, повинні бути оформлені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 Документи тендерної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підпису керівника або особи уповноваженої учасником на підписання тендерної пропозиції.</w:t>
            </w:r>
          </w:p>
          <w:p w:rsidR="0085637A" w:rsidRPr="004140CE" w:rsidRDefault="0085637A" w:rsidP="00EE2B91">
            <w:pPr>
              <w:ind w:right="120" w:hanging="2"/>
              <w:jc w:val="both"/>
              <w:rPr>
                <w:rFonts w:ascii="Times New Roman" w:hAnsi="Times New Roman" w:cs="Times New Roman"/>
              </w:rPr>
            </w:pPr>
          </w:p>
          <w:p w:rsidR="0085637A" w:rsidRDefault="0085637A" w:rsidP="00EE2B91">
            <w:pPr>
              <w:ind w:right="120" w:hanging="2"/>
              <w:jc w:val="both"/>
              <w:rPr>
                <w:rFonts w:ascii="Times New Roman" w:hAnsi="Times New Roman" w:cs="Times New Roman"/>
              </w:rPr>
            </w:pPr>
            <w:r w:rsidRPr="004140CE">
              <w:rPr>
                <w:rFonts w:ascii="Times New Roman" w:hAnsi="Times New Roman"/>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r w:rsidRPr="004140CE">
              <w:rPr>
                <w:rFonts w:ascii="Times New Roman" w:hAnsi="Times New Roman"/>
                <w:i/>
              </w:rPr>
              <w:t>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w:t>
            </w:r>
            <w:r w:rsidRPr="004140CE">
              <w:rPr>
                <w:rFonts w:ascii="Times New Roman" w:hAnsi="Times New Roman" w:cs="Times New Roman"/>
                <w:i/>
              </w:rPr>
              <w:t xml:space="preserve">КЕП </w:t>
            </w:r>
            <w:r w:rsidRPr="003B006E">
              <w:rPr>
                <w:rFonts w:ascii="Times New Roman" w:hAnsi="Times New Roman" w:cs="Times New Roman"/>
                <w:i/>
              </w:rPr>
              <w:t>або інший підпис, передбачений Законом України «Про електронні довірчі послуги»</w:t>
            </w:r>
            <w:r w:rsidRPr="003B006E">
              <w:rPr>
                <w:rFonts w:ascii="Times New Roman" w:hAnsi="Times New Roman"/>
                <w:i/>
              </w:rPr>
              <w:t>)</w:t>
            </w:r>
            <w:r w:rsidRPr="00DF68AE">
              <w:rPr>
                <w:rFonts w:ascii="Times New Roman" w:hAnsi="Times New Roman"/>
              </w:rPr>
              <w:t>, відповідно до вимог Закону України «Про електронні довірчі послуги» керівника або особи уповноваженої учасником на підписання тендерної пропозиції</w:t>
            </w:r>
            <w:r>
              <w:rPr>
                <w:rFonts w:ascii="Times New Roman" w:hAnsi="Times New Roman"/>
              </w:rPr>
              <w:t>.</w:t>
            </w:r>
          </w:p>
          <w:p w:rsidR="0085637A" w:rsidRDefault="0085637A" w:rsidP="00EE2B91">
            <w:pPr>
              <w:ind w:right="120" w:hanging="2"/>
              <w:jc w:val="both"/>
              <w:rPr>
                <w:rFonts w:ascii="Times New Roman" w:hAnsi="Times New Roman" w:cs="Times New Roman"/>
              </w:rPr>
            </w:pPr>
            <w:r w:rsidRPr="005F2A40">
              <w:rPr>
                <w:rFonts w:ascii="Times New Roman" w:hAnsi="Times New Roman" w:cs="Times New Roman"/>
              </w:rPr>
              <w:t xml:space="preserve">Вимога щодо засвідчення підписом  керівника або особи уповноваженої учасником на підписання тендерної пропозиції не застосовується до документів (матеріалів та інформації), що </w:t>
            </w:r>
            <w:r w:rsidRPr="005F2A40">
              <w:rPr>
                <w:rFonts w:ascii="Times New Roman" w:hAnsi="Times New Roman" w:cs="Times New Roman"/>
              </w:rPr>
              <w:lastRenderedPageBreak/>
              <w:t xml:space="preserve">подаються у складі тендерної пропозиції,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8">
              <w:r w:rsidRPr="005F2A40">
                <w:rPr>
                  <w:rFonts w:ascii="Times New Roman" w:hAnsi="Times New Roman" w:cs="Times New Roman"/>
                </w:rPr>
                <w:t>Закону України</w:t>
              </w:r>
            </w:hyperlink>
            <w:r w:rsidRPr="005F2A40">
              <w:rPr>
                <w:rFonts w:ascii="Times New Roman" w:hAnsi="Times New Roman" w:cs="Times New Roman"/>
              </w:rPr>
              <w:t xml:space="preserve"> </w:t>
            </w:r>
            <w:r>
              <w:rPr>
                <w:rFonts w:ascii="Times New Roman" w:hAnsi="Times New Roman" w:cs="Times New Roman"/>
              </w:rPr>
              <w:t>«</w:t>
            </w:r>
            <w:r w:rsidRPr="005F2A40">
              <w:rPr>
                <w:rFonts w:ascii="Times New Roman" w:hAnsi="Times New Roman" w:cs="Times New Roman"/>
              </w:rPr>
              <w:t>Про електронні довірчі послуги</w:t>
            </w:r>
            <w:r>
              <w:rPr>
                <w:rFonts w:ascii="Times New Roman" w:hAnsi="Times New Roman" w:cs="Times New Roman"/>
              </w:rPr>
              <w:t>»</w:t>
            </w:r>
            <w:r w:rsidRPr="005F2A40">
              <w:rPr>
                <w:rFonts w:ascii="Times New Roman" w:hAnsi="Times New Roman" w:cs="Times New Roman"/>
              </w:rPr>
              <w:t xml:space="preserve"> </w:t>
            </w:r>
            <w:r>
              <w:rPr>
                <w:rFonts w:ascii="Times New Roman" w:hAnsi="Times New Roman" w:cs="Times New Roman"/>
              </w:rPr>
              <w:t>(</w:t>
            </w:r>
            <w:r w:rsidRPr="00974161">
              <w:rPr>
                <w:rFonts w:ascii="Times New Roman" w:hAnsi="Times New Roman" w:cs="Times New Roman"/>
              </w:rPr>
              <w:t>КЕП або інш</w:t>
            </w:r>
            <w:r>
              <w:rPr>
                <w:rFonts w:ascii="Times New Roman" w:hAnsi="Times New Roman" w:cs="Times New Roman"/>
              </w:rPr>
              <w:t>ий</w:t>
            </w:r>
            <w:r w:rsidRPr="00974161">
              <w:rPr>
                <w:rFonts w:ascii="Times New Roman" w:hAnsi="Times New Roman" w:cs="Times New Roman"/>
              </w:rPr>
              <w:t xml:space="preserve"> </w:t>
            </w:r>
            <w:r>
              <w:rPr>
                <w:rFonts w:ascii="Times New Roman" w:hAnsi="Times New Roman" w:cs="Times New Roman"/>
              </w:rPr>
              <w:t>підпис</w:t>
            </w:r>
            <w:r w:rsidRPr="00974161">
              <w:rPr>
                <w:rFonts w:ascii="Times New Roman" w:hAnsi="Times New Roman" w:cs="Times New Roman"/>
              </w:rPr>
              <w:t>, передбачен</w:t>
            </w:r>
            <w:r>
              <w:rPr>
                <w:rFonts w:ascii="Times New Roman" w:hAnsi="Times New Roman" w:cs="Times New Roman"/>
              </w:rPr>
              <w:t xml:space="preserve">ий Законом України «Про електронні довірчі послуги») </w:t>
            </w:r>
            <w:r w:rsidRPr="005F2A40">
              <w:rPr>
                <w:rFonts w:ascii="Times New Roman" w:hAnsi="Times New Roman" w:cs="Times New Roman"/>
              </w:rPr>
              <w:t>на кожен з таких документів (матеріал чи інформацію).</w:t>
            </w:r>
          </w:p>
          <w:p w:rsidR="0085637A" w:rsidRDefault="0085637A" w:rsidP="00EE2B91">
            <w:pPr>
              <w:ind w:right="120" w:hanging="2"/>
              <w:jc w:val="both"/>
              <w:rPr>
                <w:rFonts w:ascii="Times New Roman" w:hAnsi="Times New Roman" w:cs="Times New Roman"/>
              </w:rPr>
            </w:pPr>
            <w:r w:rsidRPr="00974161">
              <w:rPr>
                <w:rFonts w:ascii="Times New Roman" w:hAnsi="Times New Roman" w:cs="Times New Roman"/>
              </w:rPr>
              <w:t>Замовник перевіряє КЕП або інший підпис</w:t>
            </w:r>
            <w:r>
              <w:rPr>
                <w:rFonts w:ascii="Times New Roman" w:hAnsi="Times New Roman" w:cs="Times New Roman"/>
              </w:rPr>
              <w:t>, передбачений Законом України «</w:t>
            </w:r>
            <w:r w:rsidRPr="00974161">
              <w:rPr>
                <w:rFonts w:ascii="Times New Roman" w:hAnsi="Times New Roman" w:cs="Times New Roman"/>
              </w:rPr>
              <w:t>Про електронні довірчі послуги</w:t>
            </w:r>
            <w:r>
              <w:rPr>
                <w:rFonts w:ascii="Times New Roman" w:hAnsi="Times New Roman" w:cs="Times New Roman"/>
              </w:rPr>
              <w:t>»</w:t>
            </w:r>
            <w:r w:rsidRPr="00974161">
              <w:rPr>
                <w:rFonts w:ascii="Times New Roman" w:hAnsi="Times New Roman" w:cs="Times New Roman"/>
              </w:rPr>
              <w:t xml:space="preserve">, учасника на сайті центрального засвідчувального органу. Під час перевірки КЕП або іншого підпису, передбаченого Законом України </w:t>
            </w:r>
            <w:r>
              <w:rPr>
                <w:rFonts w:ascii="Times New Roman" w:hAnsi="Times New Roman" w:cs="Times New Roman"/>
              </w:rPr>
              <w:t>«Про електронні довірчі послуги»</w:t>
            </w:r>
            <w:r w:rsidRPr="00974161">
              <w:rPr>
                <w:rFonts w:ascii="Times New Roman" w:hAnsi="Times New Roman" w:cs="Times New Roman"/>
              </w:rPr>
              <w:t xml:space="preserve">, повинні відображатися прізвище та ініціали особи (власника ключа). </w:t>
            </w:r>
          </w:p>
          <w:p w:rsidR="0085637A" w:rsidRPr="00974161" w:rsidRDefault="0085637A" w:rsidP="00EE2B91">
            <w:pPr>
              <w:ind w:right="120" w:firstLine="0"/>
              <w:jc w:val="both"/>
              <w:rPr>
                <w:rFonts w:ascii="Times New Roman" w:hAnsi="Times New Roman" w:cs="Times New Roman"/>
              </w:rPr>
            </w:pPr>
          </w:p>
          <w:p w:rsidR="0085637A" w:rsidRPr="00974161" w:rsidRDefault="0085637A" w:rsidP="00EE2B91">
            <w:pPr>
              <w:ind w:right="120" w:hanging="2"/>
              <w:jc w:val="both"/>
              <w:rPr>
                <w:rFonts w:ascii="Times New Roman" w:hAnsi="Times New Roman" w:cs="Times New Roman"/>
              </w:rPr>
            </w:pPr>
            <w:r w:rsidRPr="00974161">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85637A" w:rsidRPr="00974161" w:rsidRDefault="0085637A" w:rsidP="00EE2B91">
            <w:pPr>
              <w:ind w:right="120" w:hanging="2"/>
              <w:jc w:val="both"/>
              <w:rPr>
                <w:rFonts w:ascii="Times New Roman" w:hAnsi="Times New Roman" w:cs="Times New Roman"/>
              </w:rPr>
            </w:pPr>
            <w:r w:rsidRPr="00974161">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5637A" w:rsidRPr="00974161" w:rsidRDefault="0085637A" w:rsidP="00EE2B91">
            <w:pPr>
              <w:ind w:right="120" w:hanging="2"/>
              <w:jc w:val="both"/>
              <w:rPr>
                <w:rFonts w:ascii="Times New Roman" w:hAnsi="Times New Roman" w:cs="Times New Roman"/>
              </w:rPr>
            </w:pPr>
            <w:r w:rsidRPr="00974161">
              <w:rPr>
                <w:rFonts w:ascii="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637A" w:rsidRPr="00974161" w:rsidRDefault="0085637A" w:rsidP="00EE2B91">
            <w:pPr>
              <w:ind w:right="120" w:hanging="2"/>
              <w:jc w:val="both"/>
              <w:rPr>
                <w:rFonts w:ascii="Times New Roman" w:hAnsi="Times New Roman" w:cs="Times New Roman"/>
              </w:rPr>
            </w:pPr>
            <w:r w:rsidRPr="004140CE">
              <w:rPr>
                <w:rFonts w:ascii="Times New Roman" w:hAnsi="Times New Roman" w:cs="Times New Roman"/>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належним чином оформлені, складені на фірмовому бланку учасника (у разі наявності) та обов’язково повинні містити дату, номер, підпис, печатку (за наявності).</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2.</w:t>
            </w:r>
          </w:p>
        </w:tc>
        <w:tc>
          <w:tcPr>
            <w:tcW w:w="2841" w:type="dxa"/>
          </w:tcPr>
          <w:p w:rsidR="0085637A" w:rsidRPr="00974161" w:rsidRDefault="0085637A" w:rsidP="00EE2B91">
            <w:pPr>
              <w:widowControl w:val="0"/>
              <w:ind w:right="113" w:hanging="2"/>
              <w:jc w:val="both"/>
              <w:rPr>
                <w:rFonts w:ascii="Times New Roman" w:hAnsi="Times New Roman" w:cs="Times New Roman"/>
                <w:b/>
              </w:rPr>
            </w:pPr>
            <w:r w:rsidRPr="00974161">
              <w:rPr>
                <w:rFonts w:ascii="Times New Roman" w:hAnsi="Times New Roman" w:cs="Times New Roman"/>
                <w:b/>
              </w:rPr>
              <w:t>Формальні помилки</w:t>
            </w:r>
          </w:p>
        </w:tc>
        <w:tc>
          <w:tcPr>
            <w:tcW w:w="6662" w:type="dxa"/>
          </w:tcPr>
          <w:p w:rsidR="0085637A" w:rsidRPr="00974161" w:rsidRDefault="0085637A" w:rsidP="00EE2B91">
            <w:pPr>
              <w:ind w:right="120" w:hanging="2"/>
              <w:jc w:val="both"/>
              <w:rPr>
                <w:rFonts w:ascii="Times New Roman" w:hAnsi="Times New Roman" w:cs="Times New Roman"/>
              </w:rPr>
            </w:pPr>
            <w:r w:rsidRPr="00974161">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5637A" w:rsidRPr="00974161" w:rsidRDefault="0085637A" w:rsidP="00EE2B91">
            <w:pPr>
              <w:widowControl w:val="0"/>
              <w:ind w:hanging="2"/>
              <w:jc w:val="center"/>
              <w:rPr>
                <w:rFonts w:ascii="Times New Roman" w:hAnsi="Times New Roman" w:cs="Times New Roman"/>
                <w:b/>
                <w:i/>
                <w:u w:val="single"/>
              </w:rPr>
            </w:pPr>
          </w:p>
          <w:p w:rsidR="0085637A" w:rsidRPr="00974161" w:rsidRDefault="0085637A" w:rsidP="00EE2B91">
            <w:pPr>
              <w:widowControl w:val="0"/>
              <w:ind w:hanging="2"/>
              <w:jc w:val="center"/>
              <w:rPr>
                <w:rFonts w:ascii="Times New Roman" w:hAnsi="Times New Roman" w:cs="Times New Roman"/>
                <w:b/>
                <w:i/>
                <w:u w:val="single"/>
              </w:rPr>
            </w:pPr>
            <w:r w:rsidRPr="00974161">
              <w:rPr>
                <w:rFonts w:ascii="Times New Roman" w:hAnsi="Times New Roman" w:cs="Times New Roman"/>
                <w:b/>
                <w:i/>
                <w:u w:val="single"/>
              </w:rPr>
              <w:t>Опис формальних помилок*:</w:t>
            </w:r>
          </w:p>
          <w:p w:rsidR="0085637A" w:rsidRPr="00974161" w:rsidRDefault="0085637A" w:rsidP="00EE2B91">
            <w:pPr>
              <w:ind w:right="120" w:hanging="2"/>
              <w:jc w:val="both"/>
              <w:rPr>
                <w:rFonts w:ascii="Times New Roman" w:hAnsi="Times New Roman" w:cs="Times New Roman"/>
                <w:b/>
                <w:i/>
                <w:u w:val="single"/>
              </w:rPr>
            </w:pPr>
            <w:r w:rsidRPr="00974161">
              <w:rPr>
                <w:rFonts w:ascii="Times New Roman" w:hAnsi="Times New Roman" w:cs="Times New Roman"/>
                <w:i/>
              </w:rPr>
              <w:t>*Згідно з наказом Мін</w:t>
            </w:r>
            <w:r>
              <w:rPr>
                <w:rFonts w:ascii="Times New Roman" w:hAnsi="Times New Roman" w:cs="Times New Roman"/>
                <w:i/>
              </w:rPr>
              <w:t>економіки від 15.04.2020 № 710 «</w:t>
            </w:r>
            <w:r w:rsidRPr="00974161">
              <w:rPr>
                <w:rFonts w:ascii="Times New Roman" w:hAnsi="Times New Roman" w:cs="Times New Roman"/>
                <w:i/>
              </w:rPr>
              <w:t>Про затверджен</w:t>
            </w:r>
            <w:r>
              <w:rPr>
                <w:rFonts w:ascii="Times New Roman" w:hAnsi="Times New Roman" w:cs="Times New Roman"/>
                <w:i/>
              </w:rPr>
              <w:t>ня Переліку формальних помилок»</w:t>
            </w:r>
          </w:p>
          <w:p w:rsidR="0085637A" w:rsidRPr="00974161" w:rsidRDefault="0085637A" w:rsidP="00EE2B91">
            <w:pPr>
              <w:widowControl w:val="0"/>
              <w:ind w:hanging="2"/>
              <w:jc w:val="center"/>
              <w:rPr>
                <w:rFonts w:ascii="Times New Roman" w:hAnsi="Times New Roman" w:cs="Times New Roman"/>
                <w:b/>
                <w:i/>
                <w:u w:val="single"/>
              </w:rPr>
            </w:pP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w:t>
            </w:r>
            <w:r w:rsidRPr="00974161">
              <w:rPr>
                <w:rFonts w:ascii="Times New Roman" w:hAnsi="Times New Roman" w:cs="Times New Roman"/>
              </w:rPr>
              <w:lastRenderedPageBreak/>
              <w:t>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5637A" w:rsidRPr="00974161" w:rsidRDefault="0085637A" w:rsidP="00EE2B91">
            <w:pPr>
              <w:widowControl w:val="0"/>
              <w:ind w:hanging="2"/>
              <w:jc w:val="both"/>
              <w:rPr>
                <w:rFonts w:ascii="Times New Roman" w:hAnsi="Times New Roman" w:cs="Times New Roman"/>
              </w:rPr>
            </w:pPr>
            <w:r w:rsidRPr="00974161">
              <w:rPr>
                <w:rFonts w:ascii="Times New Roman" w:hAnsi="Times New Roman"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637A" w:rsidRPr="00974161" w:rsidRDefault="0085637A" w:rsidP="00EE2B91">
            <w:pPr>
              <w:widowControl w:val="0"/>
              <w:ind w:hanging="2"/>
              <w:jc w:val="center"/>
              <w:rPr>
                <w:rFonts w:ascii="Times New Roman" w:hAnsi="Times New Roman" w:cs="Times New Roman"/>
                <w:i/>
              </w:rPr>
            </w:pPr>
            <w:r w:rsidRPr="00974161">
              <w:rPr>
                <w:rFonts w:ascii="Times New Roman" w:hAnsi="Times New Roman" w:cs="Times New Roman"/>
                <w:i/>
              </w:rPr>
              <w:t>Приклади формальних помилок:</w:t>
            </w:r>
          </w:p>
          <w:p w:rsidR="0085637A" w:rsidRPr="00974161" w:rsidRDefault="0085637A" w:rsidP="00EE2B91">
            <w:pPr>
              <w:widowControl w:val="0"/>
              <w:ind w:hanging="2"/>
              <w:jc w:val="both"/>
              <w:rPr>
                <w:rFonts w:ascii="Times New Roman" w:hAnsi="Times New Roman" w:cs="Times New Roman"/>
                <w:i/>
              </w:rPr>
            </w:pPr>
            <w:r w:rsidRPr="00974161">
              <w:rPr>
                <w:rFonts w:ascii="Times New Roman" w:hAnsi="Times New Roman" w:cs="Times New Roman"/>
              </w:rPr>
              <w:t>-</w:t>
            </w:r>
            <w:r w:rsidRPr="00974161">
              <w:rPr>
                <w:rFonts w:ascii="Times New Roman" w:hAnsi="Times New Roman"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85637A" w:rsidRPr="00974161" w:rsidRDefault="0085637A" w:rsidP="00EE2B91">
            <w:pPr>
              <w:widowControl w:val="0"/>
              <w:ind w:hanging="2"/>
              <w:jc w:val="both"/>
              <w:rPr>
                <w:rFonts w:ascii="Times New Roman" w:hAnsi="Times New Roman" w:cs="Times New Roman"/>
                <w:i/>
              </w:rPr>
            </w:pPr>
            <w:r w:rsidRPr="00974161">
              <w:rPr>
                <w:rFonts w:ascii="Times New Roman" w:hAnsi="Times New Roman" w:cs="Times New Roman"/>
                <w:i/>
              </w:rPr>
              <w:t>-  «м.київ» замість «м.Київ»;</w:t>
            </w:r>
          </w:p>
          <w:p w:rsidR="0085637A" w:rsidRPr="00974161" w:rsidRDefault="0085637A" w:rsidP="00EE2B91">
            <w:pPr>
              <w:widowControl w:val="0"/>
              <w:ind w:hanging="2"/>
              <w:jc w:val="both"/>
              <w:rPr>
                <w:rFonts w:ascii="Times New Roman" w:hAnsi="Times New Roman" w:cs="Times New Roman"/>
                <w:i/>
              </w:rPr>
            </w:pPr>
            <w:r w:rsidRPr="00974161">
              <w:rPr>
                <w:rFonts w:ascii="Times New Roman" w:hAnsi="Times New Roman" w:cs="Times New Roman"/>
                <w:i/>
              </w:rPr>
              <w:t>- «поряд -ок» замість «поря – док»;</w:t>
            </w:r>
          </w:p>
          <w:p w:rsidR="0085637A" w:rsidRPr="00974161" w:rsidRDefault="0085637A" w:rsidP="00EE2B91">
            <w:pPr>
              <w:widowControl w:val="0"/>
              <w:ind w:hanging="2"/>
              <w:jc w:val="both"/>
              <w:rPr>
                <w:rFonts w:ascii="Times New Roman" w:hAnsi="Times New Roman" w:cs="Times New Roman"/>
                <w:i/>
              </w:rPr>
            </w:pPr>
            <w:r w:rsidRPr="00974161">
              <w:rPr>
                <w:rFonts w:ascii="Times New Roman" w:hAnsi="Times New Roman" w:cs="Times New Roman"/>
                <w:i/>
              </w:rPr>
              <w:t>- «ненадається» замість «не надається»»;</w:t>
            </w:r>
          </w:p>
          <w:p w:rsidR="0085637A" w:rsidRPr="00974161" w:rsidRDefault="0085637A" w:rsidP="00EE2B91">
            <w:pPr>
              <w:widowControl w:val="0"/>
              <w:ind w:hanging="2"/>
              <w:jc w:val="both"/>
              <w:rPr>
                <w:rFonts w:ascii="Times New Roman" w:hAnsi="Times New Roman" w:cs="Times New Roman"/>
                <w:i/>
              </w:rPr>
            </w:pPr>
            <w:r w:rsidRPr="00974161">
              <w:rPr>
                <w:rFonts w:ascii="Times New Roman" w:hAnsi="Times New Roman" w:cs="Times New Roman"/>
                <w:i/>
              </w:rPr>
              <w:t xml:space="preserve">- учасник розмістив (завантажив) документ у форматі «JPG» </w:t>
            </w:r>
            <w:r w:rsidRPr="00974161">
              <w:rPr>
                <w:rFonts w:ascii="Times New Roman" w:hAnsi="Times New Roman" w:cs="Times New Roman"/>
                <w:i/>
              </w:rPr>
              <w:lastRenderedPageBreak/>
              <w:t>замість  документа у форматі «pdf» (PortableDocumentFormat)».</w:t>
            </w:r>
          </w:p>
          <w:p w:rsidR="0085637A" w:rsidRPr="00974161" w:rsidRDefault="0085637A" w:rsidP="00EE2B91">
            <w:pPr>
              <w:widowControl w:val="0"/>
              <w:ind w:hanging="2"/>
              <w:jc w:val="both"/>
              <w:rPr>
                <w:rFonts w:ascii="Times New Roman" w:hAnsi="Times New Roman" w:cs="Times New Roman"/>
                <w:i/>
              </w:rPr>
            </w:pPr>
          </w:p>
          <w:p w:rsidR="0085637A" w:rsidRPr="00974161" w:rsidRDefault="0085637A" w:rsidP="00EE2B91">
            <w:pPr>
              <w:ind w:right="120" w:hanging="2"/>
              <w:jc w:val="both"/>
              <w:rPr>
                <w:rFonts w:ascii="Times New Roman" w:hAnsi="Times New Roman" w:cs="Times New Roman"/>
              </w:rPr>
            </w:pPr>
            <w:r w:rsidRPr="00974161">
              <w:rPr>
                <w:rFonts w:ascii="Times New Roman" w:hAnsi="Times New Roman"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85637A" w:rsidRPr="00974161" w:rsidRDefault="0085637A" w:rsidP="00EE2B91">
            <w:pPr>
              <w:ind w:right="120" w:hanging="2"/>
              <w:jc w:val="both"/>
              <w:rPr>
                <w:rFonts w:ascii="Times New Roman" w:hAnsi="Times New Roman" w:cs="Times New Roman"/>
              </w:rPr>
            </w:pPr>
            <w:r w:rsidRPr="00DC23C1">
              <w:rPr>
                <w:rFonts w:ascii="Times New Roman" w:hAnsi="Times New Roman"/>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b/>
              </w:rPr>
            </w:pPr>
            <w:r w:rsidRPr="00F518B4">
              <w:rPr>
                <w:rFonts w:ascii="Times New Roman" w:hAnsi="Times New Roman" w:cs="Times New Roman"/>
                <w:b/>
              </w:rPr>
              <w:lastRenderedPageBreak/>
              <w:t>3.</w:t>
            </w:r>
          </w:p>
        </w:tc>
        <w:tc>
          <w:tcPr>
            <w:tcW w:w="2841" w:type="dxa"/>
          </w:tcPr>
          <w:p w:rsidR="0085637A" w:rsidRPr="00974161" w:rsidRDefault="0085637A" w:rsidP="00EE2B91">
            <w:pPr>
              <w:widowControl w:val="0"/>
              <w:ind w:right="113" w:hanging="2"/>
              <w:rPr>
                <w:rFonts w:ascii="Times New Roman" w:hAnsi="Times New Roman" w:cs="Times New Roman"/>
                <w:b/>
              </w:rPr>
            </w:pPr>
            <w:r w:rsidRPr="00974161">
              <w:rPr>
                <w:rFonts w:ascii="Times New Roman" w:hAnsi="Times New Roman" w:cs="Times New Roman"/>
                <w:b/>
              </w:rPr>
              <w:t>Забезпечення тендерної пропозиції</w:t>
            </w:r>
          </w:p>
        </w:tc>
        <w:tc>
          <w:tcPr>
            <w:tcW w:w="6662" w:type="dxa"/>
          </w:tcPr>
          <w:p w:rsidR="0085637A" w:rsidRPr="00974161" w:rsidRDefault="0085637A" w:rsidP="00EE2B91">
            <w:pPr>
              <w:ind w:right="120" w:hanging="2"/>
              <w:jc w:val="both"/>
              <w:rPr>
                <w:rFonts w:ascii="Times New Roman" w:hAnsi="Times New Roman" w:cs="Times New Roman"/>
              </w:rPr>
            </w:pPr>
            <w:r w:rsidRPr="00AC7D3C">
              <w:rPr>
                <w:rFonts w:ascii="Times New Roman" w:hAnsi="Times New Roman"/>
                <w:color w:val="000000"/>
              </w:rPr>
              <w:t>Не вимагається</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4.</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Умови повернення чи неповернення забезпечення тендерної пропозиції</w:t>
            </w:r>
          </w:p>
        </w:tc>
        <w:tc>
          <w:tcPr>
            <w:tcW w:w="6662" w:type="dxa"/>
            <w:vAlign w:val="center"/>
          </w:tcPr>
          <w:p w:rsidR="0085637A" w:rsidRPr="00974161" w:rsidRDefault="0085637A" w:rsidP="00EE2B91">
            <w:pPr>
              <w:ind w:firstLine="0"/>
              <w:jc w:val="both"/>
              <w:rPr>
                <w:rFonts w:ascii="Times New Roman" w:hAnsi="Times New Roman" w:cs="Times New Roman"/>
                <w:i/>
              </w:rPr>
            </w:pPr>
            <w:r w:rsidRPr="00AC7D3C">
              <w:rPr>
                <w:rFonts w:ascii="Times New Roman" w:hAnsi="Times New Roman"/>
                <w:color w:val="000000"/>
              </w:rPr>
              <w:t>Не вимагається</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5.</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 xml:space="preserve">Строк, протягом якого   тендерні пропозиції є дійсними       </w:t>
            </w:r>
          </w:p>
        </w:tc>
        <w:tc>
          <w:tcPr>
            <w:tcW w:w="6662" w:type="dxa"/>
          </w:tcPr>
          <w:p w:rsidR="0085637A" w:rsidRPr="00974161" w:rsidRDefault="0085637A" w:rsidP="00EE2B91">
            <w:pPr>
              <w:shd w:val="clear" w:color="auto" w:fill="FFFFFF"/>
              <w:tabs>
                <w:tab w:val="left" w:pos="1042"/>
              </w:tabs>
              <w:ind w:hanging="2"/>
              <w:jc w:val="both"/>
              <w:rPr>
                <w:rFonts w:ascii="Times New Roman" w:hAnsi="Times New Roman" w:cs="Times New Roman"/>
              </w:rPr>
            </w:pPr>
            <w:r w:rsidRPr="00974161">
              <w:rPr>
                <w:rFonts w:ascii="Times New Roman" w:hAnsi="Times New Roman" w:cs="Times New Roman"/>
                <w:highlight w:val="white"/>
              </w:rPr>
              <w:t xml:space="preserve">Строк дії </w:t>
            </w:r>
            <w:r w:rsidRPr="00BB33EB">
              <w:rPr>
                <w:rFonts w:ascii="Times New Roman" w:hAnsi="Times New Roman" w:cs="Times New Roman"/>
                <w:highlight w:val="white"/>
              </w:rPr>
              <w:t>тендерної пропозиції, протягом якого вона вважається дійсною становить 90 днів із дати</w:t>
            </w:r>
            <w:r w:rsidRPr="00974161">
              <w:rPr>
                <w:rFonts w:ascii="Times New Roman" w:hAnsi="Times New Roman" w:cs="Times New Roman"/>
                <w:highlight w:val="white"/>
              </w:rPr>
              <w:t xml:space="preserve"> кінцевого строку подання тендерних пропозицій.</w:t>
            </w:r>
            <w:r w:rsidRPr="00974161">
              <w:rPr>
                <w:rFonts w:ascii="Times New Roman" w:hAnsi="Times New Roman" w:cs="Times New Roman"/>
              </w:rPr>
              <w:t xml:space="preserve"> </w:t>
            </w:r>
          </w:p>
        </w:tc>
      </w:tr>
      <w:tr w:rsidR="0085637A" w:rsidRPr="00974161" w:rsidTr="00EE2B91">
        <w:trPr>
          <w:trHeight w:val="506"/>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6.</w:t>
            </w:r>
          </w:p>
        </w:tc>
        <w:tc>
          <w:tcPr>
            <w:tcW w:w="2841" w:type="dxa"/>
          </w:tcPr>
          <w:p w:rsidR="0085637A" w:rsidRPr="00974161" w:rsidRDefault="0085637A" w:rsidP="00EE2B91">
            <w:pPr>
              <w:ind w:hanging="2"/>
              <w:rPr>
                <w:rFonts w:ascii="Times New Roman" w:hAnsi="Times New Roman" w:cs="Times New Roman"/>
                <w:highlight w:val="red"/>
              </w:rPr>
            </w:pPr>
            <w:r w:rsidRPr="00974161">
              <w:rPr>
                <w:rFonts w:ascii="Times New Roman" w:hAnsi="Times New Roman" w:cs="Times New Roman"/>
                <w:b/>
                <w:color w:val="121212"/>
              </w:rPr>
              <w:t xml:space="preserve">Кваліфікаційні критерії процедури закупівлі </w:t>
            </w:r>
          </w:p>
        </w:tc>
        <w:tc>
          <w:tcPr>
            <w:tcW w:w="6662" w:type="dxa"/>
          </w:tcPr>
          <w:p w:rsidR="0085637A" w:rsidRDefault="0085637A" w:rsidP="00EE2B91">
            <w:pPr>
              <w:ind w:right="120" w:hanging="2"/>
              <w:jc w:val="both"/>
              <w:rPr>
                <w:rFonts w:ascii="Times New Roman" w:hAnsi="Times New Roman" w:cs="Times New Roman"/>
                <w:highlight w:val="white"/>
              </w:rPr>
            </w:pPr>
            <w:r w:rsidRPr="00974161">
              <w:rPr>
                <w:rFonts w:ascii="Times New Roman" w:hAnsi="Times New Roman" w:cs="Times New Roman"/>
                <w:highlight w:val="white"/>
              </w:rPr>
              <w:t xml:space="preserve">Визначені замовником згідно із статтею 16  кваліфікаційні критерії та перелік документів, що підтверджують інформацію </w:t>
            </w:r>
            <w:r w:rsidRPr="003657E3">
              <w:rPr>
                <w:rFonts w:ascii="Times New Roman" w:hAnsi="Times New Roman" w:cs="Times New Roman"/>
              </w:rPr>
              <w:t xml:space="preserve">учасників про відповідність їх таким критеріям, зазначені </w:t>
            </w:r>
            <w:r w:rsidRPr="003657E3">
              <w:rPr>
                <w:rFonts w:ascii="Times New Roman" w:hAnsi="Times New Roman" w:cs="Times New Roman"/>
                <w:b/>
                <w:i/>
              </w:rPr>
              <w:t xml:space="preserve">в </w:t>
            </w:r>
            <w:r w:rsidRPr="003657E3">
              <w:rPr>
                <w:rFonts w:ascii="Times New Roman" w:hAnsi="Times New Roman" w:cs="Times New Roman"/>
              </w:rPr>
              <w:t xml:space="preserve">додатку 3 до цієї </w:t>
            </w:r>
            <w:r w:rsidRPr="00974161">
              <w:rPr>
                <w:rFonts w:ascii="Times New Roman" w:hAnsi="Times New Roman" w:cs="Times New Roman"/>
                <w:highlight w:val="white"/>
              </w:rPr>
              <w:t>тендерної документації.</w:t>
            </w:r>
          </w:p>
          <w:p w:rsidR="0085637A" w:rsidRPr="00BA410C" w:rsidRDefault="0085637A" w:rsidP="00EE2B91">
            <w:pPr>
              <w:widowControl w:val="0"/>
              <w:ind w:left="28" w:firstLine="0"/>
              <w:jc w:val="both"/>
              <w:rPr>
                <w:rFonts w:ascii="Times New Roman" w:hAnsi="Times New Roman"/>
                <w:i/>
                <w:sz w:val="20"/>
                <w:szCs w:val="20"/>
                <w:lang w:eastAsia="ru-RU"/>
              </w:rPr>
            </w:pPr>
            <w:r>
              <w:rPr>
                <w:rFonts w:ascii="Times New Roman" w:hAnsi="Times New Roman"/>
                <w:i/>
                <w:lang w:eastAsia="ru-RU"/>
              </w:rPr>
              <w:t>*</w:t>
            </w:r>
            <w:r w:rsidRPr="00BA410C">
              <w:rPr>
                <w:rFonts w:ascii="Times New Roman" w:hAnsi="Times New Roman"/>
                <w:i/>
                <w:sz w:val="20"/>
                <w:szCs w:val="20"/>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85637A" w:rsidRPr="00974161" w:rsidRDefault="0085637A" w:rsidP="00EE2B91">
            <w:pPr>
              <w:ind w:left="28" w:right="120" w:firstLine="0"/>
              <w:jc w:val="both"/>
              <w:rPr>
                <w:rFonts w:ascii="Times New Roman" w:hAnsi="Times New Roman" w:cs="Times New Roman"/>
                <w:highlight w:val="yellow"/>
              </w:rPr>
            </w:pPr>
            <w:r w:rsidRPr="00BA410C">
              <w:rPr>
                <w:rFonts w:ascii="Times New Roman" w:hAnsi="Times New Roman"/>
                <w:i/>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b/>
              </w:rPr>
            </w:pPr>
            <w:r w:rsidRPr="00F518B4">
              <w:rPr>
                <w:rFonts w:ascii="Times New Roman" w:hAnsi="Times New Roman" w:cs="Times New Roman"/>
                <w:b/>
              </w:rPr>
              <w:t>7.</w:t>
            </w:r>
          </w:p>
        </w:tc>
        <w:tc>
          <w:tcPr>
            <w:tcW w:w="2841" w:type="dxa"/>
          </w:tcPr>
          <w:p w:rsidR="0085637A" w:rsidRPr="00974161" w:rsidRDefault="0085637A" w:rsidP="00EE2B91">
            <w:pPr>
              <w:ind w:hanging="2"/>
              <w:rPr>
                <w:rFonts w:ascii="Times New Roman" w:hAnsi="Times New Roman" w:cs="Times New Roman"/>
                <w:b/>
                <w:color w:val="121212"/>
              </w:rPr>
            </w:pPr>
            <w:r w:rsidRPr="00974161">
              <w:rPr>
                <w:rFonts w:ascii="Times New Roman" w:hAnsi="Times New Roman" w:cs="Times New Roman"/>
                <w:b/>
                <w:color w:val="121212"/>
              </w:rPr>
              <w:t>Підстави для відмови в участі у процедурі закупівлі</w:t>
            </w:r>
          </w:p>
        </w:tc>
        <w:tc>
          <w:tcPr>
            <w:tcW w:w="6662" w:type="dxa"/>
          </w:tcPr>
          <w:p w:rsidR="0085637A" w:rsidRPr="00974161" w:rsidRDefault="0085637A" w:rsidP="00EE2B91">
            <w:pPr>
              <w:shd w:val="clear" w:color="auto" w:fill="FFFFFF"/>
              <w:ind w:firstLine="0"/>
              <w:jc w:val="both"/>
              <w:rPr>
                <w:rFonts w:ascii="Times New Roman" w:hAnsi="Times New Roman" w:cs="Times New Roman"/>
              </w:rPr>
            </w:pPr>
            <w:r w:rsidRPr="00974161">
              <w:rPr>
                <w:rFonts w:ascii="Times New Roman" w:hAnsi="Times New Roman" w:cs="Times New Roman"/>
              </w:rPr>
              <w:t>Підстави для відмови в участі у процедурі закупівлі встановлені статтею 17 Закону.</w:t>
            </w:r>
          </w:p>
          <w:p w:rsidR="0085637A" w:rsidRPr="005B350A" w:rsidRDefault="0085637A" w:rsidP="00EE2B91">
            <w:pPr>
              <w:shd w:val="clear" w:color="auto" w:fill="FFFFFF"/>
              <w:ind w:firstLine="0"/>
              <w:jc w:val="both"/>
              <w:rPr>
                <w:rFonts w:ascii="Times New Roman" w:hAnsi="Times New Roman" w:cs="Times New Roman"/>
                <w:b/>
              </w:rPr>
            </w:pPr>
            <w:r w:rsidRPr="005B350A">
              <w:rPr>
                <w:rFonts w:ascii="Times New Roman" w:hAnsi="Times New Roman" w:cs="Times New Roman"/>
                <w:b/>
              </w:rPr>
              <w:t>Для учасників:</w:t>
            </w:r>
          </w:p>
          <w:p w:rsidR="0085637A" w:rsidRPr="005B350A" w:rsidRDefault="0085637A" w:rsidP="00EE2B91">
            <w:pPr>
              <w:shd w:val="clear" w:color="auto" w:fill="FFFFFF"/>
              <w:ind w:firstLine="0"/>
              <w:jc w:val="both"/>
              <w:rPr>
                <w:rFonts w:ascii="Times New Roman" w:hAnsi="Times New Roman" w:cs="Times New Roman"/>
              </w:rPr>
            </w:pPr>
            <w:r w:rsidRPr="005B350A">
              <w:rPr>
                <w:rFonts w:ascii="Times New Roman" w:hAnsi="Times New Roman" w:cs="Times New Roman"/>
              </w:rPr>
              <w:t>Інформація про відсутність підстав, визначених у статті 17 Закону, надається згідно додатку 4 до тендерної документації.</w:t>
            </w:r>
          </w:p>
          <w:p w:rsidR="0085637A" w:rsidRPr="005B350A" w:rsidRDefault="0085637A" w:rsidP="00EE2B91">
            <w:pPr>
              <w:shd w:val="clear" w:color="auto" w:fill="FFFFFF"/>
              <w:ind w:firstLine="0"/>
              <w:jc w:val="both"/>
              <w:rPr>
                <w:rFonts w:ascii="Times New Roman" w:hAnsi="Times New Roman" w:cs="Times New Roman"/>
              </w:rPr>
            </w:pPr>
            <w:r w:rsidRPr="005B350A">
              <w:rPr>
                <w:rFonts w:ascii="Times New Roman" w:hAnsi="Times New Roman" w:cs="Times New Roman"/>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rsidR="0085637A" w:rsidRPr="005B350A" w:rsidRDefault="0085637A" w:rsidP="00EE2B91">
            <w:pPr>
              <w:shd w:val="clear" w:color="auto" w:fill="FFFFFF"/>
              <w:ind w:firstLine="0"/>
              <w:jc w:val="both"/>
              <w:rPr>
                <w:rFonts w:ascii="Times New Roman" w:hAnsi="Times New Roman" w:cs="Times New Roman"/>
                <w:b/>
              </w:rPr>
            </w:pPr>
            <w:r w:rsidRPr="005B350A">
              <w:rPr>
                <w:rFonts w:ascii="Times New Roman" w:hAnsi="Times New Roman" w:cs="Times New Roman"/>
                <w:b/>
              </w:rPr>
              <w:t>Для переможця(ів):</w:t>
            </w:r>
          </w:p>
          <w:p w:rsidR="0085637A" w:rsidRPr="00974161" w:rsidRDefault="0085637A" w:rsidP="00EE2B91">
            <w:pPr>
              <w:shd w:val="clear" w:color="auto" w:fill="FFFFFF"/>
              <w:ind w:firstLine="0"/>
              <w:jc w:val="both"/>
              <w:rPr>
                <w:rFonts w:ascii="Times New Roman" w:hAnsi="Times New Roman" w:cs="Times New Roman"/>
              </w:rPr>
            </w:pPr>
            <w:r w:rsidRPr="00974161">
              <w:rPr>
                <w:rFonts w:ascii="Times New Roman" w:hAnsi="Times New Roman" w:cs="Times New Roman"/>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w:t>
            </w:r>
            <w:r w:rsidRPr="00974161">
              <w:rPr>
                <w:rFonts w:ascii="Times New Roman" w:hAnsi="Times New Roman" w:cs="Times New Roman"/>
              </w:rPr>
              <w:lastRenderedPageBreak/>
              <w:t xml:space="preserve">частиною другою статті 17 Закону </w:t>
            </w:r>
            <w:r w:rsidRPr="003657E3">
              <w:rPr>
                <w:rFonts w:ascii="Times New Roman" w:hAnsi="Times New Roman" w:cs="Times New Roman"/>
              </w:rPr>
              <w:t>згідно додатку 4 цієї документації.</w:t>
            </w:r>
          </w:p>
          <w:p w:rsidR="0085637A" w:rsidRPr="00974161" w:rsidRDefault="0085637A" w:rsidP="00EE2B91">
            <w:pPr>
              <w:shd w:val="clear" w:color="auto" w:fill="FFFFFF"/>
              <w:ind w:firstLine="0"/>
              <w:jc w:val="both"/>
              <w:rPr>
                <w:rFonts w:ascii="Times New Roman" w:hAnsi="Times New Roman" w:cs="Times New Roman"/>
                <w:b/>
              </w:rPr>
            </w:pPr>
            <w:r w:rsidRPr="00974161">
              <w:rPr>
                <w:rFonts w:ascii="Times New Roman" w:hAnsi="Times New Roman" w:cs="Times New Roman"/>
                <w:b/>
              </w:rPr>
              <w:t>Для субпідрядників/співвиконавців:</w:t>
            </w:r>
          </w:p>
          <w:p w:rsidR="0085637A" w:rsidRPr="00974161" w:rsidRDefault="0085637A" w:rsidP="00EE2B91">
            <w:pPr>
              <w:shd w:val="clear" w:color="auto" w:fill="FFFFFF"/>
              <w:ind w:firstLine="0"/>
              <w:jc w:val="both"/>
              <w:rPr>
                <w:rFonts w:ascii="Times New Roman" w:hAnsi="Times New Roman" w:cs="Times New Roman"/>
              </w:rPr>
            </w:pPr>
            <w:r w:rsidRPr="00974161">
              <w:rPr>
                <w:rFonts w:ascii="Times New Roman" w:hAnsi="Times New Roman" w:cs="Times New Roman"/>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85637A" w:rsidRPr="00974161" w:rsidRDefault="0085637A" w:rsidP="00EE2B91">
            <w:pPr>
              <w:shd w:val="clear" w:color="auto" w:fill="FFFFFF"/>
              <w:ind w:firstLine="0"/>
              <w:jc w:val="both"/>
              <w:rPr>
                <w:rFonts w:ascii="Times New Roman" w:hAnsi="Times New Roman" w:cs="Times New Roman"/>
                <w:b/>
              </w:rPr>
            </w:pPr>
            <w:r w:rsidRPr="00974161">
              <w:rPr>
                <w:rFonts w:ascii="Times New Roman" w:hAnsi="Times New Roman" w:cs="Times New Roman"/>
                <w:b/>
              </w:rPr>
              <w:t>Для об’єднань учасників:</w:t>
            </w:r>
          </w:p>
          <w:p w:rsidR="0085637A" w:rsidRPr="00974161" w:rsidRDefault="0085637A" w:rsidP="00EE2B91">
            <w:pPr>
              <w:shd w:val="clear" w:color="auto" w:fill="FFFFFF"/>
              <w:ind w:firstLine="0"/>
              <w:jc w:val="both"/>
              <w:rPr>
                <w:rFonts w:ascii="Times New Roman" w:hAnsi="Times New Roman" w:cs="Times New Roman"/>
              </w:rPr>
            </w:pPr>
            <w:r w:rsidRPr="00974161">
              <w:rPr>
                <w:rFonts w:ascii="Times New Roman" w:hAnsi="Times New Roman" w:cs="Times New Roman"/>
              </w:rPr>
              <w:t>У разі участі об’єднання учасників підтвердження відсутності підстав, визначених у статті 17 Закону здійснюється щодо кожного такого учасника.</w:t>
            </w:r>
          </w:p>
          <w:p w:rsidR="0085637A" w:rsidRPr="00974161" w:rsidRDefault="0085637A" w:rsidP="00EE2B91">
            <w:pPr>
              <w:shd w:val="clear" w:color="auto" w:fill="FFFFFF"/>
              <w:ind w:firstLine="0"/>
              <w:jc w:val="both"/>
              <w:rPr>
                <w:rFonts w:ascii="Times New Roman" w:hAnsi="Times New Roman" w:cs="Times New Roman"/>
              </w:rPr>
            </w:pPr>
            <w:r w:rsidRPr="00974161">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85637A" w:rsidRPr="00974161" w:rsidRDefault="0085637A" w:rsidP="00EE2B91">
            <w:pPr>
              <w:shd w:val="clear" w:color="auto" w:fill="FFFFFF"/>
              <w:ind w:firstLine="0"/>
              <w:jc w:val="both"/>
              <w:rPr>
                <w:rFonts w:ascii="Times New Roman" w:hAnsi="Times New Roman" w:cs="Times New Roman"/>
              </w:rPr>
            </w:pPr>
            <w:r w:rsidRPr="00974161">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5637A" w:rsidRPr="00220717" w:rsidRDefault="0085637A" w:rsidP="00EE2B91">
            <w:pPr>
              <w:ind w:right="120" w:hanging="2"/>
              <w:jc w:val="both"/>
              <w:rPr>
                <w:rFonts w:ascii="Times New Roman" w:hAnsi="Times New Roman" w:cs="Times New Roman"/>
              </w:rPr>
            </w:pPr>
            <w:r w:rsidRPr="00974161">
              <w:rPr>
                <w:rFonts w:ascii="Times New Roman" w:hAnsi="Times New Roman" w:cs="Times New Roman"/>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8.</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 xml:space="preserve">Інформація про технічні, якісні та кількісні характеристики предмета закупівлі </w:t>
            </w:r>
          </w:p>
          <w:p w:rsidR="0085637A" w:rsidRPr="00974161" w:rsidRDefault="0085637A" w:rsidP="00EE2B91">
            <w:pPr>
              <w:ind w:hanging="2"/>
              <w:rPr>
                <w:rFonts w:ascii="Times New Roman" w:hAnsi="Times New Roman" w:cs="Times New Roman"/>
              </w:rPr>
            </w:pPr>
          </w:p>
          <w:p w:rsidR="0085637A" w:rsidRPr="00974161" w:rsidRDefault="0085637A" w:rsidP="00EE2B91">
            <w:pPr>
              <w:ind w:hanging="2"/>
              <w:rPr>
                <w:rFonts w:ascii="Times New Roman" w:hAnsi="Times New Roman" w:cs="Times New Roman"/>
              </w:rPr>
            </w:pPr>
          </w:p>
          <w:p w:rsidR="0085637A" w:rsidRPr="00974161" w:rsidRDefault="0085637A" w:rsidP="00EE2B91">
            <w:pPr>
              <w:ind w:hanging="2"/>
              <w:rPr>
                <w:rFonts w:ascii="Times New Roman" w:hAnsi="Times New Roman" w:cs="Times New Roman"/>
              </w:rPr>
            </w:pPr>
          </w:p>
        </w:tc>
        <w:tc>
          <w:tcPr>
            <w:tcW w:w="6662" w:type="dxa"/>
            <w:vAlign w:val="center"/>
          </w:tcPr>
          <w:p w:rsidR="0085637A" w:rsidRPr="005B350A" w:rsidRDefault="0085637A" w:rsidP="00EE2B91">
            <w:pPr>
              <w:ind w:right="120" w:hanging="2"/>
              <w:jc w:val="both"/>
              <w:rPr>
                <w:rFonts w:ascii="Times New Roman" w:hAnsi="Times New Roman" w:cs="Times New Roman"/>
              </w:rPr>
            </w:pPr>
            <w:r w:rsidRPr="005B350A">
              <w:rPr>
                <w:rFonts w:ascii="Times New Roman" w:hAnsi="Times New Roman"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5637A" w:rsidRPr="005B350A" w:rsidRDefault="0085637A" w:rsidP="00EE2B91">
            <w:pPr>
              <w:jc w:val="both"/>
              <w:rPr>
                <w:rFonts w:ascii="Times New Roman" w:hAnsi="Times New Roman" w:cs="Times New Roman"/>
              </w:rPr>
            </w:pPr>
            <w:r w:rsidRPr="005B350A">
              <w:rPr>
                <w:rFonts w:ascii="Times New Roman" w:hAnsi="Times New Roman" w:cs="Times New Roman"/>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85637A" w:rsidRPr="005B350A" w:rsidRDefault="0085637A" w:rsidP="00EE2B91">
            <w:pPr>
              <w:ind w:right="120" w:hanging="2"/>
              <w:jc w:val="both"/>
              <w:rPr>
                <w:rFonts w:ascii="Times New Roman" w:hAnsi="Times New Roman" w:cs="Times New Roman"/>
              </w:rPr>
            </w:pPr>
            <w:r w:rsidRPr="005B350A">
              <w:rPr>
                <w:rFonts w:ascii="Times New Roman" w:hAnsi="Times New Roman" w:cs="Times New Roman"/>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5637A" w:rsidRPr="005B350A" w:rsidRDefault="0085637A" w:rsidP="00EE2B91">
            <w:pPr>
              <w:jc w:val="both"/>
              <w:rPr>
                <w:rFonts w:ascii="Times New Roman" w:hAnsi="Times New Roman" w:cs="Times New Roman"/>
              </w:rPr>
            </w:pPr>
            <w:r w:rsidRPr="005B350A">
              <w:rPr>
                <w:rFonts w:ascii="Times New Roman" w:hAnsi="Times New Roman"/>
              </w:rPr>
              <w:t xml:space="preserve">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w:t>
            </w:r>
            <w:r w:rsidRPr="005B350A">
              <w:rPr>
                <w:rFonts w:ascii="Times New Roman" w:hAnsi="Times New Roman"/>
              </w:rPr>
              <w:lastRenderedPageBreak/>
              <w:t>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w:t>
            </w:r>
          </w:p>
          <w:p w:rsidR="0085637A" w:rsidRPr="005B350A" w:rsidRDefault="0085637A" w:rsidP="00EE2B91">
            <w:pPr>
              <w:ind w:right="120" w:hanging="2"/>
              <w:jc w:val="both"/>
              <w:rPr>
                <w:rFonts w:ascii="Times New Roman" w:hAnsi="Times New Roman" w:cs="Times New Roman"/>
              </w:rPr>
            </w:pPr>
            <w:r w:rsidRPr="005B350A">
              <w:rPr>
                <w:rFonts w:ascii="Times New Roman" w:hAnsi="Times New Roman" w:cs="Times New Roman"/>
              </w:rPr>
              <w:t>Вимоги до предмета закупівлі (технічні, якісні, кількісні та інші вимоги до предмета закупівлі) згідно з частиною другою статті 22 Закону зазначено в додатку 1</w:t>
            </w:r>
            <w:r w:rsidRPr="005B350A">
              <w:rPr>
                <w:rFonts w:ascii="Times New Roman" w:hAnsi="Times New Roman" w:cs="Times New Roman"/>
                <w:b/>
                <w:i/>
              </w:rPr>
              <w:t xml:space="preserve"> </w:t>
            </w:r>
            <w:r w:rsidRPr="005B350A">
              <w:rPr>
                <w:rFonts w:ascii="Times New Roman" w:hAnsi="Times New Roman" w:cs="Times New Roman"/>
              </w:rPr>
              <w:t>до цієї тендерної документації.</w:t>
            </w:r>
          </w:p>
          <w:p w:rsidR="0085637A" w:rsidRPr="005B350A" w:rsidRDefault="0085637A" w:rsidP="00EE2B91">
            <w:pPr>
              <w:jc w:val="both"/>
              <w:rPr>
                <w:rFonts w:ascii="Times New Roman" w:hAnsi="Times New Roman" w:cs="Times New Roman"/>
              </w:rPr>
            </w:pPr>
            <w:r w:rsidRPr="005B350A">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85637A" w:rsidRPr="005B350A" w:rsidRDefault="0085637A" w:rsidP="00EE2B91">
            <w:pPr>
              <w:ind w:right="120" w:hanging="2"/>
              <w:jc w:val="both"/>
              <w:rPr>
                <w:rFonts w:ascii="Times New Roman" w:hAnsi="Times New Roman" w:cs="Times New Roman"/>
              </w:rPr>
            </w:pPr>
            <w:r w:rsidRPr="005B350A">
              <w:rPr>
                <w:rFonts w:ascii="Times New Roman" w:hAnsi="Times New Roman" w:cs="Times New Roman"/>
              </w:rPr>
              <w:t xml:space="preserve">Учасник в складі тендерної пропозиції документально підтверджує відповідність поданої тендерної пропозиції </w:t>
            </w:r>
            <w:r w:rsidRPr="005B350A">
              <w:rPr>
                <w:rFonts w:ascii="Times New Roman" w:hAnsi="Times New Roman"/>
                <w:lang w:eastAsia="ru-RU"/>
              </w:rPr>
              <w:t>технічній специфікації (необхідним технічним, якісним та кількісним характеристикам предмета закупівлі)</w:t>
            </w:r>
            <w:r w:rsidRPr="005B350A">
              <w:rPr>
                <w:rFonts w:ascii="Times New Roman" w:hAnsi="Times New Roman" w:cs="Times New Roman"/>
              </w:rPr>
              <w:t xml:space="preserve"> наступними інформацією та документами:</w:t>
            </w:r>
          </w:p>
          <w:p w:rsidR="0085637A" w:rsidRPr="005B350A" w:rsidRDefault="0085637A" w:rsidP="00EE2B91">
            <w:pPr>
              <w:ind w:right="120" w:hanging="2"/>
              <w:jc w:val="both"/>
              <w:rPr>
                <w:rFonts w:ascii="Times New Roman" w:hAnsi="Times New Roman" w:cs="Times New Roman"/>
              </w:rPr>
            </w:pPr>
            <w:r w:rsidRPr="005B350A">
              <w:rPr>
                <w:rFonts w:ascii="Times New Roman" w:hAnsi="Times New Roman" w:cs="Times New Roman"/>
              </w:rPr>
              <w:t xml:space="preserve">- гарантійний лист за підписом керівника або особи уповноваженої учасником на підписання тендерної пропозиції з інформацією про те, що учасник </w:t>
            </w:r>
            <w:r w:rsidRPr="005B350A">
              <w:rPr>
                <w:rFonts w:ascii="Times New Roman" w:hAnsi="Times New Roman"/>
              </w:rPr>
              <w:t>підтверджує фактичну спроможність виконати власними та/або залученими силами з відповідною якістю повний обсяг/комплекс послуг, що визначений замовником в тендерній документації за предметом закупівлі</w:t>
            </w:r>
            <w:r w:rsidRPr="005B350A">
              <w:rPr>
                <w:rFonts w:ascii="Times New Roman" w:hAnsi="Times New Roman" w:cs="Times New Roman"/>
              </w:rPr>
              <w:t>;</w:t>
            </w:r>
          </w:p>
          <w:p w:rsidR="0085637A" w:rsidRPr="005B350A" w:rsidRDefault="0085637A" w:rsidP="00EE2B91">
            <w:pPr>
              <w:ind w:right="120" w:hanging="2"/>
              <w:jc w:val="both"/>
              <w:rPr>
                <w:rFonts w:ascii="Times New Roman" w:hAnsi="Times New Roman" w:cs="Times New Roman"/>
              </w:rPr>
            </w:pPr>
            <w:r w:rsidRPr="005B350A">
              <w:rPr>
                <w:rFonts w:ascii="Times New Roman" w:hAnsi="Times New Roman" w:cs="Times New Roman"/>
              </w:rPr>
              <w:t>- к</w:t>
            </w:r>
            <w:r w:rsidRPr="005B350A">
              <w:rPr>
                <w:rFonts w:ascii="Times New Roman" w:hAnsi="Times New Roman"/>
              </w:rPr>
              <w:t>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потужностей оператора ринку, та документ обстеження/перевірки приміщення(ь)* виданого територіальним управлінням Держпродспоживслужби у 2021 або 2022 році.</w:t>
            </w:r>
          </w:p>
          <w:p w:rsidR="0085637A" w:rsidRPr="005B350A" w:rsidRDefault="0085637A" w:rsidP="00EE2B91">
            <w:pPr>
              <w:ind w:right="120" w:hanging="2"/>
              <w:jc w:val="both"/>
              <w:rPr>
                <w:rFonts w:ascii="Times New Roman" w:hAnsi="Times New Roman"/>
              </w:rPr>
            </w:pPr>
            <w:r w:rsidRPr="005B350A">
              <w:rPr>
                <w:rFonts w:ascii="Times New Roman" w:hAnsi="Times New Roman"/>
              </w:rPr>
              <w:t>У випадку якщо експлуатаційний дозвіл виданий не на ім’я учасника торгів, учасник до експлуатаційного дозволу зобов’язаний надати документ (наприклад, чинний договір оренди тощо), який підтверджує право користування потужностями (об’єктами) власника,  на  ім’я якого виданий експлуатаційний дозвіл або документ, що підтверджує державну реєстрацію потужностей оператора ринку, виданого на ім’я власника потужностей.</w:t>
            </w:r>
          </w:p>
          <w:p w:rsidR="0085637A" w:rsidRPr="005B350A" w:rsidRDefault="0085637A" w:rsidP="00EE2B91">
            <w:pPr>
              <w:ind w:right="120" w:firstLine="0"/>
              <w:jc w:val="both"/>
              <w:rPr>
                <w:rFonts w:ascii="Times New Roman" w:hAnsi="Times New Roman" w:cs="Times New Roman"/>
                <w:highlight w:val="green"/>
              </w:rPr>
            </w:pPr>
            <w:r w:rsidRPr="005B350A">
              <w:rPr>
                <w:rFonts w:ascii="Times New Roman" w:hAnsi="Times New Roman" w:cs="Times New Roman"/>
              </w:rPr>
              <w:t>- гарантійний лист за підписом керівника або особи уповноваженої учасником на підписання тендерної пропозиції з інформацією про те, що учасник гарантує якість послуг, що будуть надані та даним листом засвідчує, що такі послуги відповідають державним стандартам та іншим вимогам, що ставляться до послуг відповідно до чинних в Україні норм і правил (впровадження системи НАССР). Послуги будуть надаватись з повним дотриманням санітарних норм. У разі визнання переможцем та укладання договору про закупівлю, гарантує проведення досліджень товару в акредитованих лабораторіях на першу вимогу Замовника. Виробничі потужності та/або складські приміщення для зберігання товару повністю відповідають вимогам санітарного законодавства.</w:t>
            </w:r>
          </w:p>
          <w:p w:rsidR="0085637A" w:rsidRPr="005B350A" w:rsidRDefault="0085637A" w:rsidP="00EE2B91">
            <w:pPr>
              <w:ind w:right="120" w:firstLine="0"/>
              <w:jc w:val="both"/>
              <w:rPr>
                <w:rFonts w:ascii="Times New Roman" w:hAnsi="Times New Roman"/>
                <w:highlight w:val="green"/>
              </w:rPr>
            </w:pPr>
            <w:r w:rsidRPr="005B350A">
              <w:rPr>
                <w:rFonts w:ascii="Times New Roman" w:hAnsi="Times New Roman"/>
              </w:rPr>
              <w:t>Керуючись Законом України «Про основні принципи та вимоги до безпечності та якості харчових продуктів»</w:t>
            </w:r>
            <w:r w:rsidRPr="005B350A">
              <w:t xml:space="preserve"> </w:t>
            </w:r>
            <w:r w:rsidRPr="005B350A">
              <w:rPr>
                <w:rFonts w:ascii="Times New Roman" w:hAnsi="Times New Roman"/>
              </w:rPr>
              <w:t xml:space="preserve">23 грудня 1997 року № 771/97-ВР, наказом Міністерства аграрної політики та продовольства України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від 01.10.2012 № 590, з метою підтвердження запровадження учасником процедури закупівлі щодо розробки, впровадження та застосування Системи управління </w:t>
            </w:r>
            <w:r w:rsidRPr="005B350A">
              <w:rPr>
                <w:rFonts w:ascii="Times New Roman" w:hAnsi="Times New Roman"/>
              </w:rPr>
              <w:lastRenderedPageBreak/>
              <w:t xml:space="preserve">безпечністю харчових продуктів (НАССР), учасник процедури закупівлі повинен надати гарантійний лист за підписом керівника або особи уповноваженої учасником на підписання тендерної пропозиції з інформацією, </w:t>
            </w:r>
            <w:r w:rsidRPr="005B350A">
              <w:rPr>
                <w:rFonts w:ascii="Times New Roman" w:hAnsi="Times New Roman" w:cs="Times New Roman"/>
              </w:rPr>
              <w:t>що підтверджує впровадження та застосування постійно діючих процедур, заснованих на принципах Системи управління безпечністю харчових продуктів (НАССР)</w:t>
            </w:r>
            <w:r w:rsidRPr="005B350A">
              <w:rPr>
                <w:rFonts w:ascii="Times New Roman" w:hAnsi="Times New Roman"/>
              </w:rPr>
              <w:t xml:space="preserve"> із наданням документального підтвердження, а саме документ про створення та затвердження групи НАССР (наприклад, наказ).</w:t>
            </w:r>
          </w:p>
        </w:tc>
      </w:tr>
      <w:tr w:rsidR="0085637A" w:rsidRPr="00974161" w:rsidTr="00EE2B91">
        <w:trPr>
          <w:trHeight w:val="4401"/>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9.</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Інформація про субпідрядника</w:t>
            </w:r>
          </w:p>
        </w:tc>
        <w:tc>
          <w:tcPr>
            <w:tcW w:w="6662" w:type="dxa"/>
            <w:vAlign w:val="center"/>
          </w:tcPr>
          <w:p w:rsidR="0085637A" w:rsidRPr="00340DF8" w:rsidRDefault="0085637A" w:rsidP="00EE2B91">
            <w:pPr>
              <w:ind w:right="120" w:firstLine="0"/>
              <w:jc w:val="both"/>
              <w:rPr>
                <w:rFonts w:ascii="Times New Roman" w:hAnsi="Times New Roman" w:cs="Times New Roman"/>
                <w:color w:val="FF0000"/>
              </w:rPr>
            </w:pPr>
            <w:r w:rsidRPr="0085637A">
              <w:rPr>
                <w:rFonts w:ascii="Times New Roman" w:hAnsi="Times New Roman" w:cs="Times New Roman"/>
              </w:rPr>
              <w:t xml:space="preserve">Учасник у складі тендерної пропозиції надає інформацію щодо кожного суб’єкта господарювання, якого учасник планує залучати до виконання робіт чи послуг як субпідрядника/співвиконавця в обсязі </w:t>
            </w:r>
            <w:r w:rsidRPr="005B350A">
              <w:rPr>
                <w:rFonts w:ascii="Times New Roman" w:hAnsi="Times New Roman" w:cs="Times New Roman"/>
              </w:rPr>
              <w:t>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85637A" w:rsidRPr="0085637A" w:rsidRDefault="0085637A" w:rsidP="00EE2B91">
            <w:pPr>
              <w:ind w:firstLine="0"/>
              <w:jc w:val="both"/>
              <w:rPr>
                <w:rFonts w:ascii="Times New Roman" w:hAnsi="Times New Roman" w:cs="Times New Roman"/>
              </w:rPr>
            </w:pPr>
            <w:r w:rsidRPr="0085637A">
              <w:rPr>
                <w:rFonts w:ascii="Times New Roman" w:hAnsi="Times New Roman" w:cs="Times New Roman"/>
              </w:rPr>
              <w:t>До інформації щодо субпідрядника відносяться наступні відомості:</w:t>
            </w:r>
          </w:p>
          <w:p w:rsidR="0085637A" w:rsidRPr="0085637A" w:rsidRDefault="0085637A" w:rsidP="00EE2B91">
            <w:pPr>
              <w:ind w:firstLine="0"/>
              <w:jc w:val="both"/>
              <w:rPr>
                <w:rFonts w:ascii="Times New Roman" w:hAnsi="Times New Roman" w:cs="Times New Roman"/>
              </w:rPr>
            </w:pPr>
            <w:r w:rsidRPr="0085637A">
              <w:rPr>
                <w:rFonts w:ascii="Times New Roman" w:hAnsi="Times New Roman" w:cs="Times New Roman"/>
              </w:rPr>
              <w:t>- повне найменування субпідрядника/співвиконавця;</w:t>
            </w:r>
          </w:p>
          <w:p w:rsidR="0085637A" w:rsidRPr="0085637A" w:rsidRDefault="0085637A" w:rsidP="00EE2B91">
            <w:pPr>
              <w:ind w:firstLine="0"/>
              <w:jc w:val="both"/>
              <w:rPr>
                <w:rFonts w:ascii="Times New Roman" w:hAnsi="Times New Roman" w:cs="Times New Roman"/>
              </w:rPr>
            </w:pPr>
            <w:r w:rsidRPr="0085637A">
              <w:rPr>
                <w:rFonts w:ascii="Times New Roman" w:hAnsi="Times New Roman" w:cs="Times New Roman"/>
              </w:rPr>
              <w:t>- його місцезнаходження (юридична та фактична адреса);</w:t>
            </w:r>
          </w:p>
          <w:p w:rsidR="0085637A" w:rsidRPr="0085637A" w:rsidRDefault="0085637A" w:rsidP="00EE2B91">
            <w:pPr>
              <w:ind w:firstLine="0"/>
              <w:jc w:val="both"/>
              <w:rPr>
                <w:rFonts w:ascii="Times New Roman" w:hAnsi="Times New Roman" w:cs="Times New Roman"/>
              </w:rPr>
            </w:pPr>
            <w:r w:rsidRPr="0085637A">
              <w:rPr>
                <w:rFonts w:ascii="Times New Roman" w:hAnsi="Times New Roman" w:cs="Times New Roman"/>
              </w:rPr>
              <w:t>- телефон / факс / електронна адреса</w:t>
            </w:r>
          </w:p>
          <w:p w:rsidR="0085637A" w:rsidRPr="0085637A" w:rsidRDefault="0085637A" w:rsidP="00EE2B91">
            <w:pPr>
              <w:ind w:firstLine="0"/>
              <w:jc w:val="both"/>
              <w:rPr>
                <w:rFonts w:ascii="Times New Roman" w:hAnsi="Times New Roman" w:cs="Times New Roman"/>
              </w:rPr>
            </w:pPr>
            <w:r w:rsidRPr="0085637A">
              <w:rPr>
                <w:rFonts w:ascii="Times New Roman" w:hAnsi="Times New Roman" w:cs="Times New Roman"/>
              </w:rPr>
              <w:t>- банківські реквізити;</w:t>
            </w:r>
          </w:p>
          <w:p w:rsidR="0085637A" w:rsidRPr="0085637A" w:rsidRDefault="0085637A" w:rsidP="00EE2B91">
            <w:pPr>
              <w:ind w:firstLine="0"/>
              <w:jc w:val="both"/>
              <w:rPr>
                <w:rFonts w:ascii="Times New Roman" w:hAnsi="Times New Roman" w:cs="Times New Roman"/>
              </w:rPr>
            </w:pPr>
            <w:r w:rsidRPr="0085637A">
              <w:rPr>
                <w:rFonts w:ascii="Times New Roman" w:hAnsi="Times New Roman" w:cs="Times New Roman"/>
              </w:rPr>
              <w:t>- код за ЄДРПОУ</w:t>
            </w:r>
          </w:p>
          <w:p w:rsidR="0085637A" w:rsidRPr="0085637A" w:rsidRDefault="0085637A" w:rsidP="00EE2B91">
            <w:pPr>
              <w:ind w:firstLine="0"/>
              <w:jc w:val="both"/>
              <w:rPr>
                <w:rFonts w:ascii="Times New Roman" w:hAnsi="Times New Roman" w:cs="Times New Roman"/>
              </w:rPr>
            </w:pPr>
            <w:r w:rsidRPr="0085637A">
              <w:rPr>
                <w:rFonts w:ascii="Times New Roman" w:hAnsi="Times New Roman" w:cs="Times New Roman"/>
              </w:rPr>
              <w:t>- керівник субпідрядника/співвиконавця (ПІБ)</w:t>
            </w:r>
          </w:p>
          <w:p w:rsidR="0085637A" w:rsidRPr="00974161" w:rsidRDefault="0085637A" w:rsidP="00EE2B91">
            <w:pPr>
              <w:widowControl w:val="0"/>
              <w:ind w:right="113" w:hanging="2"/>
              <w:jc w:val="both"/>
              <w:rPr>
                <w:rFonts w:ascii="Times New Roman" w:hAnsi="Times New Roman" w:cs="Times New Roman"/>
              </w:rPr>
            </w:pPr>
            <w:r w:rsidRPr="0085637A">
              <w:rPr>
                <w:rFonts w:ascii="Times New Roman" w:hAnsi="Times New Roman" w:cs="Times New Roman"/>
              </w:rPr>
              <w:t>- довідка субпідрядника про відсутність підстав, визначених в ч.1 ст.17 Закону України «Про публічні закупівлі».</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10.</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Унесення змін або відкликання  тендерної пропозиції учасником</w:t>
            </w:r>
          </w:p>
        </w:tc>
        <w:tc>
          <w:tcPr>
            <w:tcW w:w="6662" w:type="dxa"/>
          </w:tcPr>
          <w:p w:rsidR="0085637A" w:rsidRPr="00974161" w:rsidRDefault="0085637A" w:rsidP="00EE2B91">
            <w:pPr>
              <w:jc w:val="both"/>
              <w:rPr>
                <w:rFonts w:ascii="Times New Roman" w:hAnsi="Times New Roman" w:cs="Times New Roman"/>
              </w:rPr>
            </w:pPr>
            <w:r w:rsidRPr="00974161">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85637A" w:rsidRPr="00974161" w:rsidRDefault="0085637A" w:rsidP="00EE2B91">
            <w:pPr>
              <w:widowControl w:val="0"/>
              <w:ind w:right="113" w:hanging="2"/>
              <w:jc w:val="both"/>
            </w:pPr>
            <w:r w:rsidRPr="00974161">
              <w:rPr>
                <w:rFonts w:ascii="Times New Roman" w:hAnsi="Times New Roman" w:cs="Times New Roman"/>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5637A" w:rsidRPr="00974161" w:rsidTr="00EE2B91">
        <w:tc>
          <w:tcPr>
            <w:tcW w:w="824" w:type="dxa"/>
            <w:shd w:val="clear" w:color="auto" w:fill="EEECE1" w:themeFill="background2"/>
          </w:tcPr>
          <w:p w:rsidR="0085637A" w:rsidRPr="00F518B4" w:rsidRDefault="0085637A" w:rsidP="00EE2B91">
            <w:pPr>
              <w:jc w:val="center"/>
              <w:rPr>
                <w:rFonts w:ascii="Times New Roman" w:hAnsi="Times New Roman" w:cs="Times New Roman"/>
              </w:rPr>
            </w:pPr>
          </w:p>
        </w:tc>
        <w:tc>
          <w:tcPr>
            <w:tcW w:w="9503" w:type="dxa"/>
            <w:gridSpan w:val="2"/>
            <w:shd w:val="clear" w:color="auto" w:fill="EEECE1" w:themeFill="background2"/>
          </w:tcPr>
          <w:p w:rsidR="0085637A" w:rsidRPr="00974161" w:rsidRDefault="0085637A" w:rsidP="00EE2B91">
            <w:pPr>
              <w:jc w:val="center"/>
              <w:rPr>
                <w:rFonts w:ascii="Times New Roman" w:hAnsi="Times New Roman" w:cs="Times New Roman"/>
              </w:rPr>
            </w:pPr>
            <w:r w:rsidRPr="00974161">
              <w:rPr>
                <w:rFonts w:ascii="Times New Roman" w:hAnsi="Times New Roman" w:cs="Times New Roman"/>
                <w:b/>
              </w:rPr>
              <w:t>Розділ IV Подання та розкриття тендерної пропозиції</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 xml:space="preserve">Кінцевий строк подання тендерної пропозицій </w:t>
            </w:r>
          </w:p>
        </w:tc>
        <w:tc>
          <w:tcPr>
            <w:tcW w:w="6662" w:type="dxa"/>
          </w:tcPr>
          <w:p w:rsidR="0085637A" w:rsidRPr="00974EEC" w:rsidRDefault="0085637A" w:rsidP="00EE2B91">
            <w:pPr>
              <w:ind w:right="120" w:hanging="2"/>
              <w:jc w:val="both"/>
              <w:rPr>
                <w:rFonts w:ascii="Times New Roman" w:hAnsi="Times New Roman" w:cs="Times New Roman"/>
              </w:rPr>
            </w:pPr>
            <w:r w:rsidRPr="00974EEC">
              <w:rPr>
                <w:rFonts w:ascii="Times New Roman" w:hAnsi="Times New Roman" w:cs="Times New Roman"/>
              </w:rPr>
              <w:t xml:space="preserve">Кінцевий строк подання тендерних пропозицій: </w:t>
            </w:r>
            <w:r w:rsidR="00B703A1">
              <w:rPr>
                <w:rFonts w:ascii="Times New Roman" w:hAnsi="Times New Roman"/>
                <w:b/>
                <w:lang w:val="ru-RU"/>
              </w:rPr>
              <w:t>05.09</w:t>
            </w:r>
            <w:r w:rsidR="00F26656" w:rsidRPr="00974EEC">
              <w:rPr>
                <w:rFonts w:ascii="Times New Roman" w:hAnsi="Times New Roman"/>
                <w:b/>
                <w:lang w:val="ru-RU"/>
              </w:rPr>
              <w:t>.2022 00</w:t>
            </w:r>
            <w:r w:rsidRPr="00974EEC">
              <w:rPr>
                <w:rFonts w:ascii="Times New Roman" w:hAnsi="Times New Roman"/>
                <w:b/>
                <w:lang w:val="ru-RU"/>
              </w:rPr>
              <w:t>:00</w:t>
            </w:r>
          </w:p>
          <w:p w:rsidR="0085637A" w:rsidRPr="00974EEC" w:rsidRDefault="0085637A" w:rsidP="00EE2B91">
            <w:pPr>
              <w:ind w:right="120" w:hanging="2"/>
              <w:jc w:val="both"/>
              <w:rPr>
                <w:rFonts w:ascii="Times New Roman" w:hAnsi="Times New Roman" w:cs="Times New Roman"/>
              </w:rPr>
            </w:pPr>
            <w:r w:rsidRPr="00974EEC">
              <w:rPr>
                <w:rFonts w:ascii="Times New Roman" w:hAnsi="Times New Roman" w:cs="Times New Roman"/>
              </w:rPr>
              <w:t>Отримана тендерна пропозиція автоматично вноситься до реєстру.</w:t>
            </w:r>
          </w:p>
          <w:p w:rsidR="0085637A" w:rsidRPr="00974161" w:rsidRDefault="0085637A" w:rsidP="00EE2B91">
            <w:pPr>
              <w:ind w:right="120" w:hanging="2"/>
              <w:jc w:val="both"/>
              <w:rPr>
                <w:rFonts w:ascii="Times New Roman" w:hAnsi="Times New Roman" w:cs="Times New Roman"/>
              </w:rPr>
            </w:pPr>
            <w:r w:rsidRPr="00974EEC">
              <w:rPr>
                <w:rFonts w:ascii="Times New Roman" w:hAnsi="Times New Roman" w:cs="Times New Roman"/>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2.</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 xml:space="preserve">Дата та час розкриття тендерної пропозицій </w:t>
            </w:r>
          </w:p>
        </w:tc>
        <w:tc>
          <w:tcPr>
            <w:tcW w:w="6662" w:type="dxa"/>
          </w:tcPr>
          <w:p w:rsidR="0085637A" w:rsidRPr="00974161" w:rsidRDefault="0085637A" w:rsidP="00EE2B91">
            <w:pPr>
              <w:ind w:right="120" w:hanging="2"/>
              <w:jc w:val="both"/>
              <w:rPr>
                <w:rFonts w:ascii="Times New Roman" w:hAnsi="Times New Roman" w:cs="Times New Roman"/>
              </w:rPr>
            </w:pPr>
            <w:r w:rsidRPr="00974161">
              <w:rPr>
                <w:rFonts w:ascii="Times New Roman" w:hAnsi="Times New Roman" w:cs="Times New Roman"/>
              </w:rPr>
              <w:t>Визначаються електронною системою закупівель автоматично.</w:t>
            </w:r>
          </w:p>
        </w:tc>
      </w:tr>
      <w:tr w:rsidR="0085637A" w:rsidRPr="00974161" w:rsidTr="00EE2B91">
        <w:trPr>
          <w:trHeight w:val="240"/>
        </w:trPr>
        <w:tc>
          <w:tcPr>
            <w:tcW w:w="824" w:type="dxa"/>
            <w:shd w:val="clear" w:color="auto" w:fill="EEECE1" w:themeFill="background2"/>
          </w:tcPr>
          <w:p w:rsidR="0085637A" w:rsidRPr="00F518B4" w:rsidRDefault="0085637A" w:rsidP="00EE2B91">
            <w:pPr>
              <w:jc w:val="center"/>
              <w:rPr>
                <w:rFonts w:ascii="Times New Roman" w:hAnsi="Times New Roman" w:cs="Times New Roman"/>
              </w:rPr>
            </w:pPr>
          </w:p>
        </w:tc>
        <w:tc>
          <w:tcPr>
            <w:tcW w:w="9503" w:type="dxa"/>
            <w:gridSpan w:val="2"/>
            <w:shd w:val="clear" w:color="auto" w:fill="EEECE1" w:themeFill="background2"/>
          </w:tcPr>
          <w:p w:rsidR="0085637A" w:rsidRPr="00974161" w:rsidRDefault="0085637A" w:rsidP="00EE2B91">
            <w:pPr>
              <w:jc w:val="center"/>
              <w:rPr>
                <w:rFonts w:ascii="Times New Roman" w:hAnsi="Times New Roman" w:cs="Times New Roman"/>
              </w:rPr>
            </w:pPr>
            <w:r w:rsidRPr="00974161">
              <w:rPr>
                <w:rFonts w:ascii="Times New Roman" w:hAnsi="Times New Roman" w:cs="Times New Roman"/>
                <w:b/>
              </w:rPr>
              <w:t>Розділ V. Оцінка тендерної пропозиції</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6662" w:type="dxa"/>
          </w:tcPr>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шляхом застосування електронного аукціону.</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Дата і час проведення електронного аукціону визначаються електронною системою закупівель автоматично.</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lastRenderedPageBreak/>
              <w:t>Критеріями оцінки є:</w:t>
            </w:r>
          </w:p>
          <w:p w:rsidR="0085637A" w:rsidRPr="00974161" w:rsidRDefault="0085637A" w:rsidP="00EE2B91">
            <w:pPr>
              <w:shd w:val="clear" w:color="auto" w:fill="FFFFFF"/>
              <w:ind w:firstLine="450"/>
              <w:jc w:val="both"/>
              <w:rPr>
                <w:rFonts w:ascii="Times New Roman" w:hAnsi="Times New Roman" w:cs="Times New Roman"/>
              </w:rPr>
            </w:pPr>
            <w:r w:rsidRPr="00974161">
              <w:rPr>
                <w:rFonts w:ascii="Times New Roman" w:hAnsi="Times New Roman" w:cs="Times New Roman"/>
              </w:rPr>
              <w:t>1) ціна; або</w:t>
            </w:r>
          </w:p>
          <w:p w:rsidR="0085637A" w:rsidRPr="00974161" w:rsidRDefault="0085637A" w:rsidP="00EE2B91">
            <w:pPr>
              <w:shd w:val="clear" w:color="auto" w:fill="FFFFFF"/>
              <w:ind w:firstLine="450"/>
              <w:jc w:val="both"/>
              <w:rPr>
                <w:rFonts w:ascii="Times New Roman" w:hAnsi="Times New Roman" w:cs="Times New Roman"/>
              </w:rPr>
            </w:pPr>
            <w:r w:rsidRPr="00974161">
              <w:rPr>
                <w:rFonts w:ascii="Times New Roman" w:hAnsi="Times New Roman" w:cs="Times New Roman"/>
              </w:rPr>
              <w:t>2) вартість життєвого циклу; або</w:t>
            </w:r>
          </w:p>
          <w:p w:rsidR="0085637A" w:rsidRDefault="0085637A" w:rsidP="00EE2B91">
            <w:pPr>
              <w:shd w:val="clear" w:color="auto" w:fill="FFFFFF"/>
              <w:ind w:firstLine="450"/>
              <w:jc w:val="both"/>
              <w:rPr>
                <w:rFonts w:ascii="Times New Roman" w:hAnsi="Times New Roman" w:cs="Times New Roman"/>
              </w:rPr>
            </w:pPr>
            <w:r w:rsidRPr="00974161">
              <w:rPr>
                <w:rFonts w:ascii="Times New Roman" w:hAnsi="Times New Roman" w:cs="Times New Roman"/>
              </w:rPr>
              <w:t>3) ціна разом з іншими критеріями оцінки, зокрема: умови оплати, строк виконання, гарантійне обслуговування, передача технології та підготовка управлінських, наукових і виробничих кадрів, застосування заходів охорони навколишнього середовища та/або соціального захисту, які пов’язані із предметом закупівлі.</w:t>
            </w:r>
          </w:p>
          <w:p w:rsidR="0085637A" w:rsidRPr="008C0816" w:rsidRDefault="0085637A" w:rsidP="00EE2B91">
            <w:pPr>
              <w:widowControl w:val="0"/>
              <w:ind w:right="113"/>
              <w:contextualSpacing/>
              <w:jc w:val="both"/>
              <w:rPr>
                <w:rFonts w:ascii="Times New Roman" w:hAnsi="Times New Roman"/>
                <w:b/>
              </w:rPr>
            </w:pPr>
            <w:r w:rsidRPr="008C0816">
              <w:rPr>
                <w:rFonts w:ascii="Times New Roman" w:hAnsi="Times New Roman"/>
                <w:b/>
              </w:rPr>
              <w:t>Методика оцінки:</w:t>
            </w:r>
          </w:p>
          <w:p w:rsidR="0085637A" w:rsidRPr="0085637A" w:rsidRDefault="0085637A" w:rsidP="00EE2B91">
            <w:pPr>
              <w:widowControl w:val="0"/>
              <w:ind w:right="113"/>
              <w:contextualSpacing/>
              <w:jc w:val="both"/>
              <w:rPr>
                <w:rFonts w:ascii="Times New Roman" w:hAnsi="Times New Roman"/>
              </w:rPr>
            </w:pPr>
            <w:r w:rsidRPr="00400AF0">
              <w:rPr>
                <w:rFonts w:ascii="Times New Roman" w:hAnsi="Times New Roman"/>
              </w:rPr>
              <w:t xml:space="preserve">Оцінка тендерних пропозицій здійснюється на основі критеріїв і методики оцінки, зазначених замовником у тендерній </w:t>
            </w:r>
            <w:r w:rsidRPr="0085637A">
              <w:rPr>
                <w:rFonts w:ascii="Times New Roman" w:hAnsi="Times New Roman"/>
              </w:rPr>
              <w:t>документації, шляхом застосування електронного аукціону.</w:t>
            </w:r>
          </w:p>
          <w:p w:rsidR="0085637A" w:rsidRPr="0085637A" w:rsidRDefault="0085637A" w:rsidP="00EE2B91">
            <w:pPr>
              <w:widowControl w:val="0"/>
              <w:ind w:right="113"/>
              <w:contextualSpacing/>
              <w:jc w:val="both"/>
              <w:rPr>
                <w:rFonts w:ascii="Times New Roman" w:hAnsi="Times New Roman"/>
              </w:rPr>
            </w:pPr>
            <w:r w:rsidRPr="0085637A">
              <w:rPr>
                <w:rFonts w:ascii="Times New Roman" w:hAnsi="Times New Roman"/>
              </w:rPr>
              <w:t>Критеріями оцінки є:</w:t>
            </w:r>
          </w:p>
          <w:p w:rsidR="0085637A" w:rsidRPr="0085637A" w:rsidRDefault="0085637A" w:rsidP="00EE2B91">
            <w:pPr>
              <w:widowControl w:val="0"/>
              <w:ind w:right="113"/>
              <w:contextualSpacing/>
              <w:jc w:val="both"/>
              <w:rPr>
                <w:rFonts w:ascii="Times New Roman" w:hAnsi="Times New Roman"/>
              </w:rPr>
            </w:pPr>
            <w:r w:rsidRPr="0085637A">
              <w:rPr>
                <w:rFonts w:ascii="Times New Roman" w:hAnsi="Times New Roman"/>
              </w:rPr>
              <w:t xml:space="preserve"> – «Ціна» – «без ПДВ»</w:t>
            </w:r>
          </w:p>
          <w:p w:rsidR="0085637A" w:rsidRPr="00EB5CDA" w:rsidRDefault="0085637A" w:rsidP="00EE2B91">
            <w:pPr>
              <w:shd w:val="clear" w:color="auto" w:fill="FFFFFF"/>
              <w:spacing w:before="100" w:beforeAutospacing="1" w:after="100" w:afterAutospacing="1"/>
              <w:ind w:right="113"/>
              <w:jc w:val="both"/>
              <w:rPr>
                <w:color w:val="222222"/>
                <w:sz w:val="24"/>
                <w:szCs w:val="24"/>
              </w:rPr>
            </w:pPr>
            <w:r w:rsidRPr="00EB5CDA">
              <w:rPr>
                <w:rFonts w:ascii="Times New Roman" w:hAnsi="Times New Roman" w:cs="Times New Roman"/>
                <w:b/>
                <w:bCs/>
                <w:i/>
                <w:iCs/>
                <w:color w:val="222222"/>
                <w:sz w:val="24"/>
                <w:szCs w:val="24"/>
              </w:rPr>
              <w:t>Питома вага критерію «Ціна» становить </w:t>
            </w:r>
            <w:r w:rsidRPr="00EB5CDA">
              <w:rPr>
                <w:rFonts w:ascii="Times New Roman" w:hAnsi="Times New Roman" w:cs="Times New Roman"/>
                <w:b/>
                <w:bCs/>
                <w:i/>
                <w:iCs/>
                <w:color w:val="222222"/>
                <w:sz w:val="24"/>
                <w:szCs w:val="24"/>
                <w:lang w:val="ru-RU"/>
              </w:rPr>
              <w:t>100</w:t>
            </w:r>
            <w:r w:rsidRPr="00EB5CDA">
              <w:rPr>
                <w:rFonts w:ascii="Times New Roman" w:hAnsi="Times New Roman" w:cs="Times New Roman"/>
                <w:b/>
                <w:bCs/>
                <w:i/>
                <w:iCs/>
                <w:color w:val="222222"/>
                <w:sz w:val="24"/>
                <w:szCs w:val="24"/>
              </w:rPr>
              <w:t>%.</w:t>
            </w:r>
          </w:p>
          <w:p w:rsidR="0085637A" w:rsidRDefault="0085637A" w:rsidP="00EE2B91">
            <w:pPr>
              <w:shd w:val="clear" w:color="auto" w:fill="FFFFFF"/>
              <w:ind w:firstLine="0"/>
              <w:jc w:val="both"/>
              <w:rPr>
                <w:rFonts w:ascii="Times New Roman" w:hAnsi="Times New Roman" w:cs="Times New Roman"/>
                <w:color w:val="222222"/>
                <w:shd w:val="clear" w:color="auto" w:fill="FFFFFF"/>
              </w:rPr>
            </w:pPr>
            <w:r w:rsidRPr="00EB5CDA">
              <w:rPr>
                <w:rFonts w:ascii="Times New Roman" w:hAnsi="Times New Roman" w:cs="Times New Roman"/>
                <w:color w:val="222222"/>
                <w:shd w:val="clear" w:color="auto" w:fill="FFFFFF"/>
              </w:rPr>
              <w:t>Керуючись Порядком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затвердженого постановою Кабінету Міністрів України від 2 лютого 2011 р. № 116, від обкладення податком на додану вартість звільняються операції з надання послуг з харчування дітей у дошкільних, учнів у загальноосвітніх та професійно-технічних навчальних закладах у межах затверджених норм харчування в грамах, а для тих учнів, для яких не встановлено норми харчування в грамах, - у межах визначеної грошової норми.</w:t>
            </w:r>
          </w:p>
          <w:p w:rsidR="0085637A" w:rsidRPr="00974161" w:rsidRDefault="0085637A" w:rsidP="00EE2B91">
            <w:pPr>
              <w:shd w:val="clear" w:color="auto" w:fill="FFFFFF"/>
              <w:ind w:firstLine="0"/>
              <w:jc w:val="both"/>
              <w:rPr>
                <w:rFonts w:ascii="Times New Roman" w:hAnsi="Times New Roman" w:cs="Times New Roman"/>
              </w:rPr>
            </w:pPr>
            <w:r w:rsidRPr="00EB5CDA">
              <w:rPr>
                <w:rFonts w:ascii="Times New Roman" w:hAnsi="Times New Roman"/>
                <w:b/>
              </w:rPr>
              <w:t>Розмір мінімального кроку пониження приведеної ціни під час електронного аукціону (у межах від 0,5 відсотка до 3 відсотків очікуваної вартості закупівлі</w:t>
            </w:r>
            <w:r w:rsidR="00213C19">
              <w:rPr>
                <w:rFonts w:ascii="Times New Roman" w:hAnsi="Times New Roman"/>
                <w:b/>
              </w:rPr>
              <w:t xml:space="preserve"> або в грошових одиницях) – 0.5</w:t>
            </w:r>
            <w:r w:rsidRPr="00EB5CDA">
              <w:rPr>
                <w:rFonts w:ascii="Times New Roman" w:hAnsi="Times New Roman"/>
                <w:b/>
              </w:rPr>
              <w:t xml:space="preserve">% </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цією статтею.</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 xml:space="preserve">Після оприлюднення замовником протоколу розгляду тендерних пропозицій електронною системою закупівель автоматично </w:t>
            </w:r>
            <w:r w:rsidRPr="00974161">
              <w:rPr>
                <w:rFonts w:ascii="Times New Roman" w:hAnsi="Times New Roman" w:cs="Times New Roman"/>
                <w:highlight w:val="white"/>
              </w:rPr>
              <w:lastRenderedPageBreak/>
              <w:t>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та учасники не можуть ініціювати будь-які переговори з питань внесення змін до змісту або ціни поданої тендерної пропозиції.</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b/>
              </w:rPr>
            </w:pPr>
            <w:r w:rsidRPr="00F518B4">
              <w:rPr>
                <w:rFonts w:ascii="Times New Roman" w:hAnsi="Times New Roman" w:cs="Times New Roman"/>
                <w:b/>
              </w:rPr>
              <w:lastRenderedPageBreak/>
              <w:t>2.</w:t>
            </w:r>
          </w:p>
        </w:tc>
        <w:tc>
          <w:tcPr>
            <w:tcW w:w="2841" w:type="dxa"/>
          </w:tcPr>
          <w:p w:rsidR="0085637A" w:rsidRPr="00974161" w:rsidRDefault="0085637A" w:rsidP="00EE2B91">
            <w:pPr>
              <w:ind w:hanging="2"/>
              <w:rPr>
                <w:rFonts w:ascii="Times New Roman" w:hAnsi="Times New Roman" w:cs="Times New Roman"/>
                <w:b/>
              </w:rPr>
            </w:pPr>
            <w:r w:rsidRPr="00974161">
              <w:rPr>
                <w:rFonts w:ascii="Times New Roman" w:hAnsi="Times New Roman" w:cs="Times New Roman"/>
                <w:b/>
              </w:rPr>
              <w:t>Обґрунтування аномально низької тендерної пропозиції</w:t>
            </w:r>
          </w:p>
        </w:tc>
        <w:tc>
          <w:tcPr>
            <w:tcW w:w="6662" w:type="dxa"/>
          </w:tcPr>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974161">
              <w:rPr>
                <w:rFonts w:ascii="Times New Roman" w:hAnsi="Times New Roman" w:cs="Times New Roman"/>
              </w:rPr>
              <w:t xml:space="preserve">формі та перелік необхідних документів на підтвердження обґрунтування аномально низької тендерної пропозиції (калькуляція собівартості, документальне підтвердження запланованої вартості продукції, тощо) щодо цін або вартості відповідних товарів, робіт </w:t>
            </w:r>
            <w:r w:rsidRPr="00974161">
              <w:rPr>
                <w:rFonts w:ascii="Times New Roman" w:hAnsi="Times New Roman" w:cs="Times New Roman"/>
                <w:highlight w:val="white"/>
              </w:rPr>
              <w:t>чи послуг тендерної пропозиції.</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Обґрунтування аномально низької тендерної пропозиції може містити інформацію про:</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3) отримання учасником державної допомоги згідно із законодавством.</w:t>
            </w:r>
          </w:p>
        </w:tc>
      </w:tr>
      <w:tr w:rsidR="0085637A" w:rsidRPr="00974161" w:rsidTr="00EE2B91">
        <w:trPr>
          <w:trHeight w:val="240"/>
        </w:trPr>
        <w:tc>
          <w:tcPr>
            <w:tcW w:w="824" w:type="dxa"/>
          </w:tcPr>
          <w:p w:rsidR="0085637A" w:rsidRPr="00F518B4" w:rsidRDefault="0085637A" w:rsidP="00EE2B91">
            <w:pPr>
              <w:ind w:left="360" w:firstLine="0"/>
              <w:jc w:val="center"/>
              <w:rPr>
                <w:rFonts w:ascii="Times New Roman" w:hAnsi="Times New Roman" w:cs="Times New Roman"/>
                <w:b/>
              </w:rPr>
            </w:pPr>
            <w:r w:rsidRPr="00F518B4">
              <w:rPr>
                <w:rFonts w:ascii="Times New Roman" w:hAnsi="Times New Roman" w:cs="Times New Roman"/>
                <w:b/>
              </w:rPr>
              <w:t>3.</w:t>
            </w:r>
          </w:p>
        </w:tc>
        <w:tc>
          <w:tcPr>
            <w:tcW w:w="2841" w:type="dxa"/>
          </w:tcPr>
          <w:p w:rsidR="0085637A" w:rsidRPr="00974161" w:rsidRDefault="0085637A" w:rsidP="00EE2B91">
            <w:pPr>
              <w:ind w:hanging="2"/>
              <w:rPr>
                <w:rFonts w:ascii="Times New Roman" w:hAnsi="Times New Roman" w:cs="Times New Roman"/>
                <w:b/>
              </w:rPr>
            </w:pPr>
            <w:r w:rsidRPr="00974161">
              <w:rPr>
                <w:rFonts w:ascii="Times New Roman" w:hAnsi="Times New Roman" w:cs="Times New Roman"/>
                <w:b/>
              </w:rPr>
              <w:t>Порядок підтвердження інформації</w:t>
            </w:r>
          </w:p>
        </w:tc>
        <w:tc>
          <w:tcPr>
            <w:tcW w:w="6662" w:type="dxa"/>
          </w:tcPr>
          <w:p w:rsidR="0085637A" w:rsidRPr="00220717" w:rsidRDefault="0085637A" w:rsidP="00EE2B91">
            <w:pPr>
              <w:autoSpaceDE w:val="0"/>
              <w:autoSpaceDN w:val="0"/>
              <w:adjustRightInd w:val="0"/>
              <w:ind w:firstLine="0"/>
              <w:jc w:val="both"/>
              <w:rPr>
                <w:rFonts w:ascii="Times New Roman" w:hAnsi="Times New Roman"/>
                <w:lang w:eastAsia="ru-RU"/>
              </w:rPr>
            </w:pPr>
            <w:r w:rsidRPr="005B350A">
              <w:rPr>
                <w:rFonts w:ascii="Times New Roman" w:hAnsi="Times New Roman"/>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w:t>
            </w:r>
            <w:r w:rsidRPr="005B350A">
              <w:rPr>
                <w:rFonts w:ascii="Times New Roman" w:hAnsi="Times New Roman"/>
              </w:rPr>
              <w:t>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w:t>
            </w:r>
            <w:r w:rsidRPr="005B350A">
              <w:rPr>
                <w:rFonts w:ascii="Times New Roman" w:hAnsi="Times New Roman"/>
                <w:lang w:eastAsia="ru-RU"/>
              </w:rPr>
              <w:t xml:space="preserve">. </w:t>
            </w:r>
            <w:r w:rsidRPr="00220717">
              <w:rPr>
                <w:rFonts w:ascii="Times New Roman" w:hAnsi="Times New Roman"/>
                <w:lang w:eastAsia="ru-RU"/>
              </w:rPr>
              <w:t>У разі отримання достовірної інформації про невідповідність учасника процедури закупівлі/переможця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220717">
              <w:rPr>
                <w:rFonts w:ascii="Times New Roman" w:hAnsi="Times New Roman"/>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tc>
      </w:tr>
      <w:tr w:rsidR="0085637A" w:rsidRPr="00974161" w:rsidTr="00EE2B91">
        <w:trPr>
          <w:trHeight w:val="240"/>
        </w:trPr>
        <w:tc>
          <w:tcPr>
            <w:tcW w:w="824" w:type="dxa"/>
          </w:tcPr>
          <w:p w:rsidR="0085637A" w:rsidRPr="00F518B4" w:rsidRDefault="0085637A" w:rsidP="00EE2B91">
            <w:pPr>
              <w:ind w:left="360" w:firstLine="0"/>
              <w:jc w:val="center"/>
              <w:rPr>
                <w:rFonts w:ascii="Times New Roman" w:hAnsi="Times New Roman" w:cs="Times New Roman"/>
                <w:b/>
              </w:rPr>
            </w:pPr>
            <w:r w:rsidRPr="00F518B4">
              <w:rPr>
                <w:rFonts w:ascii="Times New Roman" w:hAnsi="Times New Roman" w:cs="Times New Roman"/>
                <w:b/>
              </w:rPr>
              <w:lastRenderedPageBreak/>
              <w:t>4.</w:t>
            </w:r>
          </w:p>
        </w:tc>
        <w:tc>
          <w:tcPr>
            <w:tcW w:w="2841" w:type="dxa"/>
          </w:tcPr>
          <w:p w:rsidR="0085637A" w:rsidRPr="00974161" w:rsidRDefault="0085637A" w:rsidP="00EE2B91">
            <w:pPr>
              <w:ind w:hanging="2"/>
              <w:rPr>
                <w:rFonts w:ascii="Times New Roman" w:hAnsi="Times New Roman" w:cs="Times New Roman"/>
                <w:b/>
              </w:rPr>
            </w:pPr>
            <w:r w:rsidRPr="00974161">
              <w:rPr>
                <w:rFonts w:ascii="Times New Roman" w:hAnsi="Times New Roman" w:cs="Times New Roman"/>
                <w:b/>
              </w:rPr>
              <w:t>Виправлення невідповідностей в інформації та/або документах</w:t>
            </w:r>
          </w:p>
        </w:tc>
        <w:tc>
          <w:tcPr>
            <w:tcW w:w="6662" w:type="dxa"/>
          </w:tcPr>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розміщує повідомлення з вимогою про усунення невідповідностей в інформації та/або документах:</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1) що підтверджують відповідність учасника процедури закупівлі кваліфікаційним критеріям відповідно до с</w:t>
            </w:r>
            <w:r>
              <w:rPr>
                <w:rFonts w:ascii="Times New Roman" w:hAnsi="Times New Roman" w:cs="Times New Roman"/>
                <w:highlight w:val="white"/>
              </w:rPr>
              <w:t>татті 16 Закону згідно додатку 3</w:t>
            </w:r>
            <w:r w:rsidRPr="00974161">
              <w:rPr>
                <w:rFonts w:ascii="Times New Roman" w:hAnsi="Times New Roman" w:cs="Times New Roman"/>
                <w:highlight w:val="white"/>
              </w:rPr>
              <w:t xml:space="preserve"> до тендерної документації;</w:t>
            </w:r>
          </w:p>
          <w:p w:rsidR="0085637A" w:rsidRPr="003657E3"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 xml:space="preserve">2) на </w:t>
            </w:r>
            <w:r w:rsidRPr="003657E3">
              <w:rPr>
                <w:rFonts w:ascii="Times New Roman" w:hAnsi="Times New Roman" w:cs="Times New Roman"/>
                <w:highlight w:val="white"/>
              </w:rPr>
              <w:t>підтвердження права підпису тендерної пропозиції та/або договору про закупівлю згідно п.1 додатку 3 до тендерної документації.</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3657E3">
              <w:rPr>
                <w:rFonts w:ascii="Times New Roman" w:hAnsi="Times New Roman" w:cs="Times New Roman"/>
                <w:highlight w:val="white"/>
              </w:rPr>
              <w:t>Повідомлення з вимогою</w:t>
            </w:r>
            <w:r w:rsidRPr="00974161">
              <w:rPr>
                <w:rFonts w:ascii="Times New Roman" w:hAnsi="Times New Roman" w:cs="Times New Roman"/>
                <w:highlight w:val="white"/>
              </w:rPr>
              <w:t xml:space="preserve"> про усунення невідповідностей буде містити таку інформацію:</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1) перелік виявлених невідповідностей;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2) посилання на вимогу (вимоги) тендерної документації, щодо якої (яких) виявлені невідповідності;</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3) перелік інформації та/або документів, які повинен подати учасник для усунення виявлених невідповідностей.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5.</w:t>
            </w:r>
          </w:p>
          <w:p w:rsidR="0085637A" w:rsidRPr="00F518B4" w:rsidRDefault="0085637A" w:rsidP="00EE2B91">
            <w:pPr>
              <w:ind w:hanging="2"/>
              <w:jc w:val="center"/>
              <w:rPr>
                <w:rFonts w:ascii="Times New Roman" w:hAnsi="Times New Roman" w:cs="Times New Roman"/>
              </w:rPr>
            </w:pP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 xml:space="preserve">Інша інформація </w:t>
            </w:r>
          </w:p>
          <w:p w:rsidR="0085637A" w:rsidRPr="00974161" w:rsidRDefault="0085637A" w:rsidP="00EE2B91">
            <w:pPr>
              <w:ind w:hanging="2"/>
              <w:rPr>
                <w:rFonts w:ascii="Times New Roman" w:hAnsi="Times New Roman" w:cs="Times New Roman"/>
              </w:rPr>
            </w:pPr>
          </w:p>
        </w:tc>
        <w:tc>
          <w:tcPr>
            <w:tcW w:w="6662" w:type="dxa"/>
          </w:tcPr>
          <w:p w:rsidR="0085637A" w:rsidRPr="00974161" w:rsidRDefault="0085637A" w:rsidP="00EE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974161">
              <w:rPr>
                <w:rFonts w:ascii="Times New Roman" w:hAnsi="Times New Roman" w:cs="Times New Roman"/>
              </w:rPr>
              <w:t xml:space="preserve">Витрати пов’язані з підготовкою та поданням тендерної пропозиції учасник несе самостійно. </w:t>
            </w:r>
          </w:p>
          <w:p w:rsidR="0085637A" w:rsidRPr="00974161" w:rsidRDefault="0085637A" w:rsidP="00EE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974161">
              <w:rPr>
                <w:rFonts w:ascii="Times New Roman" w:hAnsi="Times New Roman" w:cs="Times New Roman"/>
              </w:rPr>
              <w:t xml:space="preserve">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w:t>
            </w:r>
          </w:p>
          <w:p w:rsidR="0085637A" w:rsidRDefault="0085637A" w:rsidP="00EE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974161">
              <w:rPr>
                <w:rFonts w:ascii="Times New Roman" w:hAnsi="Times New Roman" w:cs="Times New Roman"/>
              </w:rPr>
              <w:t>Понесені витрати учасника не відшкодовуються (в тому числі і у разі відміни торгів чи визнання торгів такими, що не відбулися).</w:t>
            </w:r>
          </w:p>
          <w:p w:rsidR="0085637A" w:rsidRDefault="0085637A" w:rsidP="00EE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rPr>
            </w:pPr>
            <w:r w:rsidRPr="00FA1F55">
              <w:rPr>
                <w:rFonts w:ascii="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rsidR="0085637A" w:rsidRPr="0013007D" w:rsidRDefault="0085637A" w:rsidP="00EE2B91">
            <w:pPr>
              <w:widowControl w:val="0"/>
              <w:ind w:right="113"/>
              <w:contextualSpacing/>
              <w:jc w:val="both"/>
              <w:rPr>
                <w:rFonts w:ascii="Times New Roman" w:hAnsi="Times New Roman"/>
              </w:rPr>
            </w:pPr>
            <w:r w:rsidRPr="00BF6F6B">
              <w:rPr>
                <w:rFonts w:ascii="Times New Roman" w:hAnsi="Times New Roman"/>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w:t>
            </w:r>
            <w:r w:rsidRPr="00BF6F6B">
              <w:rPr>
                <w:rFonts w:ascii="Times New Roman" w:hAnsi="Times New Roman"/>
              </w:rPr>
              <w:lastRenderedPageBreak/>
              <w:t xml:space="preserve">її персональних даних у зв’язку з участю в процедурі закупівлі, відповідно до абзацу 4 статті 2 Закону </w:t>
            </w:r>
            <w:r w:rsidRPr="0013007D">
              <w:rPr>
                <w:rFonts w:ascii="Times New Roman" w:hAnsi="Times New Roman"/>
              </w:rPr>
              <w:t>України «Про захист персональних даних» від 01.06.2010 № 2297-VI.</w:t>
            </w:r>
          </w:p>
          <w:p w:rsidR="0085637A" w:rsidRPr="00CE074C" w:rsidRDefault="0085637A" w:rsidP="00EE2B91">
            <w:pPr>
              <w:widowControl w:val="0"/>
              <w:ind w:right="113"/>
              <w:contextualSpacing/>
              <w:jc w:val="both"/>
              <w:rPr>
                <w:rFonts w:ascii="Times New Roman" w:hAnsi="Times New Roman"/>
              </w:rPr>
            </w:pPr>
            <w:r w:rsidRPr="0013007D">
              <w:rPr>
                <w:rFonts w:ascii="Times New Roman" w:hAnsi="Times New Roman"/>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r w:rsidRPr="00CE074C">
              <w:rPr>
                <w:rFonts w:ascii="Times New Roman" w:hAnsi="Times New Roman"/>
              </w:rPr>
              <w:t xml:space="preserve">***. </w:t>
            </w:r>
          </w:p>
          <w:p w:rsidR="0085637A" w:rsidRPr="00974161" w:rsidRDefault="0085637A" w:rsidP="00EE2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hAnsi="Times New Roman" w:cs="Times New Roman"/>
              </w:rPr>
            </w:pPr>
            <w:r w:rsidRPr="0013007D">
              <w:rPr>
                <w:rFonts w:ascii="Times New Roman" w:hAnsi="Times New Roman"/>
              </w:rPr>
              <w:t>Таким чином, відповідальність за неправомірну передачу замовнику персональних даних, а також їх обробку, несе виключно учасник процедури закупівлі</w:t>
            </w:r>
            <w:r w:rsidRPr="00BF6F6B">
              <w:rPr>
                <w:rFonts w:ascii="Times New Roman" w:hAnsi="Times New Roman"/>
              </w:rPr>
              <w:t>, що подав тендерну пропозицію.</w:t>
            </w:r>
          </w:p>
        </w:tc>
      </w:tr>
      <w:tr w:rsidR="0085637A" w:rsidRPr="00974161" w:rsidTr="00EE2B91">
        <w:tc>
          <w:tcPr>
            <w:tcW w:w="824" w:type="dxa"/>
          </w:tcPr>
          <w:p w:rsidR="0085637A" w:rsidRPr="00F518B4" w:rsidRDefault="0085637A" w:rsidP="00EE2B91">
            <w:pPr>
              <w:ind w:hanging="2"/>
              <w:jc w:val="center"/>
              <w:rPr>
                <w:rFonts w:ascii="Times New Roman" w:hAnsi="Times New Roman" w:cs="Times New Roman"/>
              </w:rPr>
            </w:pPr>
          </w:p>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6.</w:t>
            </w:r>
          </w:p>
        </w:tc>
        <w:tc>
          <w:tcPr>
            <w:tcW w:w="2841" w:type="dxa"/>
          </w:tcPr>
          <w:p w:rsidR="0085637A" w:rsidRPr="00974161" w:rsidRDefault="0085637A" w:rsidP="00EE2B91">
            <w:pPr>
              <w:widowControl w:val="0"/>
              <w:ind w:right="113" w:hanging="2"/>
              <w:rPr>
                <w:rFonts w:ascii="Times New Roman" w:hAnsi="Times New Roman" w:cs="Times New Roman"/>
              </w:rPr>
            </w:pPr>
            <w:r w:rsidRPr="00974161">
              <w:rPr>
                <w:rFonts w:ascii="Times New Roman" w:hAnsi="Times New Roman" w:cs="Times New Roman"/>
                <w:b/>
              </w:rPr>
              <w:t>Відхилення тендерних пропозицій</w:t>
            </w:r>
          </w:p>
        </w:tc>
        <w:tc>
          <w:tcPr>
            <w:tcW w:w="6662" w:type="dxa"/>
          </w:tcPr>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якщо:</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1) учасник процедури закупівлі:</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відповідає кваліфікаційним (кваліфікаційному) критеріям, установленим цією тендерною документацією та/або наявні підстави, встановлені частиною першою статті 17 Закону;</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відповідає встановленим абзацом першим частини третьої статті 22 Закону вимогам до учасника відповідно до законодавства;</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умовами цієї тендерної документації;</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цій тендерній документації до такого забезпечення тендерної пропозиції;</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надав обґрунтування аномально низької ціни тендерної пропозиції протягом строку, визначеного в тендерній документації;</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визначив конфіденційною інформацію, що не може бути визначена як конфіденційна відповідно до вимог частини другої статті 28 Закону;</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2) тендерна пропозиція учасника:</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відповідає умовам технічної специфікації та іншим вимогам щодо предмета закупівлі тендерної документації;</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викладена іншою мовою (мовами), аніж мова (мови), що вимагається тендерною документацією;</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є такою, строк дії якої закінчився;</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3) переможець процедури закупівлі:</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відмовився від підписання договору про закупівлю відповідно до вимог тендерної документації або укладення договору про закупівлю;</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надав у спосіб, зазначений в цій тендерній документації, документи, що підтверджують відсутність підстав, установлених статтею 17 Закону;</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надав копію ліцензії або документа дозвільного характеру (у разі їх наявності) відповідно до частини другої статті 41 Закону;</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t>- не надав забезпечення виконання договору про закупівлю, якщо таке забезпечення вимагалося замовником.</w:t>
            </w:r>
          </w:p>
          <w:p w:rsidR="0085637A" w:rsidRPr="00974161" w:rsidRDefault="0085637A" w:rsidP="00EE2B91">
            <w:pPr>
              <w:widowControl w:val="0"/>
              <w:shd w:val="clear" w:color="auto" w:fill="FFFFFF"/>
              <w:ind w:firstLine="0"/>
              <w:jc w:val="both"/>
              <w:rPr>
                <w:rFonts w:ascii="Times New Roman" w:hAnsi="Times New Roman" w:cs="Times New Roman"/>
              </w:rPr>
            </w:pPr>
            <w:r w:rsidRPr="00974161">
              <w:rPr>
                <w:rFonts w:ascii="Times New Roman" w:hAnsi="Times New Roman" w:cs="Times New Roman"/>
              </w:rPr>
              <w:lastRenderedPageBreak/>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85637A" w:rsidRPr="00974161" w:rsidRDefault="0085637A" w:rsidP="00EE2B91">
            <w:pPr>
              <w:widowControl w:val="0"/>
              <w:ind w:firstLine="0"/>
              <w:jc w:val="both"/>
              <w:rPr>
                <w:rFonts w:ascii="Times New Roman" w:hAnsi="Times New Roman" w:cs="Times New Roman"/>
              </w:rPr>
            </w:pPr>
            <w:r w:rsidRPr="00974161">
              <w:rPr>
                <w:rFonts w:ascii="Times New Roman" w:hAnsi="Times New Roman" w:cs="Times New Roman"/>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85637A" w:rsidRPr="00974161" w:rsidTr="00EE2B91">
        <w:tc>
          <w:tcPr>
            <w:tcW w:w="824" w:type="dxa"/>
            <w:shd w:val="clear" w:color="auto" w:fill="EEECE1" w:themeFill="background2"/>
          </w:tcPr>
          <w:p w:rsidR="0085637A" w:rsidRPr="00F518B4" w:rsidRDefault="0085637A" w:rsidP="00EE2B91">
            <w:pPr>
              <w:jc w:val="center"/>
              <w:rPr>
                <w:rFonts w:ascii="Times New Roman" w:hAnsi="Times New Roman" w:cs="Times New Roman"/>
              </w:rPr>
            </w:pPr>
          </w:p>
        </w:tc>
        <w:tc>
          <w:tcPr>
            <w:tcW w:w="9503" w:type="dxa"/>
            <w:gridSpan w:val="2"/>
            <w:shd w:val="clear" w:color="auto" w:fill="EEECE1" w:themeFill="background2"/>
          </w:tcPr>
          <w:p w:rsidR="0085637A" w:rsidRPr="00974161" w:rsidRDefault="0085637A" w:rsidP="00EE2B91">
            <w:pPr>
              <w:jc w:val="center"/>
              <w:rPr>
                <w:rFonts w:ascii="Times New Roman" w:hAnsi="Times New Roman" w:cs="Times New Roman"/>
              </w:rPr>
            </w:pPr>
            <w:r w:rsidRPr="00974161">
              <w:rPr>
                <w:rFonts w:ascii="Times New Roman" w:hAnsi="Times New Roman" w:cs="Times New Roman"/>
                <w:b/>
              </w:rPr>
              <w:t>Розділ VI. Результати процедури закупівлі та укладання договору про закупівлю</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p>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1.</w:t>
            </w:r>
          </w:p>
        </w:tc>
        <w:tc>
          <w:tcPr>
            <w:tcW w:w="2841" w:type="dxa"/>
          </w:tcPr>
          <w:p w:rsidR="0085637A" w:rsidRPr="00D45D08" w:rsidRDefault="0085637A" w:rsidP="00EE2B91">
            <w:pPr>
              <w:widowControl w:val="0"/>
              <w:ind w:right="113" w:hanging="2"/>
              <w:rPr>
                <w:rFonts w:ascii="Times New Roman" w:hAnsi="Times New Roman" w:cs="Times New Roman"/>
                <w:b/>
              </w:rPr>
            </w:pPr>
            <w:r w:rsidRPr="00D45D08">
              <w:rPr>
                <w:rFonts w:ascii="Times New Roman" w:hAnsi="Times New Roman" w:cs="Times New Roman"/>
                <w:b/>
                <w:highlight w:val="white"/>
              </w:rPr>
              <w:t>Відміна тендеру чи визнання тендеру таким, що не відбувся</w:t>
            </w:r>
          </w:p>
        </w:tc>
        <w:tc>
          <w:tcPr>
            <w:tcW w:w="6662" w:type="dxa"/>
          </w:tcPr>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відміняє тендер у разі:</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1) відсутності подальшої потреби в закупівлі товарів, робіт чи послуг;</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2. Тендер автоматично відміняється електронною системою закупівель у разі:</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1) подання для участі:</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lang w:val="ru-RU"/>
              </w:rPr>
              <w:t xml:space="preserve">- </w:t>
            </w:r>
            <w:r w:rsidRPr="00974161">
              <w:rPr>
                <w:rFonts w:ascii="Times New Roman" w:hAnsi="Times New Roman" w:cs="Times New Roman"/>
                <w:highlight w:val="white"/>
              </w:rPr>
              <w:t>у відкритих торгах - менше двох тендерних пропозицій;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lang w:val="ru-RU"/>
              </w:rPr>
              <w:t xml:space="preserve">- </w:t>
            </w:r>
            <w:r w:rsidRPr="00974161">
              <w:rPr>
                <w:rFonts w:ascii="Times New Roman" w:hAnsi="Times New Roman" w:cs="Times New Roman"/>
                <w:highlight w:val="white"/>
              </w:rPr>
              <w:t>у конкурентному діалозі - менше трьох тендерних пропозицій;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lang w:val="ru-RU"/>
              </w:rPr>
              <w:t xml:space="preserve">- </w:t>
            </w:r>
            <w:r w:rsidRPr="00974161">
              <w:rPr>
                <w:rFonts w:ascii="Times New Roman" w:hAnsi="Times New Roman" w:cs="Times New Roman"/>
                <w:highlight w:val="white"/>
              </w:rPr>
              <w:t>у відкритих торгах для укладення рамкових угод - менше трьох тендерних пропозицій;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 у кваліфікаційному відборі першого етапу торгів з обмеженою участю - менше чотирьох пропозицій;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3) відхилення всіх тендерних пропозицій згідно з Законом.</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Тендер може бути відмінено частково (за лотом).</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має право визнати тендер таким, що не відбувся, у разі:</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1) якщо здійснення закупівлі стало неможливим внаслідок дії непереборної сили;</w:t>
            </w:r>
          </w:p>
          <w:p w:rsidR="0085637A" w:rsidRPr="00974161" w:rsidRDefault="0085637A" w:rsidP="00EE2B91">
            <w:pPr>
              <w:widowControl w:val="0"/>
              <w:ind w:firstLine="0"/>
              <w:jc w:val="both"/>
              <w:rPr>
                <w:rFonts w:ascii="Times New Roman" w:hAnsi="Times New Roman" w:cs="Times New Roman"/>
                <w:highlight w:val="white"/>
              </w:rPr>
            </w:pPr>
            <w:r w:rsidRPr="00974161">
              <w:rPr>
                <w:rFonts w:ascii="Times New Roman" w:hAnsi="Times New Roman" w:cs="Times New Roman"/>
                <w:highlight w:val="white"/>
              </w:rPr>
              <w:t>2) скорочення видатків на здійснення закупівлі товарів, робіт чи послуг.</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Замовник має право визнати тендер таким, що не відбувся частково (за лотом).</w:t>
            </w:r>
          </w:p>
          <w:p w:rsidR="0085637A" w:rsidRPr="00974161" w:rsidRDefault="0085637A" w:rsidP="00EE2B91">
            <w:pPr>
              <w:widowControl w:val="0"/>
              <w:shd w:val="clear" w:color="auto" w:fill="FFFFFF"/>
              <w:ind w:firstLine="0"/>
              <w:jc w:val="both"/>
              <w:rPr>
                <w:rFonts w:ascii="Times New Roman" w:hAnsi="Times New Roman" w:cs="Times New Roman"/>
                <w:highlight w:val="white"/>
              </w:rPr>
            </w:pPr>
            <w:r w:rsidRPr="00974161">
              <w:rPr>
                <w:rFonts w:ascii="Times New Roman" w:hAnsi="Times New Roman" w:cs="Times New Roman"/>
                <w:highlight w:val="white"/>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85637A" w:rsidRPr="00974161" w:rsidRDefault="0085637A" w:rsidP="00EE2B91">
            <w:pPr>
              <w:widowControl w:val="0"/>
              <w:ind w:firstLine="0"/>
              <w:jc w:val="both"/>
              <w:rPr>
                <w:rFonts w:ascii="Times New Roman" w:hAnsi="Times New Roman" w:cs="Times New Roman"/>
                <w:highlight w:val="white"/>
              </w:rPr>
            </w:pPr>
            <w:r w:rsidRPr="00974161">
              <w:rPr>
                <w:rFonts w:ascii="Times New Roman" w:hAnsi="Times New Roman" w:cs="Times New Roman"/>
                <w:highlight w:val="white"/>
              </w:rPr>
              <w:t xml:space="preserve">У разі відміни тендеру з підстав, визначених частиною другою статті </w:t>
            </w:r>
            <w:r w:rsidRPr="00974161">
              <w:rPr>
                <w:rFonts w:ascii="Times New Roman" w:hAnsi="Times New Roman" w:cs="Times New Roman"/>
                <w:highlight w:val="white"/>
              </w:rPr>
              <w:lastRenderedPageBreak/>
              <w:t>22 Закону, електронною системою закупівель автоматично оприлюднюється інформація про відміну тендеру</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2.</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Строк укладання договору про закупівлю</w:t>
            </w:r>
          </w:p>
        </w:tc>
        <w:tc>
          <w:tcPr>
            <w:tcW w:w="6662" w:type="dxa"/>
          </w:tcPr>
          <w:p w:rsidR="0085637A" w:rsidRPr="00974161" w:rsidRDefault="0085637A" w:rsidP="00EE2B91">
            <w:pPr>
              <w:widowControl w:val="0"/>
              <w:ind w:right="113" w:hanging="2"/>
              <w:jc w:val="both"/>
              <w:rPr>
                <w:rFonts w:ascii="Times New Roman" w:hAnsi="Times New Roman" w:cs="Times New Roman"/>
                <w:highlight w:val="white"/>
              </w:rPr>
            </w:pPr>
            <w:r w:rsidRPr="00974161">
              <w:rPr>
                <w:rFonts w:ascii="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85637A" w:rsidRPr="00974161" w:rsidRDefault="0085637A" w:rsidP="00EE2B91">
            <w:pPr>
              <w:widowControl w:val="0"/>
              <w:ind w:right="113" w:hanging="2"/>
              <w:jc w:val="both"/>
              <w:rPr>
                <w:rFonts w:ascii="Times New Roman" w:hAnsi="Times New Roman" w:cs="Times New Roman"/>
                <w:highlight w:val="white"/>
              </w:rPr>
            </w:pPr>
            <w:r w:rsidRPr="00974161">
              <w:rPr>
                <w:rFonts w:ascii="Times New Roman" w:hAnsi="Times New Roman" w:cs="Times New Roman"/>
                <w:highlight w:val="white"/>
              </w:rPr>
              <w:t>У випадку обґрунтованої необхідності строк для укладання договору може бути продовжений до 60 днів.</w:t>
            </w:r>
          </w:p>
          <w:p w:rsidR="0085637A" w:rsidRPr="00974161" w:rsidRDefault="0085637A" w:rsidP="00EE2B91">
            <w:pPr>
              <w:widowControl w:val="0"/>
              <w:ind w:right="113" w:hanging="2"/>
              <w:jc w:val="both"/>
              <w:rPr>
                <w:rFonts w:ascii="Times New Roman" w:hAnsi="Times New Roman" w:cs="Times New Roman"/>
                <w:highlight w:val="white"/>
              </w:rPr>
            </w:pPr>
            <w:r w:rsidRPr="00974161">
              <w:rPr>
                <w:rFonts w:ascii="Times New Roman" w:hAnsi="Times New Roman" w:cs="Times New Roman"/>
                <w:highlight w:val="white"/>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85637A" w:rsidRPr="00974161" w:rsidRDefault="0085637A" w:rsidP="00EE2B91">
            <w:pPr>
              <w:widowControl w:val="0"/>
              <w:ind w:right="113" w:hanging="2"/>
              <w:jc w:val="both"/>
              <w:rPr>
                <w:rFonts w:ascii="Times New Roman" w:hAnsi="Times New Roman" w:cs="Times New Roman"/>
                <w:highlight w:val="white"/>
              </w:rPr>
            </w:pPr>
            <w:r w:rsidRPr="00974161">
              <w:rPr>
                <w:rFonts w:ascii="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3.</w:t>
            </w:r>
          </w:p>
        </w:tc>
        <w:tc>
          <w:tcPr>
            <w:tcW w:w="2841" w:type="dxa"/>
          </w:tcPr>
          <w:p w:rsidR="0085637A" w:rsidRPr="00974161" w:rsidRDefault="0085637A" w:rsidP="00EE2B91">
            <w:pPr>
              <w:ind w:hanging="2"/>
              <w:rPr>
                <w:rFonts w:ascii="Times New Roman" w:hAnsi="Times New Roman" w:cs="Times New Roman"/>
              </w:rPr>
            </w:pPr>
            <w:r w:rsidRPr="00974161">
              <w:rPr>
                <w:rFonts w:ascii="Times New Roman" w:hAnsi="Times New Roman" w:cs="Times New Roman"/>
                <w:b/>
              </w:rPr>
              <w:t>Проект договору про закупівлю</w:t>
            </w:r>
          </w:p>
        </w:tc>
        <w:tc>
          <w:tcPr>
            <w:tcW w:w="6662" w:type="dxa"/>
          </w:tcPr>
          <w:p w:rsidR="0085637A" w:rsidRPr="00974161" w:rsidRDefault="0085637A" w:rsidP="00EE2B91">
            <w:pPr>
              <w:widowControl w:val="0"/>
              <w:ind w:right="120" w:hanging="2"/>
              <w:jc w:val="both"/>
              <w:rPr>
                <w:rFonts w:ascii="Times New Roman" w:hAnsi="Times New Roman" w:cs="Times New Roman"/>
              </w:rPr>
            </w:pPr>
            <w:r w:rsidRPr="00974161">
              <w:rPr>
                <w:rFonts w:ascii="Times New Roman" w:hAnsi="Times New Roman" w:cs="Times New Roman"/>
              </w:rPr>
              <w:t xml:space="preserve">Проект Договору про закупівлю </w:t>
            </w:r>
            <w:r w:rsidRPr="008B289D">
              <w:rPr>
                <w:rFonts w:ascii="Times New Roman" w:hAnsi="Times New Roman" w:cs="Times New Roman"/>
              </w:rPr>
              <w:t>викладено в додатку 5 до</w:t>
            </w:r>
            <w:r w:rsidRPr="00974161">
              <w:rPr>
                <w:rFonts w:ascii="Times New Roman" w:hAnsi="Times New Roman" w:cs="Times New Roman"/>
              </w:rPr>
              <w:t xml:space="preserve"> цієї тендерної документації.</w:t>
            </w:r>
          </w:p>
          <w:p w:rsidR="0085637A" w:rsidRPr="00974161" w:rsidRDefault="0085637A" w:rsidP="00EE2B91">
            <w:pPr>
              <w:widowControl w:val="0"/>
              <w:ind w:right="120" w:hanging="2"/>
              <w:jc w:val="both"/>
              <w:rPr>
                <w:rFonts w:ascii="Times New Roman" w:hAnsi="Times New Roman" w:cs="Times New Roman"/>
                <w:highlight w:val="white"/>
              </w:rPr>
            </w:pPr>
            <w:r w:rsidRPr="00974161">
              <w:rPr>
                <w:rFonts w:ascii="Times New Roman" w:hAnsi="Times New Roman" w:cs="Times New Roman"/>
                <w:highlight w:val="white"/>
              </w:rPr>
              <w:t>Проект договору складається замовником з урахуванням особливостей предмету закупівлі.</w:t>
            </w:r>
          </w:p>
          <w:p w:rsidR="0085637A" w:rsidRPr="005B350A" w:rsidRDefault="0085637A" w:rsidP="00EE2B91">
            <w:pPr>
              <w:widowControl w:val="0"/>
              <w:ind w:right="120" w:hanging="2"/>
              <w:jc w:val="both"/>
              <w:rPr>
                <w:rFonts w:ascii="Times New Roman" w:hAnsi="Times New Roman" w:cs="Times New Roman"/>
                <w:highlight w:val="white"/>
              </w:rPr>
            </w:pPr>
            <w:r w:rsidRPr="005B350A">
              <w:rPr>
                <w:rFonts w:ascii="Times New Roman" w:hAnsi="Times New Roman" w:cs="Times New Roman"/>
                <w:highlight w:val="white"/>
              </w:rPr>
              <w:t>Разом з тендерною документацією замовником подається Проект договору про закупівлю з обов’язковим зазначенням порядку змін його умов.</w:t>
            </w:r>
          </w:p>
          <w:p w:rsidR="0085637A" w:rsidRPr="005B350A" w:rsidRDefault="0085637A" w:rsidP="00EE2B91">
            <w:pPr>
              <w:pStyle w:val="1f4"/>
              <w:widowControl w:val="0"/>
              <w:ind w:right="113"/>
              <w:jc w:val="both"/>
              <w:rPr>
                <w:rFonts w:ascii="Times New Roman" w:hAnsi="Times New Roman" w:cs="Times New Roman"/>
                <w:bCs/>
                <w:color w:val="auto"/>
                <w:sz w:val="24"/>
                <w:szCs w:val="24"/>
                <w:lang w:val="uk-UA"/>
              </w:rPr>
            </w:pPr>
            <w:r w:rsidRPr="005B350A">
              <w:rPr>
                <w:rFonts w:ascii="Times New Roman" w:hAnsi="Times New Roman" w:cs="Times New Roman"/>
                <w:color w:val="auto"/>
                <w:lang w:val="uk-UA" w:eastAsia="en-US"/>
              </w:rPr>
              <w:t xml:space="preserve">Для підтвердження згоди з проектом договору про закупівлю, що наведений у додатку 5, учасник подає </w:t>
            </w:r>
            <w:r w:rsidRPr="005B350A">
              <w:rPr>
                <w:rFonts w:ascii="Times New Roman" w:hAnsi="Times New Roman" w:cs="Times New Roman"/>
                <w:color w:val="auto"/>
                <w:lang w:val="uk-UA"/>
              </w:rPr>
              <w:t>письмове погодження учасника із проектом договору про закупівлю згідно предмета закупівлі</w:t>
            </w:r>
            <w:r w:rsidRPr="005B350A">
              <w:rPr>
                <w:rFonts w:ascii="Times New Roman" w:hAnsi="Times New Roman" w:cs="Times New Roman"/>
                <w:color w:val="auto"/>
                <w:lang w:val="uk-UA" w:eastAsia="en-US"/>
              </w:rPr>
              <w:t xml:space="preserve"> за підписом керівника або особи уповноваженої учасником на підписання тендерної пропозиції </w:t>
            </w:r>
            <w:r w:rsidRPr="005B350A">
              <w:rPr>
                <w:rFonts w:ascii="Times New Roman" w:hAnsi="Times New Roman" w:cs="Times New Roman"/>
                <w:bCs/>
                <w:color w:val="auto"/>
                <w:lang w:val="uk-UA"/>
              </w:rPr>
              <w:t>у довільній формі.</w:t>
            </w:r>
          </w:p>
          <w:p w:rsidR="0085637A" w:rsidRPr="005B350A" w:rsidRDefault="0085637A" w:rsidP="00EE2B91">
            <w:pPr>
              <w:widowControl w:val="0"/>
              <w:ind w:right="120" w:hanging="2"/>
              <w:jc w:val="both"/>
              <w:rPr>
                <w:rFonts w:ascii="Times New Roman" w:hAnsi="Times New Roman" w:cs="Times New Roman"/>
                <w:highlight w:val="white"/>
              </w:rPr>
            </w:pPr>
            <w:r w:rsidRPr="005B350A">
              <w:rPr>
                <w:rFonts w:ascii="Times New Roman" w:hAnsi="Times New Roman" w:cs="Times New Roman"/>
                <w:highlight w:val="white"/>
              </w:rPr>
              <w:t>Переможець процедури закупівлі під час укладення договору про закупівлю повинен надати:</w:t>
            </w:r>
          </w:p>
          <w:p w:rsidR="0085637A" w:rsidRPr="005B350A" w:rsidRDefault="0085637A" w:rsidP="00EE2B91">
            <w:pPr>
              <w:widowControl w:val="0"/>
              <w:ind w:right="120" w:hanging="2"/>
              <w:jc w:val="both"/>
              <w:rPr>
                <w:rFonts w:ascii="Times New Roman" w:hAnsi="Times New Roman" w:cs="Times New Roman"/>
                <w:highlight w:val="white"/>
              </w:rPr>
            </w:pPr>
            <w:r w:rsidRPr="005B350A">
              <w:rPr>
                <w:rFonts w:ascii="Times New Roman" w:hAnsi="Times New Roman" w:cs="Times New Roman"/>
                <w:highlight w:val="white"/>
              </w:rPr>
              <w:t>- інформацію про право підписання договору про закупівлю;</w:t>
            </w:r>
          </w:p>
          <w:p w:rsidR="0085637A" w:rsidRPr="005B350A" w:rsidRDefault="0085637A" w:rsidP="00EE2B91">
            <w:pPr>
              <w:widowControl w:val="0"/>
              <w:ind w:right="120" w:hanging="2"/>
              <w:jc w:val="both"/>
              <w:rPr>
                <w:rFonts w:ascii="Times New Roman" w:hAnsi="Times New Roman" w:cs="Times New Roman"/>
                <w:highlight w:val="white"/>
              </w:rPr>
            </w:pPr>
            <w:r w:rsidRPr="005B350A">
              <w:rPr>
                <w:rFonts w:ascii="Times New Roman" w:hAnsi="Times New Roman" w:cs="Times New Roman"/>
                <w:highlight w:val="white"/>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85637A" w:rsidRPr="00974161" w:rsidRDefault="0085637A" w:rsidP="00EE2B91">
            <w:pPr>
              <w:widowControl w:val="0"/>
              <w:ind w:right="120" w:hanging="2"/>
              <w:jc w:val="both"/>
              <w:rPr>
                <w:rFonts w:ascii="Times New Roman" w:hAnsi="Times New Roman" w:cs="Times New Roman"/>
                <w:highlight w:val="white"/>
              </w:rPr>
            </w:pPr>
            <w:r w:rsidRPr="005B350A">
              <w:rPr>
                <w:rFonts w:ascii="Times New Roman" w:hAnsi="Times New Roman" w:cs="Times New Roman"/>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4.</w:t>
            </w:r>
          </w:p>
        </w:tc>
        <w:tc>
          <w:tcPr>
            <w:tcW w:w="2841" w:type="dxa"/>
          </w:tcPr>
          <w:p w:rsidR="0085637A" w:rsidRPr="00974161" w:rsidRDefault="0085637A" w:rsidP="00EE2B91">
            <w:pPr>
              <w:widowControl w:val="0"/>
              <w:ind w:right="113" w:hanging="2"/>
            </w:pPr>
            <w:r w:rsidRPr="00974161">
              <w:rPr>
                <w:rFonts w:ascii="Times New Roman" w:hAnsi="Times New Roman" w:cs="Times New Roman"/>
                <w:b/>
              </w:rPr>
              <w:t>Істотні умови, що обов’язково включаються до договору про закупівлю</w:t>
            </w:r>
          </w:p>
        </w:tc>
        <w:tc>
          <w:tcPr>
            <w:tcW w:w="6662" w:type="dxa"/>
          </w:tcPr>
          <w:p w:rsidR="0085637A" w:rsidRPr="00974161" w:rsidRDefault="0085637A" w:rsidP="00EE2B91">
            <w:pPr>
              <w:shd w:val="clear" w:color="auto" w:fill="FFFFFF"/>
              <w:ind w:hanging="2"/>
              <w:jc w:val="both"/>
              <w:rPr>
                <w:rFonts w:ascii="Times New Roman" w:hAnsi="Times New Roman" w:cs="Times New Roman"/>
              </w:rPr>
            </w:pPr>
            <w:r w:rsidRPr="00974161">
              <w:rPr>
                <w:rFonts w:ascii="Times New Roman" w:hAnsi="Times New Roman" w:cs="Times New Roman"/>
              </w:rPr>
              <w:t>Договір про закупівлю укладається відповідно до норм </w:t>
            </w:r>
            <w:hyperlink r:id="rId9">
              <w:r w:rsidRPr="00974161">
                <w:rPr>
                  <w:rFonts w:ascii="Times New Roman" w:hAnsi="Times New Roman" w:cs="Times New Roman"/>
                </w:rPr>
                <w:t>Цивільного кодексу України</w:t>
              </w:r>
            </w:hyperlink>
            <w:r w:rsidRPr="00974161">
              <w:rPr>
                <w:rFonts w:ascii="Times New Roman" w:hAnsi="Times New Roman" w:cs="Times New Roman"/>
              </w:rPr>
              <w:t> та </w:t>
            </w:r>
            <w:hyperlink r:id="rId10">
              <w:r w:rsidRPr="00974161">
                <w:rPr>
                  <w:rFonts w:ascii="Times New Roman" w:hAnsi="Times New Roman" w:cs="Times New Roman"/>
                </w:rPr>
                <w:t>Господарського кодексу України</w:t>
              </w:r>
            </w:hyperlink>
            <w:r w:rsidRPr="00974161">
              <w:rPr>
                <w:rFonts w:ascii="Times New Roman" w:hAnsi="Times New Roman" w:cs="Times New Roman"/>
              </w:rPr>
              <w:t> з урахуванням особливостей, визначених Законом.</w:t>
            </w:r>
          </w:p>
          <w:p w:rsidR="0085637A" w:rsidRPr="00974161" w:rsidRDefault="0085637A" w:rsidP="00EE2B91">
            <w:pPr>
              <w:shd w:val="clear" w:color="auto" w:fill="FFFFFF"/>
              <w:ind w:hanging="2"/>
              <w:jc w:val="both"/>
              <w:rPr>
                <w:rFonts w:ascii="Times New Roman" w:hAnsi="Times New Roman" w:cs="Times New Roman"/>
              </w:rPr>
            </w:pPr>
            <w:r w:rsidRPr="00974161">
              <w:rPr>
                <w:rFonts w:ascii="Times New Roman" w:hAnsi="Times New Roman" w:cs="Times New Roman"/>
              </w:rPr>
              <w:t>Умови договору про закупівлю не повинні відрізнятися від змісту тендерної пропозиції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зменшення обсягів закупівлі, зокрема з урахуванням фактичного обсягу видатків замовника;</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покращення якості предмета закупівлі за умови, що таке покращення не призведе до збільшення суми, визначеної в договорі;</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 xml:space="preserve">продовження строку дії договору та виконання зобов’язань щодо надання послуг у разі виникнення документально </w:t>
            </w:r>
            <w:r w:rsidRPr="00974161">
              <w:rPr>
                <w:rFonts w:ascii="Times New Roman" w:hAnsi="Times New Roman" w:cs="Times New Roman"/>
              </w:rPr>
              <w:lastRenderedPageBreak/>
              <w:t>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узгодженої зміни ціни в бік зменшення (без зміни кількості (обсягу) та якості послуг);</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зміни ціни у зв’язку із зміною ставок податків і зборів пропорційно до змін таких ставок;</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 xml:space="preserve">зміни умов у зв’язку із застосуванням положень частини шостої статті 41, а саме: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w:t>
            </w:r>
            <w:r w:rsidRPr="00974161">
              <w:rPr>
                <w:rFonts w:ascii="Times New Roman" w:hAnsi="Times New Roman" w:cs="Times New Roman"/>
                <w:highlight w:val="white"/>
              </w:rPr>
              <w:t>визначеної в початковому договорі про закупівлю</w:t>
            </w:r>
            <w:r w:rsidRPr="00974161">
              <w:rPr>
                <w:rFonts w:ascii="Times New Roman" w:hAnsi="Times New Roman" w:cs="Times New Roman"/>
              </w:rPr>
              <w:t xml:space="preserve">, укладеному в попередньому році, якщо видатки </w:t>
            </w:r>
            <w:r w:rsidRPr="00974161">
              <w:rPr>
                <w:rFonts w:ascii="Times New Roman" w:hAnsi="Times New Roman" w:cs="Times New Roman"/>
                <w:highlight w:val="white"/>
              </w:rPr>
              <w:t xml:space="preserve">на досягнення цієї цілі </w:t>
            </w:r>
            <w:r w:rsidRPr="00974161">
              <w:rPr>
                <w:rFonts w:ascii="Times New Roman" w:hAnsi="Times New Roman" w:cs="Times New Roman"/>
              </w:rPr>
              <w:t>затверджено в установленому порядку.</w:t>
            </w:r>
          </w:p>
          <w:p w:rsidR="0085637A" w:rsidRPr="00974161" w:rsidRDefault="0085637A" w:rsidP="00EE2B91">
            <w:pPr>
              <w:numPr>
                <w:ilvl w:val="0"/>
                <w:numId w:val="4"/>
              </w:numPr>
              <w:shd w:val="clear" w:color="auto" w:fill="FFFFFF"/>
              <w:ind w:left="0" w:hanging="2"/>
              <w:jc w:val="both"/>
              <w:rPr>
                <w:rFonts w:ascii="Times New Roman" w:hAnsi="Times New Roman" w:cs="Times New Roman"/>
              </w:rPr>
            </w:pPr>
            <w:r w:rsidRPr="00974161">
              <w:rPr>
                <w:rFonts w:ascii="Times New Roman" w:hAnsi="Times New Roman" w:cs="Times New Roman"/>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w:t>
            </w:r>
          </w:p>
          <w:p w:rsidR="0085637A" w:rsidRPr="00974161" w:rsidRDefault="0085637A" w:rsidP="00EE2B91">
            <w:pPr>
              <w:shd w:val="clear" w:color="auto" w:fill="FFFFFF"/>
              <w:ind w:hanging="2"/>
              <w:jc w:val="both"/>
              <w:rPr>
                <w:rFonts w:ascii="Times New Roman" w:hAnsi="Times New Roman" w:cs="Times New Roman"/>
              </w:rPr>
            </w:pPr>
            <w:r w:rsidRPr="00974161">
              <w:rPr>
                <w:rFonts w:ascii="Times New Roman" w:hAnsi="Times New Roman" w:cs="Times New Roman"/>
              </w:rPr>
              <w:t>Договір про закупівлю є нікчемним у разі:</w:t>
            </w:r>
          </w:p>
          <w:p w:rsidR="0085637A" w:rsidRPr="00974161" w:rsidRDefault="0085637A" w:rsidP="00EE2B91">
            <w:pPr>
              <w:numPr>
                <w:ilvl w:val="0"/>
                <w:numId w:val="6"/>
              </w:numPr>
              <w:shd w:val="clear" w:color="auto" w:fill="FFFFFF"/>
              <w:ind w:left="0" w:hanging="2"/>
              <w:jc w:val="both"/>
              <w:rPr>
                <w:rFonts w:ascii="Times New Roman" w:hAnsi="Times New Roman" w:cs="Times New Roman"/>
              </w:rPr>
            </w:pPr>
            <w:r w:rsidRPr="00974161">
              <w:rPr>
                <w:rFonts w:ascii="Times New Roman" w:hAnsi="Times New Roman" w:cs="Times New Roman"/>
              </w:rPr>
              <w:t>його укладення з порушенням вимог </w:t>
            </w:r>
            <w:hyperlink r:id="rId11" w:anchor="n579">
              <w:r w:rsidRPr="00974161">
                <w:rPr>
                  <w:rFonts w:ascii="Times New Roman" w:hAnsi="Times New Roman" w:cs="Times New Roman"/>
                </w:rPr>
                <w:t>частини четвертої</w:t>
              </w:r>
            </w:hyperlink>
            <w:r w:rsidRPr="00974161">
              <w:rPr>
                <w:rFonts w:ascii="Times New Roman" w:hAnsi="Times New Roman" w:cs="Times New Roman"/>
              </w:rPr>
              <w:t> статті 41 Закону;</w:t>
            </w:r>
          </w:p>
          <w:p w:rsidR="0085637A" w:rsidRPr="00974161" w:rsidRDefault="0085637A" w:rsidP="00EE2B91">
            <w:pPr>
              <w:numPr>
                <w:ilvl w:val="0"/>
                <w:numId w:val="6"/>
              </w:numPr>
              <w:shd w:val="clear" w:color="auto" w:fill="FFFFFF"/>
              <w:ind w:left="0" w:hanging="2"/>
              <w:jc w:val="both"/>
              <w:rPr>
                <w:rFonts w:ascii="Times New Roman" w:hAnsi="Times New Roman" w:cs="Times New Roman"/>
              </w:rPr>
            </w:pPr>
            <w:bookmarkStart w:id="0" w:name="_heading=h.vx1227" w:colFirst="0" w:colLast="0"/>
            <w:bookmarkEnd w:id="0"/>
            <w:r w:rsidRPr="00974161">
              <w:rPr>
                <w:rFonts w:ascii="Times New Roman" w:hAnsi="Times New Roman" w:cs="Times New Roman"/>
              </w:rPr>
              <w:t>його укладення в період оскарження процедури закупівлі відповідно до </w:t>
            </w:r>
            <w:hyperlink r:id="rId12" w:anchor="n311">
              <w:r w:rsidRPr="00974161">
                <w:rPr>
                  <w:rFonts w:ascii="Times New Roman" w:hAnsi="Times New Roman" w:cs="Times New Roman"/>
                </w:rPr>
                <w:t>статті 18</w:t>
              </w:r>
            </w:hyperlink>
            <w:r w:rsidRPr="00974161">
              <w:rPr>
                <w:rFonts w:ascii="Times New Roman" w:hAnsi="Times New Roman" w:cs="Times New Roman"/>
              </w:rPr>
              <w:t>  Закону;</w:t>
            </w:r>
          </w:p>
          <w:p w:rsidR="0085637A" w:rsidRPr="00974161" w:rsidRDefault="0085637A" w:rsidP="00EE2B91">
            <w:pPr>
              <w:numPr>
                <w:ilvl w:val="0"/>
                <w:numId w:val="6"/>
              </w:numPr>
              <w:shd w:val="clear" w:color="auto" w:fill="FFFFFF"/>
              <w:ind w:left="0" w:hanging="2"/>
              <w:jc w:val="both"/>
            </w:pPr>
            <w:r w:rsidRPr="00974161">
              <w:rPr>
                <w:rFonts w:ascii="Times New Roman" w:hAnsi="Times New Roman" w:cs="Times New Roman"/>
                <w:highlight w:val="white"/>
              </w:rPr>
              <w:t>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Закону.</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lastRenderedPageBreak/>
              <w:t>5.</w:t>
            </w:r>
          </w:p>
        </w:tc>
        <w:tc>
          <w:tcPr>
            <w:tcW w:w="2841" w:type="dxa"/>
          </w:tcPr>
          <w:p w:rsidR="0085637A" w:rsidRPr="00974161" w:rsidRDefault="0085637A" w:rsidP="00EE2B91">
            <w:pPr>
              <w:widowControl w:val="0"/>
              <w:ind w:right="113" w:hanging="2"/>
              <w:rPr>
                <w:rFonts w:ascii="Times New Roman" w:hAnsi="Times New Roman" w:cs="Times New Roman"/>
              </w:rPr>
            </w:pPr>
            <w:r w:rsidRPr="00974161">
              <w:rPr>
                <w:rFonts w:ascii="Times New Roman" w:hAnsi="Times New Roman" w:cs="Times New Roman"/>
                <w:b/>
              </w:rPr>
              <w:t>Дії замовника при відмові переможця процедури закупівлі</w:t>
            </w:r>
            <w:r>
              <w:rPr>
                <w:rFonts w:ascii="Times New Roman" w:hAnsi="Times New Roman" w:cs="Times New Roman"/>
                <w:b/>
              </w:rPr>
              <w:t xml:space="preserve"> </w:t>
            </w:r>
            <w:r w:rsidRPr="00974161">
              <w:rPr>
                <w:rFonts w:ascii="Times New Roman" w:hAnsi="Times New Roman" w:cs="Times New Roman"/>
                <w:b/>
              </w:rPr>
              <w:t>підписати договір про закупівлю</w:t>
            </w:r>
          </w:p>
        </w:tc>
        <w:tc>
          <w:tcPr>
            <w:tcW w:w="6662" w:type="dxa"/>
          </w:tcPr>
          <w:p w:rsidR="0085637A" w:rsidRPr="00974161" w:rsidRDefault="005543F1" w:rsidP="00EE2B91">
            <w:pPr>
              <w:widowControl w:val="0"/>
              <w:ind w:right="113" w:hanging="2"/>
              <w:jc w:val="both"/>
              <w:rPr>
                <w:rFonts w:ascii="Times New Roman" w:hAnsi="Times New Roman" w:cs="Times New Roman"/>
                <w:highlight w:val="white"/>
              </w:rPr>
            </w:pPr>
            <w:r>
              <w:rPr>
                <w:rFonts w:ascii="Times New Roman" w:hAnsi="Times New Roman" w:cs="Times New Roman"/>
                <w:highlight w:val="white"/>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5637A" w:rsidRPr="00974161" w:rsidTr="00EE2B91">
        <w:trPr>
          <w:trHeight w:val="240"/>
        </w:trPr>
        <w:tc>
          <w:tcPr>
            <w:tcW w:w="824" w:type="dxa"/>
          </w:tcPr>
          <w:p w:rsidR="0085637A" w:rsidRPr="00F518B4" w:rsidRDefault="0085637A" w:rsidP="00EE2B91">
            <w:pPr>
              <w:ind w:hanging="2"/>
              <w:jc w:val="center"/>
              <w:rPr>
                <w:rFonts w:ascii="Times New Roman" w:hAnsi="Times New Roman" w:cs="Times New Roman"/>
              </w:rPr>
            </w:pPr>
            <w:r w:rsidRPr="00F518B4">
              <w:rPr>
                <w:rFonts w:ascii="Times New Roman" w:hAnsi="Times New Roman" w:cs="Times New Roman"/>
                <w:b/>
              </w:rPr>
              <w:t>6.</w:t>
            </w:r>
          </w:p>
        </w:tc>
        <w:tc>
          <w:tcPr>
            <w:tcW w:w="2841" w:type="dxa"/>
          </w:tcPr>
          <w:p w:rsidR="0085637A" w:rsidRPr="00974161" w:rsidRDefault="0085637A" w:rsidP="00EE2B91">
            <w:pPr>
              <w:widowControl w:val="0"/>
              <w:ind w:right="113" w:hanging="2"/>
            </w:pPr>
            <w:r w:rsidRPr="00974161">
              <w:rPr>
                <w:rFonts w:ascii="Times New Roman" w:hAnsi="Times New Roman" w:cs="Times New Roman"/>
                <w:b/>
              </w:rPr>
              <w:t xml:space="preserve">Забезпечення виконання договору про закупівлю </w:t>
            </w:r>
          </w:p>
        </w:tc>
        <w:tc>
          <w:tcPr>
            <w:tcW w:w="6662" w:type="dxa"/>
          </w:tcPr>
          <w:p w:rsidR="0085637A" w:rsidRPr="00974161" w:rsidRDefault="0085637A" w:rsidP="00EE2B91">
            <w:pPr>
              <w:widowControl w:val="0"/>
              <w:ind w:right="113" w:hanging="2"/>
              <w:jc w:val="both"/>
              <w:rPr>
                <w:rFonts w:ascii="Times New Roman" w:hAnsi="Times New Roman" w:cs="Times New Roman"/>
                <w:i/>
              </w:rPr>
            </w:pPr>
            <w:r w:rsidRPr="00926CE9">
              <w:rPr>
                <w:rFonts w:ascii="Times New Roman CYR" w:hAnsi="Times New Roman CYR" w:cs="Times New Roman CYR"/>
              </w:rPr>
              <w:t>Не вимагається</w:t>
            </w:r>
          </w:p>
        </w:tc>
      </w:tr>
    </w:tbl>
    <w:p w:rsidR="0085637A" w:rsidRDefault="0085637A" w:rsidP="0085637A">
      <w:pPr>
        <w:rPr>
          <w:rFonts w:ascii="Times New Roman" w:hAnsi="Times New Roman" w:cs="Times New Roman"/>
          <w:i/>
          <w:sz w:val="26"/>
          <w:szCs w:val="26"/>
        </w:rPr>
        <w:sectPr w:rsidR="0085637A" w:rsidSect="00EE2B91">
          <w:headerReference w:type="even" r:id="rId13"/>
          <w:headerReference w:type="default" r:id="rId14"/>
          <w:footerReference w:type="even" r:id="rId15"/>
          <w:footerReference w:type="default" r:id="rId16"/>
          <w:headerReference w:type="first" r:id="rId17"/>
          <w:footerReference w:type="first" r:id="rId18"/>
          <w:pgSz w:w="11907" w:h="16840"/>
          <w:pgMar w:top="680" w:right="851" w:bottom="993" w:left="1276" w:header="227" w:footer="227" w:gutter="0"/>
          <w:pgNumType w:start="1"/>
          <w:cols w:space="720"/>
          <w:titlePg/>
          <w:rtlGutter/>
          <w:docGrid w:linePitch="299"/>
        </w:sectPr>
      </w:pPr>
    </w:p>
    <w:p w:rsidR="0085637A" w:rsidRPr="007F2214" w:rsidRDefault="0085637A" w:rsidP="0085637A">
      <w:pPr>
        <w:ind w:hanging="2"/>
        <w:jc w:val="right"/>
        <w:rPr>
          <w:rFonts w:ascii="Times New Roman" w:hAnsi="Times New Roman" w:cs="Times New Roman"/>
          <w:b/>
          <w:color w:val="121212"/>
          <w:sz w:val="24"/>
          <w:szCs w:val="24"/>
        </w:rPr>
      </w:pPr>
      <w:r w:rsidRPr="007F2214">
        <w:rPr>
          <w:rFonts w:ascii="Times New Roman" w:hAnsi="Times New Roman" w:cs="Times New Roman"/>
          <w:b/>
          <w:color w:val="121212"/>
          <w:sz w:val="24"/>
          <w:szCs w:val="24"/>
        </w:rPr>
        <w:lastRenderedPageBreak/>
        <w:t>ДОДАТОК 1 ДО ТЕНДЕРНОЇ ДОКУМЕНТАЦІЇ</w:t>
      </w:r>
    </w:p>
    <w:p w:rsidR="0085637A" w:rsidRPr="00C25B25" w:rsidRDefault="0085637A" w:rsidP="0085637A">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rsidR="0085637A" w:rsidRPr="00C25B25" w:rsidRDefault="0085637A" w:rsidP="0085637A">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C25B25">
        <w:rPr>
          <w:rFonts w:ascii="Times New Roman" w:hAnsi="Times New Roman"/>
          <w:b/>
          <w:color w:val="000000"/>
          <w:kern w:val="1"/>
          <w:sz w:val="24"/>
          <w:szCs w:val="24"/>
          <w:lang w:eastAsia="ar-SA"/>
        </w:rPr>
        <w:t>ІНФОРМАЦІЯ ПРО НЕОБХІДНІ ТЕХНІЧНІ, ЯКІСНІ ТА КІЛЬКІСНІ ХАРАКТЕРИСТИКИ ПРЕДМЕТА ЗАКУПІВЛІ</w:t>
      </w:r>
    </w:p>
    <w:p w:rsidR="0085637A" w:rsidRPr="00C25B25" w:rsidRDefault="0085637A" w:rsidP="0085637A">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C25B25">
        <w:rPr>
          <w:rFonts w:ascii="Times New Roman" w:hAnsi="Times New Roman"/>
          <w:b/>
          <w:color w:val="000000"/>
          <w:kern w:val="1"/>
          <w:sz w:val="24"/>
          <w:szCs w:val="24"/>
          <w:lang w:eastAsia="ar-SA"/>
        </w:rPr>
        <w:t xml:space="preserve"> «</w:t>
      </w:r>
      <w:r w:rsidR="00C25B25" w:rsidRPr="00C25B25">
        <w:rPr>
          <w:rFonts w:ascii="Times New Roman" w:hAnsi="Times New Roman"/>
          <w:b/>
          <w:sz w:val="24"/>
          <w:szCs w:val="24"/>
        </w:rPr>
        <w:t>Послуги з організації харчування учнів  пільгових категорій</w:t>
      </w:r>
      <w:r w:rsidRPr="00C25B25">
        <w:rPr>
          <w:rFonts w:ascii="Times New Roman" w:hAnsi="Times New Roman"/>
          <w:b/>
          <w:color w:val="000000"/>
          <w:kern w:val="1"/>
          <w:sz w:val="24"/>
          <w:szCs w:val="24"/>
          <w:lang w:eastAsia="ar-SA"/>
        </w:rPr>
        <w:t>»</w:t>
      </w:r>
    </w:p>
    <w:p w:rsidR="0085637A" w:rsidRPr="00C25B25" w:rsidRDefault="0085637A" w:rsidP="0085637A">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C25B25">
        <w:rPr>
          <w:rFonts w:ascii="Times New Roman" w:hAnsi="Times New Roman"/>
          <w:b/>
          <w:color w:val="000000"/>
          <w:kern w:val="1"/>
          <w:sz w:val="24"/>
          <w:szCs w:val="24"/>
          <w:lang w:eastAsia="ar-SA"/>
        </w:rPr>
        <w:t>ДК 021:2015 55510000-8 Послуги їдалень</w:t>
      </w:r>
    </w:p>
    <w:p w:rsidR="0085637A" w:rsidRPr="00C25B25" w:rsidRDefault="0085637A" w:rsidP="0085637A">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p>
    <w:p w:rsidR="0085637A" w:rsidRPr="007F2214" w:rsidRDefault="0085637A" w:rsidP="0085637A">
      <w:pPr>
        <w:autoSpaceDE w:val="0"/>
        <w:autoSpaceDN w:val="0"/>
        <w:adjustRightInd w:val="0"/>
        <w:spacing w:after="0" w:line="240" w:lineRule="auto"/>
        <w:ind w:left="284" w:right="23"/>
        <w:jc w:val="center"/>
        <w:rPr>
          <w:rFonts w:ascii="Times New Roman" w:hAnsi="Times New Roman"/>
          <w:b/>
          <w:color w:val="000000"/>
          <w:kern w:val="1"/>
          <w:sz w:val="24"/>
          <w:szCs w:val="24"/>
          <w:lang w:eastAsia="ar-SA"/>
        </w:rPr>
      </w:pPr>
      <w:r w:rsidRPr="007F2214">
        <w:rPr>
          <w:rFonts w:ascii="Times New Roman" w:hAnsi="Times New Roman"/>
          <w:b/>
          <w:color w:val="000000"/>
          <w:kern w:val="1"/>
          <w:sz w:val="24"/>
          <w:szCs w:val="24"/>
          <w:lang w:eastAsia="ar-SA"/>
        </w:rPr>
        <w:t>ТЕХНІЧНА СПЕЦИФІКАЦІЯ (ЗАВДАННЯ)</w:t>
      </w:r>
    </w:p>
    <w:p w:rsidR="0085637A" w:rsidRPr="007F2214" w:rsidRDefault="0085637A" w:rsidP="0085637A">
      <w:pPr>
        <w:spacing w:line="228" w:lineRule="auto"/>
        <w:ind w:left="284"/>
        <w:jc w:val="center"/>
        <w:rPr>
          <w:rFonts w:ascii="Times New Roman" w:hAnsi="Times New Roman" w:cs="Times New Roman"/>
          <w:b/>
          <w:smallCaps/>
          <w:sz w:val="24"/>
          <w:szCs w:val="24"/>
        </w:rPr>
      </w:pPr>
    </w:p>
    <w:p w:rsidR="0085637A" w:rsidRPr="007F2214" w:rsidRDefault="0085637A" w:rsidP="0085637A">
      <w:pPr>
        <w:spacing w:line="228" w:lineRule="auto"/>
        <w:ind w:left="284"/>
        <w:jc w:val="center"/>
        <w:rPr>
          <w:rFonts w:ascii="Times New Roman" w:hAnsi="Times New Roman" w:cs="Times New Roman"/>
          <w:b/>
          <w:smallCaps/>
          <w:sz w:val="24"/>
          <w:szCs w:val="24"/>
        </w:rPr>
      </w:pPr>
      <w:r w:rsidRPr="007F2214">
        <w:rPr>
          <w:rFonts w:ascii="Times New Roman" w:hAnsi="Times New Roman" w:cs="Times New Roman"/>
          <w:b/>
          <w:smallCaps/>
          <w:sz w:val="24"/>
          <w:szCs w:val="24"/>
        </w:rPr>
        <w:t>МІСЦЕ ТА ОБСЯГ НАДАННЯ ПОСЛУГ ЇДАЛЕНЬ</w:t>
      </w:r>
    </w:p>
    <w:tbl>
      <w:tblPr>
        <w:tblStyle w:val="a6"/>
        <w:tblW w:w="10856" w:type="dxa"/>
        <w:tblInd w:w="-147" w:type="dxa"/>
        <w:tblLayout w:type="fixed"/>
        <w:tblLook w:val="04A0" w:firstRow="1" w:lastRow="0" w:firstColumn="1" w:lastColumn="0" w:noHBand="0" w:noVBand="1"/>
      </w:tblPr>
      <w:tblGrid>
        <w:gridCol w:w="493"/>
        <w:gridCol w:w="1493"/>
        <w:gridCol w:w="2036"/>
        <w:gridCol w:w="1394"/>
        <w:gridCol w:w="963"/>
        <w:gridCol w:w="901"/>
        <w:gridCol w:w="1084"/>
        <w:gridCol w:w="1276"/>
        <w:gridCol w:w="1216"/>
      </w:tblGrid>
      <w:tr w:rsidR="009961C7" w:rsidTr="009961C7">
        <w:trPr>
          <w:trHeight w:val="408"/>
        </w:trPr>
        <w:tc>
          <w:tcPr>
            <w:tcW w:w="493" w:type="dxa"/>
            <w:vMerge w:val="restart"/>
          </w:tcPr>
          <w:p w:rsidR="009961C7" w:rsidRPr="005543F1" w:rsidRDefault="009961C7" w:rsidP="00EE2B91">
            <w:pPr>
              <w:ind w:hanging="2"/>
              <w:jc w:val="center"/>
              <w:rPr>
                <w:rFonts w:ascii="Times New Roman" w:hAnsi="Times New Roman" w:cs="Times New Roman"/>
                <w:b/>
              </w:rPr>
            </w:pPr>
            <w:r w:rsidRPr="005543F1">
              <w:rPr>
                <w:rFonts w:ascii="Times New Roman" w:hAnsi="Times New Roman" w:cs="Times New Roman"/>
                <w:b/>
              </w:rPr>
              <w:t>№</w:t>
            </w:r>
          </w:p>
          <w:p w:rsidR="009961C7" w:rsidRPr="005543F1" w:rsidRDefault="009961C7" w:rsidP="00EE2B91">
            <w:pPr>
              <w:spacing w:line="228" w:lineRule="auto"/>
              <w:jc w:val="center"/>
              <w:rPr>
                <w:rFonts w:ascii="Times New Roman" w:hAnsi="Times New Roman" w:cs="Times New Roman"/>
                <w:b/>
                <w:smallCaps/>
                <w:sz w:val="24"/>
                <w:szCs w:val="24"/>
              </w:rPr>
            </w:pPr>
            <w:r w:rsidRPr="005543F1">
              <w:rPr>
                <w:rFonts w:ascii="Times New Roman" w:hAnsi="Times New Roman" w:cs="Times New Roman"/>
                <w:b/>
              </w:rPr>
              <w:t>з/п</w:t>
            </w:r>
          </w:p>
        </w:tc>
        <w:tc>
          <w:tcPr>
            <w:tcW w:w="1493" w:type="dxa"/>
            <w:vMerge w:val="restart"/>
          </w:tcPr>
          <w:p w:rsidR="009961C7" w:rsidRPr="005543F1" w:rsidRDefault="009961C7" w:rsidP="00EE2B91">
            <w:pPr>
              <w:spacing w:line="228" w:lineRule="auto"/>
              <w:jc w:val="center"/>
              <w:rPr>
                <w:rFonts w:ascii="Times New Roman" w:hAnsi="Times New Roman" w:cs="Times New Roman"/>
                <w:b/>
                <w:smallCaps/>
                <w:sz w:val="24"/>
                <w:szCs w:val="24"/>
              </w:rPr>
            </w:pPr>
            <w:r w:rsidRPr="005543F1">
              <w:rPr>
                <w:rFonts w:ascii="Times New Roman" w:hAnsi="Times New Roman" w:cs="Times New Roman"/>
                <w:b/>
              </w:rPr>
              <w:t>Повна назва н</w:t>
            </w:r>
            <w:r>
              <w:rPr>
                <w:rFonts w:ascii="Times New Roman" w:hAnsi="Times New Roman" w:cs="Times New Roman"/>
                <w:b/>
              </w:rPr>
              <w:t xml:space="preserve">авчального закладу </w:t>
            </w:r>
            <w:r>
              <w:rPr>
                <w:rFonts w:ascii="Times New Roman" w:hAnsi="Times New Roman" w:cs="Times New Roman"/>
                <w:b/>
              </w:rPr>
              <w:br/>
            </w:r>
          </w:p>
        </w:tc>
        <w:tc>
          <w:tcPr>
            <w:tcW w:w="2036" w:type="dxa"/>
            <w:vMerge w:val="restart"/>
          </w:tcPr>
          <w:p w:rsidR="009961C7" w:rsidRPr="005543F1" w:rsidRDefault="009961C7" w:rsidP="00EE2B91">
            <w:pPr>
              <w:spacing w:line="228" w:lineRule="auto"/>
              <w:jc w:val="center"/>
              <w:rPr>
                <w:rFonts w:ascii="Times New Roman" w:hAnsi="Times New Roman" w:cs="Times New Roman"/>
                <w:b/>
                <w:smallCaps/>
                <w:sz w:val="24"/>
                <w:szCs w:val="24"/>
              </w:rPr>
            </w:pPr>
            <w:r w:rsidRPr="005543F1">
              <w:rPr>
                <w:rFonts w:ascii="Times New Roman" w:hAnsi="Times New Roman" w:cs="Times New Roman"/>
                <w:b/>
              </w:rPr>
              <w:t>Адреса фактичного місцезнаходження навчального закладу</w:t>
            </w:r>
          </w:p>
        </w:tc>
        <w:tc>
          <w:tcPr>
            <w:tcW w:w="1394" w:type="dxa"/>
            <w:vMerge w:val="restart"/>
          </w:tcPr>
          <w:p w:rsidR="009961C7" w:rsidRPr="005543F1" w:rsidRDefault="009961C7" w:rsidP="00EE2B91">
            <w:pPr>
              <w:spacing w:line="228" w:lineRule="auto"/>
              <w:jc w:val="center"/>
              <w:rPr>
                <w:rFonts w:ascii="Times New Roman" w:hAnsi="Times New Roman" w:cs="Times New Roman"/>
                <w:b/>
              </w:rPr>
            </w:pPr>
            <w:r w:rsidRPr="005543F1">
              <w:rPr>
                <w:rFonts w:ascii="Times New Roman" w:hAnsi="Times New Roman" w:cs="Times New Roman"/>
                <w:b/>
              </w:rPr>
              <w:t>К-сть</w:t>
            </w:r>
          </w:p>
          <w:p w:rsidR="009961C7" w:rsidRPr="005543F1" w:rsidRDefault="009961C7" w:rsidP="00EE2B91">
            <w:pPr>
              <w:spacing w:line="228" w:lineRule="auto"/>
              <w:jc w:val="center"/>
              <w:rPr>
                <w:rFonts w:ascii="Times New Roman" w:hAnsi="Times New Roman" w:cs="Times New Roman"/>
                <w:b/>
                <w:smallCaps/>
                <w:sz w:val="24"/>
                <w:szCs w:val="24"/>
              </w:rPr>
            </w:pPr>
            <w:r w:rsidRPr="005543F1">
              <w:rPr>
                <w:rFonts w:ascii="Times New Roman" w:hAnsi="Times New Roman" w:cs="Times New Roman"/>
                <w:b/>
              </w:rPr>
              <w:t>днів харчування</w:t>
            </w:r>
          </w:p>
        </w:tc>
        <w:tc>
          <w:tcPr>
            <w:tcW w:w="5440" w:type="dxa"/>
            <w:gridSpan w:val="5"/>
          </w:tcPr>
          <w:p w:rsidR="009961C7" w:rsidRPr="005543F1" w:rsidRDefault="009961C7" w:rsidP="00EE2B91">
            <w:pPr>
              <w:spacing w:before="200"/>
              <w:ind w:hanging="2"/>
              <w:jc w:val="center"/>
              <w:rPr>
                <w:rFonts w:ascii="Times New Roman" w:hAnsi="Times New Roman" w:cs="Times New Roman"/>
                <w:b/>
              </w:rPr>
            </w:pPr>
            <w:r w:rsidRPr="005543F1">
              <w:rPr>
                <w:rFonts w:ascii="Times New Roman" w:hAnsi="Times New Roman" w:cs="Times New Roman"/>
                <w:b/>
              </w:rPr>
              <w:t>К-сть учнів (дітей)</w:t>
            </w:r>
          </w:p>
        </w:tc>
      </w:tr>
      <w:tr w:rsidR="009961C7" w:rsidTr="009961C7">
        <w:trPr>
          <w:trHeight w:val="736"/>
        </w:trPr>
        <w:tc>
          <w:tcPr>
            <w:tcW w:w="493" w:type="dxa"/>
            <w:vMerge/>
          </w:tcPr>
          <w:p w:rsidR="009961C7" w:rsidRPr="005543F1" w:rsidRDefault="009961C7" w:rsidP="009961C7">
            <w:pPr>
              <w:spacing w:line="228" w:lineRule="auto"/>
              <w:jc w:val="center"/>
              <w:rPr>
                <w:rFonts w:ascii="Times New Roman" w:hAnsi="Times New Roman" w:cs="Times New Roman"/>
                <w:b/>
                <w:smallCaps/>
                <w:sz w:val="24"/>
                <w:szCs w:val="24"/>
              </w:rPr>
            </w:pPr>
          </w:p>
        </w:tc>
        <w:tc>
          <w:tcPr>
            <w:tcW w:w="1493" w:type="dxa"/>
            <w:vMerge/>
          </w:tcPr>
          <w:p w:rsidR="009961C7" w:rsidRPr="005543F1" w:rsidRDefault="009961C7" w:rsidP="009961C7">
            <w:pPr>
              <w:spacing w:line="228" w:lineRule="auto"/>
              <w:jc w:val="center"/>
              <w:rPr>
                <w:rFonts w:ascii="Times New Roman" w:hAnsi="Times New Roman" w:cs="Times New Roman"/>
                <w:b/>
                <w:smallCaps/>
                <w:sz w:val="24"/>
                <w:szCs w:val="24"/>
              </w:rPr>
            </w:pPr>
          </w:p>
        </w:tc>
        <w:tc>
          <w:tcPr>
            <w:tcW w:w="2036" w:type="dxa"/>
            <w:vMerge/>
          </w:tcPr>
          <w:p w:rsidR="009961C7" w:rsidRPr="005543F1" w:rsidRDefault="009961C7" w:rsidP="009961C7">
            <w:pPr>
              <w:spacing w:line="228" w:lineRule="auto"/>
              <w:jc w:val="center"/>
              <w:rPr>
                <w:rFonts w:ascii="Times New Roman" w:hAnsi="Times New Roman" w:cs="Times New Roman"/>
                <w:b/>
                <w:smallCaps/>
                <w:sz w:val="24"/>
                <w:szCs w:val="24"/>
              </w:rPr>
            </w:pPr>
          </w:p>
        </w:tc>
        <w:tc>
          <w:tcPr>
            <w:tcW w:w="1394" w:type="dxa"/>
            <w:vMerge/>
          </w:tcPr>
          <w:p w:rsidR="009961C7" w:rsidRPr="005543F1" w:rsidRDefault="009961C7" w:rsidP="009961C7">
            <w:pPr>
              <w:spacing w:line="228" w:lineRule="auto"/>
              <w:jc w:val="center"/>
              <w:rPr>
                <w:rFonts w:ascii="Times New Roman" w:hAnsi="Times New Roman" w:cs="Times New Roman"/>
                <w:b/>
                <w:smallCaps/>
                <w:sz w:val="24"/>
                <w:szCs w:val="24"/>
              </w:rPr>
            </w:pPr>
          </w:p>
        </w:tc>
        <w:tc>
          <w:tcPr>
            <w:tcW w:w="963" w:type="dxa"/>
          </w:tcPr>
          <w:p w:rsidR="009961C7" w:rsidRDefault="009961C7" w:rsidP="009961C7">
            <w:pPr>
              <w:spacing w:after="150"/>
              <w:jc w:val="right"/>
            </w:pPr>
            <w:r>
              <w:rPr>
                <w:color w:val="121212"/>
                <w:sz w:val="18"/>
                <w:szCs w:val="18"/>
              </w:rPr>
              <w:t>К-сть дітей від 6-до 11 р.</w:t>
            </w:r>
          </w:p>
        </w:tc>
        <w:tc>
          <w:tcPr>
            <w:tcW w:w="901" w:type="dxa"/>
          </w:tcPr>
          <w:p w:rsidR="009961C7" w:rsidRDefault="009961C7" w:rsidP="009961C7">
            <w:pPr>
              <w:spacing w:after="150"/>
              <w:jc w:val="right"/>
            </w:pPr>
            <w:r>
              <w:rPr>
                <w:color w:val="121212"/>
                <w:sz w:val="18"/>
                <w:szCs w:val="18"/>
              </w:rPr>
              <w:t>К-сть дітей від 11-14 р.</w:t>
            </w:r>
          </w:p>
        </w:tc>
        <w:tc>
          <w:tcPr>
            <w:tcW w:w="1084" w:type="dxa"/>
          </w:tcPr>
          <w:p w:rsidR="009961C7" w:rsidRDefault="009961C7" w:rsidP="009961C7">
            <w:pPr>
              <w:spacing w:after="150"/>
              <w:jc w:val="right"/>
            </w:pPr>
            <w:r>
              <w:rPr>
                <w:color w:val="121212"/>
                <w:sz w:val="18"/>
                <w:szCs w:val="18"/>
              </w:rPr>
              <w:t>К-сть дітей від 14-18 р.</w:t>
            </w:r>
          </w:p>
        </w:tc>
        <w:tc>
          <w:tcPr>
            <w:tcW w:w="1276" w:type="dxa"/>
          </w:tcPr>
          <w:p w:rsidR="009961C7" w:rsidRDefault="009961C7" w:rsidP="009961C7">
            <w:pPr>
              <w:spacing w:after="150"/>
              <w:jc w:val="right"/>
            </w:pPr>
            <w:r>
              <w:rPr>
                <w:color w:val="121212"/>
                <w:sz w:val="18"/>
                <w:szCs w:val="18"/>
              </w:rPr>
              <w:t>К-сть дітей групи продовженого дня 100%</w:t>
            </w:r>
          </w:p>
        </w:tc>
        <w:tc>
          <w:tcPr>
            <w:tcW w:w="1216" w:type="dxa"/>
          </w:tcPr>
          <w:p w:rsidR="009961C7" w:rsidRDefault="009961C7" w:rsidP="009961C7">
            <w:pPr>
              <w:spacing w:after="150"/>
              <w:jc w:val="right"/>
            </w:pPr>
            <w:r>
              <w:rPr>
                <w:color w:val="121212"/>
                <w:sz w:val="18"/>
                <w:szCs w:val="18"/>
              </w:rPr>
              <w:t>К-сть дітей групи продовженого дня 50%</w:t>
            </w:r>
          </w:p>
        </w:tc>
      </w:tr>
      <w:tr w:rsidR="009961C7" w:rsidTr="009961C7">
        <w:trPr>
          <w:trHeight w:val="1009"/>
        </w:trPr>
        <w:tc>
          <w:tcPr>
            <w:tcW w:w="493" w:type="dxa"/>
          </w:tcPr>
          <w:p w:rsidR="009961C7" w:rsidRPr="009961C7" w:rsidRDefault="009961C7" w:rsidP="00EE2B91">
            <w:pPr>
              <w:spacing w:line="228" w:lineRule="auto"/>
              <w:jc w:val="center"/>
              <w:rPr>
                <w:rFonts w:ascii="Times New Roman" w:hAnsi="Times New Roman" w:cs="Times New Roman"/>
                <w:b/>
                <w:smallCaps/>
              </w:rPr>
            </w:pPr>
            <w:r w:rsidRPr="009961C7">
              <w:rPr>
                <w:rFonts w:ascii="Times New Roman" w:hAnsi="Times New Roman" w:cs="Times New Roman"/>
                <w:b/>
                <w:smallCaps/>
              </w:rPr>
              <w:t>1.</w:t>
            </w:r>
          </w:p>
        </w:tc>
        <w:tc>
          <w:tcPr>
            <w:tcW w:w="1493" w:type="dxa"/>
          </w:tcPr>
          <w:p w:rsidR="009961C7" w:rsidRPr="009961C7" w:rsidRDefault="009961C7" w:rsidP="009961C7">
            <w:pPr>
              <w:spacing w:line="228" w:lineRule="auto"/>
              <w:jc w:val="center"/>
              <w:rPr>
                <w:rFonts w:ascii="Times New Roman" w:hAnsi="Times New Roman" w:cs="Times New Roman"/>
              </w:rPr>
            </w:pPr>
            <w:r w:rsidRPr="009961C7">
              <w:rPr>
                <w:rFonts w:ascii="Times New Roman" w:hAnsi="Times New Roman" w:cs="Times New Roman"/>
              </w:rPr>
              <w:t>Рівненський ліцей №28 Рівненської міської ради</w:t>
            </w:r>
          </w:p>
        </w:tc>
        <w:tc>
          <w:tcPr>
            <w:tcW w:w="2036" w:type="dxa"/>
          </w:tcPr>
          <w:p w:rsidR="009961C7" w:rsidRPr="009961C7" w:rsidRDefault="009961C7" w:rsidP="00EE2B91">
            <w:pPr>
              <w:spacing w:line="228" w:lineRule="auto"/>
              <w:jc w:val="center"/>
              <w:rPr>
                <w:rFonts w:ascii="Times New Roman" w:hAnsi="Times New Roman" w:cs="Times New Roman"/>
              </w:rPr>
            </w:pPr>
            <w:r w:rsidRPr="009961C7">
              <w:rPr>
                <w:rFonts w:ascii="Times New Roman" w:hAnsi="Times New Roman" w:cs="Times New Roman"/>
              </w:rPr>
              <w:t>м. Рівне вул. Євгена Коновальця,19</w:t>
            </w:r>
          </w:p>
        </w:tc>
        <w:tc>
          <w:tcPr>
            <w:tcW w:w="1394" w:type="dxa"/>
          </w:tcPr>
          <w:p w:rsidR="009961C7" w:rsidRPr="009961C7" w:rsidRDefault="009961C7" w:rsidP="00EE2B91">
            <w:pPr>
              <w:spacing w:line="228" w:lineRule="auto"/>
              <w:jc w:val="center"/>
              <w:rPr>
                <w:rFonts w:ascii="Times New Roman" w:hAnsi="Times New Roman" w:cs="Times New Roman"/>
                <w:b/>
                <w:smallCaps/>
              </w:rPr>
            </w:pPr>
            <w:r w:rsidRPr="009961C7">
              <w:rPr>
                <w:rFonts w:ascii="Times New Roman" w:hAnsi="Times New Roman" w:cs="Times New Roman"/>
              </w:rPr>
              <w:t>70</w:t>
            </w:r>
          </w:p>
        </w:tc>
        <w:tc>
          <w:tcPr>
            <w:tcW w:w="963" w:type="dxa"/>
          </w:tcPr>
          <w:p w:rsidR="009961C7" w:rsidRPr="009961C7" w:rsidRDefault="009961C7" w:rsidP="009961C7">
            <w:pPr>
              <w:spacing w:line="228" w:lineRule="auto"/>
              <w:rPr>
                <w:rFonts w:ascii="Times New Roman" w:hAnsi="Times New Roman" w:cs="Times New Roman"/>
                <w:b/>
                <w:smallCaps/>
              </w:rPr>
            </w:pPr>
            <w:r w:rsidRPr="009961C7">
              <w:rPr>
                <w:rFonts w:ascii="Times New Roman" w:hAnsi="Times New Roman" w:cs="Times New Roman"/>
                <w:lang w:val="ru-RU"/>
              </w:rPr>
              <w:t>37</w:t>
            </w:r>
          </w:p>
        </w:tc>
        <w:tc>
          <w:tcPr>
            <w:tcW w:w="901" w:type="dxa"/>
          </w:tcPr>
          <w:p w:rsidR="009961C7" w:rsidRPr="009961C7" w:rsidRDefault="009961C7" w:rsidP="009961C7">
            <w:pPr>
              <w:spacing w:line="228" w:lineRule="auto"/>
              <w:rPr>
                <w:rFonts w:ascii="Times New Roman" w:hAnsi="Times New Roman" w:cs="Times New Roman"/>
                <w:smallCaps/>
              </w:rPr>
            </w:pPr>
            <w:r w:rsidRPr="009961C7">
              <w:rPr>
                <w:rFonts w:ascii="Times New Roman" w:hAnsi="Times New Roman" w:cs="Times New Roman"/>
                <w:smallCaps/>
              </w:rPr>
              <w:t>46</w:t>
            </w:r>
          </w:p>
        </w:tc>
        <w:tc>
          <w:tcPr>
            <w:tcW w:w="1084" w:type="dxa"/>
          </w:tcPr>
          <w:p w:rsidR="009961C7" w:rsidRPr="009961C7" w:rsidRDefault="009961C7" w:rsidP="00EE2B91">
            <w:pPr>
              <w:spacing w:line="228" w:lineRule="auto"/>
              <w:jc w:val="center"/>
              <w:rPr>
                <w:rFonts w:ascii="Times New Roman" w:hAnsi="Times New Roman" w:cs="Times New Roman"/>
                <w:smallCaps/>
              </w:rPr>
            </w:pPr>
            <w:r w:rsidRPr="009961C7">
              <w:rPr>
                <w:rFonts w:ascii="Times New Roman" w:hAnsi="Times New Roman" w:cs="Times New Roman"/>
                <w:smallCaps/>
              </w:rPr>
              <w:t>6</w:t>
            </w:r>
          </w:p>
        </w:tc>
        <w:tc>
          <w:tcPr>
            <w:tcW w:w="1276" w:type="dxa"/>
          </w:tcPr>
          <w:p w:rsidR="009961C7" w:rsidRPr="009961C7" w:rsidRDefault="009961C7" w:rsidP="00EE2B91">
            <w:pPr>
              <w:spacing w:line="228" w:lineRule="auto"/>
              <w:jc w:val="center"/>
              <w:rPr>
                <w:rFonts w:ascii="Times New Roman" w:hAnsi="Times New Roman" w:cs="Times New Roman"/>
                <w:smallCaps/>
              </w:rPr>
            </w:pPr>
            <w:r w:rsidRPr="009961C7">
              <w:rPr>
                <w:rFonts w:ascii="Times New Roman" w:hAnsi="Times New Roman" w:cs="Times New Roman"/>
                <w:smallCaps/>
              </w:rPr>
              <w:t>5</w:t>
            </w:r>
          </w:p>
        </w:tc>
        <w:tc>
          <w:tcPr>
            <w:tcW w:w="1216" w:type="dxa"/>
          </w:tcPr>
          <w:p w:rsidR="009961C7" w:rsidRPr="009961C7" w:rsidRDefault="009961C7" w:rsidP="00EE2B91">
            <w:pPr>
              <w:spacing w:line="228" w:lineRule="auto"/>
              <w:jc w:val="center"/>
              <w:rPr>
                <w:rFonts w:ascii="Times New Roman" w:hAnsi="Times New Roman" w:cs="Times New Roman"/>
                <w:smallCaps/>
              </w:rPr>
            </w:pPr>
            <w:r w:rsidRPr="009961C7">
              <w:rPr>
                <w:rFonts w:ascii="Times New Roman" w:hAnsi="Times New Roman" w:cs="Times New Roman"/>
                <w:smallCaps/>
              </w:rPr>
              <w:t>6</w:t>
            </w:r>
          </w:p>
        </w:tc>
      </w:tr>
    </w:tbl>
    <w:p w:rsidR="0085637A" w:rsidRPr="004D2E63" w:rsidRDefault="0085637A" w:rsidP="0085637A">
      <w:pPr>
        <w:autoSpaceDE w:val="0"/>
        <w:autoSpaceDN w:val="0"/>
        <w:adjustRightInd w:val="0"/>
        <w:spacing w:after="0" w:line="240" w:lineRule="auto"/>
        <w:ind w:left="284" w:right="23" w:firstLine="709"/>
        <w:jc w:val="center"/>
        <w:rPr>
          <w:rFonts w:ascii="Times New Roman" w:hAnsi="Times New Roman"/>
          <w:b/>
          <w:color w:val="000000"/>
          <w:kern w:val="1"/>
          <w:lang w:eastAsia="ar-SA"/>
        </w:rPr>
      </w:pPr>
    </w:p>
    <w:p w:rsidR="0085637A" w:rsidRDefault="0085637A" w:rsidP="0085637A">
      <w:pPr>
        <w:spacing w:after="0" w:line="240" w:lineRule="auto"/>
        <w:ind w:left="284" w:firstLine="709"/>
        <w:jc w:val="center"/>
        <w:rPr>
          <w:rFonts w:ascii="Times New Roman" w:hAnsi="Times New Roman" w:cs="Times New Roman"/>
          <w:b/>
        </w:rPr>
      </w:pPr>
      <w:r>
        <w:rPr>
          <w:rFonts w:ascii="Times New Roman" w:hAnsi="Times New Roman" w:cs="Times New Roman"/>
          <w:b/>
        </w:rPr>
        <w:t>ВИМОГИ ЩОДО НАДАННЯ ПОСЛУГ ЇДАЛЕНЬ</w:t>
      </w:r>
    </w:p>
    <w:p w:rsidR="0085637A" w:rsidRPr="004D2E63" w:rsidRDefault="0085637A" w:rsidP="0085637A">
      <w:pPr>
        <w:spacing w:after="0" w:line="240" w:lineRule="auto"/>
        <w:ind w:left="284" w:firstLine="709"/>
        <w:jc w:val="center"/>
        <w:rPr>
          <w:rFonts w:ascii="Times New Roman" w:hAnsi="Times New Roman" w:cs="Times New Roman"/>
          <w:b/>
        </w:rPr>
      </w:pP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Харчування учнів повинно повністю відповідати фізіологічній потребі дитячого організму у поживних речовинах т</w:t>
      </w:r>
      <w:r>
        <w:rPr>
          <w:rFonts w:ascii="Times New Roman" w:hAnsi="Times New Roman" w:cs="Times New Roman"/>
        </w:rPr>
        <w:t xml:space="preserve">а енергії відповідно до вікових </w:t>
      </w:r>
      <w:r w:rsidRPr="004D2E63">
        <w:rPr>
          <w:rFonts w:ascii="Times New Roman" w:hAnsi="Times New Roman" w:cs="Times New Roman"/>
        </w:rPr>
        <w:t xml:space="preserve">особливостей,  а також вимогам санітарного законодавства та нормам харчування, встановленим постановою Кабінету Міністрів України від 24 березня 2021 р. № 305. </w:t>
      </w:r>
    </w:p>
    <w:p w:rsidR="00057E69" w:rsidRPr="00022484" w:rsidRDefault="0085637A" w:rsidP="00022484">
      <w:pPr>
        <w:spacing w:after="0" w:line="240" w:lineRule="auto"/>
        <w:ind w:hanging="2"/>
        <w:jc w:val="both"/>
        <w:rPr>
          <w:rStyle w:val="afe"/>
          <w:rFonts w:ascii="Times New Roman" w:hAnsi="Times New Roman" w:cstheme="minorBidi"/>
          <w:color w:val="auto"/>
          <w:u w:val="none"/>
        </w:rPr>
      </w:pPr>
      <w:bookmarkStart w:id="1" w:name="_heading=h.gjdgxs" w:colFirst="0" w:colLast="0"/>
      <w:bookmarkEnd w:id="1"/>
      <w:r w:rsidRPr="004D2E63">
        <w:rPr>
          <w:rFonts w:ascii="Times New Roman" w:hAnsi="Times New Roman" w:cs="Times New Roman"/>
        </w:rPr>
        <w:t xml:space="preserve">Учасник </w:t>
      </w:r>
      <w:r w:rsidRPr="00022484">
        <w:rPr>
          <w:rFonts w:ascii="Times New Roman" w:hAnsi="Times New Roman" w:cs="Times New Roman"/>
        </w:rPr>
        <w:t>розраховує ціну послуги відповідно до примірного меню</w:t>
      </w:r>
      <w:r w:rsidR="00CD2A80">
        <w:rPr>
          <w:rFonts w:ascii="Times New Roman" w:hAnsi="Times New Roman" w:cs="Times New Roman"/>
        </w:rPr>
        <w:t xml:space="preserve"> (Додаток</w:t>
      </w:r>
      <w:bookmarkStart w:id="2" w:name="_GoBack"/>
      <w:bookmarkEnd w:id="2"/>
      <w:r w:rsidR="00CD2A80">
        <w:rPr>
          <w:rFonts w:ascii="Times New Roman" w:hAnsi="Times New Roman" w:cs="Times New Roman"/>
        </w:rPr>
        <w:t xml:space="preserve"> 1.1)</w:t>
      </w:r>
      <w:r w:rsidRPr="00022484">
        <w:rPr>
          <w:rFonts w:ascii="Times New Roman" w:hAnsi="Times New Roman" w:cs="Times New Roman"/>
        </w:rPr>
        <w:t xml:space="preserve"> для різних вікових груп та</w:t>
      </w:r>
      <w:r w:rsidR="001E2B31" w:rsidRPr="00022484">
        <w:rPr>
          <w:rFonts w:ascii="Times New Roman" w:hAnsi="Times New Roman" w:cs="Times New Roman"/>
        </w:rPr>
        <w:t xml:space="preserve"> враховує</w:t>
      </w:r>
      <w:r w:rsidRPr="00022484">
        <w:rPr>
          <w:rFonts w:ascii="Times New Roman" w:hAnsi="Times New Roman" w:cs="Times New Roman"/>
        </w:rPr>
        <w:t xml:space="preserve"> сезонність.</w:t>
      </w:r>
      <w:r w:rsidR="001E2B31" w:rsidRPr="00022484">
        <w:rPr>
          <w:rFonts w:ascii="Times New Roman" w:hAnsi="Times New Roman" w:cs="Times New Roman"/>
        </w:rPr>
        <w:t xml:space="preserve"> </w:t>
      </w:r>
      <w:r w:rsidR="00022484" w:rsidRPr="00022484">
        <w:rPr>
          <w:rFonts w:ascii="Times New Roman" w:hAnsi="Times New Roman"/>
        </w:rPr>
        <w:t>Заміна страв та продуктів харчування у меню-розкладі допускається</w:t>
      </w:r>
      <w:r w:rsidR="00057E69" w:rsidRPr="00022484">
        <w:rPr>
          <w:rFonts w:ascii="Times New Roman" w:hAnsi="Times New Roman" w:cs="Times New Roman"/>
        </w:rPr>
        <w:t>, але мені в будь якому разі має бути за</w:t>
      </w:r>
      <w:r w:rsidR="00D93494">
        <w:rPr>
          <w:rFonts w:ascii="Times New Roman" w:hAnsi="Times New Roman" w:cs="Times New Roman"/>
        </w:rPr>
        <w:t>тверджене Держпродспоживслужбою і подане в тендерній пропозиції.</w:t>
      </w:r>
      <w:r w:rsidR="00057E69" w:rsidRPr="00022484">
        <w:fldChar w:fldCharType="begin"/>
      </w:r>
      <w:r w:rsidR="00057E69" w:rsidRPr="00022484">
        <w:instrText xml:space="preserve"> HYPERLINK "https://dpss.gov.ua/" </w:instrText>
      </w:r>
      <w:r w:rsidR="00057E69" w:rsidRPr="00022484">
        <w:fldChar w:fldCharType="separate"/>
      </w:r>
    </w:p>
    <w:p w:rsidR="0085637A" w:rsidRPr="004D2E63" w:rsidRDefault="00057E69" w:rsidP="00022484">
      <w:pPr>
        <w:spacing w:after="0" w:line="240" w:lineRule="auto"/>
        <w:ind w:left="284" w:firstLine="709"/>
        <w:jc w:val="both"/>
        <w:rPr>
          <w:rFonts w:ascii="Times New Roman" w:hAnsi="Times New Roman" w:cs="Times New Roman"/>
        </w:rPr>
      </w:pPr>
      <w:r w:rsidRPr="00022484">
        <w:fldChar w:fldCharType="end"/>
      </w:r>
      <w:r w:rsidR="0085637A" w:rsidRPr="004D2E63">
        <w:rPr>
          <w:rFonts w:ascii="Times New Roman" w:hAnsi="Times New Roman" w:cs="Times New Roman"/>
        </w:rPr>
        <w:t xml:space="preserve"> Крім послуг їдальні, учасник може забезпечити відповідною дозволеною постановою Кабінету Міністрів України від 24 березня 2021 р. № 305 до реалізації в закладі освіти буфетною продукцією та забезпечити роботу буфету відповідним персоналом</w:t>
      </w:r>
      <w:r w:rsidR="0085637A">
        <w:rPr>
          <w:rFonts w:ascii="Times New Roman" w:hAnsi="Times New Roman" w:cs="Times New Roman"/>
        </w:rPr>
        <w:t xml:space="preserve"> і обладнанням. Послуги їдалень</w:t>
      </w:r>
      <w:r w:rsidR="009961C7">
        <w:rPr>
          <w:rFonts w:ascii="Times New Roman" w:hAnsi="Times New Roman" w:cs="Times New Roman"/>
        </w:rPr>
        <w:t xml:space="preserve"> </w:t>
      </w:r>
      <w:r w:rsidR="0085637A" w:rsidRPr="004D2E63">
        <w:rPr>
          <w:rFonts w:ascii="Times New Roman" w:hAnsi="Times New Roman" w:cs="Times New Roman"/>
        </w:rPr>
        <w:t>, а також приготування їжі будуть здійснюва</w:t>
      </w:r>
      <w:r w:rsidR="0085637A">
        <w:rPr>
          <w:rFonts w:ascii="Times New Roman" w:hAnsi="Times New Roman" w:cs="Times New Roman"/>
        </w:rPr>
        <w:t>тися виключно в приміщеннях їдальні та харчоблоку навчального закладу</w:t>
      </w:r>
      <w:r w:rsidR="0085637A" w:rsidRPr="004D2E63">
        <w:rPr>
          <w:rFonts w:ascii="Times New Roman" w:hAnsi="Times New Roman" w:cs="Times New Roman"/>
        </w:rPr>
        <w:t>. Ц</w:t>
      </w:r>
      <w:r w:rsidR="009961C7">
        <w:rPr>
          <w:rFonts w:ascii="Times New Roman" w:hAnsi="Times New Roman" w:cs="Times New Roman"/>
        </w:rPr>
        <w:t xml:space="preserve">іна послуг </w:t>
      </w:r>
      <w:r w:rsidR="0085637A" w:rsidRPr="004D2E63">
        <w:rPr>
          <w:rFonts w:ascii="Times New Roman" w:hAnsi="Times New Roman" w:cs="Times New Roman"/>
        </w:rPr>
        <w:t xml:space="preserve"> має включати в себе витрати на закупку продуктів, транспорт, приготування, а також витрати на прибирання та миття посуду, тощо. Ц</w:t>
      </w:r>
      <w:r w:rsidR="009961C7">
        <w:rPr>
          <w:rFonts w:ascii="Times New Roman" w:hAnsi="Times New Roman" w:cs="Times New Roman"/>
        </w:rPr>
        <w:t xml:space="preserve">іна послуг </w:t>
      </w:r>
      <w:r w:rsidR="0085637A" w:rsidRPr="004D2E63">
        <w:rPr>
          <w:rFonts w:ascii="Times New Roman" w:hAnsi="Times New Roman" w:cs="Times New Roman"/>
        </w:rPr>
        <w:t xml:space="preserve"> повинна включати в себе всі податки та збори, обов’язкові платежі.</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 xml:space="preserve">Кількість учнів може змінюватися  відповідно до фактичного відвідування. </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Учасник у пропозиції також враховує, що протягом року змінюється віковий та кількісний склад учнів, а також необхідність в організації дієтичного та, можливо, - лікувального харчування, тому можливі зміни в кількості дітей в кожній віковій групі та потребі у дієтичному та лікувальному харчуванні.</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 xml:space="preserve">Учасник має врахувати та суворо дотримуватися графіку харчування дітей визначеного керівником закладу. </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Учасник повинен забезпечити необхідну кількість штатного персоналу для приготування їжі, миття посуду, прибирання харчоблоку, видачі готових страв, повного сервірування столів та прибирання столів.</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 xml:space="preserve">Персонал, який планується залучати безпосередньо до приготування їжі, повинен мати медичні книжки з результатами проходження періодичних профілактичних медичних оглядів, та інші необхідні документи, в т.ч. і документи про відповідну професійну освіту оформлені у відповідності до діючого законодавства. Персонал повинен пройти гігієнічне навчання зі здачею заліку з гігієнічних знань. </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lastRenderedPageBreak/>
        <w:t xml:space="preserve">Продукти, які використовуються під час приготування їжі, повинні мати всі необхідні відповідно до законодавства документи, що підтверджують їх  якість та безпечність, та відповідати гігієнічним вимогам до харчових продуктів.    </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Під час надання послуг та приготування їжі учасник забезпечує безперешкодний доступ на харчоблок працівникам замовника, здійснюючим контроль і нагляд, для проведення перевірки відповідності виробництва, зберігання, транспортування, реалізації і використання харчових продуктів.</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 xml:space="preserve">Учасник повинен щодня проводити бракераж готових страв за участю медичного працівника </w:t>
      </w:r>
      <w:r>
        <w:rPr>
          <w:rFonts w:ascii="Times New Roman" w:hAnsi="Times New Roman" w:cs="Times New Roman"/>
        </w:rPr>
        <w:t>навчального закладу</w:t>
      </w:r>
      <w:r w:rsidRPr="004D2E63">
        <w:rPr>
          <w:rFonts w:ascii="Times New Roman" w:hAnsi="Times New Roman" w:cs="Times New Roman"/>
        </w:rPr>
        <w:t xml:space="preserve"> чи іншої визначеної керівником закладу відповідальною за проведення бракеражу особою/ами. У разі встановлення та актування бракеражем факту неякісного приготування готових страв їх заміна повинна бути проведена не пізніше ніж протягом двох годин (у  відповіднос</w:t>
      </w:r>
      <w:r>
        <w:rPr>
          <w:rFonts w:ascii="Times New Roman" w:hAnsi="Times New Roman" w:cs="Times New Roman"/>
        </w:rPr>
        <w:t>ті до вимог п.24 постанови 305)</w:t>
      </w:r>
      <w:r w:rsidRPr="004D2E63">
        <w:rPr>
          <w:rFonts w:ascii="Times New Roman" w:hAnsi="Times New Roman" w:cs="Times New Roman"/>
        </w:rPr>
        <w:t xml:space="preserve"> </w:t>
      </w:r>
      <w:r w:rsidRPr="0085637A">
        <w:rPr>
          <w:rFonts w:ascii="Times New Roman" w:hAnsi="Times New Roman" w:cs="Times New Roman"/>
          <w:i/>
        </w:rPr>
        <w:t>(учасник у складі пропозиції повинен надати окреме погодження щодо дотримання цієї вимоги</w:t>
      </w:r>
      <w:r w:rsidRPr="0085637A">
        <w:rPr>
          <w:rFonts w:ascii="Times New Roman" w:hAnsi="Times New Roman" w:cs="Times New Roman"/>
        </w:rPr>
        <w:t>)</w:t>
      </w:r>
      <w:r>
        <w:rPr>
          <w:rFonts w:ascii="Times New Roman" w:hAnsi="Times New Roman" w:cs="Times New Roman"/>
        </w:rPr>
        <w:t xml:space="preserve"> </w:t>
      </w:r>
      <w:r w:rsidRPr="004D2E63">
        <w:rPr>
          <w:rFonts w:ascii="Times New Roman" w:hAnsi="Times New Roman" w:cs="Times New Roman"/>
        </w:rPr>
        <w:t>та забезпечити</w:t>
      </w:r>
      <w:r>
        <w:rPr>
          <w:rFonts w:ascii="Times New Roman" w:hAnsi="Times New Roman" w:cs="Times New Roman"/>
        </w:rPr>
        <w:t xml:space="preserve"> дотримання вимог щодо відбору і </w:t>
      </w:r>
      <w:r w:rsidRPr="004D2E63">
        <w:rPr>
          <w:rFonts w:ascii="Times New Roman" w:hAnsi="Times New Roman" w:cs="Times New Roman"/>
        </w:rPr>
        <w:t>зберігання добових проб страв.</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Кількість учнів на харчування узгоджується замовником кожного дня.</w:t>
      </w:r>
    </w:p>
    <w:p w:rsidR="0085637A"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Протягом надання послуг учасник повинен здійснювати технічне обслуговування та поточний ремонт обладнання харчоблоку, здійснювати централізоване прання санітарного одягу, вживати заходи щодо забезпечення дотримання правил пожежної безпеки</w:t>
      </w:r>
      <w:r>
        <w:rPr>
          <w:rFonts w:ascii="Times New Roman" w:hAnsi="Times New Roman" w:cs="Times New Roman"/>
        </w:rPr>
        <w:t xml:space="preserve">, а також </w:t>
      </w:r>
      <w:r w:rsidRPr="004D2E63">
        <w:rPr>
          <w:rFonts w:ascii="Times New Roman" w:hAnsi="Times New Roman" w:cs="Times New Roman"/>
        </w:rPr>
        <w:t>забезпечувати їдальню достатньою кількістю столового та кухонного посуду, кухонного інвентаря, спеціального та санітарного одягу, ми</w:t>
      </w:r>
      <w:r>
        <w:rPr>
          <w:rFonts w:ascii="Times New Roman" w:hAnsi="Times New Roman" w:cs="Times New Roman"/>
        </w:rPr>
        <w:t xml:space="preserve">ючими і дезінфікуючими засобами, </w:t>
      </w:r>
      <w:r w:rsidRPr="00FD7066">
        <w:rPr>
          <w:rFonts w:ascii="Times New Roman" w:hAnsi="Times New Roman"/>
        </w:rPr>
        <w:t xml:space="preserve">а також </w:t>
      </w:r>
      <w:r w:rsidRPr="005F49C1">
        <w:rPr>
          <w:rFonts w:ascii="Times New Roman" w:hAnsi="Times New Roman"/>
        </w:rPr>
        <w:t>необхідним  для роботи технологічним обладнанням</w:t>
      </w:r>
      <w:r w:rsidRPr="00FD7066">
        <w:rPr>
          <w:rFonts w:ascii="Times New Roman" w:hAnsi="Times New Roman"/>
        </w:rPr>
        <w:t xml:space="preserve"> </w:t>
      </w:r>
      <w:r>
        <w:rPr>
          <w:rFonts w:ascii="Times New Roman" w:hAnsi="Times New Roman"/>
        </w:rPr>
        <w:t>(</w:t>
      </w:r>
      <w:r w:rsidRPr="00FD7066">
        <w:rPr>
          <w:rFonts w:ascii="Times New Roman" w:hAnsi="Times New Roman"/>
        </w:rPr>
        <w:t>розділові металеві столи,  холодильники двокамерні, ваг</w:t>
      </w:r>
      <w:r>
        <w:rPr>
          <w:rFonts w:ascii="Times New Roman" w:hAnsi="Times New Roman"/>
        </w:rPr>
        <w:t>и</w:t>
      </w:r>
      <w:r w:rsidRPr="00FD7066">
        <w:rPr>
          <w:rFonts w:ascii="Times New Roman" w:hAnsi="Times New Roman"/>
        </w:rPr>
        <w:t xml:space="preserve"> для готової продукції, плита газова поб</w:t>
      </w:r>
      <w:r>
        <w:rPr>
          <w:rFonts w:ascii="Times New Roman" w:hAnsi="Times New Roman"/>
        </w:rPr>
        <w:t>утова, сковороди, витяжки тощо).</w:t>
      </w:r>
      <w:r>
        <w:rPr>
          <w:rFonts w:ascii="Times New Roman" w:hAnsi="Times New Roman" w:cs="Times New Roman"/>
        </w:rPr>
        <w:t xml:space="preserve"> </w:t>
      </w:r>
      <w:r w:rsidRPr="0085637A">
        <w:rPr>
          <w:rFonts w:ascii="Times New Roman" w:hAnsi="Times New Roman"/>
        </w:rPr>
        <w:t>З метою запобігання зриву харчування необхідно: зазначене обладнання та інше при потребі мати в наявності до укладення договору та встановити за один робочий день до підписання договору, про що учасник у складі тендерної пропозиції надає окреме погодження за підписом керівника або особи уповноваженої учасником на підписання тендерної пропозиції.</w:t>
      </w:r>
    </w:p>
    <w:p w:rsidR="0085637A" w:rsidRPr="004D2E63"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 xml:space="preserve">Надання послуг повинно здійснюватися лише при наявності умов для дотримання правил особистої гігієни персоналом харчоблоку. </w:t>
      </w:r>
    </w:p>
    <w:p w:rsidR="0085637A" w:rsidRDefault="0085637A" w:rsidP="0085637A">
      <w:pPr>
        <w:spacing w:after="0" w:line="240" w:lineRule="auto"/>
        <w:ind w:left="284" w:firstLine="709"/>
        <w:jc w:val="both"/>
        <w:rPr>
          <w:rFonts w:ascii="Times New Roman" w:hAnsi="Times New Roman" w:cs="Times New Roman"/>
        </w:rPr>
      </w:pPr>
      <w:r w:rsidRPr="004D2E63">
        <w:rPr>
          <w:rFonts w:ascii="Times New Roman" w:hAnsi="Times New Roman" w:cs="Times New Roman"/>
        </w:rPr>
        <w:t>Протягом надання послуг учасник повинен забезпечувати належний санітарний стан харчоблоку замовника.</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Учасник повинен передбачити проведення відомчого лабораторного контролю питної води,  готових страв, гігієнічних змивів з об’єктів навколишнього середовища, параметрів мікроклімату та освітленості в приміщеннях харчоблоку.</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Протягом надання послуг учасник повинен забезпечувати збереження приміщень та обладнання, розташованого в харчоблоку замовника. У разі необхідності здійснювати проведення поточних ремонтів приміщень, інженерних мереж та відшкодування завданих збитків.</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На вимогу замовника учасник повинен представляти документи про якість та безпечність на усі продукти харчування, які використовуються для надання послуг.</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 xml:space="preserve">Учасник повинен надати замовнику послуги, якість яких відповідає наступним нормативним документам: </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Вимогам Закон України «Про дитяче харчування» від 14.09.2006 № 142-V</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додану вартість,  затвердженим Постановою Кабінету Міністрів України № 116  від 02 лютого 2011 року (із змінами).</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Закону України «Про основні принципи та вимоги до безпечності та якості харчових продуктів» від 23.12.1997 № 771/97-ВР.</w:t>
      </w:r>
    </w:p>
    <w:p w:rsidR="0085637A" w:rsidRPr="00A4522F"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85637A" w:rsidRPr="004D2E63" w:rsidRDefault="0085637A" w:rsidP="0085637A">
      <w:pPr>
        <w:spacing w:after="0" w:line="240" w:lineRule="auto"/>
        <w:ind w:left="284" w:firstLine="709"/>
        <w:jc w:val="both"/>
        <w:rPr>
          <w:rFonts w:ascii="Times New Roman" w:hAnsi="Times New Roman" w:cs="Times New Roman"/>
        </w:rPr>
      </w:pPr>
      <w:r w:rsidRPr="00A4522F">
        <w:rPr>
          <w:rFonts w:ascii="Times New Roman" w:hAnsi="Times New Roman" w:cs="Times New Roman"/>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rsidR="0085637A" w:rsidRDefault="0085637A" w:rsidP="0085637A">
      <w:pPr>
        <w:ind w:hanging="2"/>
        <w:jc w:val="right"/>
        <w:rPr>
          <w:rFonts w:ascii="Times New Roman" w:hAnsi="Times New Roman" w:cs="Times New Roman"/>
          <w:b/>
          <w:i/>
          <w:color w:val="121212"/>
          <w:sz w:val="24"/>
          <w:szCs w:val="24"/>
          <w:highlight w:val="white"/>
        </w:rPr>
        <w:sectPr w:rsidR="0085637A" w:rsidSect="00EE2B91">
          <w:pgSz w:w="11907" w:h="16840"/>
          <w:pgMar w:top="851" w:right="851" w:bottom="851" w:left="709" w:header="709" w:footer="709" w:gutter="0"/>
          <w:cols w:space="720"/>
        </w:sectPr>
      </w:pPr>
    </w:p>
    <w:p w:rsidR="0085637A" w:rsidRDefault="0085637A" w:rsidP="0085637A">
      <w:pPr>
        <w:ind w:hanging="2"/>
        <w:jc w:val="right"/>
        <w:rPr>
          <w:rFonts w:ascii="Times New Roman" w:hAnsi="Times New Roman" w:cs="Times New Roman"/>
          <w:b/>
          <w:color w:val="121212"/>
          <w:sz w:val="24"/>
          <w:szCs w:val="24"/>
        </w:rPr>
      </w:pPr>
      <w:r w:rsidRPr="007F2214">
        <w:rPr>
          <w:rFonts w:ascii="Times New Roman" w:hAnsi="Times New Roman" w:cs="Times New Roman"/>
          <w:b/>
          <w:color w:val="121212"/>
          <w:sz w:val="24"/>
          <w:szCs w:val="24"/>
          <w:highlight w:val="white"/>
        </w:rPr>
        <w:lastRenderedPageBreak/>
        <w:t xml:space="preserve">ДОДАТОК 2 </w:t>
      </w:r>
      <w:r w:rsidRPr="007F2214">
        <w:rPr>
          <w:rFonts w:ascii="Times New Roman" w:hAnsi="Times New Roman" w:cs="Times New Roman"/>
          <w:b/>
          <w:color w:val="121212"/>
          <w:sz w:val="24"/>
          <w:szCs w:val="24"/>
        </w:rPr>
        <w:t>ДО ТЕНДЕРНОЇ ДОКУМЕНТАЦІЇ</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rPr>
      </w:pPr>
      <w:r>
        <w:rPr>
          <w:rFonts w:ascii="Times New Roman" w:hAnsi="Times New Roman"/>
        </w:rPr>
        <w:t>Форма «Тендерна пропозиція»</w:t>
      </w:r>
      <w:r w:rsidRPr="00645BB2">
        <w:rPr>
          <w:rFonts w:ascii="Times New Roman" w:hAnsi="Times New Roman"/>
        </w:rPr>
        <w:t xml:space="preserve"> подається у вигляді, наведеному нижче.</w:t>
      </w:r>
      <w:r>
        <w:rPr>
          <w:rFonts w:ascii="Times New Roman" w:hAnsi="Times New Roman"/>
        </w:rPr>
        <w:t xml:space="preserve"> </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rPr>
      </w:pPr>
      <w:r w:rsidRPr="00645BB2">
        <w:rPr>
          <w:rFonts w:ascii="Times New Roman" w:hAnsi="Times New Roman"/>
        </w:rPr>
        <w:t xml:space="preserve">Учасник не повинен відступати від даної форми </w:t>
      </w:r>
      <w:r>
        <w:rPr>
          <w:rFonts w:ascii="Times New Roman" w:hAnsi="Times New Roman"/>
        </w:rPr>
        <w:t xml:space="preserve">(крім приміток) </w:t>
      </w:r>
      <w:r w:rsidRPr="00645BB2">
        <w:rPr>
          <w:rFonts w:ascii="Times New Roman" w:hAnsi="Times New Roman"/>
        </w:rPr>
        <w:t>т</w:t>
      </w:r>
      <w:r>
        <w:rPr>
          <w:rFonts w:ascii="Times New Roman" w:hAnsi="Times New Roman"/>
        </w:rPr>
        <w:t>а заповнює всі необхідні графи.</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85637A" w:rsidRPr="007F2214"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F2214">
        <w:rPr>
          <w:rFonts w:ascii="Times New Roman" w:hAnsi="Times New Roman"/>
          <w:b/>
          <w:sz w:val="24"/>
          <w:szCs w:val="24"/>
        </w:rPr>
        <w:t>ТЕНДЕРНА ПРОПОЗИЦІЯ</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jc w:val="center"/>
        <w:rPr>
          <w:rFonts w:ascii="Times New Roman" w:hAnsi="Times New Roman"/>
          <w:b/>
          <w:caps/>
        </w:rPr>
      </w:pPr>
    </w:p>
    <w:p w:rsidR="0085637A" w:rsidRPr="00C25B25"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b/>
        </w:rPr>
      </w:pPr>
      <w:r w:rsidRPr="00C25B25">
        <w:rPr>
          <w:rFonts w:ascii="Times New Roman" w:hAnsi="Times New Roman"/>
        </w:rPr>
        <w:t xml:space="preserve">__________________________________________(повна назва учасника), надаємо свою пропозицію щодо участі у процедурі закупівлі </w:t>
      </w:r>
      <w:r w:rsidRPr="00C25B25">
        <w:rPr>
          <w:rFonts w:ascii="Times New Roman" w:hAnsi="Times New Roman"/>
          <w:b/>
        </w:rPr>
        <w:t>«</w:t>
      </w:r>
      <w:r w:rsidR="00C25B25" w:rsidRPr="00C25B25">
        <w:rPr>
          <w:rFonts w:ascii="Times New Roman" w:hAnsi="Times New Roman"/>
          <w:b/>
        </w:rPr>
        <w:t>Послуги з організації харчування учнів  пільгових категорій</w:t>
      </w:r>
      <w:r w:rsidRPr="00C25B25">
        <w:rPr>
          <w:rFonts w:ascii="Times New Roman" w:hAnsi="Times New Roman"/>
          <w:b/>
        </w:rPr>
        <w:t>» ДК 021:2015 55510000-8 Послуги їдалень</w:t>
      </w:r>
    </w:p>
    <w:tbl>
      <w:tblPr>
        <w:tblW w:w="10065" w:type="dxa"/>
        <w:tblInd w:w="108" w:type="dxa"/>
        <w:tblLayout w:type="fixed"/>
        <w:tblLook w:val="04A0" w:firstRow="1" w:lastRow="0" w:firstColumn="1" w:lastColumn="0" w:noHBand="0" w:noVBand="1"/>
      </w:tblPr>
      <w:tblGrid>
        <w:gridCol w:w="2694"/>
        <w:gridCol w:w="1162"/>
        <w:gridCol w:w="993"/>
        <w:gridCol w:w="1417"/>
        <w:gridCol w:w="1701"/>
        <w:gridCol w:w="2098"/>
      </w:tblGrid>
      <w:tr w:rsidR="00C25B25" w:rsidTr="00C25B25">
        <w:trPr>
          <w:trHeight w:val="1649"/>
        </w:trPr>
        <w:tc>
          <w:tcPr>
            <w:tcW w:w="2694"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jc w:val="center"/>
              <w:rPr>
                <w:bCs/>
              </w:rPr>
            </w:pPr>
            <w:r>
              <w:rPr>
                <w:lang w:eastAsia="ar-SA"/>
              </w:rPr>
              <w:t>Категорія дітей</w:t>
            </w:r>
          </w:p>
        </w:tc>
        <w:tc>
          <w:tcPr>
            <w:tcW w:w="1162" w:type="dxa"/>
            <w:tcBorders>
              <w:top w:val="single" w:sz="4" w:space="0" w:color="000000"/>
              <w:left w:val="single" w:sz="4" w:space="0" w:color="000000"/>
              <w:bottom w:val="single" w:sz="4" w:space="0" w:color="000000"/>
              <w:right w:val="nil"/>
            </w:tcBorders>
            <w:hideMark/>
          </w:tcPr>
          <w:p w:rsidR="00C25B25" w:rsidRDefault="00C25B25" w:rsidP="00E731BA">
            <w:pPr>
              <w:autoSpaceDE w:val="0"/>
              <w:jc w:val="center"/>
              <w:rPr>
                <w:bCs/>
              </w:rPr>
            </w:pPr>
            <w:r>
              <w:rPr>
                <w:lang w:eastAsia="ar-SA"/>
              </w:rPr>
              <w:t>Кількість дітей</w:t>
            </w:r>
          </w:p>
        </w:tc>
        <w:tc>
          <w:tcPr>
            <w:tcW w:w="993" w:type="dxa"/>
            <w:tcBorders>
              <w:top w:val="single" w:sz="4" w:space="0" w:color="000000"/>
              <w:left w:val="single" w:sz="4" w:space="0" w:color="000000"/>
              <w:bottom w:val="single" w:sz="4" w:space="0" w:color="000000"/>
              <w:right w:val="nil"/>
            </w:tcBorders>
            <w:hideMark/>
          </w:tcPr>
          <w:p w:rsidR="00C25B25" w:rsidRDefault="00C25B25" w:rsidP="00E731BA">
            <w:pPr>
              <w:autoSpaceDE w:val="0"/>
              <w:jc w:val="center"/>
              <w:rPr>
                <w:bCs/>
              </w:rPr>
            </w:pPr>
            <w:r>
              <w:rPr>
                <w:lang w:eastAsia="ar-SA"/>
              </w:rPr>
              <w:t>Кількість днів харчування</w:t>
            </w:r>
          </w:p>
        </w:tc>
        <w:tc>
          <w:tcPr>
            <w:tcW w:w="1417"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jc w:val="center"/>
              <w:rPr>
                <w:bCs/>
              </w:rPr>
            </w:pPr>
            <w:r>
              <w:rPr>
                <w:lang w:eastAsia="ar-SA"/>
              </w:rPr>
              <w:t xml:space="preserve">Ціна за харчування однієї дитини протягом одного дня, грн., </w:t>
            </w:r>
            <w:r>
              <w:rPr>
                <w:lang w:eastAsia="ar-SA"/>
              </w:rPr>
              <w:br/>
              <w:t>(без ПДВ)</w:t>
            </w:r>
          </w:p>
        </w:tc>
        <w:tc>
          <w:tcPr>
            <w:tcW w:w="1701"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jc w:val="center"/>
              <w:rPr>
                <w:bCs/>
              </w:rPr>
            </w:pPr>
            <w:r>
              <w:rPr>
                <w:lang w:eastAsia="ar-SA"/>
              </w:rPr>
              <w:t xml:space="preserve">Ціна за харчування однієї дитини протягом визначеної кількості днів, грн., (Графа 3) </w:t>
            </w:r>
            <w:r>
              <w:rPr>
                <w:lang w:eastAsia="ar-SA"/>
              </w:rPr>
              <w:br/>
              <w:t>без ПДВ</w:t>
            </w:r>
          </w:p>
        </w:tc>
        <w:tc>
          <w:tcPr>
            <w:tcW w:w="2098" w:type="dxa"/>
            <w:tcBorders>
              <w:top w:val="single" w:sz="4" w:space="0" w:color="000000"/>
              <w:left w:val="single" w:sz="4" w:space="0" w:color="000000"/>
              <w:bottom w:val="single" w:sz="4" w:space="0" w:color="000000"/>
              <w:right w:val="single" w:sz="4" w:space="0" w:color="000000"/>
            </w:tcBorders>
            <w:hideMark/>
          </w:tcPr>
          <w:p w:rsidR="00C25B25" w:rsidRDefault="00C25B25" w:rsidP="00E731BA">
            <w:pPr>
              <w:autoSpaceDE w:val="0"/>
              <w:ind w:left="118" w:hanging="118"/>
              <w:jc w:val="center"/>
              <w:rPr>
                <w:bCs/>
              </w:rPr>
            </w:pPr>
            <w:r>
              <w:rPr>
                <w:lang w:eastAsia="ar-SA"/>
              </w:rPr>
              <w:t xml:space="preserve">Ціна за харчування дітей в визначеній кількості </w:t>
            </w:r>
            <w:r>
              <w:rPr>
                <w:lang w:eastAsia="ar-SA"/>
              </w:rPr>
              <w:br/>
              <w:t xml:space="preserve">(Графа 2) протягом визначеного терміну, грн., (Графа 3) </w:t>
            </w:r>
            <w:r>
              <w:rPr>
                <w:lang w:eastAsia="ar-SA"/>
              </w:rPr>
              <w:br/>
              <w:t>(без ПДВ)</w:t>
            </w:r>
          </w:p>
        </w:tc>
      </w:tr>
      <w:tr w:rsidR="00C25B25" w:rsidTr="00C25B25">
        <w:tc>
          <w:tcPr>
            <w:tcW w:w="2694"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bCs/>
              </w:rPr>
            </w:pPr>
            <w:r>
              <w:rPr>
                <w:bCs/>
              </w:rPr>
              <w:t>1</w:t>
            </w:r>
          </w:p>
        </w:tc>
        <w:tc>
          <w:tcPr>
            <w:tcW w:w="1162"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bCs/>
              </w:rPr>
            </w:pPr>
            <w:r>
              <w:rPr>
                <w:bCs/>
              </w:rPr>
              <w:t>2</w:t>
            </w:r>
          </w:p>
        </w:tc>
        <w:tc>
          <w:tcPr>
            <w:tcW w:w="993"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bCs/>
              </w:rPr>
            </w:pPr>
            <w:r>
              <w:rPr>
                <w:bCs/>
              </w:rPr>
              <w:t>3</w:t>
            </w:r>
          </w:p>
        </w:tc>
        <w:tc>
          <w:tcPr>
            <w:tcW w:w="1417"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bCs/>
              </w:rPr>
            </w:pPr>
            <w:r>
              <w:rPr>
                <w:bCs/>
              </w:rPr>
              <w:t>4</w:t>
            </w:r>
          </w:p>
        </w:tc>
        <w:tc>
          <w:tcPr>
            <w:tcW w:w="1701"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bCs/>
              </w:rPr>
            </w:pPr>
            <w:r>
              <w:rPr>
                <w:bCs/>
              </w:rPr>
              <w:t>5</w:t>
            </w:r>
          </w:p>
        </w:tc>
        <w:tc>
          <w:tcPr>
            <w:tcW w:w="2098" w:type="dxa"/>
            <w:tcBorders>
              <w:top w:val="single" w:sz="4" w:space="0" w:color="000000"/>
              <w:left w:val="single" w:sz="4" w:space="0" w:color="000000"/>
              <w:bottom w:val="single" w:sz="4" w:space="0" w:color="000000"/>
              <w:right w:val="single" w:sz="4" w:space="0" w:color="000000"/>
            </w:tcBorders>
            <w:hideMark/>
          </w:tcPr>
          <w:p w:rsidR="00C25B25" w:rsidRDefault="00C25B25" w:rsidP="00E731BA">
            <w:pPr>
              <w:autoSpaceDE w:val="0"/>
              <w:snapToGrid w:val="0"/>
              <w:spacing w:line="280" w:lineRule="exact"/>
              <w:jc w:val="center"/>
              <w:rPr>
                <w:bCs/>
              </w:rPr>
            </w:pPr>
            <w:r>
              <w:rPr>
                <w:bCs/>
              </w:rPr>
              <w:t>6</w:t>
            </w:r>
          </w:p>
        </w:tc>
      </w:tr>
      <w:tr w:rsidR="00C25B25" w:rsidTr="00C25B25">
        <w:tc>
          <w:tcPr>
            <w:tcW w:w="2694"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b/>
                <w:bCs/>
              </w:rPr>
            </w:pPr>
            <w:r>
              <w:rPr>
                <w:lang w:eastAsia="ar-SA"/>
              </w:rPr>
              <w:t>Діти від 6 до 11 років</w:t>
            </w:r>
          </w:p>
        </w:tc>
        <w:tc>
          <w:tcPr>
            <w:tcW w:w="1162"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993"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1417"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pPr>
          </w:p>
        </w:tc>
        <w:tc>
          <w:tcPr>
            <w:tcW w:w="1701"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2098" w:type="dxa"/>
            <w:tcBorders>
              <w:top w:val="single" w:sz="4" w:space="0" w:color="000000"/>
              <w:left w:val="single" w:sz="4" w:space="0" w:color="000000"/>
              <w:bottom w:val="single" w:sz="4" w:space="0" w:color="000000"/>
              <w:right w:val="single" w:sz="4" w:space="0" w:color="000000"/>
            </w:tcBorders>
          </w:tcPr>
          <w:p w:rsidR="00C25B25" w:rsidRDefault="00C25B25" w:rsidP="00E731BA">
            <w:pPr>
              <w:autoSpaceDE w:val="0"/>
              <w:snapToGrid w:val="0"/>
              <w:spacing w:line="280" w:lineRule="exact"/>
              <w:ind w:right="406"/>
              <w:jc w:val="center"/>
              <w:rPr>
                <w:bCs/>
              </w:rPr>
            </w:pPr>
          </w:p>
        </w:tc>
      </w:tr>
      <w:tr w:rsidR="00C25B25" w:rsidTr="00C25B25">
        <w:tc>
          <w:tcPr>
            <w:tcW w:w="2694"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lang w:eastAsia="ar-SA"/>
              </w:rPr>
            </w:pPr>
            <w:r>
              <w:rPr>
                <w:lang w:eastAsia="ar-SA"/>
              </w:rPr>
              <w:t>Діти від 11 до 14 років</w:t>
            </w:r>
          </w:p>
        </w:tc>
        <w:tc>
          <w:tcPr>
            <w:tcW w:w="1162"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993"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1417"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pPr>
          </w:p>
        </w:tc>
        <w:tc>
          <w:tcPr>
            <w:tcW w:w="1701"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2098" w:type="dxa"/>
            <w:tcBorders>
              <w:top w:val="single" w:sz="4" w:space="0" w:color="000000"/>
              <w:left w:val="single" w:sz="4" w:space="0" w:color="000000"/>
              <w:bottom w:val="single" w:sz="4" w:space="0" w:color="000000"/>
              <w:right w:val="single" w:sz="4" w:space="0" w:color="000000"/>
            </w:tcBorders>
          </w:tcPr>
          <w:p w:rsidR="00C25B25" w:rsidRDefault="00C25B25" w:rsidP="00E731BA">
            <w:pPr>
              <w:autoSpaceDE w:val="0"/>
              <w:snapToGrid w:val="0"/>
              <w:spacing w:line="280" w:lineRule="exact"/>
              <w:ind w:right="406"/>
              <w:jc w:val="center"/>
              <w:rPr>
                <w:bCs/>
              </w:rPr>
            </w:pPr>
          </w:p>
        </w:tc>
      </w:tr>
      <w:tr w:rsidR="00C25B25" w:rsidTr="00C25B25">
        <w:tc>
          <w:tcPr>
            <w:tcW w:w="2694"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lang w:eastAsia="ar-SA"/>
              </w:rPr>
            </w:pPr>
            <w:r>
              <w:rPr>
                <w:lang w:eastAsia="ar-SA"/>
              </w:rPr>
              <w:t>Діти від 14 до 18 років</w:t>
            </w:r>
          </w:p>
        </w:tc>
        <w:tc>
          <w:tcPr>
            <w:tcW w:w="1162"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993"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1417"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pPr>
          </w:p>
        </w:tc>
        <w:tc>
          <w:tcPr>
            <w:tcW w:w="1701"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2098" w:type="dxa"/>
            <w:tcBorders>
              <w:top w:val="single" w:sz="4" w:space="0" w:color="000000"/>
              <w:left w:val="single" w:sz="4" w:space="0" w:color="000000"/>
              <w:bottom w:val="single" w:sz="4" w:space="0" w:color="000000"/>
              <w:right w:val="single" w:sz="4" w:space="0" w:color="000000"/>
            </w:tcBorders>
          </w:tcPr>
          <w:p w:rsidR="00C25B25" w:rsidRDefault="00C25B25" w:rsidP="00E731BA">
            <w:pPr>
              <w:autoSpaceDE w:val="0"/>
              <w:snapToGrid w:val="0"/>
              <w:spacing w:line="280" w:lineRule="exact"/>
              <w:ind w:right="406"/>
              <w:jc w:val="center"/>
              <w:rPr>
                <w:bCs/>
              </w:rPr>
            </w:pPr>
          </w:p>
        </w:tc>
      </w:tr>
      <w:tr w:rsidR="00C25B25" w:rsidTr="00C25B25">
        <w:tc>
          <w:tcPr>
            <w:tcW w:w="2694"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lang w:eastAsia="ar-SA"/>
              </w:rPr>
            </w:pPr>
            <w:r>
              <w:rPr>
                <w:lang w:eastAsia="ar-SA"/>
              </w:rPr>
              <w:t>Діти ГПД 100 %</w:t>
            </w:r>
          </w:p>
        </w:tc>
        <w:tc>
          <w:tcPr>
            <w:tcW w:w="1162"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993"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1417"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pPr>
          </w:p>
        </w:tc>
        <w:tc>
          <w:tcPr>
            <w:tcW w:w="1701"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2098" w:type="dxa"/>
            <w:tcBorders>
              <w:top w:val="single" w:sz="4" w:space="0" w:color="000000"/>
              <w:left w:val="single" w:sz="4" w:space="0" w:color="000000"/>
              <w:bottom w:val="single" w:sz="4" w:space="0" w:color="000000"/>
              <w:right w:val="single" w:sz="4" w:space="0" w:color="000000"/>
            </w:tcBorders>
          </w:tcPr>
          <w:p w:rsidR="00C25B25" w:rsidRDefault="00C25B25" w:rsidP="00E731BA">
            <w:pPr>
              <w:autoSpaceDE w:val="0"/>
              <w:snapToGrid w:val="0"/>
              <w:spacing w:line="280" w:lineRule="exact"/>
              <w:ind w:right="406"/>
              <w:jc w:val="center"/>
              <w:rPr>
                <w:bCs/>
              </w:rPr>
            </w:pPr>
          </w:p>
        </w:tc>
      </w:tr>
      <w:tr w:rsidR="00C25B25" w:rsidTr="00C25B25">
        <w:tc>
          <w:tcPr>
            <w:tcW w:w="2694" w:type="dxa"/>
            <w:tcBorders>
              <w:top w:val="single" w:sz="4" w:space="0" w:color="000000"/>
              <w:left w:val="single" w:sz="4" w:space="0" w:color="000000"/>
              <w:bottom w:val="single" w:sz="4" w:space="0" w:color="000000"/>
              <w:right w:val="nil"/>
            </w:tcBorders>
            <w:hideMark/>
          </w:tcPr>
          <w:p w:rsidR="00C25B25" w:rsidRDefault="00C25B25" w:rsidP="00E731BA">
            <w:pPr>
              <w:autoSpaceDE w:val="0"/>
              <w:snapToGrid w:val="0"/>
              <w:spacing w:line="280" w:lineRule="exact"/>
              <w:jc w:val="center"/>
              <w:rPr>
                <w:lang w:eastAsia="ar-SA"/>
              </w:rPr>
            </w:pPr>
            <w:r>
              <w:rPr>
                <w:lang w:eastAsia="ar-SA"/>
              </w:rPr>
              <w:t>Діти ГПД 50%</w:t>
            </w:r>
          </w:p>
        </w:tc>
        <w:tc>
          <w:tcPr>
            <w:tcW w:w="1162"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993"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1417"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pPr>
          </w:p>
        </w:tc>
        <w:tc>
          <w:tcPr>
            <w:tcW w:w="1701" w:type="dxa"/>
            <w:tcBorders>
              <w:top w:val="single" w:sz="4" w:space="0" w:color="000000"/>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2098" w:type="dxa"/>
            <w:tcBorders>
              <w:top w:val="single" w:sz="4" w:space="0" w:color="000000"/>
              <w:left w:val="single" w:sz="4" w:space="0" w:color="000000"/>
              <w:bottom w:val="single" w:sz="4" w:space="0" w:color="000000"/>
              <w:right w:val="single" w:sz="4" w:space="0" w:color="000000"/>
            </w:tcBorders>
          </w:tcPr>
          <w:p w:rsidR="00C25B25" w:rsidRDefault="00C25B25" w:rsidP="00E731BA">
            <w:pPr>
              <w:autoSpaceDE w:val="0"/>
              <w:snapToGrid w:val="0"/>
              <w:spacing w:line="280" w:lineRule="exact"/>
              <w:ind w:right="406"/>
              <w:jc w:val="center"/>
              <w:rPr>
                <w:bCs/>
              </w:rPr>
            </w:pPr>
          </w:p>
        </w:tc>
      </w:tr>
      <w:tr w:rsidR="00C25B25" w:rsidTr="00C25B25">
        <w:tc>
          <w:tcPr>
            <w:tcW w:w="2694" w:type="dxa"/>
            <w:tcBorders>
              <w:top w:val="nil"/>
              <w:left w:val="single" w:sz="4" w:space="0" w:color="000000"/>
              <w:bottom w:val="single" w:sz="4" w:space="0" w:color="000000"/>
              <w:right w:val="nil"/>
            </w:tcBorders>
            <w:hideMark/>
          </w:tcPr>
          <w:p w:rsidR="00C25B25" w:rsidRDefault="00C25B25" w:rsidP="00E731BA">
            <w:pPr>
              <w:tabs>
                <w:tab w:val="left" w:pos="0"/>
                <w:tab w:val="left" w:pos="252"/>
                <w:tab w:val="left" w:pos="432"/>
                <w:tab w:val="left" w:pos="552"/>
                <w:tab w:val="left" w:pos="1002"/>
              </w:tabs>
              <w:autoSpaceDE w:val="0"/>
              <w:snapToGrid w:val="0"/>
              <w:spacing w:line="280" w:lineRule="exact"/>
              <w:jc w:val="center"/>
              <w:rPr>
                <w:b/>
                <w:bCs/>
              </w:rPr>
            </w:pPr>
            <w:r>
              <w:rPr>
                <w:b/>
                <w:bCs/>
              </w:rPr>
              <w:t>Всього</w:t>
            </w:r>
          </w:p>
        </w:tc>
        <w:tc>
          <w:tcPr>
            <w:tcW w:w="1162" w:type="dxa"/>
            <w:tcBorders>
              <w:top w:val="nil"/>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993" w:type="dxa"/>
            <w:tcBorders>
              <w:top w:val="nil"/>
              <w:left w:val="single" w:sz="4" w:space="0" w:color="000000"/>
              <w:bottom w:val="single" w:sz="4" w:space="0" w:color="000000"/>
              <w:right w:val="nil"/>
            </w:tcBorders>
          </w:tcPr>
          <w:p w:rsidR="00C25B25" w:rsidRDefault="00C25B25" w:rsidP="00E731BA">
            <w:pPr>
              <w:autoSpaceDE w:val="0"/>
              <w:snapToGrid w:val="0"/>
              <w:spacing w:line="280" w:lineRule="exact"/>
              <w:jc w:val="center"/>
              <w:rPr>
                <w:bCs/>
              </w:rPr>
            </w:pPr>
          </w:p>
        </w:tc>
        <w:tc>
          <w:tcPr>
            <w:tcW w:w="1417" w:type="dxa"/>
            <w:tcBorders>
              <w:top w:val="nil"/>
              <w:left w:val="single" w:sz="4" w:space="0" w:color="000000"/>
              <w:bottom w:val="single" w:sz="4" w:space="0" w:color="000000"/>
              <w:right w:val="nil"/>
            </w:tcBorders>
          </w:tcPr>
          <w:p w:rsidR="00C25B25" w:rsidRDefault="00C25B25" w:rsidP="00E731BA">
            <w:pPr>
              <w:tabs>
                <w:tab w:val="left" w:pos="0"/>
                <w:tab w:val="left" w:pos="252"/>
                <w:tab w:val="left" w:pos="432"/>
                <w:tab w:val="left" w:pos="552"/>
                <w:tab w:val="left" w:pos="1002"/>
              </w:tabs>
              <w:autoSpaceDE w:val="0"/>
              <w:snapToGrid w:val="0"/>
              <w:spacing w:line="280" w:lineRule="exact"/>
              <w:jc w:val="center"/>
              <w:rPr>
                <w:b/>
                <w:bCs/>
              </w:rPr>
            </w:pPr>
          </w:p>
        </w:tc>
        <w:tc>
          <w:tcPr>
            <w:tcW w:w="1701" w:type="dxa"/>
            <w:tcBorders>
              <w:top w:val="nil"/>
              <w:left w:val="single" w:sz="4" w:space="0" w:color="000000"/>
              <w:bottom w:val="single" w:sz="4" w:space="0" w:color="000000"/>
              <w:right w:val="nil"/>
            </w:tcBorders>
          </w:tcPr>
          <w:p w:rsidR="00C25B25" w:rsidRDefault="00C25B25" w:rsidP="00E731BA">
            <w:pPr>
              <w:autoSpaceDE w:val="0"/>
              <w:snapToGrid w:val="0"/>
              <w:spacing w:line="280" w:lineRule="exact"/>
              <w:rPr>
                <w:bCs/>
              </w:rPr>
            </w:pPr>
          </w:p>
        </w:tc>
        <w:tc>
          <w:tcPr>
            <w:tcW w:w="2098" w:type="dxa"/>
            <w:tcBorders>
              <w:top w:val="nil"/>
              <w:left w:val="single" w:sz="4" w:space="0" w:color="000000"/>
              <w:bottom w:val="single" w:sz="4" w:space="0" w:color="000000"/>
              <w:right w:val="single" w:sz="4" w:space="0" w:color="000000"/>
            </w:tcBorders>
          </w:tcPr>
          <w:p w:rsidR="00C25B25" w:rsidRDefault="00C25B25" w:rsidP="00E731BA">
            <w:pPr>
              <w:autoSpaceDE w:val="0"/>
              <w:snapToGrid w:val="0"/>
              <w:spacing w:line="280" w:lineRule="exact"/>
              <w:rPr>
                <w:bCs/>
              </w:rPr>
            </w:pPr>
          </w:p>
        </w:tc>
      </w:tr>
    </w:tbl>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1. Ми погоджуємося взяти на себе зобов'язання виконати всі умови, передбачені технічною специфікацією, що наведена у тендерній документації.</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 xml:space="preserve">2. </w:t>
      </w:r>
      <w:r w:rsidRPr="00645BB2">
        <w:rPr>
          <w:rFonts w:ascii="Times New Roman" w:hAnsi="Times New Roman"/>
        </w:rPr>
        <w:t>У разі визначення нас переможцем та прийняття рішення про намір укласти договір про закупівлю, ми візьмемо на себе зобов'язання виконати в</w:t>
      </w:r>
      <w:r>
        <w:rPr>
          <w:rFonts w:ascii="Times New Roman" w:hAnsi="Times New Roman"/>
        </w:rPr>
        <w:t xml:space="preserve">сі умови, передбачені договором, та </w:t>
      </w:r>
      <w:r>
        <w:rPr>
          <w:rFonts w:ascii="Times New Roman" w:hAnsi="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 xml:space="preserve">4. </w:t>
      </w:r>
      <w:r w:rsidRPr="00645BB2">
        <w:rPr>
          <w:rFonts w:ascii="Times New Roman" w:hAnsi="Times New Roman"/>
        </w:rPr>
        <w:t>Ми розуміємо та погоджуємося, що ви можете відмінити процедуру закупівлі у разі наявності обставин для цього згідно із Законом</w:t>
      </w:r>
      <w:r>
        <w:rPr>
          <w:rFonts w:ascii="Times New Roman" w:hAnsi="Times New Roman"/>
        </w:rPr>
        <w:t>.</w:t>
      </w:r>
    </w:p>
    <w:p w:rsidR="0085637A" w:rsidRDefault="0085637A" w:rsidP="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rPr>
      </w:pPr>
      <w:r>
        <w:rPr>
          <w:rFonts w:ascii="Times New Roman" w:hAnsi="Times New Roman"/>
        </w:rPr>
        <w:t xml:space="preserve">5. </w:t>
      </w:r>
      <w:r w:rsidRPr="00645BB2">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Pr>
          <w:rFonts w:ascii="Times New Roman" w:hAnsi="Times New Roman"/>
        </w:rPr>
        <w:t>.</w:t>
      </w:r>
    </w:p>
    <w:p w:rsidR="0085637A"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firstLine="710"/>
        <w:jc w:val="both"/>
        <w:rPr>
          <w:rFonts w:ascii="Times New Roman" w:hAnsi="Times New Roman"/>
          <w:lang w:eastAsia="ru-RU"/>
        </w:rPr>
      </w:pPr>
    </w:p>
    <w:p w:rsidR="0085637A"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firstLine="710"/>
        <w:jc w:val="center"/>
        <w:rPr>
          <w:rFonts w:ascii="Times New Roman" w:hAnsi="Times New Roman"/>
          <w:lang w:eastAsia="ru-RU"/>
        </w:rPr>
      </w:pPr>
      <w:r>
        <w:rPr>
          <w:rFonts w:ascii="Times New Roman" w:hAnsi="Times New Roman" w:cs="Times New Roman"/>
          <w:b/>
          <w:i/>
          <w:highlight w:val="white"/>
        </w:rPr>
        <w:t>Посада, прізвище, ініціали, підпис уповноваженої особи учасника, завір</w:t>
      </w:r>
      <w:r>
        <w:rPr>
          <w:rFonts w:ascii="Times New Roman" w:hAnsi="Times New Roman"/>
          <w:b/>
          <w:i/>
          <w:highlight w:val="white"/>
        </w:rPr>
        <w:t xml:space="preserve">ені печаткою (у разі </w:t>
      </w:r>
      <w:r>
        <w:rPr>
          <w:rFonts w:ascii="Times New Roman" w:hAnsi="Times New Roman"/>
          <w:b/>
          <w:i/>
          <w:highlight w:val="white"/>
        </w:rPr>
        <w:lastRenderedPageBreak/>
        <w:t>наявності)</w:t>
      </w:r>
    </w:p>
    <w:p w:rsidR="0085637A"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jc w:val="both"/>
        <w:rPr>
          <w:rFonts w:ascii="Times New Roman" w:hAnsi="Times New Roman"/>
          <w:lang w:eastAsia="ru-RU"/>
        </w:rPr>
      </w:pPr>
    </w:p>
    <w:p w:rsidR="0085637A" w:rsidRPr="007749C4"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lang w:eastAsia="ru-RU"/>
        </w:rPr>
      </w:pPr>
      <w:r w:rsidRPr="007749C4">
        <w:rPr>
          <w:rFonts w:ascii="Times New Roman" w:hAnsi="Times New Roman"/>
          <w:lang w:eastAsia="ru-RU"/>
        </w:rPr>
        <w:t>*</w:t>
      </w:r>
      <w:r w:rsidRPr="007749C4">
        <w:t xml:space="preserve"> </w:t>
      </w:r>
      <w:r w:rsidRPr="007749C4">
        <w:rPr>
          <w:rFonts w:ascii="Times New Roman" w:hAnsi="Times New Roman"/>
          <w:lang w:eastAsia="ru-RU"/>
        </w:rPr>
        <w:t>Вартість тендерної пропозиції Учасника вираховується як сумарна вартість харчування всіх категорій дітей, вказаних в технічній специфікації, поданих у відповідному додатку даної документації, заздалегідь обрахована відповідно до нижче поданої формули для кожної категорії.</w:t>
      </w:r>
    </w:p>
    <w:p w:rsidR="0085637A" w:rsidRPr="007749C4"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lang w:eastAsia="ru-RU"/>
        </w:rPr>
      </w:pPr>
      <w:r w:rsidRPr="007749C4">
        <w:rPr>
          <w:rFonts w:ascii="Times New Roman" w:hAnsi="Times New Roman"/>
          <w:lang w:eastAsia="ru-RU"/>
        </w:rPr>
        <w:t>К х (вартість одноденного  харчування на 1 учня) х Д = , де</w:t>
      </w:r>
    </w:p>
    <w:p w:rsidR="0085637A" w:rsidRPr="007749C4"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lang w:eastAsia="ru-RU"/>
        </w:rPr>
      </w:pPr>
      <w:r w:rsidRPr="007749C4">
        <w:rPr>
          <w:rFonts w:ascii="Times New Roman" w:hAnsi="Times New Roman"/>
          <w:lang w:eastAsia="ru-RU"/>
        </w:rPr>
        <w:t>К – кількість учнів певної категорії</w:t>
      </w:r>
    </w:p>
    <w:p w:rsidR="0085637A" w:rsidRPr="007749C4"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lang w:eastAsia="ru-RU"/>
        </w:rPr>
      </w:pPr>
      <w:r w:rsidRPr="007749C4">
        <w:rPr>
          <w:rFonts w:ascii="Times New Roman" w:hAnsi="Times New Roman"/>
          <w:lang w:eastAsia="ru-RU"/>
        </w:rPr>
        <w:t>Д – кількість днів</w:t>
      </w:r>
    </w:p>
    <w:p w:rsidR="0085637A" w:rsidRPr="007749C4"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lang w:eastAsia="ru-RU"/>
        </w:rPr>
      </w:pPr>
      <w:r w:rsidRPr="007749C4">
        <w:rPr>
          <w:rFonts w:ascii="Times New Roman" w:hAnsi="Times New Roman"/>
          <w:lang w:eastAsia="ru-RU"/>
        </w:rPr>
        <w:t>Розрядність знаків в ціні не повинна перевищувати двох знаків після коми.</w:t>
      </w:r>
    </w:p>
    <w:p w:rsidR="0085637A" w:rsidRPr="007749C4"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lang w:eastAsia="ru-RU"/>
        </w:rPr>
      </w:pPr>
      <w:r w:rsidRPr="007749C4">
        <w:rPr>
          <w:rFonts w:ascii="Times New Roman" w:hAnsi="Times New Roman"/>
          <w:b/>
          <w:lang w:eastAsia="ru-RU"/>
        </w:rPr>
        <w:t>***</w:t>
      </w:r>
      <w:r w:rsidRPr="007749C4">
        <w:rPr>
          <w:rFonts w:ascii="Times New Roman" w:hAnsi="Times New Roman"/>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надання послуг, 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85637A" w:rsidRPr="007749C4"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lang w:eastAsia="ru-RU"/>
        </w:rPr>
      </w:pPr>
      <w:r w:rsidRPr="007749C4">
        <w:rPr>
          <w:rFonts w:ascii="Times New Roman" w:hAnsi="Times New Roman"/>
          <w:i/>
        </w:rPr>
        <w:t>***</w:t>
      </w:r>
      <w:r w:rsidRPr="007749C4">
        <w:rPr>
          <w:rFonts w:ascii="Times New Roman" w:hAnsi="Times New Roman"/>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w:t>
      </w:r>
      <w:r w:rsidR="003C649F">
        <w:rPr>
          <w:rFonts w:ascii="Times New Roman" w:hAnsi="Times New Roman"/>
        </w:rPr>
        <w:t>мовнику відповідний перерахунок, довантажуючи в систему нову тендерну пропозицію.</w:t>
      </w:r>
    </w:p>
    <w:p w:rsidR="0085637A" w:rsidRPr="000A18CF" w:rsidRDefault="0085637A" w:rsidP="008563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sz w:val="20"/>
          <w:szCs w:val="20"/>
          <w:lang w:eastAsia="ru-RU"/>
        </w:rPr>
      </w:pPr>
    </w:p>
    <w:p w:rsidR="0085637A" w:rsidRDefault="0085637A" w:rsidP="0085637A">
      <w:pPr>
        <w:ind w:hanging="2"/>
        <w:jc w:val="right"/>
        <w:rPr>
          <w:rFonts w:ascii="Times New Roman" w:hAnsi="Times New Roman" w:cs="Times New Roman"/>
          <w:b/>
          <w:sz w:val="24"/>
          <w:szCs w:val="24"/>
          <w:highlight w:val="white"/>
        </w:rPr>
      </w:pPr>
    </w:p>
    <w:p w:rsidR="0085637A" w:rsidRDefault="0085637A" w:rsidP="0085637A">
      <w:pPr>
        <w:rPr>
          <w:rFonts w:ascii="Times New Roman" w:hAnsi="Times New Roman" w:cs="Times New Roman"/>
          <w:b/>
          <w:sz w:val="24"/>
          <w:szCs w:val="24"/>
          <w:highlight w:val="white"/>
        </w:rPr>
      </w:pPr>
      <w:r>
        <w:rPr>
          <w:rFonts w:ascii="Times New Roman" w:hAnsi="Times New Roman" w:cs="Times New Roman"/>
          <w:b/>
          <w:sz w:val="24"/>
          <w:szCs w:val="24"/>
          <w:highlight w:val="white"/>
        </w:rPr>
        <w:br w:type="page"/>
      </w:r>
    </w:p>
    <w:p w:rsidR="0085637A" w:rsidRPr="007F2214" w:rsidRDefault="0085637A" w:rsidP="0085637A">
      <w:pPr>
        <w:ind w:hanging="2"/>
        <w:jc w:val="right"/>
        <w:rPr>
          <w:rFonts w:ascii="Times New Roman" w:hAnsi="Times New Roman" w:cs="Times New Roman"/>
          <w:b/>
          <w:sz w:val="24"/>
          <w:szCs w:val="24"/>
          <w:highlight w:val="white"/>
        </w:rPr>
      </w:pPr>
      <w:r>
        <w:rPr>
          <w:rFonts w:ascii="Times New Roman" w:hAnsi="Times New Roman" w:cs="Times New Roman"/>
          <w:b/>
          <w:sz w:val="24"/>
          <w:szCs w:val="24"/>
          <w:highlight w:val="white"/>
        </w:rPr>
        <w:lastRenderedPageBreak/>
        <w:t>ДОДАТОК 3</w:t>
      </w:r>
      <w:r w:rsidRPr="007F2214">
        <w:rPr>
          <w:rFonts w:ascii="Times New Roman" w:hAnsi="Times New Roman" w:cs="Times New Roman"/>
          <w:b/>
          <w:sz w:val="24"/>
          <w:szCs w:val="24"/>
          <w:highlight w:val="white"/>
        </w:rPr>
        <w:t xml:space="preserve"> </w:t>
      </w:r>
      <w:r w:rsidRPr="007F2214">
        <w:rPr>
          <w:rFonts w:ascii="Times New Roman" w:hAnsi="Times New Roman" w:cs="Times New Roman"/>
          <w:b/>
          <w:color w:val="121212"/>
          <w:sz w:val="24"/>
          <w:szCs w:val="24"/>
        </w:rPr>
        <w:t>ДО ТЕНДЕРНОЇ ДОКУМЕНТАЦІЇ</w:t>
      </w:r>
    </w:p>
    <w:p w:rsidR="0085637A" w:rsidRDefault="0085637A" w:rsidP="0085637A">
      <w:pPr>
        <w:ind w:hanging="2"/>
        <w:jc w:val="center"/>
        <w:rPr>
          <w:rFonts w:ascii="Times New Roman" w:hAnsi="Times New Roman" w:cs="Times New Roman"/>
          <w:b/>
          <w:sz w:val="24"/>
          <w:szCs w:val="24"/>
        </w:rPr>
      </w:pPr>
    </w:p>
    <w:p w:rsidR="0085637A" w:rsidRDefault="0085637A" w:rsidP="0085637A">
      <w:pPr>
        <w:ind w:hanging="2"/>
        <w:jc w:val="center"/>
        <w:rPr>
          <w:rFonts w:ascii="Times New Roman" w:hAnsi="Times New Roman" w:cs="Times New Roman"/>
          <w:b/>
          <w:sz w:val="24"/>
          <w:szCs w:val="24"/>
        </w:rPr>
      </w:pPr>
      <w:r w:rsidRPr="007F2214">
        <w:rPr>
          <w:rFonts w:ascii="Times New Roman" w:hAnsi="Times New Roman" w:cs="Times New Roman"/>
          <w:b/>
          <w:sz w:val="24"/>
          <w:szCs w:val="24"/>
        </w:rPr>
        <w:t>ІНФОРМАЦІЯ ПРО СПОСІБ ДОКУМЕНТАЛЬНОГО ПІДТВЕРДЖЕННЯ ВІДПОВІДНОСТІ УЧАСНИКІВ ВСТАНОВЛЕНИХ ЗАМОВНИКОМ</w:t>
      </w:r>
      <w:r w:rsidRPr="009E3EBA">
        <w:rPr>
          <w:rFonts w:ascii="Times New Roman" w:hAnsi="Times New Roman" w:cs="Times New Roman"/>
          <w:b/>
          <w:sz w:val="24"/>
          <w:szCs w:val="24"/>
        </w:rPr>
        <w:t xml:space="preserve"> КВАЛІФІКАЦІЙНИМ КРИТЕРІЯМ ВІДПОВІДНО ДО СТАТТІ 16 ЗАКОНУ</w:t>
      </w:r>
    </w:p>
    <w:p w:rsidR="0085637A" w:rsidRPr="004D2E63" w:rsidRDefault="0085637A" w:rsidP="0085637A">
      <w:pPr>
        <w:spacing w:after="0" w:line="240" w:lineRule="auto"/>
        <w:ind w:left="-426" w:firstLine="710"/>
        <w:jc w:val="both"/>
        <w:rPr>
          <w:rFonts w:ascii="Times New Roman" w:hAnsi="Times New Roman" w:cs="Times New Roman"/>
        </w:rPr>
      </w:pPr>
      <w:r w:rsidRPr="004D2E63">
        <w:rPr>
          <w:rFonts w:ascii="Times New Roman" w:hAnsi="Times New Roman" w:cs="Times New Roman"/>
        </w:rPr>
        <w:t>1. Учасники в складі тендерної пропозиції документально підтверджують наявність в учасника процедури закупівлі обладнання, матеріально-технічної бази та технологій, наступними інформацією та документами:</w:t>
      </w:r>
    </w:p>
    <w:p w:rsidR="0085637A" w:rsidRPr="004D2E63" w:rsidRDefault="0085637A" w:rsidP="0085637A">
      <w:pPr>
        <w:spacing w:after="0" w:line="240" w:lineRule="auto"/>
        <w:ind w:left="-426" w:firstLine="710"/>
        <w:jc w:val="both"/>
        <w:rPr>
          <w:rFonts w:ascii="Times New Roman" w:hAnsi="Times New Roman"/>
          <w:bCs/>
        </w:rPr>
      </w:pPr>
      <w:r w:rsidRPr="004D2E63">
        <w:rPr>
          <w:rFonts w:ascii="Times New Roman" w:hAnsi="Times New Roman"/>
        </w:rPr>
        <w:t xml:space="preserve">1.1. Довідка за підписом керівника або особи уповноваженої учасником на підписання тендерної пропозиції, що містить інформацію про </w:t>
      </w:r>
      <w:r w:rsidRPr="004D2E63">
        <w:rPr>
          <w:rFonts w:ascii="Times New Roman" w:hAnsi="Times New Roman"/>
          <w:bCs/>
        </w:rPr>
        <w:t>наявну матеріально-технічну базу необхідну для надання послуг, зокрема інформацію про наявність необхідного інвентарю, обладнання, технологічного обладнання тощо.</w:t>
      </w:r>
    </w:p>
    <w:p w:rsidR="0085637A" w:rsidRPr="004D2E63" w:rsidRDefault="0085637A" w:rsidP="0085637A">
      <w:pPr>
        <w:spacing w:after="0" w:line="240" w:lineRule="auto"/>
        <w:ind w:left="-426" w:firstLine="710"/>
        <w:jc w:val="both"/>
        <w:rPr>
          <w:rFonts w:ascii="Times New Roman" w:hAnsi="Times New Roman"/>
        </w:rPr>
      </w:pPr>
      <w:r w:rsidRPr="004D2E63">
        <w:rPr>
          <w:rFonts w:ascii="Times New Roman" w:hAnsi="Times New Roman"/>
        </w:rPr>
        <w:t>2. Учасники в складі тендерної пропозиції документально підтверджують наявність працівників відповідної кваліфікації, які мають необхідні знання та досвід та будуть залуче</w:t>
      </w:r>
      <w:r w:rsidR="005F0ED2">
        <w:rPr>
          <w:rFonts w:ascii="Times New Roman" w:hAnsi="Times New Roman"/>
        </w:rPr>
        <w:t>ні до надання послуг, наступною</w:t>
      </w:r>
      <w:r w:rsidRPr="004D2E63">
        <w:rPr>
          <w:rFonts w:ascii="Times New Roman" w:hAnsi="Times New Roman"/>
        </w:rPr>
        <w:t xml:space="preserve"> і</w:t>
      </w:r>
      <w:r w:rsidR="005F0ED2">
        <w:rPr>
          <w:rFonts w:ascii="Times New Roman" w:hAnsi="Times New Roman"/>
        </w:rPr>
        <w:t>нформацією</w:t>
      </w:r>
      <w:r w:rsidRPr="004D2E63">
        <w:rPr>
          <w:rFonts w:ascii="Times New Roman" w:hAnsi="Times New Roman"/>
        </w:rPr>
        <w:t>:</w:t>
      </w:r>
      <w:r w:rsidR="005F0ED2">
        <w:rPr>
          <w:rFonts w:ascii="Times New Roman" w:hAnsi="Times New Roman"/>
        </w:rPr>
        <w:t xml:space="preserve"> </w:t>
      </w:r>
    </w:p>
    <w:p w:rsidR="0085637A" w:rsidRPr="004D2E63" w:rsidRDefault="0085637A" w:rsidP="0085637A">
      <w:pPr>
        <w:spacing w:after="0" w:line="240" w:lineRule="auto"/>
        <w:ind w:left="-425" w:firstLine="709"/>
        <w:jc w:val="both"/>
        <w:rPr>
          <w:rFonts w:ascii="Times New Roman" w:hAnsi="Times New Roman" w:cs="Times New Roman"/>
        </w:rPr>
      </w:pPr>
      <w:r w:rsidRPr="004D2E63">
        <w:rPr>
          <w:rFonts w:ascii="Times New Roman" w:hAnsi="Times New Roman"/>
        </w:rPr>
        <w:t xml:space="preserve">2.1. Довідка </w:t>
      </w:r>
      <w:r w:rsidR="005F0ED2">
        <w:rPr>
          <w:rFonts w:ascii="Times New Roman" w:hAnsi="Times New Roman"/>
        </w:rPr>
        <w:t xml:space="preserve">в довільній формі </w:t>
      </w:r>
      <w:r w:rsidRPr="004D2E63">
        <w:rPr>
          <w:rFonts w:ascii="Times New Roman" w:hAnsi="Times New Roman"/>
        </w:rPr>
        <w:t xml:space="preserve">за підписом керівника або особи уповноваженої учасником на підписання тендерної пропозиції, що містить інформацію про </w:t>
      </w:r>
      <w:r w:rsidR="005F0ED2">
        <w:rPr>
          <w:rFonts w:ascii="Times New Roman" w:hAnsi="Times New Roman"/>
        </w:rPr>
        <w:t xml:space="preserve">те, що учасник забезпечить </w:t>
      </w:r>
      <w:r w:rsidRPr="004D2E63">
        <w:rPr>
          <w:rFonts w:ascii="Times New Roman" w:hAnsi="Times New Roman"/>
        </w:rPr>
        <w:t>наявність працівників відповідної кваліфікації, що мають необхідні знання та досвід для організації послуг.</w:t>
      </w:r>
      <w:r w:rsidR="005F0ED2">
        <w:rPr>
          <w:rFonts w:ascii="Times New Roman" w:hAnsi="Times New Roman"/>
        </w:rPr>
        <w:t xml:space="preserve"> </w:t>
      </w:r>
    </w:p>
    <w:p w:rsidR="0085637A" w:rsidRPr="004D2E63" w:rsidRDefault="0085637A" w:rsidP="0085637A">
      <w:pPr>
        <w:spacing w:after="0" w:line="240" w:lineRule="auto"/>
        <w:ind w:left="-425" w:firstLine="709"/>
        <w:jc w:val="both"/>
        <w:rPr>
          <w:rFonts w:ascii="Times New Roman" w:hAnsi="Times New Roman"/>
          <w:color w:val="000000"/>
          <w:lang w:eastAsia="ru-RU"/>
        </w:rPr>
      </w:pPr>
      <w:r w:rsidRPr="004D2E63">
        <w:rPr>
          <w:rFonts w:ascii="Times New Roman" w:hAnsi="Times New Roman"/>
          <w:color w:val="000000"/>
          <w:lang w:eastAsia="ru-RU"/>
        </w:rPr>
        <w:t>3. Учасники в складі тендерної пропозиції документально підтверджують наявність досвіду виконання аналогічних за предметом закупівлі договорів наступними інформацією та документами:</w:t>
      </w:r>
    </w:p>
    <w:p w:rsidR="0085637A" w:rsidRDefault="0085637A" w:rsidP="0085637A">
      <w:pPr>
        <w:spacing w:after="0" w:line="240" w:lineRule="auto"/>
        <w:ind w:left="-425" w:firstLine="709"/>
        <w:jc w:val="both"/>
        <w:rPr>
          <w:rFonts w:ascii="Times New Roman" w:hAnsi="Times New Roman"/>
          <w:color w:val="000000"/>
        </w:rPr>
      </w:pPr>
      <w:r w:rsidRPr="004D2E63">
        <w:rPr>
          <w:rFonts w:ascii="Times New Roman" w:hAnsi="Times New Roman"/>
          <w:color w:val="000000"/>
          <w:lang w:eastAsia="ru-RU"/>
        </w:rPr>
        <w:t>3.1. Довідка за підписом керівника або особи уповноваженої учасником на підписання тендерної пропозиції</w:t>
      </w:r>
      <w:r w:rsidRPr="004D2E63">
        <w:rPr>
          <w:rFonts w:ascii="Times New Roman" w:hAnsi="Times New Roman"/>
          <w:color w:val="000000"/>
        </w:rPr>
        <w:t xml:space="preserve">, що містить інформацію про досвід виконання аналогічного (аналогічних) договору (договорів), </w:t>
      </w:r>
      <w:r>
        <w:rPr>
          <w:rFonts w:ascii="Times New Roman" w:hAnsi="Times New Roman"/>
          <w:color w:val="000000"/>
        </w:rPr>
        <w:t>згідно поданої форми:</w:t>
      </w:r>
    </w:p>
    <w:p w:rsidR="0085637A" w:rsidRDefault="0085637A" w:rsidP="0085637A">
      <w:pPr>
        <w:spacing w:after="0" w:line="240" w:lineRule="auto"/>
        <w:ind w:left="-425" w:hanging="1"/>
        <w:jc w:val="center"/>
        <w:rPr>
          <w:rFonts w:ascii="Times New Roman" w:hAnsi="Times New Roman"/>
          <w:b/>
          <w:color w:val="000000"/>
        </w:rPr>
      </w:pPr>
      <w:r w:rsidRPr="00745D89">
        <w:rPr>
          <w:rFonts w:ascii="Times New Roman" w:hAnsi="Times New Roman"/>
          <w:b/>
          <w:color w:val="000000"/>
        </w:rPr>
        <w:t>Довідка</w:t>
      </w:r>
      <w:r>
        <w:rPr>
          <w:rFonts w:ascii="Times New Roman" w:hAnsi="Times New Roman"/>
          <w:b/>
          <w:color w:val="000000"/>
        </w:rPr>
        <w:t xml:space="preserve"> </w:t>
      </w:r>
    </w:p>
    <w:p w:rsidR="0085637A" w:rsidRDefault="0085637A" w:rsidP="0085637A">
      <w:pPr>
        <w:spacing w:after="0" w:line="240" w:lineRule="auto"/>
        <w:ind w:left="-425" w:hanging="1"/>
        <w:jc w:val="center"/>
        <w:rPr>
          <w:rFonts w:ascii="Times New Roman" w:hAnsi="Times New Roman"/>
          <w:b/>
          <w:color w:val="000000"/>
        </w:rPr>
      </w:pPr>
      <w:r w:rsidRPr="00745D89">
        <w:rPr>
          <w:rFonts w:ascii="Times New Roman" w:hAnsi="Times New Roman"/>
          <w:b/>
          <w:color w:val="000000"/>
        </w:rPr>
        <w:t>про досвід виконання аналогічного договору</w:t>
      </w:r>
    </w:p>
    <w:tbl>
      <w:tblPr>
        <w:tblStyle w:val="a6"/>
        <w:tblW w:w="0" w:type="auto"/>
        <w:tblInd w:w="-425" w:type="dxa"/>
        <w:tblLook w:val="04A0" w:firstRow="1" w:lastRow="0" w:firstColumn="1" w:lastColumn="0" w:noHBand="0" w:noVBand="1"/>
      </w:tblPr>
      <w:tblGrid>
        <w:gridCol w:w="506"/>
        <w:gridCol w:w="1843"/>
        <w:gridCol w:w="1181"/>
        <w:gridCol w:w="1245"/>
        <w:gridCol w:w="1260"/>
        <w:gridCol w:w="1628"/>
        <w:gridCol w:w="1207"/>
        <w:gridCol w:w="1185"/>
      </w:tblGrid>
      <w:tr w:rsidR="0085637A" w:rsidRPr="00B25AC3" w:rsidTr="00EE2B91">
        <w:tc>
          <w:tcPr>
            <w:tcW w:w="507" w:type="dxa"/>
            <w:vMerge w:val="restart"/>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b/>
              </w:rPr>
              <w:t>№ з/п</w:t>
            </w:r>
          </w:p>
        </w:tc>
        <w:tc>
          <w:tcPr>
            <w:tcW w:w="4311" w:type="dxa"/>
            <w:gridSpan w:val="3"/>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b/>
              </w:rPr>
              <w:t>Відомості про замовника, якому здійснювалося надання аналогічних послуг</w:t>
            </w:r>
          </w:p>
        </w:tc>
        <w:tc>
          <w:tcPr>
            <w:tcW w:w="5348" w:type="dxa"/>
            <w:gridSpan w:val="4"/>
          </w:tcPr>
          <w:p w:rsidR="0085637A" w:rsidRDefault="0085637A" w:rsidP="00EE2B91">
            <w:pPr>
              <w:jc w:val="center"/>
              <w:rPr>
                <w:rFonts w:ascii="Times New Roman" w:hAnsi="Times New Roman"/>
                <w:b/>
                <w:color w:val="000000"/>
              </w:rPr>
            </w:pPr>
          </w:p>
          <w:p w:rsidR="0085637A" w:rsidRPr="00B25AC3" w:rsidRDefault="0085637A" w:rsidP="00EE2B91">
            <w:pPr>
              <w:jc w:val="center"/>
              <w:rPr>
                <w:rFonts w:ascii="Times New Roman" w:hAnsi="Times New Roman"/>
                <w:b/>
                <w:color w:val="000000"/>
              </w:rPr>
            </w:pPr>
            <w:r w:rsidRPr="00B25AC3">
              <w:rPr>
                <w:rFonts w:ascii="Times New Roman" w:hAnsi="Times New Roman"/>
                <w:b/>
                <w:color w:val="000000"/>
              </w:rPr>
              <w:t>Відомості про аналогічний договір</w:t>
            </w:r>
          </w:p>
        </w:tc>
      </w:tr>
      <w:tr w:rsidR="0085637A" w:rsidRPr="00B25AC3" w:rsidTr="00EE2B91">
        <w:tc>
          <w:tcPr>
            <w:tcW w:w="507" w:type="dxa"/>
            <w:vMerge/>
          </w:tcPr>
          <w:p w:rsidR="0085637A" w:rsidRPr="00B25AC3" w:rsidRDefault="0085637A" w:rsidP="00EE2B91">
            <w:pPr>
              <w:jc w:val="center"/>
              <w:rPr>
                <w:rFonts w:ascii="Times New Roman" w:hAnsi="Times New Roman"/>
                <w:b/>
                <w:color w:val="000000"/>
              </w:rPr>
            </w:pPr>
          </w:p>
        </w:tc>
        <w:tc>
          <w:tcPr>
            <w:tcW w:w="1869" w:type="dxa"/>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rPr>
              <w:t>Найменування</w:t>
            </w:r>
          </w:p>
        </w:tc>
        <w:tc>
          <w:tcPr>
            <w:tcW w:w="1189" w:type="dxa"/>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rPr>
              <w:t>Код за ЄДРПОУ</w:t>
            </w:r>
          </w:p>
        </w:tc>
        <w:tc>
          <w:tcPr>
            <w:tcW w:w="1253" w:type="dxa"/>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rPr>
              <w:t>Контактні дані (телефон)</w:t>
            </w:r>
          </w:p>
        </w:tc>
        <w:tc>
          <w:tcPr>
            <w:tcW w:w="1260" w:type="dxa"/>
          </w:tcPr>
          <w:p w:rsidR="0085637A" w:rsidRPr="00B25AC3" w:rsidRDefault="0085637A" w:rsidP="00EE2B91">
            <w:pPr>
              <w:jc w:val="center"/>
              <w:rPr>
                <w:rFonts w:ascii="Times New Roman" w:hAnsi="Times New Roman"/>
                <w:b/>
                <w:color w:val="000000"/>
              </w:rPr>
            </w:pPr>
            <w:r w:rsidRPr="00B25AC3">
              <w:rPr>
                <w:rFonts w:ascii="Times New Roman" w:hAnsi="Times New Roman"/>
                <w:color w:val="000000"/>
              </w:rPr>
              <w:t>Реквізити договору (номер та дата укладання)</w:t>
            </w:r>
          </w:p>
        </w:tc>
        <w:tc>
          <w:tcPr>
            <w:tcW w:w="1685" w:type="dxa"/>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rPr>
              <w:t>Предмет договору</w:t>
            </w:r>
          </w:p>
        </w:tc>
        <w:tc>
          <w:tcPr>
            <w:tcW w:w="1207" w:type="dxa"/>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rPr>
              <w:t>Рік виконання</w:t>
            </w:r>
          </w:p>
        </w:tc>
        <w:tc>
          <w:tcPr>
            <w:tcW w:w="1196" w:type="dxa"/>
          </w:tcPr>
          <w:p w:rsidR="0085637A" w:rsidRPr="00B25AC3" w:rsidRDefault="0085637A" w:rsidP="00EE2B91">
            <w:pPr>
              <w:jc w:val="center"/>
              <w:rPr>
                <w:rFonts w:ascii="Times New Roman" w:hAnsi="Times New Roman"/>
                <w:b/>
                <w:color w:val="000000"/>
              </w:rPr>
            </w:pPr>
            <w:r w:rsidRPr="00B25AC3">
              <w:rPr>
                <w:rFonts w:ascii="Times New Roman" w:hAnsi="Times New Roman" w:cs="Times New Roman"/>
              </w:rPr>
              <w:t>Сума договору</w:t>
            </w:r>
          </w:p>
        </w:tc>
      </w:tr>
      <w:tr w:rsidR="0085637A" w:rsidRPr="00B25AC3" w:rsidTr="00EE2B91">
        <w:tc>
          <w:tcPr>
            <w:tcW w:w="507"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1</w:t>
            </w:r>
          </w:p>
        </w:tc>
        <w:tc>
          <w:tcPr>
            <w:tcW w:w="1869"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2</w:t>
            </w:r>
          </w:p>
        </w:tc>
        <w:tc>
          <w:tcPr>
            <w:tcW w:w="1189"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3</w:t>
            </w:r>
          </w:p>
        </w:tc>
        <w:tc>
          <w:tcPr>
            <w:tcW w:w="1253"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4</w:t>
            </w:r>
          </w:p>
        </w:tc>
        <w:tc>
          <w:tcPr>
            <w:tcW w:w="1260"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5</w:t>
            </w:r>
          </w:p>
        </w:tc>
        <w:tc>
          <w:tcPr>
            <w:tcW w:w="1685"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6</w:t>
            </w:r>
          </w:p>
        </w:tc>
        <w:tc>
          <w:tcPr>
            <w:tcW w:w="1207"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7</w:t>
            </w:r>
          </w:p>
        </w:tc>
        <w:tc>
          <w:tcPr>
            <w:tcW w:w="1196" w:type="dxa"/>
          </w:tcPr>
          <w:p w:rsidR="0085637A" w:rsidRPr="00B25AC3" w:rsidRDefault="0085637A" w:rsidP="00EE2B91">
            <w:pPr>
              <w:jc w:val="center"/>
              <w:rPr>
                <w:rFonts w:ascii="Times New Roman" w:hAnsi="Times New Roman"/>
                <w:b/>
                <w:color w:val="000000"/>
              </w:rPr>
            </w:pPr>
            <w:r>
              <w:rPr>
                <w:rFonts w:ascii="Times New Roman" w:hAnsi="Times New Roman"/>
                <w:b/>
                <w:color w:val="000000"/>
              </w:rPr>
              <w:t>8</w:t>
            </w:r>
          </w:p>
        </w:tc>
      </w:tr>
      <w:tr w:rsidR="0085637A" w:rsidRPr="00B25AC3" w:rsidTr="00EE2B91">
        <w:tc>
          <w:tcPr>
            <w:tcW w:w="507" w:type="dxa"/>
          </w:tcPr>
          <w:p w:rsidR="0085637A" w:rsidRPr="00B25AC3" w:rsidRDefault="0085637A" w:rsidP="00EE2B91">
            <w:pPr>
              <w:jc w:val="center"/>
              <w:rPr>
                <w:rFonts w:ascii="Times New Roman" w:hAnsi="Times New Roman"/>
                <w:b/>
                <w:color w:val="000000"/>
              </w:rPr>
            </w:pPr>
          </w:p>
        </w:tc>
        <w:tc>
          <w:tcPr>
            <w:tcW w:w="1869" w:type="dxa"/>
          </w:tcPr>
          <w:p w:rsidR="0085637A" w:rsidRPr="00B25AC3" w:rsidRDefault="0085637A" w:rsidP="00EE2B91">
            <w:pPr>
              <w:jc w:val="center"/>
              <w:rPr>
                <w:rFonts w:ascii="Times New Roman" w:hAnsi="Times New Roman"/>
                <w:b/>
                <w:color w:val="000000"/>
              </w:rPr>
            </w:pPr>
          </w:p>
        </w:tc>
        <w:tc>
          <w:tcPr>
            <w:tcW w:w="1189" w:type="dxa"/>
          </w:tcPr>
          <w:p w:rsidR="0085637A" w:rsidRPr="00B25AC3" w:rsidRDefault="0085637A" w:rsidP="00EE2B91">
            <w:pPr>
              <w:jc w:val="center"/>
              <w:rPr>
                <w:rFonts w:ascii="Times New Roman" w:hAnsi="Times New Roman"/>
                <w:b/>
                <w:color w:val="000000"/>
              </w:rPr>
            </w:pPr>
          </w:p>
        </w:tc>
        <w:tc>
          <w:tcPr>
            <w:tcW w:w="1253" w:type="dxa"/>
          </w:tcPr>
          <w:p w:rsidR="0085637A" w:rsidRPr="00B25AC3" w:rsidRDefault="0085637A" w:rsidP="00EE2B91">
            <w:pPr>
              <w:jc w:val="center"/>
              <w:rPr>
                <w:rFonts w:ascii="Times New Roman" w:hAnsi="Times New Roman"/>
                <w:b/>
                <w:color w:val="000000"/>
              </w:rPr>
            </w:pPr>
          </w:p>
        </w:tc>
        <w:tc>
          <w:tcPr>
            <w:tcW w:w="1260" w:type="dxa"/>
          </w:tcPr>
          <w:p w:rsidR="0085637A" w:rsidRPr="00B25AC3" w:rsidRDefault="0085637A" w:rsidP="00EE2B91">
            <w:pPr>
              <w:jc w:val="center"/>
              <w:rPr>
                <w:rFonts w:ascii="Times New Roman" w:hAnsi="Times New Roman"/>
                <w:b/>
                <w:color w:val="000000"/>
              </w:rPr>
            </w:pPr>
          </w:p>
        </w:tc>
        <w:tc>
          <w:tcPr>
            <w:tcW w:w="1685" w:type="dxa"/>
          </w:tcPr>
          <w:p w:rsidR="0085637A" w:rsidRPr="00B25AC3" w:rsidRDefault="0085637A" w:rsidP="00EE2B91">
            <w:pPr>
              <w:jc w:val="center"/>
              <w:rPr>
                <w:rFonts w:ascii="Times New Roman" w:hAnsi="Times New Roman"/>
                <w:b/>
                <w:color w:val="000000"/>
              </w:rPr>
            </w:pPr>
          </w:p>
        </w:tc>
        <w:tc>
          <w:tcPr>
            <w:tcW w:w="1207" w:type="dxa"/>
          </w:tcPr>
          <w:p w:rsidR="0085637A" w:rsidRPr="00B25AC3" w:rsidRDefault="0085637A" w:rsidP="00EE2B91">
            <w:pPr>
              <w:jc w:val="center"/>
              <w:rPr>
                <w:rFonts w:ascii="Times New Roman" w:hAnsi="Times New Roman"/>
                <w:b/>
                <w:color w:val="000000"/>
              </w:rPr>
            </w:pPr>
          </w:p>
        </w:tc>
        <w:tc>
          <w:tcPr>
            <w:tcW w:w="1196" w:type="dxa"/>
          </w:tcPr>
          <w:p w:rsidR="0085637A" w:rsidRPr="00B25AC3" w:rsidRDefault="0085637A" w:rsidP="00EE2B91">
            <w:pPr>
              <w:jc w:val="center"/>
              <w:rPr>
                <w:rFonts w:ascii="Times New Roman" w:hAnsi="Times New Roman"/>
                <w:b/>
                <w:color w:val="000000"/>
              </w:rPr>
            </w:pPr>
          </w:p>
        </w:tc>
      </w:tr>
    </w:tbl>
    <w:p w:rsidR="0085637A" w:rsidRPr="00B6793C" w:rsidRDefault="0085637A" w:rsidP="0085637A">
      <w:pPr>
        <w:spacing w:after="0" w:line="240" w:lineRule="auto"/>
        <w:ind w:left="-425" w:firstLine="709"/>
        <w:jc w:val="both"/>
        <w:rPr>
          <w:rFonts w:ascii="Times New Roman" w:hAnsi="Times New Roman"/>
          <w:i/>
          <w:color w:val="000000"/>
        </w:rPr>
      </w:pPr>
      <w:r w:rsidRPr="00B6793C">
        <w:rPr>
          <w:rFonts w:ascii="Times New Roman" w:hAnsi="Times New Roman"/>
          <w:i/>
          <w:color w:val="000000"/>
        </w:rPr>
        <w:t>*Керуючись п.39 Методичних рекомендацій щодо методології особливостей здійснення закупівель у сфері організації харчування в закладах освіти, що затверджені наказом Міністерства розвитку економіки, торгівлі та сільського господарства України від 30.10.2020  № 2208, при закупівлі послуг замовнику рекомендовано визначити критерій аналогічності договору шляхом зазначення конкретного предмета договору, під аналогічним за предметом закупівлі договором слід розуміти договір (договірні зобов’яза</w:t>
      </w:r>
      <w:r>
        <w:rPr>
          <w:rFonts w:ascii="Times New Roman" w:hAnsi="Times New Roman"/>
          <w:i/>
          <w:color w:val="000000"/>
        </w:rPr>
        <w:t xml:space="preserve">ння по якому виконані повністю) </w:t>
      </w:r>
      <w:r w:rsidRPr="004D2E63">
        <w:rPr>
          <w:rFonts w:ascii="Times New Roman" w:hAnsi="Times New Roman"/>
          <w:i/>
          <w:color w:val="000000"/>
        </w:rPr>
        <w:t>про надання аналогічних послуг відповідно до предмету даної закупівлі</w:t>
      </w:r>
      <w:r>
        <w:rPr>
          <w:rFonts w:ascii="Times New Roman" w:hAnsi="Times New Roman"/>
          <w:i/>
          <w:color w:val="000000"/>
        </w:rPr>
        <w:t>, а саме надання послуг</w:t>
      </w:r>
      <w:r w:rsidR="003C649F">
        <w:rPr>
          <w:rFonts w:ascii="Times New Roman" w:hAnsi="Times New Roman"/>
          <w:i/>
          <w:color w:val="000000"/>
        </w:rPr>
        <w:t xml:space="preserve"> їдалень.</w:t>
      </w:r>
      <w:r>
        <w:rPr>
          <w:rFonts w:ascii="Times New Roman" w:hAnsi="Times New Roman"/>
          <w:i/>
          <w:color w:val="000000"/>
        </w:rPr>
        <w:t xml:space="preserve"> </w:t>
      </w:r>
      <w:r w:rsidRPr="004D2E63">
        <w:rPr>
          <w:rFonts w:ascii="Times New Roman" w:hAnsi="Times New Roman"/>
          <w:i/>
          <w:lang w:eastAsia="ru-RU"/>
        </w:rPr>
        <w:t>Не може вважатись аналогічним договором такий, при якому не прослідковується повний цикл організації гарячого харчування, зокрема, разові та поодинокі договори на послуги з організації харчування під час проведення короткострокових заходів (фестивалів, свят, конкурсів, оглядів, концертів, виставок, конференцій, семінарів, тощо).</w:t>
      </w:r>
    </w:p>
    <w:p w:rsidR="0085637A" w:rsidRPr="004D2E63" w:rsidRDefault="0085637A" w:rsidP="0085637A">
      <w:pPr>
        <w:spacing w:after="0" w:line="240" w:lineRule="auto"/>
        <w:ind w:left="-425" w:firstLine="709"/>
        <w:jc w:val="both"/>
        <w:rPr>
          <w:rFonts w:ascii="Times New Roman" w:hAnsi="Times New Roman"/>
          <w:color w:val="000000"/>
        </w:rPr>
      </w:pPr>
      <w:r w:rsidRPr="004D2E63">
        <w:rPr>
          <w:rFonts w:ascii="Times New Roman" w:hAnsi="Times New Roman"/>
          <w:color w:val="000000"/>
        </w:rPr>
        <w:t>3.2. В якості документального підтвердження наявності досвіду виконання аналогічного (аналогічних) договору (договорів), учасник в складі тендерної пропозиції подає наступні документи:</w:t>
      </w:r>
    </w:p>
    <w:p w:rsidR="0085637A" w:rsidRPr="004D2E63" w:rsidRDefault="0085637A" w:rsidP="0085637A">
      <w:pPr>
        <w:spacing w:after="0" w:line="240" w:lineRule="auto"/>
        <w:ind w:left="-425" w:firstLine="709"/>
        <w:jc w:val="both"/>
        <w:rPr>
          <w:rFonts w:ascii="Times New Roman" w:hAnsi="Times New Roman"/>
          <w:color w:val="000000"/>
        </w:rPr>
      </w:pPr>
      <w:r w:rsidRPr="004D2E63">
        <w:rPr>
          <w:rFonts w:ascii="Times New Roman" w:hAnsi="Times New Roman"/>
        </w:rPr>
        <w:t>- скан-</w:t>
      </w:r>
      <w:r w:rsidRPr="004D2E63">
        <w:t xml:space="preserve"> </w:t>
      </w:r>
      <w:r w:rsidRPr="004D2E63">
        <w:rPr>
          <w:rFonts w:ascii="Times New Roman" w:hAnsi="Times New Roman"/>
        </w:rPr>
        <w:t>копію(-ї) аналогічного (аналогічних) договору (договорів)</w:t>
      </w:r>
      <w:r w:rsidRPr="004D2E63">
        <w:rPr>
          <w:rFonts w:ascii="Times New Roman" w:hAnsi="Times New Roman"/>
          <w:color w:val="000000"/>
        </w:rPr>
        <w:t>, інформація по якому (-их) відображена в довідці.</w:t>
      </w:r>
    </w:p>
    <w:p w:rsidR="0085637A" w:rsidRPr="004D2E63" w:rsidRDefault="0085637A" w:rsidP="0085637A">
      <w:pPr>
        <w:spacing w:after="0" w:line="240" w:lineRule="auto"/>
        <w:ind w:left="-425" w:firstLine="709"/>
        <w:jc w:val="both"/>
        <w:rPr>
          <w:rFonts w:ascii="Times New Roman" w:hAnsi="Times New Roman"/>
          <w:i/>
          <w:color w:val="000000"/>
        </w:rPr>
      </w:pPr>
      <w:r w:rsidRPr="004D2E63">
        <w:rPr>
          <w:rFonts w:ascii="Times New Roman" w:hAnsi="Times New Roman"/>
        </w:rPr>
        <w:t xml:space="preserve">- </w:t>
      </w:r>
      <w:r w:rsidRPr="004D2E63">
        <w:rPr>
          <w:rFonts w:ascii="Times New Roman" w:hAnsi="Times New Roman"/>
          <w:color w:val="000000"/>
        </w:rPr>
        <w:t xml:space="preserve">скан-копію (ї) листа (-ів) - відгуку (-ів) від замовника (-ів), що виданий </w:t>
      </w:r>
      <w:r w:rsidR="003467A6">
        <w:rPr>
          <w:rFonts w:ascii="Times New Roman" w:hAnsi="Times New Roman"/>
          <w:color w:val="000000"/>
        </w:rPr>
        <w:t>не раніше дати оголошення даної закупівлі</w:t>
      </w:r>
      <w:r w:rsidRPr="004D2E63">
        <w:rPr>
          <w:rFonts w:ascii="Times New Roman" w:hAnsi="Times New Roman"/>
          <w:color w:val="000000"/>
        </w:rPr>
        <w:t xml:space="preserve">, за наданим(-и) аналогічним(-и) договором(-ами), у якому (-их) обов’язково має бути </w:t>
      </w:r>
      <w:r w:rsidRPr="004D2E63">
        <w:rPr>
          <w:rFonts w:ascii="Times New Roman" w:hAnsi="Times New Roman"/>
          <w:color w:val="000000"/>
        </w:rPr>
        <w:lastRenderedPageBreak/>
        <w:t xml:space="preserve">зазначено реквізити договору(-ів) (номер та дата укладання), </w:t>
      </w:r>
      <w:r>
        <w:rPr>
          <w:rFonts w:ascii="Times New Roman" w:hAnsi="Times New Roman"/>
          <w:color w:val="000000"/>
        </w:rPr>
        <w:t>сума договору</w:t>
      </w:r>
      <w:r w:rsidRPr="004D2E63">
        <w:rPr>
          <w:rFonts w:ascii="Times New Roman" w:hAnsi="Times New Roman"/>
          <w:color w:val="000000"/>
        </w:rPr>
        <w:t>, інформація про повне виконання договору, а також інформація про якiсть наданих послуг.</w:t>
      </w:r>
    </w:p>
    <w:p w:rsidR="00E731BA" w:rsidRDefault="0085637A" w:rsidP="00E731BA">
      <w:pPr>
        <w:spacing w:after="0" w:line="240" w:lineRule="auto"/>
        <w:ind w:left="-425" w:firstLine="709"/>
        <w:jc w:val="both"/>
        <w:rPr>
          <w:rFonts w:ascii="Times New Roman" w:hAnsi="Times New Roman"/>
          <w:i/>
          <w:color w:val="000000"/>
        </w:rPr>
      </w:pPr>
      <w:r w:rsidRPr="004D2E63">
        <w:rPr>
          <w:rFonts w:ascii="Times New Roman" w:hAnsi="Times New Roman"/>
          <w:i/>
          <w:color w:val="000000"/>
        </w:rPr>
        <w:t>** Зверніть увагу. Якщо учасником у довідці відповідно до п. 3.1. вказано декілька договорів, документи згідно п. 3.2. подаються для кожного договору, що вказаний у довідці. При поданні тендерної пропозиції достатньо зазначення у довідці, згідно п. 3.1 одного договору та надання відповідних документів згідно п. 3.2. до поданого договору.</w:t>
      </w:r>
    </w:p>
    <w:p w:rsidR="00E731BA" w:rsidRPr="00E731BA" w:rsidRDefault="00E731BA" w:rsidP="00E731BA">
      <w:pPr>
        <w:spacing w:after="0" w:line="240" w:lineRule="auto"/>
        <w:jc w:val="both"/>
        <w:rPr>
          <w:rFonts w:ascii="Times New Roman" w:hAnsi="Times New Roman"/>
          <w:i/>
          <w:color w:val="000000"/>
        </w:rPr>
      </w:pPr>
      <w:r>
        <w:rPr>
          <w:rFonts w:ascii="Times New Roman" w:hAnsi="Times New Roman"/>
          <w:color w:val="000000"/>
          <w:lang w:eastAsia="ru-RU"/>
        </w:rPr>
        <w:t>4.В підтвердження фін</w:t>
      </w:r>
      <w:r w:rsidR="00D93494">
        <w:rPr>
          <w:rFonts w:ascii="Times New Roman" w:hAnsi="Times New Roman"/>
          <w:color w:val="000000"/>
          <w:lang w:eastAsia="ru-RU"/>
        </w:rPr>
        <w:t>ан</w:t>
      </w:r>
      <w:r>
        <w:rPr>
          <w:rFonts w:ascii="Times New Roman" w:hAnsi="Times New Roman"/>
          <w:color w:val="000000"/>
          <w:lang w:eastAsia="ru-RU"/>
        </w:rPr>
        <w:t>сової спроможності надати таку послугу, учасник має надати:</w:t>
      </w:r>
    </w:p>
    <w:p w:rsidR="00E731BA" w:rsidRPr="00E731BA" w:rsidRDefault="00E731BA" w:rsidP="00180006">
      <w:pPr>
        <w:spacing w:after="0" w:line="240" w:lineRule="auto"/>
        <w:ind w:left="-425" w:firstLine="709"/>
        <w:jc w:val="both"/>
        <w:rPr>
          <w:rFonts w:ascii="Times New Roman" w:hAnsi="Times New Roman"/>
          <w:color w:val="000000"/>
          <w:lang w:eastAsia="ru-RU"/>
        </w:rPr>
      </w:pPr>
      <w:r w:rsidRPr="00E731BA">
        <w:rPr>
          <w:rFonts w:ascii="Times New Roman" w:hAnsi="Times New Roman"/>
          <w:color w:val="000000"/>
          <w:lang w:eastAsia="ru-RU"/>
        </w:rPr>
        <w:t>- Копія фінансової звітності за останній звітний період з підтвердженням обсягу річного</w:t>
      </w:r>
      <w:r>
        <w:rPr>
          <w:rFonts w:ascii="Times New Roman" w:hAnsi="Times New Roman"/>
          <w:color w:val="000000"/>
          <w:lang w:eastAsia="ru-RU"/>
        </w:rPr>
        <w:t xml:space="preserve"> </w:t>
      </w:r>
      <w:r w:rsidRPr="00E731BA">
        <w:rPr>
          <w:rFonts w:ascii="Times New Roman" w:hAnsi="Times New Roman"/>
          <w:color w:val="000000"/>
          <w:lang w:eastAsia="ru-RU"/>
        </w:rPr>
        <w:t>доходу (виручки) у розмірі не менше очікуваної вартості закупівлі – для учасників юридичних</w:t>
      </w:r>
      <w:r>
        <w:rPr>
          <w:rFonts w:ascii="Times New Roman" w:hAnsi="Times New Roman"/>
          <w:color w:val="000000"/>
          <w:lang w:eastAsia="ru-RU"/>
        </w:rPr>
        <w:t xml:space="preserve"> </w:t>
      </w:r>
      <w:r w:rsidRPr="00E731BA">
        <w:rPr>
          <w:rFonts w:ascii="Times New Roman" w:hAnsi="Times New Roman"/>
          <w:color w:val="000000"/>
          <w:lang w:eastAsia="ru-RU"/>
        </w:rPr>
        <w:t>осіб; копія податкової декларації (про майновий стан і доход</w:t>
      </w:r>
      <w:r>
        <w:rPr>
          <w:rFonts w:ascii="Times New Roman" w:hAnsi="Times New Roman"/>
          <w:color w:val="000000"/>
          <w:lang w:eastAsia="ru-RU"/>
        </w:rPr>
        <w:t xml:space="preserve">и, платника єдиного податку) за </w:t>
      </w:r>
      <w:r w:rsidRPr="00E731BA">
        <w:rPr>
          <w:rFonts w:ascii="Times New Roman" w:hAnsi="Times New Roman"/>
          <w:color w:val="000000"/>
          <w:lang w:eastAsia="ru-RU"/>
        </w:rPr>
        <w:t>останній звітний період з підтвердженням обсягу загального рі</w:t>
      </w:r>
      <w:r w:rsidR="00180006">
        <w:rPr>
          <w:rFonts w:ascii="Times New Roman" w:hAnsi="Times New Roman"/>
          <w:color w:val="000000"/>
          <w:lang w:eastAsia="ru-RU"/>
        </w:rPr>
        <w:t xml:space="preserve">чного доходу у розмірі не менше </w:t>
      </w:r>
      <w:r w:rsidRPr="00E731BA">
        <w:rPr>
          <w:rFonts w:ascii="Times New Roman" w:hAnsi="Times New Roman"/>
          <w:color w:val="000000"/>
          <w:lang w:eastAsia="ru-RU"/>
        </w:rPr>
        <w:t>очікуваної вартості закупівлі.</w:t>
      </w:r>
    </w:p>
    <w:p w:rsidR="00180006" w:rsidRDefault="00E731BA" w:rsidP="00180006">
      <w:pPr>
        <w:spacing w:after="0" w:line="240" w:lineRule="auto"/>
        <w:ind w:left="-425" w:firstLine="709"/>
        <w:jc w:val="both"/>
        <w:rPr>
          <w:rFonts w:ascii="Times New Roman" w:hAnsi="Times New Roman"/>
          <w:color w:val="000000"/>
          <w:lang w:eastAsia="ru-RU"/>
        </w:rPr>
      </w:pPr>
      <w:r w:rsidRPr="00E731BA">
        <w:rPr>
          <w:rFonts w:ascii="Times New Roman" w:hAnsi="Times New Roman"/>
          <w:color w:val="000000"/>
          <w:lang w:eastAsia="ru-RU"/>
        </w:rPr>
        <w:t>- Довідка-розрахунок про наявність достаньої кількості фінан</w:t>
      </w:r>
      <w:r w:rsidR="00180006">
        <w:rPr>
          <w:rFonts w:ascii="Times New Roman" w:hAnsi="Times New Roman"/>
          <w:color w:val="000000"/>
          <w:lang w:eastAsia="ru-RU"/>
        </w:rPr>
        <w:t xml:space="preserve">сових ресурсів для забезпечення </w:t>
      </w:r>
      <w:r w:rsidRPr="00E731BA">
        <w:rPr>
          <w:rFonts w:ascii="Times New Roman" w:hAnsi="Times New Roman"/>
          <w:color w:val="000000"/>
          <w:lang w:eastAsia="ru-RU"/>
        </w:rPr>
        <w:t>надання послуги, із підтвердженням наявності фінансових</w:t>
      </w:r>
      <w:r w:rsidR="00180006">
        <w:rPr>
          <w:rFonts w:ascii="Times New Roman" w:hAnsi="Times New Roman"/>
          <w:color w:val="000000"/>
          <w:lang w:eastAsia="ru-RU"/>
        </w:rPr>
        <w:t xml:space="preserve"> ресурсів Учасника, довідкою із</w:t>
      </w:r>
      <w:r>
        <w:rPr>
          <w:rFonts w:ascii="Times New Roman" w:hAnsi="Times New Roman"/>
          <w:color w:val="000000"/>
          <w:lang w:eastAsia="ru-RU"/>
        </w:rPr>
        <w:t xml:space="preserve"> </w:t>
      </w:r>
      <w:r w:rsidRPr="00E731BA">
        <w:rPr>
          <w:rFonts w:ascii="Times New Roman" w:hAnsi="Times New Roman"/>
          <w:color w:val="000000"/>
          <w:lang w:eastAsia="ru-RU"/>
        </w:rPr>
        <w:t>банку про залишок коштів на рахунку, у сумі не менше 50% очікуваної вартості закупівлі</w:t>
      </w:r>
      <w:r w:rsidR="00180006">
        <w:rPr>
          <w:rFonts w:ascii="Times New Roman" w:hAnsi="Times New Roman"/>
          <w:color w:val="000000"/>
          <w:lang w:eastAsia="ru-RU"/>
        </w:rPr>
        <w:t xml:space="preserve">, </w:t>
      </w:r>
      <w:r w:rsidRPr="00E731BA">
        <w:rPr>
          <w:rFonts w:ascii="Times New Roman" w:hAnsi="Times New Roman"/>
          <w:color w:val="000000"/>
          <w:lang w:eastAsia="ru-RU"/>
        </w:rPr>
        <w:t>виданої не ра</w:t>
      </w:r>
      <w:r w:rsidR="00180006">
        <w:rPr>
          <w:rFonts w:ascii="Times New Roman" w:hAnsi="Times New Roman"/>
          <w:color w:val="000000"/>
          <w:lang w:eastAsia="ru-RU"/>
        </w:rPr>
        <w:t>ніше дати оголошення закупівлі.</w:t>
      </w:r>
    </w:p>
    <w:p w:rsidR="00E731BA" w:rsidRPr="00E731BA" w:rsidRDefault="00E731BA" w:rsidP="00180006">
      <w:pPr>
        <w:spacing w:after="0" w:line="240" w:lineRule="auto"/>
        <w:jc w:val="both"/>
        <w:rPr>
          <w:rFonts w:ascii="Times New Roman" w:hAnsi="Times New Roman"/>
          <w:color w:val="000000"/>
          <w:lang w:eastAsia="ru-RU"/>
        </w:rPr>
      </w:pPr>
      <w:r w:rsidRPr="00E731BA">
        <w:rPr>
          <w:rFonts w:ascii="Times New Roman" w:hAnsi="Times New Roman"/>
          <w:color w:val="000000"/>
          <w:lang w:eastAsia="ru-RU"/>
        </w:rPr>
        <w:t>Інші документи, які Учасник повинен надати у складі тендерної пропозиції :</w:t>
      </w:r>
    </w:p>
    <w:p w:rsidR="00D93494" w:rsidRPr="00185A13" w:rsidRDefault="00D93494" w:rsidP="00185A13">
      <w:pPr>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00180006" w:rsidRPr="00D93494">
        <w:rPr>
          <w:rFonts w:ascii="Times New Roman" w:hAnsi="Times New Roman"/>
          <w:color w:val="000000"/>
          <w:lang w:eastAsia="ru-RU"/>
        </w:rPr>
        <w:t>Сканований о</w:t>
      </w:r>
      <w:r w:rsidR="00E731BA" w:rsidRPr="00D93494">
        <w:rPr>
          <w:rFonts w:ascii="Times New Roman" w:hAnsi="Times New Roman"/>
          <w:color w:val="000000"/>
          <w:lang w:eastAsia="ru-RU"/>
        </w:rPr>
        <w:t>ригінал довідки (довідок), виданої (виданих) учаснику органом (органами) із сертифікації</w:t>
      </w:r>
      <w:r w:rsidR="00180006" w:rsidRPr="00D93494">
        <w:rPr>
          <w:rFonts w:ascii="Times New Roman" w:hAnsi="Times New Roman"/>
          <w:color w:val="000000"/>
          <w:lang w:eastAsia="ru-RU"/>
        </w:rPr>
        <w:t xml:space="preserve"> </w:t>
      </w:r>
      <w:r w:rsidR="00E731BA" w:rsidRPr="00D93494">
        <w:rPr>
          <w:rFonts w:ascii="Times New Roman" w:hAnsi="Times New Roman"/>
          <w:color w:val="000000"/>
          <w:lang w:eastAsia="ru-RU"/>
        </w:rPr>
        <w:t>щодо додержання умов перевезення харчових продуктів транспортними засобами, які залучені</w:t>
      </w:r>
      <w:r w:rsidR="00180006" w:rsidRPr="00D93494">
        <w:rPr>
          <w:rFonts w:ascii="Times New Roman" w:hAnsi="Times New Roman"/>
          <w:color w:val="000000"/>
          <w:lang w:eastAsia="ru-RU"/>
        </w:rPr>
        <w:t xml:space="preserve"> </w:t>
      </w:r>
      <w:r w:rsidR="00E731BA" w:rsidRPr="00D93494">
        <w:rPr>
          <w:rFonts w:ascii="Times New Roman" w:hAnsi="Times New Roman"/>
          <w:color w:val="000000"/>
          <w:lang w:eastAsia="ru-RU"/>
        </w:rPr>
        <w:t>учасником до процесу постачання з зазначенням кількості, найменувань та температурного</w:t>
      </w:r>
      <w:r w:rsidR="00180006" w:rsidRPr="00D93494">
        <w:rPr>
          <w:rFonts w:ascii="Times New Roman" w:hAnsi="Times New Roman"/>
          <w:color w:val="000000"/>
          <w:lang w:eastAsia="ru-RU"/>
        </w:rPr>
        <w:t xml:space="preserve">  </w:t>
      </w:r>
      <w:r w:rsidR="00E731BA" w:rsidRPr="00D93494">
        <w:rPr>
          <w:rFonts w:ascii="Times New Roman" w:hAnsi="Times New Roman"/>
          <w:color w:val="000000"/>
          <w:lang w:eastAsia="ru-RU"/>
        </w:rPr>
        <w:t>режиму, згідно з вимогами ДСТУ ISO 9001:2015 (ISO 9001:2015), ДСТУ ISO 22000:2019 (ISO</w:t>
      </w:r>
      <w:r w:rsidR="00180006" w:rsidRPr="00D93494">
        <w:rPr>
          <w:rFonts w:ascii="Times New Roman" w:hAnsi="Times New Roman"/>
          <w:color w:val="000000"/>
          <w:lang w:eastAsia="ru-RU"/>
        </w:rPr>
        <w:t xml:space="preserve"> </w:t>
      </w:r>
      <w:r w:rsidR="00E731BA" w:rsidRPr="00D93494">
        <w:rPr>
          <w:rFonts w:ascii="Times New Roman" w:hAnsi="Times New Roman"/>
          <w:color w:val="000000"/>
          <w:lang w:eastAsia="ru-RU"/>
        </w:rPr>
        <w:t>22000:2018) та ДСТУ ISO 14001:2015 (ISO 14001:2015).</w:t>
      </w:r>
    </w:p>
    <w:p w:rsidR="00D93494" w:rsidRPr="00D93494" w:rsidRDefault="00D93494" w:rsidP="00D93494">
      <w:pPr>
        <w:spacing w:after="0" w:line="240" w:lineRule="auto"/>
        <w:jc w:val="both"/>
        <w:rPr>
          <w:rFonts w:ascii="Times New Roman" w:hAnsi="Times New Roman"/>
          <w:color w:val="000000"/>
          <w:lang w:eastAsia="ru-RU"/>
        </w:rPr>
      </w:pPr>
      <w:r>
        <w:rPr>
          <w:rFonts w:ascii="Times New Roman" w:hAnsi="Times New Roman"/>
          <w:color w:val="000000"/>
          <w:lang w:eastAsia="ru-RU"/>
        </w:rPr>
        <w:t>-</w:t>
      </w:r>
      <w:r w:rsidRPr="00D93494">
        <w:rPr>
          <w:rFonts w:ascii="Times New Roman" w:hAnsi="Times New Roman"/>
          <w:color w:val="000000"/>
          <w:lang w:eastAsia="ru-RU"/>
        </w:rPr>
        <w:t>Оригінал дійсного сертифікату системи управління якістю ДСТУ ISO 9001:2015 (ISO</w:t>
      </w:r>
      <w:r>
        <w:rPr>
          <w:rFonts w:ascii="Times New Roman" w:hAnsi="Times New Roman"/>
          <w:color w:val="000000"/>
          <w:lang w:eastAsia="ru-RU"/>
        </w:rPr>
        <w:t xml:space="preserve"> </w:t>
      </w:r>
      <w:r w:rsidRPr="00D93494">
        <w:rPr>
          <w:rFonts w:ascii="Times New Roman" w:hAnsi="Times New Roman"/>
          <w:color w:val="000000"/>
          <w:lang w:eastAsia="ru-RU"/>
        </w:rPr>
        <w:t>9001:2015, IDT), виданий(і) на ім’я Учасника органом із сертифікації, документ, що</w:t>
      </w:r>
      <w:r>
        <w:rPr>
          <w:rFonts w:ascii="Times New Roman" w:hAnsi="Times New Roman"/>
          <w:color w:val="000000"/>
          <w:lang w:eastAsia="ru-RU"/>
        </w:rPr>
        <w:t xml:space="preserve"> </w:t>
      </w:r>
      <w:r w:rsidRPr="00D93494">
        <w:rPr>
          <w:rFonts w:ascii="Times New Roman" w:hAnsi="Times New Roman"/>
          <w:color w:val="000000"/>
          <w:lang w:eastAsia="ru-RU"/>
        </w:rPr>
        <w:t>підтверджує впровадження системи НАССР, а саме скан-копію діючого оригіналу</w:t>
      </w:r>
      <w:r>
        <w:rPr>
          <w:rFonts w:ascii="Times New Roman" w:hAnsi="Times New Roman"/>
          <w:color w:val="000000"/>
          <w:lang w:eastAsia="ru-RU"/>
        </w:rPr>
        <w:t xml:space="preserve"> </w:t>
      </w:r>
      <w:r w:rsidRPr="00D93494">
        <w:rPr>
          <w:rFonts w:ascii="Times New Roman" w:hAnsi="Times New Roman"/>
          <w:color w:val="000000"/>
          <w:lang w:eastAsia="ru-RU"/>
        </w:rPr>
        <w:t>сертифікату, виданий(і) органом із сертифікації, на ім’я Учасника, яким посвідчується, що</w:t>
      </w:r>
      <w:r>
        <w:rPr>
          <w:rFonts w:ascii="Times New Roman" w:hAnsi="Times New Roman"/>
          <w:color w:val="000000"/>
          <w:lang w:eastAsia="ru-RU"/>
        </w:rPr>
        <w:t xml:space="preserve"> </w:t>
      </w:r>
      <w:r w:rsidRPr="00D93494">
        <w:rPr>
          <w:rFonts w:ascii="Times New Roman" w:hAnsi="Times New Roman"/>
          <w:color w:val="000000"/>
          <w:lang w:eastAsia="ru-RU"/>
        </w:rPr>
        <w:t>система управління безпечністю харчових продуктів відповідає ДСТУ ISO 22000:2019</w:t>
      </w:r>
      <w:r>
        <w:rPr>
          <w:rFonts w:ascii="Times New Roman" w:hAnsi="Times New Roman"/>
          <w:color w:val="000000"/>
          <w:lang w:eastAsia="ru-RU"/>
        </w:rPr>
        <w:t xml:space="preserve"> </w:t>
      </w:r>
      <w:r w:rsidRPr="00D93494">
        <w:rPr>
          <w:rFonts w:ascii="Times New Roman" w:hAnsi="Times New Roman"/>
          <w:color w:val="000000"/>
          <w:lang w:eastAsia="ru-RU"/>
        </w:rPr>
        <w:t>(ISO 22000:2018 IDT), оригінал дійсного сертифікату на систему екологічного керування</w:t>
      </w:r>
      <w:r>
        <w:rPr>
          <w:rFonts w:ascii="Times New Roman" w:hAnsi="Times New Roman"/>
          <w:color w:val="000000"/>
          <w:lang w:eastAsia="ru-RU"/>
        </w:rPr>
        <w:t xml:space="preserve"> </w:t>
      </w:r>
      <w:r w:rsidRPr="00D93494">
        <w:rPr>
          <w:rFonts w:ascii="Times New Roman" w:hAnsi="Times New Roman"/>
          <w:color w:val="000000"/>
          <w:lang w:eastAsia="ru-RU"/>
        </w:rPr>
        <w:t>ДСТУ ISO 14001:2015 (ISO 14001:2015), виданий(і) органом із сертифікації, на ім’я</w:t>
      </w:r>
      <w:r>
        <w:rPr>
          <w:rFonts w:ascii="Times New Roman" w:hAnsi="Times New Roman"/>
          <w:color w:val="000000"/>
          <w:lang w:eastAsia="ru-RU"/>
        </w:rPr>
        <w:t xml:space="preserve"> </w:t>
      </w:r>
      <w:r w:rsidRPr="00D93494">
        <w:rPr>
          <w:rFonts w:ascii="Times New Roman" w:hAnsi="Times New Roman"/>
          <w:color w:val="000000"/>
          <w:lang w:eastAsia="ru-RU"/>
        </w:rPr>
        <w:t>Учасника, оригінал дійсного сертифіката «Системи управління охороною здоров’я та</w:t>
      </w:r>
      <w:r>
        <w:rPr>
          <w:rFonts w:ascii="Times New Roman" w:hAnsi="Times New Roman"/>
          <w:color w:val="000000"/>
          <w:lang w:eastAsia="ru-RU"/>
        </w:rPr>
        <w:t xml:space="preserve"> </w:t>
      </w:r>
      <w:r w:rsidRPr="00D93494">
        <w:rPr>
          <w:rFonts w:ascii="Times New Roman" w:hAnsi="Times New Roman"/>
          <w:color w:val="000000"/>
          <w:lang w:eastAsia="ru-RU"/>
        </w:rPr>
        <w:t>безпекою праці» ДСТУ ISO 45001:2019 (ISO 45001:2018, IDT) виданий(і) органом із</w:t>
      </w:r>
      <w:r>
        <w:rPr>
          <w:rFonts w:ascii="Times New Roman" w:hAnsi="Times New Roman"/>
          <w:color w:val="000000"/>
          <w:lang w:eastAsia="ru-RU"/>
        </w:rPr>
        <w:t xml:space="preserve"> </w:t>
      </w:r>
      <w:r w:rsidRPr="00D93494">
        <w:rPr>
          <w:rFonts w:ascii="Times New Roman" w:hAnsi="Times New Roman"/>
          <w:color w:val="000000"/>
          <w:lang w:eastAsia="ru-RU"/>
        </w:rPr>
        <w:t>сертифікації, на ім’я Учасника. Сертифікати повинні бути видані органами з оцінки</w:t>
      </w:r>
      <w:r>
        <w:rPr>
          <w:rFonts w:ascii="Times New Roman" w:hAnsi="Times New Roman"/>
          <w:color w:val="000000"/>
          <w:lang w:eastAsia="ru-RU"/>
        </w:rPr>
        <w:t xml:space="preserve"> </w:t>
      </w:r>
      <w:r w:rsidRPr="00D93494">
        <w:rPr>
          <w:rFonts w:ascii="Times New Roman" w:hAnsi="Times New Roman"/>
          <w:color w:val="000000"/>
          <w:lang w:eastAsia="ru-RU"/>
        </w:rPr>
        <w:t>відповідності, компетентність яких підтверджена Національним агентством з акредитації</w:t>
      </w:r>
      <w:r>
        <w:rPr>
          <w:rFonts w:ascii="Times New Roman" w:hAnsi="Times New Roman"/>
          <w:color w:val="000000"/>
          <w:lang w:eastAsia="ru-RU"/>
        </w:rPr>
        <w:t xml:space="preserve"> </w:t>
      </w:r>
      <w:r w:rsidRPr="00D93494">
        <w:rPr>
          <w:rFonts w:ascii="Times New Roman" w:hAnsi="Times New Roman"/>
          <w:color w:val="000000"/>
          <w:lang w:eastAsia="ru-RU"/>
        </w:rPr>
        <w:t>України. Учасник разом із сертифікатами, надає атестат про акредитацію органу з оцінки</w:t>
      </w:r>
      <w:r>
        <w:rPr>
          <w:rFonts w:ascii="Times New Roman" w:hAnsi="Times New Roman"/>
          <w:color w:val="000000"/>
          <w:lang w:eastAsia="ru-RU"/>
        </w:rPr>
        <w:t xml:space="preserve"> </w:t>
      </w:r>
      <w:r w:rsidRPr="00D93494">
        <w:rPr>
          <w:rFonts w:ascii="Times New Roman" w:hAnsi="Times New Roman"/>
          <w:color w:val="000000"/>
          <w:lang w:eastAsia="ru-RU"/>
        </w:rPr>
        <w:t>відповідності з додатком.</w:t>
      </w:r>
    </w:p>
    <w:p w:rsidR="0085637A" w:rsidRPr="004D2E63" w:rsidRDefault="0085637A" w:rsidP="00E731BA">
      <w:pPr>
        <w:spacing w:after="0" w:line="240" w:lineRule="auto"/>
        <w:ind w:left="-425" w:firstLine="709"/>
        <w:jc w:val="both"/>
        <w:rPr>
          <w:rFonts w:ascii="Times New Roman" w:hAnsi="Times New Roman" w:cs="Times New Roman"/>
        </w:rPr>
      </w:pPr>
    </w:p>
    <w:p w:rsidR="0085637A" w:rsidRPr="007F2214" w:rsidRDefault="0085637A" w:rsidP="0085637A">
      <w:pPr>
        <w:widowControl w:val="0"/>
        <w:shd w:val="clear" w:color="auto" w:fill="FFFFFF"/>
        <w:ind w:right="60"/>
        <w:jc w:val="center"/>
        <w:rPr>
          <w:rFonts w:ascii="Times New Roman" w:hAnsi="Times New Roman" w:cs="Times New Roman"/>
          <w:b/>
          <w:sz w:val="24"/>
          <w:szCs w:val="24"/>
        </w:rPr>
      </w:pPr>
      <w:r w:rsidRPr="007F2214">
        <w:rPr>
          <w:rFonts w:ascii="Times New Roman" w:hAnsi="Times New Roman" w:cs="Times New Roman"/>
          <w:b/>
          <w:sz w:val="24"/>
          <w:szCs w:val="24"/>
        </w:rPr>
        <w:t>ПЕРЕЛІК ІНШИХ ДОКУМЕНТІВ, ЯКІ ПОДАЄ УЧАСНИК У СКЛАДІ ТЕНДЕРНОЇ ПРОПОЗИЦІЇ</w:t>
      </w:r>
    </w:p>
    <w:p w:rsidR="0085637A" w:rsidRDefault="0085637A" w:rsidP="0085637A">
      <w:pPr>
        <w:widowControl w:val="0"/>
        <w:shd w:val="clear" w:color="auto" w:fill="FFFFFF"/>
        <w:spacing w:after="0"/>
        <w:ind w:left="-425" w:right="62" w:firstLine="709"/>
        <w:jc w:val="both"/>
        <w:rPr>
          <w:rStyle w:val="rvts0"/>
          <w:rFonts w:ascii="Times New Roman" w:hAnsi="Times New Roman"/>
          <w:color w:val="000000"/>
        </w:rPr>
      </w:pPr>
      <w:r w:rsidRPr="0013007D">
        <w:rPr>
          <w:rFonts w:ascii="Times New Roman" w:hAnsi="Times New Roman"/>
          <w:sz w:val="24"/>
          <w:szCs w:val="24"/>
          <w:lang w:eastAsia="ru-RU"/>
        </w:rPr>
        <w:t xml:space="preserve">1. </w:t>
      </w:r>
      <w:r w:rsidRPr="0013007D">
        <w:rPr>
          <w:rStyle w:val="rvts0"/>
          <w:rFonts w:ascii="Times New Roman" w:hAnsi="Times New Roman"/>
          <w:color w:val="000000"/>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w:t>
      </w:r>
      <w:r w:rsidRPr="00E058BC">
        <w:rPr>
          <w:rStyle w:val="rvts0"/>
          <w:rFonts w:ascii="Times New Roman" w:hAnsi="Times New Roman"/>
          <w:color w:val="000000"/>
        </w:rPr>
        <w:t xml:space="preserve"> (документи тендерної пропозиції) за предметом закупівлі</w:t>
      </w:r>
      <w:r>
        <w:rPr>
          <w:rStyle w:val="rvts0"/>
          <w:rFonts w:ascii="Times New Roman" w:hAnsi="Times New Roman"/>
          <w:color w:val="000000"/>
        </w:rPr>
        <w:t>:</w:t>
      </w:r>
    </w:p>
    <w:p w:rsidR="0085637A" w:rsidRPr="00445CC0" w:rsidRDefault="0085637A" w:rsidP="0085637A">
      <w:pPr>
        <w:tabs>
          <w:tab w:val="center" w:pos="4819"/>
          <w:tab w:val="left" w:pos="6045"/>
        </w:tabs>
        <w:spacing w:after="0" w:line="240" w:lineRule="auto"/>
        <w:ind w:left="-425" w:firstLine="709"/>
        <w:jc w:val="both"/>
        <w:rPr>
          <w:rStyle w:val="rvts0"/>
          <w:rFonts w:ascii="Times New Roman" w:hAnsi="Times New Roman" w:cs="Times New Roman"/>
          <w:b/>
          <w:color w:val="000000"/>
        </w:rPr>
      </w:pPr>
      <w:r w:rsidRPr="00445CC0">
        <w:rPr>
          <w:rStyle w:val="rvts0"/>
          <w:rFonts w:ascii="Times New Roman" w:hAnsi="Times New Roman" w:cs="Times New Roman"/>
          <w:b/>
          <w:color w:val="000000"/>
        </w:rPr>
        <w:t>Для юридичної особи:</w:t>
      </w:r>
    </w:p>
    <w:p w:rsidR="0085637A" w:rsidRDefault="0085637A" w:rsidP="00D93494">
      <w:pPr>
        <w:tabs>
          <w:tab w:val="center" w:pos="4819"/>
          <w:tab w:val="left" w:pos="6045"/>
        </w:tabs>
        <w:spacing w:after="0" w:line="240" w:lineRule="auto"/>
        <w:ind w:left="-425" w:firstLine="709"/>
        <w:jc w:val="both"/>
        <w:rPr>
          <w:rStyle w:val="rvts0"/>
          <w:rFonts w:ascii="Times New Roman" w:hAnsi="Times New Roman" w:cs="Times New Roman"/>
          <w:color w:val="000000"/>
        </w:rPr>
      </w:pPr>
      <w:r>
        <w:rPr>
          <w:rStyle w:val="rvts0"/>
          <w:rFonts w:ascii="Times New Roman" w:hAnsi="Times New Roman" w:cs="Times New Roman"/>
          <w:color w:val="000000"/>
        </w:rPr>
        <w:t xml:space="preserve">- </w:t>
      </w:r>
      <w:r w:rsidRPr="00E058BC">
        <w:rPr>
          <w:rStyle w:val="rvts0"/>
          <w:rFonts w:ascii="Times New Roman" w:hAnsi="Times New Roman" w:cs="Times New Roman"/>
          <w:color w:val="000000"/>
        </w:rPr>
        <w:t>рішення про призначення керівника (</w:t>
      </w: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w:t>
      </w:r>
      <w:r>
        <w:rPr>
          <w:rStyle w:val="rvts0"/>
          <w:rFonts w:ascii="Times New Roman" w:hAnsi="Times New Roman" w:cs="Times New Roman"/>
          <w:color w:val="000000"/>
        </w:rPr>
        <w:t xml:space="preserve">) </w:t>
      </w:r>
      <w:r w:rsidRPr="008A581B">
        <w:rPr>
          <w:rStyle w:val="rvts0"/>
          <w:rFonts w:ascii="Times New Roman" w:hAnsi="Times New Roman" w:cs="Times New Roman"/>
          <w:color w:val="000000"/>
          <w:u w:val="single"/>
        </w:rPr>
        <w:t>та наказ на призначення керівника</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керівником)</w:t>
      </w:r>
      <w:r>
        <w:rPr>
          <w:rStyle w:val="rvts0"/>
          <w:rFonts w:ascii="Times New Roman" w:hAnsi="Times New Roman" w:cs="Times New Roman"/>
          <w:color w:val="000000"/>
        </w:rPr>
        <w:t xml:space="preserve">, </w:t>
      </w:r>
      <w:r w:rsidRPr="00FC7D47">
        <w:rPr>
          <w:rStyle w:val="rvts0"/>
          <w:rFonts w:ascii="Times New Roman" w:hAnsi="Times New Roman" w:cs="Times New Roman"/>
          <w:b/>
          <w:color w:val="000000"/>
        </w:rPr>
        <w:t>або</w:t>
      </w:r>
      <w:r w:rsidR="00D93494">
        <w:rPr>
          <w:rStyle w:val="rvts0"/>
          <w:rFonts w:ascii="Times New Roman" w:hAnsi="Times New Roman" w:cs="Times New Roman"/>
          <w:color w:val="000000"/>
        </w:rPr>
        <w:t xml:space="preserve"> </w:t>
      </w:r>
      <w:r w:rsidRPr="0022336A">
        <w:rPr>
          <w:rStyle w:val="rvts0"/>
          <w:rFonts w:ascii="Times New Roman" w:hAnsi="Times New Roman" w:cs="Times New Roman"/>
          <w:color w:val="000000"/>
        </w:rPr>
        <w:t xml:space="preserve">протокол або </w:t>
      </w:r>
      <w:r>
        <w:rPr>
          <w:rStyle w:val="rvts0"/>
          <w:rFonts w:ascii="Times New Roman" w:hAnsi="Times New Roman" w:cs="Times New Roman"/>
          <w:color w:val="000000"/>
        </w:rPr>
        <w:t>виписка/</w:t>
      </w:r>
      <w:r w:rsidRPr="0022336A">
        <w:rPr>
          <w:rStyle w:val="rvts0"/>
          <w:rFonts w:ascii="Times New Roman" w:hAnsi="Times New Roman" w:cs="Times New Roman"/>
          <w:color w:val="000000"/>
        </w:rPr>
        <w:t>витяг з протоколу</w:t>
      </w:r>
      <w:r>
        <w:rPr>
          <w:rStyle w:val="rvts0"/>
          <w:rFonts w:ascii="Times New Roman" w:hAnsi="Times New Roman" w:cs="Times New Roman"/>
          <w:color w:val="000000"/>
        </w:rPr>
        <w:t xml:space="preserve"> учасників </w:t>
      </w:r>
      <w:r w:rsidRPr="008E688E">
        <w:rPr>
          <w:rStyle w:val="rvts0"/>
          <w:rFonts w:ascii="Times New Roman" w:hAnsi="Times New Roman" w:cs="Times New Roman"/>
          <w:color w:val="000000"/>
        </w:rPr>
        <w:t>та/або установчих документів</w:t>
      </w:r>
      <w:r w:rsidRPr="00F17B45">
        <w:rPr>
          <w:rStyle w:val="rvts0"/>
          <w:rFonts w:ascii="Times New Roman" w:hAnsi="Times New Roman" w:cs="Times New Roman"/>
          <w:color w:val="000000"/>
        </w:rPr>
        <w:t xml:space="preserve"> </w:t>
      </w:r>
      <w:r w:rsidRPr="0022336A">
        <w:rPr>
          <w:rStyle w:val="rvts0"/>
          <w:rFonts w:ascii="Times New Roman" w:hAnsi="Times New Roman" w:cs="Times New Roman"/>
          <w:color w:val="000000"/>
        </w:rPr>
        <w:t>та/або довіреність та/або доручення</w:t>
      </w:r>
      <w:r w:rsidRPr="00F17B45">
        <w:rPr>
          <w:rStyle w:val="rvts0"/>
          <w:rFonts w:ascii="Times New Roman" w:hAnsi="Times New Roman" w:cs="Times New Roman"/>
          <w:color w:val="000000"/>
        </w:rPr>
        <w:t>,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w:t>
      </w:r>
      <w:r>
        <w:rPr>
          <w:rStyle w:val="rvts0"/>
          <w:rFonts w:ascii="Times New Roman" w:hAnsi="Times New Roman" w:cs="Times New Roman"/>
          <w:color w:val="000000"/>
        </w:rPr>
        <w:t xml:space="preserve"> </w:t>
      </w:r>
      <w:r w:rsidRPr="00F17B45">
        <w:rPr>
          <w:rStyle w:val="rvts0"/>
          <w:rFonts w:ascii="Times New Roman" w:hAnsi="Times New Roman" w:cs="Times New Roman"/>
          <w:color w:val="000000"/>
        </w:rPr>
        <w:t>(у випадку підписання тендерної пропозиції (документів тендерної пропозиції) уповноваженою особою учасника).</w:t>
      </w:r>
    </w:p>
    <w:p w:rsidR="0085637A" w:rsidRPr="00445CC0" w:rsidRDefault="0085637A" w:rsidP="0085637A">
      <w:pPr>
        <w:widowControl w:val="0"/>
        <w:spacing w:after="0" w:line="240" w:lineRule="auto"/>
        <w:ind w:left="-425" w:right="113" w:firstLine="709"/>
        <w:contextualSpacing/>
        <w:jc w:val="both"/>
        <w:rPr>
          <w:rFonts w:ascii="Times New Roman" w:hAnsi="Times New Roman"/>
          <w:b/>
          <w:color w:val="000000"/>
        </w:rPr>
      </w:pPr>
      <w:r>
        <w:rPr>
          <w:rFonts w:ascii="Times New Roman" w:hAnsi="Times New Roman"/>
          <w:b/>
          <w:color w:val="000000"/>
        </w:rPr>
        <w:t>Д</w:t>
      </w:r>
      <w:r w:rsidR="003C649F">
        <w:rPr>
          <w:rFonts w:ascii="Times New Roman" w:hAnsi="Times New Roman"/>
          <w:b/>
          <w:color w:val="000000"/>
        </w:rPr>
        <w:t xml:space="preserve">ля </w:t>
      </w:r>
      <w:r w:rsidRPr="00445CC0">
        <w:rPr>
          <w:rFonts w:ascii="Times New Roman" w:hAnsi="Times New Roman"/>
          <w:b/>
          <w:color w:val="000000"/>
        </w:rPr>
        <w:t>фізичної особи-підприємця:</w:t>
      </w:r>
    </w:p>
    <w:p w:rsidR="0085637A" w:rsidRPr="002E08F2" w:rsidRDefault="0085637A" w:rsidP="0085637A">
      <w:pPr>
        <w:widowControl w:val="0"/>
        <w:spacing w:after="0" w:line="240" w:lineRule="auto"/>
        <w:ind w:left="-425" w:right="113" w:firstLine="709"/>
        <w:contextualSpacing/>
        <w:jc w:val="both"/>
        <w:rPr>
          <w:rFonts w:ascii="Times New Roman" w:hAnsi="Times New Roman"/>
        </w:rPr>
      </w:pPr>
      <w:r w:rsidRPr="002E08F2">
        <w:rPr>
          <w:rFonts w:ascii="Times New Roman" w:hAnsi="Times New Roman"/>
        </w:rPr>
        <w:t>Інформація про реєстраційний номер облікової картки платника податків</w:t>
      </w:r>
      <w:r>
        <w:rPr>
          <w:rFonts w:ascii="Times New Roman" w:hAnsi="Times New Roman"/>
        </w:rPr>
        <w:t>*</w:t>
      </w:r>
      <w:r w:rsidRPr="002E08F2">
        <w:rPr>
          <w:rFonts w:ascii="Times New Roman" w:hAnsi="Times New Roman"/>
        </w:rPr>
        <w:t>, та/або серія та номер паспорта</w:t>
      </w:r>
      <w:r>
        <w:rPr>
          <w:rFonts w:ascii="Times New Roman" w:hAnsi="Times New Roman"/>
        </w:rPr>
        <w:t>.</w:t>
      </w:r>
    </w:p>
    <w:p w:rsidR="0085637A" w:rsidRDefault="0085637A" w:rsidP="0085637A">
      <w:pPr>
        <w:spacing w:after="0" w:line="240" w:lineRule="auto"/>
        <w:ind w:left="-425" w:right="23"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058BC">
        <w:rPr>
          <w:rFonts w:ascii="Times New Roman" w:hAnsi="Times New Roman"/>
          <w:color w:val="000000"/>
        </w:rPr>
        <w:t xml:space="preserve">Статут зі змінами до нього (при наявності) чи статут в новій редакції або інший установчий документ або лист довільної форми із зазначенням коду </w:t>
      </w:r>
      <w:r w:rsidRPr="006B7B86">
        <w:rPr>
          <w:rFonts w:ascii="Times New Roman" w:hAnsi="Times New Roman"/>
        </w:rPr>
        <w:t xml:space="preserve">доступу до Статуту, який можна знайти на сайті </w:t>
      </w:r>
      <w:hyperlink r:id="rId19" w:history="1">
        <w:r w:rsidRPr="006B7B86">
          <w:rPr>
            <w:rStyle w:val="afe"/>
            <w:rFonts w:ascii="Times New Roman" w:hAnsi="Times New Roman"/>
            <w:color w:val="auto"/>
          </w:rPr>
          <w:t>https://usr.minjust.gov.ua/ua/freesearch</w:t>
        </w:r>
      </w:hyperlink>
      <w:r w:rsidRPr="006B7B86">
        <w:rPr>
          <w:rFonts w:ascii="Times New Roman" w:hAnsi="Times New Roman" w:cs="Arial"/>
        </w:rPr>
        <w:t xml:space="preserve"> (</w:t>
      </w:r>
      <w:r w:rsidRPr="006B7B86">
        <w:rPr>
          <w:rFonts w:ascii="Times New Roman" w:hAnsi="Times New Roman"/>
        </w:rPr>
        <w:t>для юридичних осіб). У разі, якщо</w:t>
      </w:r>
      <w:r w:rsidRPr="006B7B86">
        <w:rPr>
          <w:rFonts w:ascii="Times New Roman" w:hAnsi="Times New Roman"/>
          <w:b/>
        </w:rPr>
        <w:t xml:space="preserve"> </w:t>
      </w:r>
      <w:r w:rsidRPr="006B7B86">
        <w:rPr>
          <w:rFonts w:ascii="Times New Roman" w:hAnsi="Times New Roman"/>
        </w:rPr>
        <w:t xml:space="preserve">Учасник діє на основі модельного </w:t>
      </w:r>
      <w:r w:rsidRPr="006B7B86">
        <w:rPr>
          <w:rFonts w:ascii="Times New Roman" w:hAnsi="Times New Roman"/>
        </w:rPr>
        <w:lastRenderedPageBreak/>
        <w:t>статуту то такий Учасник подає довідку довільної форми з відповідною інформацією. (</w:t>
      </w:r>
      <w:r w:rsidRPr="006B7B86">
        <w:rPr>
          <w:rFonts w:ascii="Times New Roman" w:hAnsi="Times New Roman"/>
          <w:i/>
          <w:sz w:val="20"/>
          <w:szCs w:val="20"/>
        </w:rPr>
        <w:t>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sidRPr="006B7B86">
        <w:rPr>
          <w:rFonts w:ascii="Times New Roman" w:hAnsi="Times New Roman"/>
          <w:sz w:val="20"/>
          <w:szCs w:val="20"/>
        </w:rPr>
        <w:t>).</w:t>
      </w:r>
    </w:p>
    <w:p w:rsidR="0085637A" w:rsidRDefault="0085637A" w:rsidP="0085637A">
      <w:pPr>
        <w:spacing w:after="0" w:line="240" w:lineRule="auto"/>
        <w:ind w:left="-425" w:right="20" w:firstLine="710"/>
        <w:jc w:val="both"/>
        <w:rPr>
          <w:rFonts w:ascii="Times New Roman" w:hAnsi="Times New Roman" w:cs="Times New Roman"/>
          <w:sz w:val="24"/>
          <w:szCs w:val="24"/>
        </w:rPr>
      </w:pPr>
      <w:r>
        <w:rPr>
          <w:rFonts w:ascii="Times New Roman" w:hAnsi="Times New Roman" w:cs="Times New Roman"/>
          <w:sz w:val="24"/>
          <w:szCs w:val="24"/>
        </w:rPr>
        <w:t>3. Г</w:t>
      </w:r>
      <w:r w:rsidRPr="009D76A3">
        <w:rPr>
          <w:rFonts w:ascii="Times New Roman" w:hAnsi="Times New Roman"/>
          <w:color w:val="000000"/>
        </w:rPr>
        <w:t>арантійний</w:t>
      </w:r>
      <w:r w:rsidRPr="00B6599F">
        <w:rPr>
          <w:rFonts w:ascii="Times New Roman" w:hAnsi="Times New Roman"/>
          <w:color w:val="000000"/>
        </w:rPr>
        <w:t xml:space="preserve"> лист </w:t>
      </w:r>
      <w:r w:rsidRPr="00F2561E">
        <w:rPr>
          <w:rFonts w:ascii="Times New Roman" w:hAnsi="Times New Roman"/>
          <w:color w:val="000000"/>
        </w:rPr>
        <w:t>за підписом керівника або особи уповноваженої уча</w:t>
      </w:r>
      <w:r>
        <w:rPr>
          <w:rFonts w:ascii="Times New Roman" w:hAnsi="Times New Roman"/>
          <w:color w:val="000000"/>
        </w:rPr>
        <w:t>сником на підписання тендерної пропозиції з інформацією про те, що</w:t>
      </w:r>
      <w:r w:rsidRPr="003E3C47">
        <w:rPr>
          <w:rFonts w:ascii="Times New Roman" w:hAnsi="Times New Roman"/>
        </w:rPr>
        <w:t xml:space="preserve"> </w:t>
      </w:r>
      <w:r>
        <w:rPr>
          <w:rFonts w:ascii="Times New Roman" w:hAnsi="Times New Roman"/>
        </w:rPr>
        <w:t xml:space="preserve">учасник процедури закупівлі зобов’язується дотримуватись вимог </w:t>
      </w:r>
      <w:r w:rsidRPr="003E3C47">
        <w:rPr>
          <w:rFonts w:ascii="Times New Roman" w:hAnsi="Times New Roman"/>
        </w:rPr>
        <w:t>П</w:t>
      </w:r>
      <w:r>
        <w:rPr>
          <w:rFonts w:ascii="Times New Roman" w:hAnsi="Times New Roman"/>
        </w:rPr>
        <w:t>останови КМУ від 24 березня 2021 р. № 305 «</w:t>
      </w:r>
      <w:r w:rsidRPr="003E3C47">
        <w:rPr>
          <w:rFonts w:ascii="Times New Roman" w:hAnsi="Times New Roman"/>
        </w:rPr>
        <w:t>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rPr>
        <w:t>» та інших нормативно – правових актів що регулюють сферу організації харчування у закладі освіти</w:t>
      </w:r>
      <w:r>
        <w:rPr>
          <w:rFonts w:ascii="Times New Roman" w:hAnsi="Times New Roman" w:cs="Times New Roman"/>
          <w:sz w:val="24"/>
          <w:szCs w:val="24"/>
        </w:rPr>
        <w:t>.</w:t>
      </w:r>
    </w:p>
    <w:p w:rsidR="0085637A" w:rsidRPr="006B7B86" w:rsidRDefault="0085637A" w:rsidP="0085637A">
      <w:pPr>
        <w:spacing w:after="0" w:line="240" w:lineRule="auto"/>
        <w:ind w:left="-425" w:right="20" w:firstLine="710"/>
        <w:jc w:val="both"/>
        <w:rPr>
          <w:rFonts w:ascii="Times New Roman" w:hAnsi="Times New Roman" w:cs="Times New Roman"/>
          <w:sz w:val="24"/>
          <w:szCs w:val="24"/>
        </w:rPr>
      </w:pPr>
      <w:r>
        <w:rPr>
          <w:rFonts w:ascii="Times New Roman" w:hAnsi="Times New Roman" w:cs="Times New Roman"/>
          <w:sz w:val="24"/>
          <w:szCs w:val="24"/>
        </w:rPr>
        <w:t xml:space="preserve">4. </w:t>
      </w:r>
      <w:r w:rsidRPr="006B7B86">
        <w:rPr>
          <w:rFonts w:ascii="Times New Roman" w:hAnsi="Times New Roman"/>
          <w:color w:val="000000"/>
        </w:rPr>
        <w:t xml:space="preserve">Довідка за підписом керівника або особи уповноваженої учасником на підписання тендерної пропозиції, що містить відомості про учасника, </w:t>
      </w:r>
      <w:r w:rsidRPr="006B7B86">
        <w:rPr>
          <w:rFonts w:ascii="Times New Roman" w:hAnsi="Times New Roman"/>
          <w:lang w:eastAsia="ru-RU"/>
        </w:rPr>
        <w:t>згідно наведеної нижче форми:</w:t>
      </w:r>
    </w:p>
    <w:p w:rsidR="0085637A" w:rsidRPr="007749C4" w:rsidRDefault="0085637A" w:rsidP="0085637A">
      <w:pPr>
        <w:tabs>
          <w:tab w:val="center" w:pos="4819"/>
          <w:tab w:val="left" w:pos="6045"/>
        </w:tabs>
        <w:spacing w:after="0" w:line="240" w:lineRule="auto"/>
        <w:ind w:left="-425"/>
        <w:jc w:val="center"/>
        <w:rPr>
          <w:rFonts w:ascii="Times New Roman" w:hAnsi="Times New Roman"/>
          <w:color w:val="000000"/>
        </w:rPr>
      </w:pPr>
      <w:r w:rsidRPr="007749C4">
        <w:rPr>
          <w:rFonts w:ascii="Times New Roman" w:hAnsi="Times New Roman"/>
          <w:b/>
          <w:iCs/>
          <w:color w:val="000000"/>
          <w:kern w:val="1"/>
          <w:lang w:eastAsia="ar-SA"/>
        </w:rPr>
        <w:t>ДОВІДКА, ЩО МІСТИТЬ ВІДОМОСТІ ПРО УЧАСНИКА</w:t>
      </w:r>
    </w:p>
    <w:tbl>
      <w:tblPr>
        <w:tblW w:w="10065" w:type="dxa"/>
        <w:tblInd w:w="-318" w:type="dxa"/>
        <w:tblLayout w:type="fixed"/>
        <w:tblLook w:val="0000" w:firstRow="0" w:lastRow="0" w:firstColumn="0" w:lastColumn="0" w:noHBand="0" w:noVBand="0"/>
      </w:tblPr>
      <w:tblGrid>
        <w:gridCol w:w="537"/>
        <w:gridCol w:w="5985"/>
        <w:gridCol w:w="3543"/>
      </w:tblGrid>
      <w:tr w:rsidR="0085637A" w:rsidRPr="005D0B3C" w:rsidTr="00EE2B91">
        <w:trPr>
          <w:trHeight w:val="548"/>
        </w:trPr>
        <w:tc>
          <w:tcPr>
            <w:tcW w:w="537"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85637A" w:rsidRPr="005D0B3C" w:rsidRDefault="0085637A" w:rsidP="00EE2B91">
            <w:pPr>
              <w:autoSpaceDE w:val="0"/>
              <w:autoSpaceDN w:val="0"/>
              <w:adjustRightInd w:val="0"/>
              <w:spacing w:after="0" w:line="240" w:lineRule="auto"/>
              <w:jc w:val="both"/>
            </w:pPr>
            <w:r w:rsidRPr="005D0B3C">
              <w:rPr>
                <w:rFonts w:ascii="Times New Roman" w:hAnsi="Times New Roman"/>
              </w:rPr>
              <w:t xml:space="preserve">№ </w:t>
            </w:r>
            <w:r w:rsidRPr="005D0B3C">
              <w:rPr>
                <w:rFonts w:ascii="Times New Roman CYR" w:hAnsi="Times New Roman CYR" w:cs="Times New Roman CYR"/>
              </w:rPr>
              <w:t>з/п</w:t>
            </w:r>
          </w:p>
        </w:tc>
        <w:tc>
          <w:tcPr>
            <w:tcW w:w="5985"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85637A" w:rsidRPr="005D0B3C" w:rsidRDefault="0085637A" w:rsidP="00EE2B91">
            <w:pPr>
              <w:autoSpaceDE w:val="0"/>
              <w:autoSpaceDN w:val="0"/>
              <w:adjustRightInd w:val="0"/>
              <w:spacing w:after="0" w:line="240" w:lineRule="auto"/>
              <w:jc w:val="both"/>
              <w:rPr>
                <w:lang w:val="ru-RU"/>
              </w:rPr>
            </w:pPr>
            <w:r w:rsidRPr="005D0B3C">
              <w:rPr>
                <w:rFonts w:ascii="Times New Roman CYR" w:hAnsi="Times New Roman CYR" w:cs="Times New Roman CYR"/>
                <w:b/>
                <w:bCs/>
              </w:rPr>
              <w:t>Загальні відомості про Учасника торгів</w:t>
            </w:r>
          </w:p>
        </w:tc>
        <w:tc>
          <w:tcPr>
            <w:tcW w:w="354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85637A" w:rsidRPr="005D0B3C" w:rsidRDefault="0085637A" w:rsidP="00EE2B91">
            <w:pPr>
              <w:autoSpaceDE w:val="0"/>
              <w:autoSpaceDN w:val="0"/>
              <w:adjustRightInd w:val="0"/>
              <w:spacing w:after="0" w:line="240" w:lineRule="auto"/>
              <w:jc w:val="both"/>
              <w:rPr>
                <w:lang w:val="ru-RU"/>
              </w:rPr>
            </w:pPr>
            <w:r w:rsidRPr="005D0B3C">
              <w:rPr>
                <w:rFonts w:ascii="Times New Roman CYR" w:hAnsi="Times New Roman CYR" w:cs="Times New Roman CYR"/>
                <w:b/>
                <w:bCs/>
              </w:rPr>
              <w:t>Відповіді (</w:t>
            </w:r>
            <w:r w:rsidRPr="005D0B3C">
              <w:rPr>
                <w:rFonts w:ascii="Times New Roman CYR" w:hAnsi="Times New Roman CYR" w:cs="Times New Roman CYR"/>
                <w:b/>
                <w:bCs/>
                <w:i/>
              </w:rPr>
              <w:t>відповідна інформація зазначається учасником</w:t>
            </w:r>
            <w:r w:rsidRPr="005D0B3C">
              <w:rPr>
                <w:rFonts w:ascii="Times New Roman CYR" w:hAnsi="Times New Roman CYR" w:cs="Times New Roman CYR"/>
                <w:b/>
                <w:bCs/>
              </w:rPr>
              <w:t>)</w:t>
            </w:r>
          </w:p>
        </w:tc>
      </w:tr>
      <w:tr w:rsidR="0085637A" w:rsidRPr="004B762C" w:rsidTr="00EE2B91">
        <w:trPr>
          <w:trHeight w:val="163"/>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4B762C" w:rsidRDefault="0085637A" w:rsidP="00EE2B91">
            <w:pPr>
              <w:autoSpaceDE w:val="0"/>
              <w:autoSpaceDN w:val="0"/>
              <w:adjustRightInd w:val="0"/>
              <w:spacing w:after="0" w:line="240" w:lineRule="auto"/>
              <w:jc w:val="center"/>
              <w:rPr>
                <w:rFonts w:ascii="Times New Roman" w:hAnsi="Times New Roman"/>
                <w:i/>
              </w:rPr>
            </w:pPr>
            <w:r w:rsidRPr="004B762C">
              <w:rPr>
                <w:rFonts w:ascii="Times New Roman" w:hAnsi="Times New Roman"/>
                <w:i/>
              </w:rPr>
              <w:t>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4B762C" w:rsidRDefault="0085637A" w:rsidP="00EE2B91">
            <w:pPr>
              <w:autoSpaceDE w:val="0"/>
              <w:autoSpaceDN w:val="0"/>
              <w:adjustRightInd w:val="0"/>
              <w:spacing w:after="0" w:line="240" w:lineRule="auto"/>
              <w:jc w:val="center"/>
              <w:rPr>
                <w:rFonts w:ascii="Times New Roman CYR" w:hAnsi="Times New Roman CYR" w:cs="Times New Roman CYR"/>
                <w:bCs/>
                <w:i/>
              </w:rPr>
            </w:pPr>
            <w:r w:rsidRPr="004B762C">
              <w:rPr>
                <w:rFonts w:ascii="Times New Roman CYR" w:hAnsi="Times New Roman CYR" w:cs="Times New Roman CYR"/>
                <w:bCs/>
                <w:i/>
              </w:rPr>
              <w:t>2</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4B762C" w:rsidRDefault="0085637A" w:rsidP="00EE2B91">
            <w:pPr>
              <w:autoSpaceDE w:val="0"/>
              <w:autoSpaceDN w:val="0"/>
              <w:adjustRightInd w:val="0"/>
              <w:spacing w:after="0" w:line="240" w:lineRule="auto"/>
              <w:jc w:val="center"/>
              <w:rPr>
                <w:rFonts w:ascii="Times New Roman CYR" w:hAnsi="Times New Roman CYR" w:cs="Times New Roman CYR"/>
                <w:bCs/>
                <w:i/>
              </w:rPr>
            </w:pPr>
            <w:r w:rsidRPr="004B762C">
              <w:rPr>
                <w:rFonts w:ascii="Times New Roman CYR" w:hAnsi="Times New Roman CYR" w:cs="Times New Roman CYR"/>
                <w:bCs/>
                <w:i/>
              </w:rPr>
              <w:t>3</w:t>
            </w:r>
          </w:p>
        </w:tc>
      </w:tr>
      <w:tr w:rsidR="0085637A" w:rsidRPr="005D0B3C" w:rsidTr="00EE2B91">
        <w:trPr>
          <w:trHeight w:val="23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sidRPr="00067789">
              <w:rPr>
                <w:rFonts w:ascii="Times New Roman" w:hAnsi="Times New Roman"/>
              </w:rPr>
              <w:t>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067789">
              <w:rPr>
                <w:rFonts w:ascii="Times New Roman" w:hAnsi="Times New Roman"/>
              </w:rPr>
              <w:t>Повне найменування Учасника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p>
        </w:tc>
      </w:tr>
      <w:tr w:rsidR="0085637A" w:rsidRPr="005D0B3C" w:rsidTr="00EE2B91">
        <w:trPr>
          <w:trHeight w:val="26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sidRPr="00067789">
              <w:rPr>
                <w:rFonts w:ascii="Times New Roman" w:hAnsi="Times New Roman"/>
              </w:rPr>
              <w:t>2</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067789">
              <w:rPr>
                <w:rFonts w:ascii="Times New Roman" w:hAnsi="Times New Roman"/>
              </w:rPr>
              <w:t>Юридична адреса</w:t>
            </w:r>
            <w:r>
              <w:rPr>
                <w:rFonts w:ascii="Times New Roman" w:hAnsi="Times New Roman"/>
              </w:rPr>
              <w:t xml:space="preserve"> та фактична адреса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rPr>
            </w:pPr>
          </w:p>
        </w:tc>
      </w:tr>
      <w:tr w:rsidR="0085637A" w:rsidRPr="005D0B3C" w:rsidTr="00EE2B91">
        <w:trPr>
          <w:trHeight w:val="175"/>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3</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067789">
              <w:rPr>
                <w:rFonts w:ascii="Times New Roman" w:hAnsi="Times New Roman"/>
              </w:rPr>
              <w:t xml:space="preserve">Телефон, </w:t>
            </w:r>
            <w:r>
              <w:rPr>
                <w:rFonts w:ascii="Times New Roman" w:hAnsi="Times New Roman"/>
              </w:rPr>
              <w:t>е</w:t>
            </w:r>
            <w:r w:rsidRPr="00295A3C">
              <w:rPr>
                <w:rFonts w:ascii="Times New Roman" w:hAnsi="Times New Roman"/>
              </w:rPr>
              <w:t>лектронна пошта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rPr>
            </w:pPr>
          </w:p>
        </w:tc>
      </w:tr>
      <w:tr w:rsidR="0085637A" w:rsidRPr="005D0B3C" w:rsidTr="00EE2B91">
        <w:trPr>
          <w:trHeight w:val="18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4</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Код ЄДРПОУ або ідентифікаційний номер для фізичних осіб</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p>
        </w:tc>
      </w:tr>
      <w:tr w:rsidR="0085637A" w:rsidRPr="005D0B3C" w:rsidTr="00EE2B91">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5</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Посада, прізвище, ім’я та по батькові керівника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p>
        </w:tc>
      </w:tr>
      <w:tr w:rsidR="0085637A" w:rsidRPr="005D0B3C" w:rsidTr="00EE2B91">
        <w:trPr>
          <w:trHeight w:val="319"/>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6</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067789">
              <w:rPr>
                <w:rFonts w:ascii="Times New Roman" w:hAnsi="Times New Roman"/>
              </w:rPr>
              <w:t>Назва установчого документу відповідно до якого учасник здійснює діяльність</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p>
        </w:tc>
      </w:tr>
      <w:tr w:rsidR="0085637A" w:rsidRPr="005D0B3C" w:rsidTr="00EE2B91">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7</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r w:rsidRPr="00067789">
              <w:rPr>
                <w:rFonts w:ascii="Times New Roman" w:hAnsi="Times New Roman"/>
              </w:rPr>
              <w:t>Банківські реквізити для укладання договору про закупівлю (банк, поточний рахунок, МФО)</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p>
        </w:tc>
      </w:tr>
      <w:tr w:rsidR="0085637A" w:rsidRPr="005D0B3C" w:rsidTr="00EE2B91">
        <w:trPr>
          <w:trHeight w:val="352"/>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8</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8F3F4A">
              <w:rPr>
                <w:rFonts w:ascii="Times New Roman" w:hAnsi="Times New Roman"/>
              </w:rPr>
              <w:t>Інформація про систему оподаткування, на якій перебуває учасник як суб‘єкт підприємницької діяльності</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lang w:val="ru-RU"/>
              </w:rPr>
            </w:pPr>
          </w:p>
        </w:tc>
      </w:tr>
      <w:tr w:rsidR="0085637A" w:rsidRPr="005D0B3C" w:rsidTr="00EE2B91">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067789">
              <w:rPr>
                <w:rFonts w:ascii="Times New Roman" w:hAnsi="Times New Roman"/>
              </w:rPr>
              <w:t>Класифікація суб'єкта господарювання:</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940DA7" w:rsidRDefault="0085637A" w:rsidP="00EE2B91">
            <w:pPr>
              <w:autoSpaceDE w:val="0"/>
              <w:autoSpaceDN w:val="0"/>
              <w:adjustRightInd w:val="0"/>
              <w:spacing w:after="0" w:line="240" w:lineRule="auto"/>
              <w:jc w:val="center"/>
              <w:rPr>
                <w:rFonts w:ascii="Times New Roman" w:hAnsi="Times New Roman"/>
                <w:sz w:val="18"/>
                <w:szCs w:val="18"/>
              </w:rPr>
            </w:pPr>
            <w:r w:rsidRPr="00940DA7">
              <w:rPr>
                <w:rFonts w:ascii="Times New Roman" w:hAnsi="Times New Roman"/>
                <w:sz w:val="18"/>
                <w:szCs w:val="18"/>
              </w:rPr>
              <w:t xml:space="preserve">(Обрати варіант: </w:t>
            </w:r>
            <w:r>
              <w:rPr>
                <w:rFonts w:ascii="Times New Roman" w:hAnsi="Times New Roman"/>
                <w:sz w:val="18"/>
                <w:szCs w:val="18"/>
              </w:rPr>
              <w:t xml:space="preserve"> </w:t>
            </w:r>
            <w:r w:rsidRPr="00940DA7">
              <w:rPr>
                <w:rFonts w:ascii="Times New Roman" w:hAnsi="Times New Roman"/>
                <w:sz w:val="18"/>
                <w:szCs w:val="18"/>
              </w:rPr>
              <w:t>суб'єкт мікропідприємництва/</w:t>
            </w:r>
            <w:r>
              <w:rPr>
                <w:rFonts w:ascii="Times New Roman" w:hAnsi="Times New Roman"/>
                <w:sz w:val="18"/>
                <w:szCs w:val="18"/>
              </w:rPr>
              <w:t xml:space="preserve"> </w:t>
            </w:r>
            <w:r w:rsidRPr="00940DA7">
              <w:rPr>
                <w:rFonts w:ascii="Times New Roman" w:hAnsi="Times New Roman"/>
                <w:sz w:val="18"/>
                <w:szCs w:val="18"/>
              </w:rPr>
              <w:t>малого підприємництва/</w:t>
            </w:r>
            <w:r>
              <w:rPr>
                <w:rFonts w:ascii="Times New Roman" w:hAnsi="Times New Roman"/>
                <w:sz w:val="18"/>
                <w:szCs w:val="18"/>
              </w:rPr>
              <w:t xml:space="preserve"> </w:t>
            </w:r>
            <w:r w:rsidRPr="00940DA7">
              <w:rPr>
                <w:rFonts w:ascii="Times New Roman" w:hAnsi="Times New Roman"/>
                <w:sz w:val="18"/>
                <w:szCs w:val="18"/>
              </w:rPr>
              <w:t>середнього підприємництва/</w:t>
            </w:r>
            <w:r>
              <w:rPr>
                <w:rFonts w:ascii="Times New Roman" w:hAnsi="Times New Roman"/>
                <w:sz w:val="18"/>
                <w:szCs w:val="18"/>
              </w:rPr>
              <w:t xml:space="preserve"> </w:t>
            </w:r>
            <w:r w:rsidRPr="00940DA7">
              <w:rPr>
                <w:rFonts w:ascii="Times New Roman" w:hAnsi="Times New Roman"/>
                <w:sz w:val="18"/>
                <w:szCs w:val="18"/>
              </w:rPr>
              <w:t>великого підприємництва/</w:t>
            </w:r>
          </w:p>
          <w:p w:rsidR="0085637A" w:rsidRPr="0022336A" w:rsidRDefault="0085637A" w:rsidP="00EE2B91">
            <w:pPr>
              <w:autoSpaceDE w:val="0"/>
              <w:autoSpaceDN w:val="0"/>
              <w:adjustRightInd w:val="0"/>
              <w:spacing w:after="0" w:line="240" w:lineRule="auto"/>
              <w:jc w:val="center"/>
              <w:rPr>
                <w:rFonts w:ascii="Times New Roman" w:hAnsi="Times New Roman"/>
                <w:sz w:val="20"/>
                <w:szCs w:val="20"/>
              </w:rPr>
            </w:pPr>
            <w:r w:rsidRPr="00940DA7">
              <w:rPr>
                <w:rFonts w:ascii="Times New Roman" w:hAnsi="Times New Roman"/>
                <w:sz w:val="18"/>
                <w:szCs w:val="18"/>
              </w:rPr>
              <w:t>не є суб'єктом господарювання)</w:t>
            </w:r>
          </w:p>
        </w:tc>
      </w:tr>
      <w:tr w:rsidR="0085637A" w:rsidRPr="005D0B3C" w:rsidTr="00EE2B91">
        <w:trPr>
          <w:trHeight w:val="290"/>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B1571B">
              <w:rPr>
                <w:rFonts w:ascii="Times New Roman" w:hAnsi="Times New Roman"/>
              </w:rPr>
              <w:t xml:space="preserve">Службова (посадова) особа учасника, яку уповноважено на </w:t>
            </w:r>
            <w:r w:rsidRPr="00BB0473">
              <w:rPr>
                <w:rFonts w:ascii="Times New Roman" w:hAnsi="Times New Roman"/>
                <w:u w:val="single"/>
              </w:rPr>
              <w:t>підписання тендерної пропозиції</w:t>
            </w:r>
            <w:r w:rsidRPr="00B1571B">
              <w:rPr>
                <w:rFonts w:ascii="Times New Roman" w:hAnsi="Times New Roman"/>
              </w:rPr>
              <w:t xml:space="preserve"> (документів тендерної пропозиції)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940DA7" w:rsidRDefault="0085637A" w:rsidP="00EE2B91">
            <w:pPr>
              <w:autoSpaceDE w:val="0"/>
              <w:autoSpaceDN w:val="0"/>
              <w:adjustRightInd w:val="0"/>
              <w:spacing w:after="0" w:line="240" w:lineRule="auto"/>
              <w:jc w:val="center"/>
              <w:rPr>
                <w:rFonts w:ascii="Times New Roman" w:hAnsi="Times New Roman"/>
                <w:sz w:val="18"/>
                <w:szCs w:val="18"/>
              </w:rPr>
            </w:pPr>
          </w:p>
        </w:tc>
      </w:tr>
      <w:tr w:rsidR="0085637A" w:rsidRPr="005D0B3C" w:rsidTr="00EE2B91">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11</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067789" w:rsidRDefault="0085637A" w:rsidP="00EE2B91">
            <w:pPr>
              <w:autoSpaceDE w:val="0"/>
              <w:autoSpaceDN w:val="0"/>
              <w:adjustRightInd w:val="0"/>
              <w:spacing w:after="0" w:line="240" w:lineRule="auto"/>
              <w:jc w:val="both"/>
              <w:rPr>
                <w:rFonts w:ascii="Times New Roman" w:hAnsi="Times New Roman"/>
              </w:rPr>
            </w:pPr>
            <w:r w:rsidRPr="00B1571B">
              <w:rPr>
                <w:rFonts w:ascii="Times New Roman" w:hAnsi="Times New Roman"/>
              </w:rPr>
              <w:t xml:space="preserve">Службова (посадова) особа учасника, яку уповноважено на </w:t>
            </w:r>
            <w:r w:rsidRPr="008337C3">
              <w:rPr>
                <w:rFonts w:ascii="Times New Roman" w:hAnsi="Times New Roman"/>
                <w:u w:val="single"/>
              </w:rPr>
              <w:t>укладення та підписання договору</w:t>
            </w:r>
            <w:r w:rsidRPr="00B1571B">
              <w:rPr>
                <w:rFonts w:ascii="Times New Roman" w:hAnsi="Times New Roman"/>
              </w:rPr>
              <w:t xml:space="preserve"> за результатами процедури закупівлі (прізвище, ім’я по батькові, посада)</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067789" w:rsidRDefault="0085637A" w:rsidP="00EE2B91">
            <w:pPr>
              <w:autoSpaceDE w:val="0"/>
              <w:autoSpaceDN w:val="0"/>
              <w:adjustRightInd w:val="0"/>
              <w:spacing w:after="0" w:line="240" w:lineRule="auto"/>
              <w:jc w:val="both"/>
              <w:rPr>
                <w:rFonts w:ascii="Times New Roman" w:hAnsi="Times New Roman"/>
              </w:rPr>
            </w:pPr>
          </w:p>
        </w:tc>
      </w:tr>
      <w:tr w:rsidR="0085637A" w:rsidRPr="00AD1DE2" w:rsidTr="00EE2B91">
        <w:trPr>
          <w:trHeight w:val="606"/>
        </w:trPr>
        <w:tc>
          <w:tcPr>
            <w:tcW w:w="53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AD1DE2" w:rsidRDefault="0085637A" w:rsidP="00EE2B91">
            <w:pPr>
              <w:autoSpaceDE w:val="0"/>
              <w:autoSpaceDN w:val="0"/>
              <w:adjustRightInd w:val="0"/>
              <w:spacing w:after="0" w:line="240" w:lineRule="auto"/>
              <w:jc w:val="center"/>
              <w:rPr>
                <w:rFonts w:ascii="Times New Roman" w:hAnsi="Times New Roman"/>
              </w:rPr>
            </w:pPr>
            <w:r>
              <w:rPr>
                <w:rFonts w:ascii="Times New Roman" w:hAnsi="Times New Roman"/>
              </w:rPr>
              <w:t>12</w:t>
            </w:r>
          </w:p>
        </w:tc>
        <w:tc>
          <w:tcPr>
            <w:tcW w:w="59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5637A" w:rsidRPr="00AD1DE2" w:rsidRDefault="0085637A" w:rsidP="00EE2B91">
            <w:pPr>
              <w:autoSpaceDE w:val="0"/>
              <w:autoSpaceDN w:val="0"/>
              <w:adjustRightInd w:val="0"/>
              <w:spacing w:after="0" w:line="240" w:lineRule="auto"/>
              <w:jc w:val="both"/>
              <w:rPr>
                <w:rFonts w:ascii="Times New Roman" w:hAnsi="Times New Roman"/>
              </w:rPr>
            </w:pPr>
            <w:r w:rsidRPr="00AD1DE2">
              <w:rPr>
                <w:rFonts w:ascii="Times New Roman" w:hAnsi="Times New Roman"/>
              </w:rPr>
              <w:t>Відомості про представництво на території України (</w:t>
            </w:r>
            <w:r w:rsidRPr="00AD1DE2">
              <w:rPr>
                <w:rFonts w:ascii="Times New Roman" w:hAnsi="Times New Roman"/>
                <w:b/>
                <w:i/>
              </w:rPr>
              <w:t>для нерезидента</w:t>
            </w:r>
            <w:r w:rsidRPr="00AD1DE2">
              <w:rPr>
                <w:rFonts w:ascii="Times New Roman" w:hAnsi="Times New Roman"/>
              </w:rPr>
              <w:t>)</w:t>
            </w:r>
          </w:p>
        </w:tc>
        <w:tc>
          <w:tcPr>
            <w:tcW w:w="3543" w:type="dxa"/>
            <w:tcBorders>
              <w:top w:val="single" w:sz="2" w:space="0" w:color="000000"/>
              <w:left w:val="single" w:sz="2" w:space="0" w:color="000000"/>
              <w:bottom w:val="single" w:sz="2" w:space="0" w:color="000000"/>
              <w:right w:val="single" w:sz="2" w:space="0" w:color="000000"/>
            </w:tcBorders>
            <w:shd w:val="clear" w:color="000000" w:fill="FFFFFF"/>
          </w:tcPr>
          <w:p w:rsidR="0085637A" w:rsidRPr="00AD1DE2" w:rsidRDefault="0085637A" w:rsidP="00EE2B91">
            <w:pPr>
              <w:autoSpaceDE w:val="0"/>
              <w:autoSpaceDN w:val="0"/>
              <w:adjustRightInd w:val="0"/>
              <w:spacing w:after="0" w:line="240" w:lineRule="auto"/>
              <w:jc w:val="both"/>
              <w:rPr>
                <w:rFonts w:ascii="Times New Roman" w:hAnsi="Times New Roman"/>
              </w:rPr>
            </w:pPr>
          </w:p>
        </w:tc>
      </w:tr>
    </w:tbl>
    <w:p w:rsidR="0085637A" w:rsidRDefault="0085637A" w:rsidP="0085637A">
      <w:pPr>
        <w:widowControl w:val="0"/>
        <w:shd w:val="clear" w:color="auto" w:fill="FFFFFF"/>
        <w:ind w:right="60"/>
        <w:rPr>
          <w:rFonts w:ascii="Times New Roman" w:hAnsi="Times New Roman" w:cs="Times New Roman"/>
          <w:b/>
          <w:i/>
          <w:sz w:val="24"/>
          <w:szCs w:val="24"/>
        </w:rPr>
      </w:pPr>
    </w:p>
    <w:p w:rsidR="0085637A" w:rsidRPr="00276574" w:rsidRDefault="0085637A" w:rsidP="0085637A">
      <w:pPr>
        <w:widowControl w:val="0"/>
        <w:spacing w:before="240" w:after="240"/>
        <w:ind w:hanging="2"/>
        <w:jc w:val="both"/>
        <w:rPr>
          <w:rFonts w:ascii="Times New Roman" w:hAnsi="Times New Roman" w:cs="Times New Roman"/>
          <w:sz w:val="24"/>
          <w:szCs w:val="24"/>
          <w:highlight w:val="white"/>
        </w:rPr>
      </w:pPr>
    </w:p>
    <w:p w:rsidR="0085637A" w:rsidRDefault="0085637A" w:rsidP="0085637A">
      <w:pPr>
        <w:rPr>
          <w:rFonts w:ascii="Times New Roman" w:hAnsi="Times New Roman" w:cs="Times New Roman"/>
          <w:b/>
          <w:sz w:val="24"/>
          <w:szCs w:val="24"/>
        </w:rPr>
      </w:pPr>
      <w:r>
        <w:rPr>
          <w:rFonts w:ascii="Times New Roman" w:hAnsi="Times New Roman" w:cs="Times New Roman"/>
          <w:b/>
          <w:i/>
          <w:sz w:val="24"/>
          <w:szCs w:val="24"/>
        </w:rPr>
        <w:br w:type="page"/>
      </w:r>
      <w:r w:rsidRPr="007F2214">
        <w:rPr>
          <w:rFonts w:ascii="Times New Roman" w:hAnsi="Times New Roman" w:cs="Times New Roman"/>
          <w:b/>
          <w:sz w:val="24"/>
          <w:szCs w:val="24"/>
        </w:rPr>
        <w:lastRenderedPageBreak/>
        <w:t>ДОДАТОК 4 ДО ТЕНДЕРНОЇ ДОКУМЕНТАЦІЇ</w:t>
      </w:r>
    </w:p>
    <w:p w:rsidR="0085637A" w:rsidRPr="007F2214" w:rsidRDefault="0085637A" w:rsidP="0085637A">
      <w:pPr>
        <w:widowControl w:val="0"/>
        <w:shd w:val="clear" w:color="auto" w:fill="FFFFFF"/>
        <w:spacing w:before="120" w:after="240"/>
        <w:jc w:val="right"/>
        <w:rPr>
          <w:rFonts w:ascii="Times New Roman" w:hAnsi="Times New Roman" w:cs="Times New Roman"/>
          <w:sz w:val="24"/>
          <w:szCs w:val="24"/>
        </w:rPr>
      </w:pPr>
    </w:p>
    <w:p w:rsidR="003467A6" w:rsidRDefault="003467A6" w:rsidP="003467A6">
      <w:pPr>
        <w:shd w:val="clear" w:color="auto" w:fill="FFFFFF"/>
        <w:spacing w:after="0"/>
        <w:ind w:left="-426"/>
        <w:jc w:val="center"/>
        <w:rPr>
          <w:rFonts w:ascii="Times New Roman" w:hAnsi="Times New Roman" w:cs="Times New Roman"/>
          <w:b/>
          <w:sz w:val="24"/>
          <w:szCs w:val="24"/>
        </w:rPr>
      </w:pPr>
      <w:r>
        <w:rPr>
          <w:rFonts w:ascii="Times New Roman" w:hAnsi="Times New Roman" w:cs="Times New Roman"/>
          <w:b/>
          <w:sz w:val="24"/>
          <w:szCs w:val="24"/>
        </w:rPr>
        <w:t>ІНФОРМАЦІЯ ПРО ВІДСУТНІСТЬ ПІДСТАВ, ВИЗНАЧЕНИХ У СТАТТІ 17 ЗАКОНУ</w:t>
      </w:r>
    </w:p>
    <w:p w:rsidR="003467A6" w:rsidRDefault="003467A6" w:rsidP="003467A6">
      <w:pPr>
        <w:shd w:val="clear" w:color="auto" w:fill="FFFFFF"/>
        <w:spacing w:after="0"/>
        <w:ind w:left="-426"/>
        <w:jc w:val="center"/>
        <w:rPr>
          <w:rFonts w:ascii="Times New Roman" w:hAnsi="Times New Roman" w:cs="Times New Roman"/>
        </w:rPr>
      </w:pPr>
    </w:p>
    <w:p w:rsidR="003467A6" w:rsidRDefault="003467A6" w:rsidP="003467A6">
      <w:pPr>
        <w:shd w:val="clear" w:color="auto" w:fill="FFFFFF"/>
        <w:spacing w:after="0" w:line="240" w:lineRule="auto"/>
        <w:ind w:left="-425" w:firstLine="709"/>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u w:val="single"/>
        </w:rPr>
        <w:t>Інформація про відсутність підстав, визначених у частині 1 статті 17 Закону</w:t>
      </w:r>
      <w:r>
        <w:rPr>
          <w:rFonts w:ascii="Times New Roman" w:hAnsi="Times New Roman" w:cs="Times New Roman"/>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закупівель.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3467A6" w:rsidRDefault="003467A6" w:rsidP="003467A6">
      <w:pPr>
        <w:shd w:val="clear" w:color="auto" w:fill="FFFFFF"/>
        <w:spacing w:after="0" w:line="240" w:lineRule="auto"/>
        <w:ind w:left="-425" w:firstLine="709"/>
        <w:jc w:val="both"/>
        <w:rPr>
          <w:rFonts w:ascii="Times New Roman" w:hAnsi="Times New Roman" w:cs="Times New Roman"/>
        </w:rPr>
      </w:pPr>
    </w:p>
    <w:p w:rsidR="003467A6" w:rsidRDefault="003467A6" w:rsidP="003467A6">
      <w:pPr>
        <w:shd w:val="clear" w:color="auto" w:fill="FFFFFF"/>
        <w:spacing w:after="0" w:line="240" w:lineRule="auto"/>
        <w:ind w:left="-425" w:firstLine="709"/>
        <w:jc w:val="both"/>
        <w:rPr>
          <w:rFonts w:ascii="Times New Roman" w:hAnsi="Times New Roman" w:cs="Times New Roman"/>
        </w:rPr>
      </w:pPr>
    </w:p>
    <w:p w:rsidR="003467A6" w:rsidRDefault="003467A6" w:rsidP="003467A6">
      <w:pPr>
        <w:shd w:val="clear" w:color="auto" w:fill="FFFFFF"/>
        <w:spacing w:after="0" w:line="240" w:lineRule="auto"/>
        <w:ind w:left="-425" w:firstLine="709"/>
        <w:jc w:val="both"/>
        <w:rPr>
          <w:rFonts w:ascii="Times New Roman" w:hAnsi="Times New Roman" w:cs="Times New Roman"/>
        </w:rPr>
      </w:pPr>
    </w:p>
    <w:p w:rsidR="003467A6" w:rsidRPr="00385621" w:rsidRDefault="003467A6" w:rsidP="003467A6">
      <w:pPr>
        <w:tabs>
          <w:tab w:val="center" w:pos="4819"/>
          <w:tab w:val="left" w:pos="6045"/>
        </w:tabs>
        <w:spacing w:after="0" w:line="240" w:lineRule="auto"/>
        <w:ind w:left="-426"/>
        <w:jc w:val="both"/>
        <w:rPr>
          <w:rFonts w:ascii="Times New Roman" w:hAnsi="Times New Roman"/>
          <w:b/>
        </w:rPr>
      </w:pPr>
      <w:r w:rsidRPr="00385621">
        <w:rPr>
          <w:rFonts w:ascii="Times New Roman" w:eastAsia="Times New Roman" w:hAnsi="Times New Roman"/>
          <w:b/>
          <w:lang w:val="ru-RU" w:eastAsia="ru-RU"/>
        </w:rPr>
        <w:t>2. Підтвердження відсутності підстав, визначених у частинах першій і другій статті 17 Закону:</w:t>
      </w:r>
    </w:p>
    <w:tbl>
      <w:tblPr>
        <w:tblW w:w="10065" w:type="dxa"/>
        <w:tblInd w:w="-318" w:type="dxa"/>
        <w:tblLayout w:type="fixed"/>
        <w:tblLook w:val="0000" w:firstRow="0" w:lastRow="0" w:firstColumn="0" w:lastColumn="0" w:noHBand="0" w:noVBand="0"/>
      </w:tblPr>
      <w:tblGrid>
        <w:gridCol w:w="3545"/>
        <w:gridCol w:w="3118"/>
        <w:gridCol w:w="3402"/>
      </w:tblGrid>
      <w:tr w:rsidR="003467A6" w:rsidRPr="00385621" w:rsidTr="00B81E89">
        <w:tc>
          <w:tcPr>
            <w:tcW w:w="3545" w:type="dxa"/>
            <w:tcBorders>
              <w:top w:val="single" w:sz="4" w:space="0" w:color="000000"/>
              <w:left w:val="single" w:sz="4" w:space="0" w:color="000000"/>
              <w:bottom w:val="single" w:sz="4" w:space="0" w:color="000000"/>
            </w:tcBorders>
            <w:shd w:val="clear" w:color="auto" w:fill="D9D9D9"/>
          </w:tcPr>
          <w:p w:rsidR="003467A6" w:rsidRPr="00385621" w:rsidRDefault="003467A6" w:rsidP="00B81E89">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 xml:space="preserve">Відповідно до ч. 1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p>
        </w:tc>
        <w:tc>
          <w:tcPr>
            <w:tcW w:w="3118" w:type="dxa"/>
            <w:tcBorders>
              <w:top w:val="single" w:sz="4" w:space="0" w:color="000000"/>
              <w:left w:val="single" w:sz="4" w:space="0" w:color="000000"/>
              <w:bottom w:val="single" w:sz="4" w:space="0" w:color="000000"/>
            </w:tcBorders>
            <w:shd w:val="clear" w:color="auto" w:fill="D9D9D9"/>
          </w:tcPr>
          <w:p w:rsidR="003467A6" w:rsidRPr="00385621" w:rsidRDefault="003467A6" w:rsidP="00B81E89">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Учасник на виконання вимоги ч. 1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3467A6" w:rsidRPr="00385621" w:rsidRDefault="003467A6" w:rsidP="00B81E89">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
                <w:bCs/>
                <w:color w:val="000000"/>
                <w:kern w:val="1"/>
                <w:lang w:eastAsia="ar-SA"/>
              </w:rPr>
              <w:t>Переможець торгів на виконання вимоги ч. 1 статті 17 Закону повинен надати інформацію, наведену нижче**</w:t>
            </w: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2 ч. 1 ст. 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r w:rsidRPr="00385621">
              <w:rPr>
                <w:rFonts w:ascii="Times New Roman" w:eastAsia="Times New Roman" w:hAnsi="Times New Roman"/>
                <w:bCs/>
                <w:i/>
                <w:color w:val="000000"/>
                <w:kern w:val="1"/>
                <w:lang w:eastAsia="ar-SA"/>
              </w:rPr>
              <w:t>див.примітку</w:t>
            </w:r>
            <w:r w:rsidRPr="00385621">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Cs/>
                <w:color w:val="000000"/>
                <w:kern w:val="1"/>
                <w:lang w:eastAsia="ar-SA"/>
              </w:rPr>
              <w:t>Відповідно до п.6 ст.17 Закону переможець процедури закупівлі повинен надати замовнику документи шляхом оприлюднення їх в електронній системі закупівель, що підтверджують відсутність підстав, визначених пунктом 2 частини першої ст.17 Закону. Спосіб документального підтвердження визначається переможцем самостійно.</w:t>
            </w: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3 ч. 1 ст. 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r w:rsidRPr="00385621">
              <w:rPr>
                <w:rFonts w:ascii="Times New Roman" w:eastAsia="Times New Roman" w:hAnsi="Times New Roman"/>
                <w:bCs/>
                <w:i/>
                <w:color w:val="000000"/>
                <w:kern w:val="1"/>
                <w:lang w:eastAsia="ar-SA"/>
              </w:rPr>
              <w:t>див.примітку</w:t>
            </w:r>
            <w:r w:rsidRPr="00385621">
              <w:rPr>
                <w:rFonts w:ascii="Times New Roman" w:eastAsia="Times New Roman" w:hAnsi="Times New Roman"/>
                <w:bCs/>
                <w:color w:val="000000"/>
                <w:kern w:val="1"/>
                <w:lang w:eastAsia="ar-SA"/>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color w:val="000000"/>
                <w:kern w:val="1"/>
                <w:lang w:eastAsia="ar-SA"/>
              </w:rPr>
            </w:pPr>
            <w:r w:rsidRPr="00385621">
              <w:rPr>
                <w:rFonts w:ascii="Times New Roman" w:eastAsia="Times New Roman" w:hAnsi="Times New Roman"/>
                <w:bCs/>
                <w:color w:val="000000"/>
                <w:kern w:val="1"/>
                <w:lang w:eastAsia="ar-SA"/>
              </w:rPr>
              <w:t>Відповідно до п.6 ст.17 Закону переможець процедури закупівлі повинен надати замовнику документи шляхом оприлюднення їх в електронній системі закупівель, що підтверджують відсутність підстав, визначених пунктом 3 частини першої ст.17 Закону. Спосіб документального підтвердження визначається переможцем самостійно.</w:t>
            </w: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4 ч. 1 ст. 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w:t>
            </w:r>
            <w:r w:rsidRPr="00385621">
              <w:rPr>
                <w:rFonts w:ascii="Times New Roman" w:eastAsia="Times New Roman" w:hAnsi="Times New Roman"/>
                <w:bCs/>
                <w:color w:val="000000"/>
                <w:kern w:val="1"/>
                <w:lang w:eastAsia="ar-SA"/>
              </w:rPr>
              <w:lastRenderedPageBreak/>
              <w:t>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 xml:space="preserve">Замовник самостійно перевіряє інформацію у </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Зведених відомостях про рішення органів Комітету про визнання вчинення суб’єктами господарювання порушень </w:t>
            </w:r>
            <w:r w:rsidRPr="00385621">
              <w:rPr>
                <w:rFonts w:ascii="Times New Roman" w:eastAsia="Times New Roman" w:hAnsi="Times New Roman"/>
                <w:bCs/>
                <w:color w:val="000000"/>
                <w:kern w:val="1"/>
                <w:lang w:eastAsia="ar-SA"/>
              </w:rPr>
              <w:lastRenderedPageBreak/>
              <w:t>законодавства про захист економічної конкуренції у вигляді спотворення результатів торгів (тендерів) та накладення штрафу (</w:t>
            </w:r>
            <w:r w:rsidRPr="00385621">
              <w:rPr>
                <w:rFonts w:ascii="Times New Roman" w:eastAsia="Times New Roman" w:hAnsi="Times New Roman"/>
                <w:color w:val="0260D0"/>
                <w:kern w:val="1"/>
              </w:rPr>
              <w:t>https://amcu.gov.ua/napryami/oskarzhennya-publichnih-zakupivel/zvedeni-vidomosti-shchodo-spotvorennya-rezultativ-torgiv</w:t>
            </w:r>
            <w:r w:rsidRPr="00385621">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napToGrid w:val="0"/>
              <w:spacing w:after="0" w:line="240" w:lineRule="auto"/>
              <w:jc w:val="center"/>
              <w:rPr>
                <w:rFonts w:ascii="Times New Roman" w:eastAsia="Times New Roman" w:hAnsi="Times New Roman"/>
                <w:bCs/>
                <w:color w:val="000000"/>
                <w:kern w:val="1"/>
                <w:lang w:eastAsia="ar-SA"/>
              </w:rPr>
            </w:pP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lastRenderedPageBreak/>
              <w:t>Пункт 5 ч. 1 ст. 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i/>
                <w:i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уповноваженої особи учасника (</w:t>
            </w:r>
            <w:r w:rsidRPr="00385621">
              <w:rPr>
                <w:rFonts w:ascii="Times New Roman" w:eastAsia="Times New Roman" w:hAnsi="Times New Roman"/>
                <w:bCs/>
                <w:i/>
                <w:color w:val="000000"/>
                <w:kern w:val="1"/>
                <w:lang w:eastAsia="ar-SA"/>
              </w:rPr>
              <w:t>лише для фізичних осіб)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відсутність у фізичної особи, яка є переможцем, незнятої чи непогашеної у встановленому законом порядку судимості за кримінальне правопорушення, вчинене з корисливих мотивів (зокрема, пов’язане з хабарництвом та відмиванням коштів)</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 про те, що фізична особа, яка є переможцем,</w:t>
            </w:r>
            <w:r w:rsidRPr="00385621">
              <w:t xml:space="preserve"> </w:t>
            </w:r>
            <w:r w:rsidRPr="00385621">
              <w:rPr>
                <w:rFonts w:ascii="Times New Roman" w:eastAsia="Times New Roman" w:hAnsi="Times New Roman"/>
                <w:bCs/>
                <w:color w:val="000000"/>
                <w:kern w:val="1"/>
                <w:lang w:eastAsia="ar-SA"/>
              </w:rPr>
              <w:t>до кримiнальної вiдповiдальностi не притягується, незнятої чи непогашеної судимостi не має та в розшуку не перебуває.</w:t>
            </w:r>
          </w:p>
          <w:p w:rsidR="003467A6"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 повинен бути не більше тридцятиденної давнини відносно дати подання документа.</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20" w:history="1">
              <w:r w:rsidRPr="00385621">
                <w:rPr>
                  <w:rStyle w:val="afe"/>
                  <w:rFonts w:eastAsia="Times New Roman"/>
                  <w:kern w:val="1"/>
                  <w:lang w:eastAsia="ar-SA"/>
                </w:rPr>
                <w:t>https://vytiah.mvs.gov.ua</w:t>
              </w:r>
            </w:hyperlink>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6 ч. 1 ст. 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385621">
              <w:rPr>
                <w:rFonts w:ascii="Times New Roman" w:eastAsia="Times New Roman" w:hAnsi="Times New Roman"/>
                <w:bCs/>
                <w:color w:val="000000"/>
                <w:kern w:val="1"/>
                <w:lang w:eastAsia="ar-SA"/>
              </w:rPr>
              <w:lastRenderedPageBreak/>
              <w:t>шахрайством та відмиванням коштів), судимість з якої не знято або не погашено у встановленому законом порядку</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відсутність у службової (посадової) особи переможця, яка підписала тендерну пропозицію, не знятої чи непогашеної у встановленому законом порядку судимості за </w:t>
            </w:r>
            <w:r w:rsidRPr="00385621">
              <w:rPr>
                <w:rFonts w:ascii="Times New Roman" w:eastAsia="Times New Roman" w:hAnsi="Times New Roman"/>
                <w:bCs/>
                <w:color w:val="000000"/>
                <w:kern w:val="1"/>
                <w:lang w:eastAsia="ar-SA"/>
              </w:rPr>
              <w:lastRenderedPageBreak/>
              <w:t>кримінальне правопорушення, вчинене з корисливих мотивів (зокрема, пов’язане з хабарництвом, шахрайством та відмиванням коштів)</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 про те, що службова (посадова) особа переможця, яка підписала тендерну пропозицію,</w:t>
            </w:r>
            <w:r w:rsidRPr="00385621">
              <w:t xml:space="preserve"> </w:t>
            </w:r>
            <w:r w:rsidRPr="00385621">
              <w:rPr>
                <w:rFonts w:ascii="Times New Roman" w:eastAsia="Times New Roman" w:hAnsi="Times New Roman"/>
                <w:bCs/>
                <w:color w:val="000000"/>
                <w:kern w:val="1"/>
                <w:lang w:eastAsia="ar-SA"/>
              </w:rPr>
              <w:t>до кримiнальної вiдповiдальностi не притягується, незнятої чи непогашеної судимостi не має та в розшуку не перебуває.</w:t>
            </w:r>
          </w:p>
          <w:p w:rsidR="003467A6"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 повинен бути не більше тридцятиденної давнини відносно дати подання документа.</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21" w:history="1">
              <w:r w:rsidRPr="00385621">
                <w:rPr>
                  <w:rStyle w:val="afe"/>
                  <w:rFonts w:eastAsia="Times New Roman"/>
                  <w:kern w:val="1"/>
                  <w:lang w:eastAsia="ar-SA"/>
                </w:rPr>
                <w:t>https://vytiah.mvs.gov.ua</w:t>
              </w:r>
            </w:hyperlink>
          </w:p>
        </w:tc>
      </w:tr>
      <w:tr w:rsidR="003467A6" w:rsidRPr="00385621" w:rsidTr="00B81E89">
        <w:tc>
          <w:tcPr>
            <w:tcW w:w="3545" w:type="dxa"/>
            <w:tcBorders>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lastRenderedPageBreak/>
              <w:t>Пункт 8 ч. 1 ст. 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визнаний у встановленому законом порядку банкрутом та стосовно нього відкрита ліквідаційна процедура</w:t>
            </w:r>
          </w:p>
        </w:tc>
        <w:tc>
          <w:tcPr>
            <w:tcW w:w="3118" w:type="dxa"/>
            <w:tcBorders>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r w:rsidRPr="00385621">
              <w:rPr>
                <w:rFonts w:ascii="Times New Roman" w:eastAsia="Times New Roman" w:hAnsi="Times New Roman"/>
                <w:bCs/>
                <w:i/>
                <w:color w:val="000000"/>
                <w:kern w:val="1"/>
                <w:lang w:eastAsia="ar-SA"/>
              </w:rPr>
              <w:t>див.примітку</w:t>
            </w:r>
            <w:r w:rsidRPr="00385621">
              <w:rPr>
                <w:rFonts w:ascii="Times New Roman" w:eastAsia="Times New Roman" w:hAnsi="Times New Roman"/>
                <w:bCs/>
                <w:color w:val="000000"/>
                <w:kern w:val="1"/>
                <w:lang w:eastAsia="ar-SA"/>
              </w:rPr>
              <w:t>)</w:t>
            </w:r>
          </w:p>
        </w:tc>
        <w:tc>
          <w:tcPr>
            <w:tcW w:w="3402" w:type="dxa"/>
            <w:tcBorders>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Відповідно до п.6 ст.17 Закону переможець процедури закупівлі повинен надати замовнику документи шляхом оприлюднення їх в електронній системі закупівель, що підтверджують відсутність підстав, визначених пунктом 8 частини першої ст.17 Закону. Спосіб документального підтвердження визначається переможцем самостійно.</w:t>
            </w: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u w:val="single"/>
                <w:lang w:eastAsia="ar-SA"/>
              </w:rPr>
              <w:t>Пункт 9 ч. 1 ст. 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З урахуванням вимог законодавства під час правового режиму воєнного стану, учасник підтверджує відсутність підстави для відмови в участі у процедурі закупівлі.</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Спосіб документального підтвердження визначається учасником самостійно (</w:t>
            </w:r>
            <w:r w:rsidRPr="00385621">
              <w:rPr>
                <w:rFonts w:ascii="Times New Roman" w:eastAsia="Times New Roman" w:hAnsi="Times New Roman"/>
                <w:bCs/>
                <w:i/>
                <w:color w:val="000000"/>
                <w:kern w:val="1"/>
                <w:lang w:eastAsia="ar-SA"/>
              </w:rPr>
              <w:t>див.примітку</w:t>
            </w:r>
            <w:r w:rsidRPr="00385621">
              <w:rPr>
                <w:rFonts w:ascii="Times New Roman" w:eastAsia="Times New Roman" w:hAnsi="Times New Roman"/>
                <w:bCs/>
                <w:color w:val="000000"/>
                <w:kern w:val="1"/>
                <w:lang w:eastAsia="ar-SA"/>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kern w:val="1"/>
                <w:u w:val="single"/>
                <w:lang w:eastAsia="ar-SA"/>
              </w:rPr>
              <w:t>Пункт 10 ч. 1 ст. 17 Закону</w:t>
            </w:r>
          </w:p>
          <w:p w:rsidR="003467A6" w:rsidRPr="00385621" w:rsidRDefault="003467A6" w:rsidP="00B81E89">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kern w:val="1"/>
                <w:lang w:eastAsia="ar-SA"/>
              </w:rPr>
              <w:t xml:space="preserve">Юридична особа, яка є учасником процедури закупівлі (крім нерезидентів), не має антикорупційної програми чи уповноваженого з реалізації </w:t>
            </w:r>
            <w:r w:rsidRPr="00385621">
              <w:rPr>
                <w:rFonts w:ascii="Times New Roman" w:eastAsia="Times New Roman" w:hAnsi="Times New Roman"/>
                <w:bCs/>
                <w:kern w:val="1"/>
                <w:lang w:eastAsia="ar-SA"/>
              </w:rPr>
              <w:lastRenderedPageBreak/>
              <w:t>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kern w:val="1"/>
                <w:lang w:eastAsia="ar-SA"/>
              </w:rPr>
            </w:pPr>
            <w:r w:rsidRPr="00385621">
              <w:rPr>
                <w:rFonts w:ascii="Times New Roman" w:eastAsia="Times New Roman" w:hAnsi="Times New Roman"/>
                <w:bCs/>
                <w:color w:val="000000"/>
                <w:kern w:val="1"/>
                <w:lang w:eastAsia="ar-SA"/>
              </w:rPr>
              <w:lastRenderedPageBreak/>
              <w:t xml:space="preserve">На підтвердження відсутності підстав для відмови в участі у процедурі закупівлі згідно з п.10 ч.1 ст. 17 Закону, учасник подає сканкопію антикорупційної програми </w:t>
            </w:r>
            <w:r w:rsidRPr="00385621">
              <w:rPr>
                <w:rFonts w:ascii="Times New Roman" w:eastAsia="Times New Roman" w:hAnsi="Times New Roman"/>
                <w:bCs/>
                <w:color w:val="000000"/>
                <w:kern w:val="1"/>
                <w:lang w:eastAsia="ar-SA"/>
              </w:rPr>
              <w:lastRenderedPageBreak/>
              <w:t xml:space="preserve">та/або сканкопію наказу про призначення Уповноваженого з реалізації антикорупційної програми, </w:t>
            </w:r>
            <w:r w:rsidRPr="00385621">
              <w:rPr>
                <w:rFonts w:ascii="Times New Roman" w:eastAsia="Times New Roman" w:hAnsi="Times New Roman"/>
                <w:b/>
                <w:bCs/>
                <w:color w:val="000000"/>
                <w:kern w:val="1"/>
                <w:lang w:eastAsia="ar-SA"/>
              </w:rPr>
              <w:t>якщо вартість закупівлі дорівнює чи перевищує 20 мільйонів гривень (у тому числі за лотом)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napToGrid w:val="0"/>
              <w:spacing w:after="0" w:line="240" w:lineRule="auto"/>
              <w:jc w:val="center"/>
              <w:rPr>
                <w:rFonts w:ascii="Times New Roman" w:eastAsia="Times New Roman" w:hAnsi="Times New Roman"/>
                <w:bCs/>
                <w:color w:val="FF0000"/>
                <w:kern w:val="1"/>
                <w:lang w:eastAsia="ar-SA"/>
              </w:rPr>
            </w:pP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lastRenderedPageBreak/>
              <w:t>Пункт 11 ч.1 ст.17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Замовник самостійно перевіряє інформацію відповідно до </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рішень РНБО, зокрема інформацію у реєстрі «Перелік фізичних та юридичних осіб стосовно яких застосовані обмежувальні заходи (санкції)» (</w:t>
            </w:r>
            <w:hyperlink r:id="rId22" w:history="1">
              <w:r w:rsidRPr="00385621">
                <w:rPr>
                  <w:rStyle w:val="afe"/>
                  <w:rFonts w:eastAsia="Times New Roman"/>
                  <w:kern w:val="1"/>
                  <w:lang w:eastAsia="ar-SA"/>
                </w:rPr>
                <w:t>https://sanctions-t.rnbo.gov.ua</w:t>
              </w:r>
            </w:hyperlink>
            <w:r w:rsidRPr="00385621">
              <w:rPr>
                <w:rFonts w:ascii="Times New Roman" w:eastAsia="Times New Roman" w:hAnsi="Times New Roman"/>
                <w:bCs/>
                <w:color w:val="000000"/>
                <w:kern w:val="1"/>
                <w:lang w:eastAsia="ar-SA"/>
              </w:rPr>
              <w:t>) згідно із Законом України «</w:t>
            </w:r>
            <w:r>
              <w:rPr>
                <w:rFonts w:ascii="Times New Roman" w:eastAsia="Times New Roman" w:hAnsi="Times New Roman"/>
                <w:bCs/>
                <w:color w:val="000000"/>
                <w:kern w:val="1"/>
                <w:lang w:eastAsia="ar-SA"/>
              </w:rPr>
              <w:t>Про санкції»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t>Пункт 12 ч.1 ст.17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napToGrid w:val="0"/>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 xml:space="preserve">Документ, сформований </w:t>
            </w:r>
            <w:r w:rsidRPr="00022E05">
              <w:rPr>
                <w:rFonts w:ascii="Times New Roman" w:eastAsia="Times New Roman" w:hAnsi="Times New Roman"/>
                <w:bCs/>
                <w:color w:val="000000"/>
                <w:kern w:val="1"/>
                <w:lang w:eastAsia="ar-SA"/>
              </w:rPr>
              <w:t>за визначеною законодавством формою, виданий уповноваженим на це органом</w:t>
            </w:r>
            <w:r>
              <w:rPr>
                <w:rFonts w:ascii="Times New Roman" w:eastAsia="Times New Roman" w:hAnsi="Times New Roman"/>
                <w:bCs/>
                <w:color w:val="000000"/>
                <w:kern w:val="1"/>
                <w:lang w:eastAsia="ar-SA"/>
              </w:rPr>
              <w:t>,</w:t>
            </w:r>
            <w:r w:rsidRPr="00385621">
              <w:rPr>
                <w:rFonts w:ascii="Times New Roman" w:eastAsia="Times New Roman" w:hAnsi="Times New Roman"/>
                <w:bCs/>
                <w:color w:val="000000"/>
                <w:kern w:val="1"/>
                <w:lang w:eastAsia="ar-SA"/>
              </w:rPr>
              <w:t xml:space="preserve"> що містить інформацію про </w:t>
            </w:r>
          </w:p>
          <w:p w:rsidR="003467A6" w:rsidRPr="00385621" w:rsidRDefault="003467A6" w:rsidP="00B81E89">
            <w:pPr>
              <w:suppressAutoHyphens/>
              <w:snapToGrid w:val="0"/>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відсутність у службової (посадової) особи переможця, яка підписала тендерну пропозицію / фізичної особи, яка є переможцем не знятої чи непогашеної у встановленому законом порядку судимості за вчинення правопорушення, пов’язаного з використанням дитячої праці чи будь-якими формами торгівлі людьми</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 про те, що службова (посадова) особа переможця, яка підписала тендерну пропозицію / фізична особа, яка є переможцем, до кримiнальної вiдповiдальностi не притягується, незнятої чи непогашеної судимостi не має та в розшуку не перебуває.</w:t>
            </w:r>
          </w:p>
          <w:p w:rsidR="003467A6"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 повинен бути не більше тридцятиденної давнини відносно дати подання документа.</w:t>
            </w:r>
          </w:p>
          <w:p w:rsidR="003467A6" w:rsidRPr="00385621" w:rsidRDefault="003467A6" w:rsidP="00B81E89">
            <w:pPr>
              <w:suppressAutoHyphens/>
              <w:snapToGrid w:val="0"/>
              <w:spacing w:after="0" w:line="240" w:lineRule="auto"/>
              <w:jc w:val="center"/>
              <w:rPr>
                <w:rFonts w:ascii="Times New Roman" w:eastAsia="Times New Roman" w:hAnsi="Times New Roman"/>
                <w:bCs/>
                <w:color w:val="000000"/>
                <w:kern w:val="1"/>
                <w:lang w:eastAsia="ar-SA"/>
              </w:rPr>
            </w:pPr>
            <w:r>
              <w:rPr>
                <w:rFonts w:ascii="Times New Roman" w:eastAsia="Times New Roman" w:hAnsi="Times New Roman"/>
                <w:bCs/>
                <w:color w:val="000000"/>
                <w:kern w:val="1"/>
                <w:lang w:eastAsia="ar-SA"/>
              </w:rPr>
              <w:t>Документ (</w:t>
            </w:r>
            <w:r w:rsidRPr="00385621">
              <w:rPr>
                <w:rFonts w:ascii="Times New Roman" w:eastAsia="Times New Roman" w:hAnsi="Times New Roman"/>
                <w:bCs/>
                <w:color w:val="000000"/>
                <w:kern w:val="1"/>
                <w:lang w:eastAsia="ar-SA"/>
              </w:rPr>
              <w:t xml:space="preserve">Витяг з інформаційно-аналітичної системи «Облік відомостей про притягнення особи до кримінальної відповідальності та наявності </w:t>
            </w:r>
            <w:r w:rsidRPr="00385621">
              <w:rPr>
                <w:rFonts w:ascii="Times New Roman" w:eastAsia="Times New Roman" w:hAnsi="Times New Roman"/>
                <w:bCs/>
                <w:color w:val="000000"/>
                <w:kern w:val="1"/>
                <w:lang w:eastAsia="ar-SA"/>
              </w:rPr>
              <w:lastRenderedPageBreak/>
              <w:t>судимості»</w:t>
            </w:r>
            <w:r>
              <w:rPr>
                <w:rFonts w:ascii="Times New Roman" w:eastAsia="Times New Roman" w:hAnsi="Times New Roman"/>
                <w:bCs/>
                <w:color w:val="000000"/>
                <w:kern w:val="1"/>
                <w:lang w:eastAsia="ar-SA"/>
              </w:rPr>
              <w:t xml:space="preserve">) </w:t>
            </w:r>
            <w:r w:rsidRPr="00022E05">
              <w:rPr>
                <w:rFonts w:ascii="Times New Roman" w:eastAsia="Times New Roman" w:hAnsi="Times New Roman"/>
                <w:bCs/>
                <w:color w:val="000000"/>
                <w:kern w:val="1"/>
                <w:lang w:eastAsia="ar-SA"/>
              </w:rPr>
              <w:t xml:space="preserve">можна отримати онлайн скориставшись сервісом МВС України: </w:t>
            </w:r>
            <w:hyperlink r:id="rId23" w:history="1">
              <w:r w:rsidRPr="00385621">
                <w:rPr>
                  <w:rStyle w:val="afe"/>
                  <w:rFonts w:eastAsia="Times New Roman"/>
                  <w:kern w:val="1"/>
                  <w:lang w:eastAsia="ar-SA"/>
                </w:rPr>
                <w:t>https://vytiah.mvs.gov.ua</w:t>
              </w:r>
            </w:hyperlink>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u w:val="single"/>
                <w:lang w:eastAsia="ar-SA"/>
              </w:rPr>
            </w:pPr>
            <w:r w:rsidRPr="00385621">
              <w:rPr>
                <w:rFonts w:ascii="Times New Roman" w:eastAsia="Times New Roman" w:hAnsi="Times New Roman"/>
                <w:bCs/>
                <w:color w:val="000000"/>
                <w:kern w:val="1"/>
                <w:u w:val="single"/>
                <w:lang w:eastAsia="ar-SA"/>
              </w:rPr>
              <w:lastRenderedPageBreak/>
              <w:t>Пункт 13 ч.1 ст.17 Закону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u w:val="single"/>
                <w:lang w:eastAsia="ar-SA"/>
              </w:rPr>
            </w:pP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Інформація в довільній формі за підписом керівника або особи уповноваженої учасником на підписання тендерної пропозиції про відсутність заборгованості із сплати податків і зборів (обов’язкових платежів)</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або </w:t>
            </w:r>
          </w:p>
          <w:p w:rsidR="003467A6" w:rsidRPr="0000793C"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про здійснення заходів щодо розстрочення і відстрочення заборгованості у порядку та на умовах, визначених законодавством країни реєстрації учасника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Довідка про відсутність заборгованості зі сплати податків і зборів (обов’язкових платежів), видана уповноваженим на це органом, чинна станом на дату подання документа (автоматично формується у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документальне підтвердження здійснення заходів щодо розстрочення і відстрочення заборгованості у порядку та на умовах, визначених законодавством країни реєстрації переможця.</w:t>
            </w:r>
          </w:p>
        </w:tc>
      </w:tr>
      <w:tr w:rsidR="003467A6" w:rsidRPr="00385621" w:rsidTr="00B81E89">
        <w:tc>
          <w:tcPr>
            <w:tcW w:w="3545" w:type="dxa"/>
            <w:tcBorders>
              <w:top w:val="single" w:sz="4" w:space="0" w:color="000000"/>
              <w:left w:val="single" w:sz="4" w:space="0" w:color="000000"/>
              <w:bottom w:val="single" w:sz="4" w:space="0" w:color="000000"/>
            </w:tcBorders>
            <w:shd w:val="clear" w:color="auto" w:fill="D9D9D9"/>
          </w:tcPr>
          <w:p w:rsidR="003467A6" w:rsidRPr="00385621" w:rsidRDefault="003467A6" w:rsidP="00B81E89">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p>
        </w:tc>
        <w:tc>
          <w:tcPr>
            <w:tcW w:w="3118" w:type="dxa"/>
            <w:tcBorders>
              <w:top w:val="single" w:sz="4" w:space="0" w:color="000000"/>
              <w:left w:val="single" w:sz="4" w:space="0" w:color="000000"/>
              <w:bottom w:val="single" w:sz="4" w:space="0" w:color="000000"/>
            </w:tcBorders>
            <w:shd w:val="clear" w:color="auto" w:fill="D9D9D9"/>
          </w:tcPr>
          <w:p w:rsidR="003467A6" w:rsidRPr="00385621" w:rsidRDefault="003467A6" w:rsidP="00B81E89">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lang w:eastAsia="ar-SA"/>
              </w:rPr>
              <w:t>Учасник на виконання вимоги ч. 2 статті 17 Закону повинен надати інформацію, наведену нижче</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cPr>
          <w:p w:rsidR="003467A6" w:rsidRPr="00385621" w:rsidRDefault="003467A6" w:rsidP="00B81E89">
            <w:pPr>
              <w:suppressAutoHyphens/>
              <w:spacing w:after="0" w:line="240" w:lineRule="auto"/>
              <w:jc w:val="center"/>
              <w:rPr>
                <w:rFonts w:ascii="Times New Roman" w:eastAsia="Times New Roman" w:hAnsi="Times New Roman"/>
                <w:b/>
                <w:color w:val="000000"/>
                <w:kern w:val="1"/>
                <w:lang w:eastAsia="ar-SA"/>
              </w:rPr>
            </w:pPr>
            <w:r w:rsidRPr="00385621">
              <w:rPr>
                <w:rFonts w:ascii="Times New Roman" w:eastAsia="Times New Roman" w:hAnsi="Times New Roman"/>
                <w:b/>
                <w:bCs/>
                <w:color w:val="000000"/>
                <w:kern w:val="1"/>
                <w:lang w:eastAsia="ar-SA"/>
              </w:rPr>
              <w:t>Переможець торгів на виконання вимоги ч. 2 статті 17 Закону повинен надати інформацію, наведену нижче</w:t>
            </w:r>
          </w:p>
        </w:tc>
      </w:tr>
      <w:tr w:rsidR="003467A6" w:rsidRPr="00385621" w:rsidTr="00B81E89">
        <w:tc>
          <w:tcPr>
            <w:tcW w:w="3545"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
                <w:bCs/>
                <w:color w:val="000000"/>
                <w:kern w:val="1"/>
                <w:lang w:eastAsia="ar-SA"/>
              </w:rPr>
            </w:pPr>
            <w:r w:rsidRPr="00385621">
              <w:rPr>
                <w:rFonts w:ascii="Times New Roman" w:eastAsia="Times New Roman" w:hAnsi="Times New Roman"/>
                <w:b/>
                <w:bCs/>
                <w:color w:val="000000"/>
                <w:kern w:val="1"/>
                <w:u w:val="single"/>
                <w:lang w:eastAsia="ar-SA"/>
              </w:rPr>
              <w:t>ч. 2 ст. 17 Закону</w:t>
            </w:r>
          </w:p>
          <w:p w:rsidR="003467A6" w:rsidRPr="00385621" w:rsidRDefault="003467A6" w:rsidP="00B81E89">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bCs/>
                <w:color w:val="000000"/>
                <w:kern w:val="1"/>
                <w:lang w:eastAsia="ar-SA"/>
              </w:rPr>
              <w:t xml:space="preserve">Замовник </w:t>
            </w:r>
            <w:r w:rsidRPr="00385621">
              <w:rPr>
                <w:rFonts w:ascii="Times New Roman" w:eastAsia="Times New Roman" w:hAnsi="Times New Roman"/>
                <w:color w:val="000000"/>
              </w:rPr>
              <w:t>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67A6" w:rsidRPr="00385621" w:rsidRDefault="003467A6" w:rsidP="00B81E89">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color w:val="000000"/>
              </w:rPr>
              <w:t>Учасник процедури закупівлі, що перебуває в обставинах, зазначених у </w:t>
            </w:r>
            <w:hyperlink r:id="rId24" w:anchor="n1276" w:history="1">
              <w:r w:rsidRPr="00385621">
                <w:rPr>
                  <w:rFonts w:ascii="Times New Roman" w:eastAsia="Times New Roman" w:hAnsi="Times New Roman"/>
                  <w:color w:val="000000"/>
                </w:rPr>
                <w:t>частині другій</w:t>
              </w:r>
            </w:hyperlink>
            <w:r w:rsidRPr="00385621">
              <w:rPr>
                <w:rFonts w:ascii="Times New Roman" w:eastAsia="Times New Roman" w:hAnsi="Times New Roman"/>
                <w:color w:val="000000"/>
              </w:rPr>
              <w:t xml:space="preserve"> цієї статті, може надати підтвердження вжиття заходів для доведення своєї надійності, незважаючи на </w:t>
            </w:r>
            <w:r w:rsidRPr="00385621">
              <w:rPr>
                <w:rFonts w:ascii="Times New Roman" w:eastAsia="Times New Roman" w:hAnsi="Times New Roman"/>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3467A6" w:rsidRPr="00385621" w:rsidRDefault="003467A6" w:rsidP="00B81E89">
            <w:pPr>
              <w:shd w:val="clear" w:color="auto" w:fill="FFFFFF"/>
              <w:spacing w:after="0" w:line="240" w:lineRule="auto"/>
              <w:ind w:firstLine="448"/>
              <w:jc w:val="center"/>
              <w:rPr>
                <w:rFonts w:ascii="Times New Roman" w:eastAsia="Times New Roman" w:hAnsi="Times New Roman"/>
                <w:color w:val="000000"/>
              </w:rPr>
            </w:pPr>
            <w:r w:rsidRPr="00385621">
              <w:rPr>
                <w:rFonts w:ascii="Times New Roman" w:eastAsia="Times New Roman" w:hAnsi="Times New Roman"/>
                <w:color w:val="000000"/>
              </w:rPr>
              <w:t>Якщо замовник вважає таке підтвердження достатнім, учаснику не може бути відмовлено в участі в процедурі закупівлі.</w:t>
            </w:r>
          </w:p>
        </w:tc>
        <w:tc>
          <w:tcPr>
            <w:tcW w:w="3118" w:type="dxa"/>
            <w:tcBorders>
              <w:top w:val="single" w:sz="4" w:space="0" w:color="000000"/>
              <w:left w:val="single" w:sz="4" w:space="0" w:color="000000"/>
              <w:bottom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lastRenderedPageBreak/>
              <w:t>Інформація в довільній формі за підписом керівника або особи уповноваженої учасником на підписання тендерної пропозиції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Довідка в довільній формі за підписом керівника або особи уповноваженої учасником на підписання тендерної пропозиції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або</w:t>
            </w:r>
          </w:p>
          <w:p w:rsidR="003467A6" w:rsidRPr="00385621" w:rsidRDefault="003467A6" w:rsidP="00B81E89">
            <w:pPr>
              <w:suppressAutoHyphens/>
              <w:spacing w:after="0" w:line="240" w:lineRule="auto"/>
              <w:jc w:val="center"/>
              <w:rPr>
                <w:rFonts w:ascii="Times New Roman" w:eastAsia="Times New Roman" w:hAnsi="Times New Roman"/>
                <w:bCs/>
                <w:color w:val="000000"/>
                <w:kern w:val="1"/>
                <w:lang w:eastAsia="ar-SA"/>
              </w:rPr>
            </w:pPr>
            <w:r w:rsidRPr="00385621">
              <w:rPr>
                <w:rFonts w:ascii="Times New Roman" w:eastAsia="Times New Roman" w:hAnsi="Times New Roman"/>
                <w:bCs/>
                <w:color w:val="000000"/>
                <w:kern w:val="1"/>
                <w:lang w:eastAsia="ar-S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w:t>
            </w:r>
            <w:r w:rsidRPr="00385621">
              <w:rPr>
                <w:rFonts w:ascii="Times New Roman" w:eastAsia="Times New Roman" w:hAnsi="Times New Roman"/>
                <w:bCs/>
                <w:color w:val="000000"/>
                <w:kern w:val="1"/>
                <w:lang w:eastAsia="ar-SA"/>
              </w:rPr>
              <w:lastRenderedPageBreak/>
              <w:t>відповідні зобов’язання та відшкодування завданих збитків.</w:t>
            </w:r>
          </w:p>
        </w:tc>
      </w:tr>
    </w:tbl>
    <w:p w:rsidR="003467A6" w:rsidRPr="006E17D7" w:rsidRDefault="003467A6" w:rsidP="003467A6">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lastRenderedPageBreak/>
        <w:t>Примітки до п.2:</w:t>
      </w:r>
    </w:p>
    <w:p w:rsidR="003467A6" w:rsidRPr="006E17D7" w:rsidRDefault="003467A6" w:rsidP="003467A6">
      <w:pPr>
        <w:suppressAutoHyphens/>
        <w:spacing w:after="0" w:line="240" w:lineRule="auto"/>
        <w:ind w:left="-426"/>
        <w:jc w:val="both"/>
        <w:rPr>
          <w:rFonts w:ascii="Times New Roman" w:eastAsia="Times New Roman" w:hAnsi="Times New Roman"/>
          <w:i/>
          <w:color w:val="000000"/>
          <w:kern w:val="1"/>
          <w:sz w:val="32"/>
          <w:szCs w:val="32"/>
          <w:lang w:eastAsia="ar-SA"/>
        </w:rPr>
      </w:pPr>
      <w:r w:rsidRPr="006E17D7">
        <w:rPr>
          <w:rFonts w:ascii="Times New Roman" w:eastAsia="Times New Roman" w:hAnsi="Times New Roman"/>
          <w:i/>
          <w:color w:val="000000"/>
          <w:kern w:val="1"/>
          <w:sz w:val="32"/>
          <w:szCs w:val="32"/>
          <w:lang w:eastAsia="ar-SA"/>
        </w:rPr>
        <w:t>*</w:t>
      </w:r>
      <w:r w:rsidRPr="006E17D7">
        <w:rPr>
          <w:rFonts w:ascii="Times New Roman" w:eastAsia="Times New Roman" w:hAnsi="Times New Roman"/>
          <w:i/>
          <w:color w:val="000000"/>
          <w:kern w:val="1"/>
          <w:lang w:eastAsia="ar-SA"/>
        </w:rPr>
        <w:t xml:space="preserve">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24.02.2022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3467A6" w:rsidRPr="006E17D7" w:rsidRDefault="003467A6" w:rsidP="003467A6">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w:t>
      </w:r>
      <w:r w:rsidRPr="006E17D7">
        <w:rPr>
          <w:rFonts w:ascii="Times New Roman" w:eastAsia="Times New Roman" w:hAnsi="Times New Roman"/>
          <w:b/>
          <w:i/>
          <w:color w:val="000000"/>
          <w:kern w:val="1"/>
          <w:lang w:eastAsia="ar-SA"/>
        </w:rPr>
        <w:t>Єдиному державному реєстрі юридичних осіб, фізичних осіб - підприємців та громадських формувань (</w:t>
      </w:r>
      <w:hyperlink r:id="rId25" w:history="1">
        <w:r w:rsidRPr="006E17D7">
          <w:rPr>
            <w:rFonts w:ascii="Times New Roman" w:hAnsi="Times New Roman"/>
            <w:b/>
            <w:i/>
            <w:color w:val="0260D0"/>
          </w:rPr>
          <w:t>https://usr.minjust.gov.ua/ua/freesearch</w:t>
        </w:r>
      </w:hyperlink>
      <w:r w:rsidRPr="006E17D7">
        <w:rPr>
          <w:rFonts w:ascii="Times New Roman" w:eastAsia="Times New Roman" w:hAnsi="Times New Roman"/>
          <w:b/>
          <w:bCs/>
          <w:i/>
          <w:color w:val="000000"/>
          <w:kern w:val="1"/>
          <w:lang w:eastAsia="ar-SA"/>
        </w:rPr>
        <w:t xml:space="preserve">) </w:t>
      </w:r>
      <w:r w:rsidRPr="006E17D7">
        <w:rPr>
          <w:rFonts w:ascii="Times New Roman" w:eastAsia="Times New Roman" w:hAnsi="Times New Roman"/>
          <w:b/>
          <w:i/>
          <w:color w:val="000000"/>
          <w:kern w:val="1"/>
          <w:lang w:eastAsia="ar-SA"/>
        </w:rPr>
        <w:t>та Єдиному реєстрі підприємств, щодо яких порушено провадження у справі про банкрутство (</w:t>
      </w:r>
      <w:hyperlink r:id="rId26" w:history="1">
        <w:r w:rsidRPr="006E17D7">
          <w:rPr>
            <w:rFonts w:ascii="Times New Roman" w:eastAsia="Times New Roman" w:hAnsi="Times New Roman"/>
            <w:b/>
            <w:i/>
            <w:color w:val="0260D0"/>
            <w:kern w:val="1"/>
          </w:rPr>
          <w:t>https://minjust.gov.ua/section_397</w:t>
        </w:r>
      </w:hyperlink>
      <w:r w:rsidRPr="00306AD2">
        <w:rPr>
          <w:rFonts w:ascii="Times New Roman" w:eastAsia="Times New Roman" w:hAnsi="Times New Roman"/>
          <w:b/>
          <w:i/>
          <w:kern w:val="1"/>
          <w:lang w:eastAsia="ar-SA"/>
        </w:rPr>
        <w:t>)</w:t>
      </w:r>
      <w:r w:rsidRPr="006E17D7">
        <w:rPr>
          <w:rFonts w:ascii="Times New Roman" w:eastAsia="Times New Roman" w:hAnsi="Times New Roman"/>
          <w:i/>
          <w:color w:val="000000"/>
          <w:kern w:val="1"/>
          <w:lang w:eastAsia="ar-SA"/>
        </w:rPr>
        <w:t>.</w:t>
      </w:r>
    </w:p>
    <w:p w:rsidR="003467A6" w:rsidRPr="006E17D7" w:rsidRDefault="003467A6" w:rsidP="003467A6">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Водночас у повідомленні, розміщеному на вебсайті Національного агентства з питань запобігання корупції 31.05.2022 року за посиланням </w:t>
      </w:r>
      <w:hyperlink r:id="rId27" w:history="1">
        <w:r w:rsidRPr="006E17D7">
          <w:rPr>
            <w:rStyle w:val="afe"/>
            <w:rFonts w:eastAsia="Times New Roman"/>
            <w:i/>
            <w:kern w:val="1"/>
            <w:lang w:eastAsia="ar-SA"/>
          </w:rPr>
          <w:t>https://nazk.gov.ua/uk/novyny/yak-uchasnyky-publichnyh-zakupivel-mozhut-otrymaty-informatsiyu-z-reyestru-koruptsioneriv-pid-chas-diyi-voyennogo-stanu/?fbclid=IwAR1X4B5UMSlYYVvnyttT1GpN0o69sFWpFxP_ql_cjQyVEssx98Zfq4_t6CQ</w:t>
        </w:r>
      </w:hyperlink>
      <w:r w:rsidRPr="006E17D7">
        <w:rPr>
          <w:rFonts w:ascii="Times New Roman" w:eastAsia="Times New Roman" w:hAnsi="Times New Roman"/>
          <w:i/>
          <w:color w:val="000000"/>
          <w:kern w:val="1"/>
          <w:lang w:eastAsia="ar-SA"/>
        </w:rPr>
        <w:t xml:space="preserve"> ,зазначено, що з 24 лютого 2022 року Національне агентство з питань запобігання корупції (НАЗК) тимчасово обмежило функцію перегляду відомостей (доступ до публічної частини) та формування інформаційних довідок з Реєстру корупціонерів, зокрема, </w:t>
      </w:r>
      <w:r w:rsidRPr="006E17D7">
        <w:rPr>
          <w:rFonts w:ascii="Times New Roman" w:eastAsia="Times New Roman" w:hAnsi="Times New Roman"/>
          <w:b/>
          <w:i/>
          <w:color w:val="000000"/>
          <w:kern w:val="1"/>
          <w:lang w:eastAsia="ar-SA"/>
        </w:rPr>
        <w:t>Єдиного державного реєстру осіб, які вчинили корупційні або пов’язані з корупцією правопорушення (</w:t>
      </w:r>
      <w:hyperlink r:id="rId28" w:history="1"/>
      <w:hyperlink r:id="rId29" w:history="1">
        <w:hyperlink r:id="rId30" w:history="1">
          <w:r w:rsidRPr="006E17D7">
            <w:rPr>
              <w:rFonts w:ascii="Times New Roman" w:eastAsia="Times New Roman" w:hAnsi="Times New Roman"/>
              <w:b/>
              <w:i/>
              <w:color w:val="0260D0"/>
              <w:kern w:val="1"/>
            </w:rPr>
            <w:t>https://corruptinfo.nazk.gov.ua/</w:t>
          </w:r>
        </w:hyperlink>
      </w:hyperlink>
      <w:r w:rsidRPr="006E17D7">
        <w:rPr>
          <w:rFonts w:ascii="Times New Roman" w:eastAsia="Times New Roman" w:hAnsi="Times New Roman"/>
          <w:b/>
          <w:bCs/>
          <w:i/>
          <w:color w:val="000000"/>
          <w:kern w:val="1"/>
        </w:rPr>
        <w:t>)</w:t>
      </w:r>
    </w:p>
    <w:p w:rsidR="003467A6" w:rsidRPr="006E17D7" w:rsidRDefault="003467A6" w:rsidP="003467A6">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З огляду на зазначене, </w:t>
      </w:r>
      <w:r w:rsidRPr="006E17D7">
        <w:rPr>
          <w:rFonts w:ascii="Times New Roman" w:eastAsia="Times New Roman" w:hAnsi="Times New Roman"/>
          <w:b/>
          <w:i/>
          <w:color w:val="000000"/>
          <w:kern w:val="1"/>
          <w:u w:val="single"/>
          <w:lang w:eastAsia="ar-SA"/>
        </w:rPr>
        <w:t>в умовах воєнного стану відсутній вільний доступ до публічної інформації, що міститься у зазначених вище відкритих єдиних державних реєстрах</w:t>
      </w:r>
      <w:r w:rsidRPr="006E17D7">
        <w:rPr>
          <w:rFonts w:ascii="Times New Roman" w:eastAsia="Times New Roman" w:hAnsi="Times New Roman"/>
          <w:i/>
          <w:color w:val="000000"/>
          <w:kern w:val="1"/>
          <w:lang w:eastAsia="ar-SA"/>
        </w:rPr>
        <w:t>, доступ є обмеженим або зупиненим.</w:t>
      </w:r>
    </w:p>
    <w:p w:rsidR="003467A6" w:rsidRPr="006E17D7" w:rsidRDefault="003467A6" w:rsidP="003467A6">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sz w:val="32"/>
          <w:szCs w:val="32"/>
          <w:lang w:eastAsia="ar-SA"/>
        </w:rPr>
        <w:t>**</w:t>
      </w:r>
      <w:r w:rsidRPr="006E17D7">
        <w:rPr>
          <w:rFonts w:ascii="Times New Roman" w:eastAsia="Times New Roman" w:hAnsi="Times New Roman"/>
          <w:i/>
          <w:color w:val="000000"/>
          <w:kern w:val="1"/>
          <w:lang w:eastAsia="ar-SA"/>
        </w:rPr>
        <w:t>Всю публічну інформацію щодо учасника,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3467A6" w:rsidRPr="004A0488" w:rsidRDefault="003467A6" w:rsidP="003467A6">
      <w:pPr>
        <w:suppressAutoHyphens/>
        <w:spacing w:after="0" w:line="240" w:lineRule="auto"/>
        <w:ind w:left="-426"/>
        <w:jc w:val="both"/>
        <w:rPr>
          <w:rFonts w:ascii="Times New Roman" w:eastAsia="Times New Roman" w:hAnsi="Times New Roman"/>
          <w:i/>
          <w:color w:val="000000"/>
          <w:kern w:val="1"/>
          <w:lang w:eastAsia="ar-SA"/>
        </w:rPr>
      </w:pPr>
      <w:r w:rsidRPr="006E17D7">
        <w:rPr>
          <w:rFonts w:ascii="Times New Roman" w:eastAsia="Times New Roman" w:hAnsi="Times New Roman"/>
          <w:i/>
          <w:color w:val="000000"/>
          <w:kern w:val="1"/>
          <w:lang w:eastAsia="ar-S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6E17D7">
        <w:rPr>
          <w:rFonts w:ascii="Times New Roman" w:eastAsia="Times New Roman" w:hAnsi="Times New Roman"/>
          <w:i/>
          <w:color w:val="000000"/>
          <w:kern w:val="1"/>
          <w:lang w:eastAsia="ar-SA"/>
        </w:rPr>
        <w:lastRenderedPageBreak/>
        <w:t>відкритих єдиних державних реєстрах, доступ до яких є вільним, або публічної інформації, що є доступною в електронній системі закупівель.</w:t>
      </w:r>
    </w:p>
    <w:p w:rsidR="003467A6" w:rsidRPr="006E17D7" w:rsidRDefault="003467A6" w:rsidP="003467A6"/>
    <w:p w:rsidR="003467A6" w:rsidRDefault="003467A6" w:rsidP="003467A6">
      <w:pPr>
        <w:shd w:val="clear" w:color="auto" w:fill="FFFFFF"/>
        <w:spacing w:after="0"/>
        <w:ind w:left="-426"/>
        <w:jc w:val="both"/>
        <w:rPr>
          <w:rFonts w:ascii="Times New Roman" w:hAnsi="Times New Roman" w:cs="Times New Roman"/>
        </w:rPr>
      </w:pPr>
    </w:p>
    <w:p w:rsidR="003467A6" w:rsidRDefault="003467A6" w:rsidP="003467A6">
      <w:pPr>
        <w:shd w:val="clear" w:color="auto" w:fill="FFFFFF"/>
        <w:spacing w:after="0"/>
        <w:ind w:left="-426"/>
        <w:jc w:val="both"/>
        <w:rPr>
          <w:rFonts w:ascii="Times New Roman" w:hAnsi="Times New Roman" w:cs="Times New Roman"/>
        </w:rPr>
      </w:pPr>
    </w:p>
    <w:p w:rsidR="003467A6" w:rsidRDefault="003467A6" w:rsidP="003467A6">
      <w:pPr>
        <w:shd w:val="clear" w:color="auto" w:fill="FFFFFF"/>
        <w:spacing w:after="0"/>
        <w:ind w:left="-426"/>
        <w:jc w:val="both"/>
        <w:rPr>
          <w:rFonts w:ascii="Times New Roman" w:hAnsi="Times New Roman" w:cs="Times New Roman"/>
        </w:rPr>
      </w:pPr>
    </w:p>
    <w:p w:rsidR="003467A6" w:rsidRDefault="003467A6" w:rsidP="003467A6">
      <w:pPr>
        <w:shd w:val="clear" w:color="auto" w:fill="FFFFFF"/>
        <w:spacing w:after="0" w:line="240" w:lineRule="auto"/>
        <w:ind w:left="-426"/>
        <w:jc w:val="center"/>
        <w:rPr>
          <w:rFonts w:ascii="Times New Roman" w:hAnsi="Times New Roman" w:cs="Times New Roman"/>
          <w:b/>
          <w:u w:val="single"/>
        </w:rPr>
      </w:pPr>
      <w:r>
        <w:rPr>
          <w:rFonts w:ascii="Times New Roman" w:hAnsi="Times New Roman" w:cs="Times New Roman"/>
          <w:b/>
          <w:u w:val="single"/>
        </w:rPr>
        <w:t>УВАГА НАГАДУВАННЯ!</w:t>
      </w:r>
    </w:p>
    <w:p w:rsidR="003467A6" w:rsidRDefault="003467A6" w:rsidP="003467A6">
      <w:pPr>
        <w:shd w:val="clear" w:color="auto" w:fill="FFFFFF"/>
        <w:spacing w:after="0" w:line="240" w:lineRule="auto"/>
        <w:ind w:left="-426" w:firstLine="1134"/>
        <w:jc w:val="both"/>
        <w:rPr>
          <w:rFonts w:ascii="Times New Roman" w:hAnsi="Times New Roman" w:cs="Times New Roman"/>
        </w:rPr>
      </w:pPr>
      <w:r>
        <w:rPr>
          <w:rFonts w:ascii="Times New Roman" w:hAnsi="Times New Roman" w:cs="Times New Roman"/>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 </w:t>
      </w:r>
    </w:p>
    <w:p w:rsidR="003467A6" w:rsidRDefault="003467A6" w:rsidP="003467A6">
      <w:pPr>
        <w:shd w:val="clear" w:color="auto" w:fill="FFFFFF"/>
        <w:spacing w:after="0" w:line="240" w:lineRule="auto"/>
        <w:ind w:left="-426"/>
        <w:jc w:val="both"/>
        <w:rPr>
          <w:rFonts w:ascii="Times New Roman" w:hAnsi="Times New Roman" w:cs="Times New Roman"/>
        </w:rPr>
      </w:pPr>
    </w:p>
    <w:p w:rsidR="003467A6" w:rsidRDefault="003467A6" w:rsidP="003467A6">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Примітка:</w:t>
      </w:r>
    </w:p>
    <w:p w:rsidR="003467A6" w:rsidRDefault="003467A6" w:rsidP="003467A6">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1. Учасник-нерезидент повинен надати зазначені у додатку 4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3467A6" w:rsidRDefault="003467A6" w:rsidP="003467A6">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w:t>
      </w:r>
      <w:r>
        <w:rPr>
          <w:rFonts w:ascii="Times New Roman" w:hAnsi="Times New Roman"/>
          <w:i/>
          <w:color w:val="000000"/>
          <w:kern w:val="2"/>
          <w:sz w:val="18"/>
          <w:szCs w:val="18"/>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3467A6" w:rsidRDefault="003467A6" w:rsidP="003467A6">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2.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467A6" w:rsidRDefault="003467A6" w:rsidP="003467A6">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3467A6" w:rsidRDefault="003467A6" w:rsidP="003467A6">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«Прозорро» у формі, що дає можливість онлайн перевірки їх справжності (легітимності / автентичності).</w:t>
      </w:r>
    </w:p>
    <w:p w:rsidR="003467A6" w:rsidRDefault="003467A6" w:rsidP="003467A6">
      <w:pPr>
        <w:suppressAutoHyphens/>
        <w:spacing w:after="0" w:line="240" w:lineRule="auto"/>
        <w:ind w:left="-426"/>
        <w:jc w:val="both"/>
        <w:rPr>
          <w:rFonts w:ascii="Times New Roman" w:hAnsi="Times New Roman"/>
          <w:i/>
          <w:color w:val="000000"/>
          <w:kern w:val="2"/>
          <w:lang w:eastAsia="ar-SA"/>
        </w:rPr>
      </w:pPr>
      <w:r>
        <w:rPr>
          <w:rFonts w:ascii="Times New Roman" w:hAnsi="Times New Roman"/>
          <w:i/>
          <w:color w:val="000000"/>
          <w:kern w:val="2"/>
          <w:lang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3467A6" w:rsidRDefault="003467A6" w:rsidP="003467A6">
      <w:pPr>
        <w:suppressAutoHyphens/>
        <w:spacing w:after="0" w:line="240" w:lineRule="auto"/>
        <w:ind w:left="-426"/>
        <w:jc w:val="both"/>
        <w:rPr>
          <w:rFonts w:ascii="Times New Roman" w:hAnsi="Times New Roman"/>
          <w:i/>
          <w:iCs/>
          <w:color w:val="000000"/>
          <w:kern w:val="2"/>
          <w:lang w:eastAsia="ar-SA"/>
        </w:rPr>
      </w:pPr>
      <w:r>
        <w:rPr>
          <w:rFonts w:ascii="Times New Roman" w:hAnsi="Times New Roman"/>
          <w:i/>
          <w:color w:val="000000"/>
          <w:kern w:val="2"/>
          <w:lang w:eastAsia="ar-SA"/>
        </w:rPr>
        <w:t>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3467A6" w:rsidRDefault="003467A6" w:rsidP="003467A6">
      <w:pPr>
        <w:shd w:val="clear" w:color="auto" w:fill="FFFFFF"/>
        <w:spacing w:after="0" w:line="240" w:lineRule="auto"/>
        <w:ind w:left="-426"/>
        <w:jc w:val="both"/>
        <w:rPr>
          <w:rFonts w:ascii="Times New Roman" w:hAnsi="Times New Roman" w:cs="Times New Roman"/>
        </w:rPr>
      </w:pPr>
    </w:p>
    <w:p w:rsidR="0085637A" w:rsidRDefault="0085637A" w:rsidP="003467A6">
      <w:pPr>
        <w:shd w:val="clear" w:color="auto" w:fill="FFFFFF"/>
        <w:spacing w:after="0" w:line="240" w:lineRule="auto"/>
        <w:ind w:left="-426"/>
        <w:jc w:val="both"/>
        <w:rPr>
          <w:rFonts w:ascii="Times New Roman" w:hAnsi="Times New Roman" w:cs="Times New Roman"/>
          <w:b/>
          <w:sz w:val="24"/>
          <w:szCs w:val="24"/>
        </w:rPr>
      </w:pPr>
      <w:r w:rsidRPr="001F6B18">
        <w:rPr>
          <w:rFonts w:ascii="Times New Roman" w:hAnsi="Times New Roman" w:cs="Times New Roman"/>
        </w:rPr>
        <w:br/>
      </w:r>
      <w:r>
        <w:rPr>
          <w:rFonts w:ascii="Times New Roman" w:hAnsi="Times New Roman" w:cs="Times New Roman"/>
          <w:sz w:val="24"/>
          <w:szCs w:val="24"/>
        </w:rPr>
        <w:br/>
      </w:r>
    </w:p>
    <w:p w:rsidR="00D93494" w:rsidRDefault="00D93494" w:rsidP="003467A6">
      <w:pPr>
        <w:shd w:val="clear" w:color="auto" w:fill="FFFFFF"/>
        <w:spacing w:after="0" w:line="240" w:lineRule="auto"/>
        <w:ind w:left="-426"/>
        <w:jc w:val="both"/>
        <w:rPr>
          <w:rFonts w:ascii="Times New Roman" w:hAnsi="Times New Roman" w:cs="Times New Roman"/>
          <w:b/>
          <w:sz w:val="24"/>
          <w:szCs w:val="24"/>
        </w:rPr>
      </w:pPr>
    </w:p>
    <w:p w:rsidR="00D93494" w:rsidRDefault="00D93494" w:rsidP="003467A6">
      <w:pPr>
        <w:shd w:val="clear" w:color="auto" w:fill="FFFFFF"/>
        <w:spacing w:after="0" w:line="240" w:lineRule="auto"/>
        <w:ind w:left="-426"/>
        <w:jc w:val="both"/>
        <w:rPr>
          <w:rFonts w:ascii="Times New Roman" w:hAnsi="Times New Roman" w:cs="Times New Roman"/>
          <w:b/>
          <w:sz w:val="24"/>
          <w:szCs w:val="24"/>
        </w:rPr>
      </w:pPr>
    </w:p>
    <w:p w:rsidR="00D93494" w:rsidRPr="003467A6" w:rsidRDefault="00D93494" w:rsidP="003467A6">
      <w:pPr>
        <w:shd w:val="clear" w:color="auto" w:fill="FFFFFF"/>
        <w:spacing w:after="0" w:line="240" w:lineRule="auto"/>
        <w:ind w:left="-426"/>
        <w:jc w:val="both"/>
        <w:rPr>
          <w:rFonts w:ascii="Times New Roman" w:hAnsi="Times New Roman" w:cs="Times New Roman"/>
          <w:b/>
          <w:sz w:val="24"/>
          <w:szCs w:val="24"/>
        </w:rPr>
      </w:pPr>
    </w:p>
    <w:p w:rsidR="0085637A" w:rsidRPr="007F2214" w:rsidRDefault="0085637A" w:rsidP="0085637A">
      <w:pPr>
        <w:spacing w:line="240" w:lineRule="auto"/>
        <w:ind w:hanging="2"/>
        <w:jc w:val="right"/>
        <w:rPr>
          <w:rFonts w:ascii="Times New Roman" w:hAnsi="Times New Roman" w:cs="Times New Roman"/>
          <w:b/>
          <w:sz w:val="24"/>
          <w:szCs w:val="24"/>
        </w:rPr>
      </w:pPr>
      <w:r w:rsidRPr="007F2214">
        <w:rPr>
          <w:rFonts w:ascii="Times New Roman" w:hAnsi="Times New Roman" w:cs="Times New Roman"/>
          <w:b/>
          <w:sz w:val="24"/>
          <w:szCs w:val="24"/>
        </w:rPr>
        <w:lastRenderedPageBreak/>
        <w:t>ДОДАТОК 5 ДО ТЕНДЕРНОЇ ДОКУМЕНТАЦІЇ</w:t>
      </w:r>
    </w:p>
    <w:p w:rsidR="0085637A" w:rsidRDefault="0085637A" w:rsidP="0085637A">
      <w:pPr>
        <w:suppressAutoHyphens/>
        <w:spacing w:after="0" w:line="240" w:lineRule="auto"/>
        <w:jc w:val="center"/>
        <w:rPr>
          <w:rFonts w:ascii="Times New Roman" w:hAnsi="Times New Roman"/>
          <w:b/>
          <w:sz w:val="24"/>
          <w:szCs w:val="24"/>
          <w:lang w:eastAsia="ru-RU"/>
        </w:rPr>
      </w:pPr>
    </w:p>
    <w:p w:rsidR="0085637A" w:rsidRDefault="0085637A" w:rsidP="0085637A">
      <w:pPr>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ПРОЕКТ ДОГОВОРУ ПРО ЗАКУПІВЛЮ</w:t>
      </w:r>
      <w:r w:rsidR="00022484">
        <w:rPr>
          <w:rFonts w:ascii="Times New Roman" w:hAnsi="Times New Roman"/>
          <w:b/>
          <w:sz w:val="24"/>
          <w:szCs w:val="24"/>
          <w:lang w:eastAsia="ru-RU"/>
        </w:rPr>
        <w:t xml:space="preserve"> ПОСЛУГ</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3C20EC" w:rsidRPr="0019545D" w:rsidRDefault="003C20EC" w:rsidP="003C20EC">
      <w:pPr>
        <w:spacing w:after="0" w:line="240" w:lineRule="auto"/>
        <w:ind w:firstLine="900"/>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м. Рівне</w:t>
      </w:r>
      <w:r w:rsidRPr="0019545D">
        <w:rPr>
          <w:rFonts w:ascii="Times New Roman" w:eastAsia="Times New Roman" w:hAnsi="Times New Roman" w:cs="Times New Roman"/>
          <w:sz w:val="24"/>
          <w:szCs w:val="24"/>
          <w:lang w:eastAsia="zh-CN"/>
        </w:rPr>
        <w:tab/>
      </w:r>
      <w:r w:rsidRPr="0019545D">
        <w:rPr>
          <w:rFonts w:ascii="Times New Roman" w:eastAsia="Times New Roman" w:hAnsi="Times New Roman" w:cs="Times New Roman"/>
          <w:sz w:val="24"/>
          <w:szCs w:val="24"/>
          <w:lang w:eastAsia="zh-CN"/>
        </w:rPr>
        <w:tab/>
      </w:r>
      <w:r w:rsidRPr="0019545D">
        <w:rPr>
          <w:rFonts w:ascii="Times New Roman" w:eastAsia="Times New Roman" w:hAnsi="Times New Roman" w:cs="Times New Roman"/>
          <w:sz w:val="24"/>
          <w:szCs w:val="24"/>
          <w:lang w:eastAsia="zh-CN"/>
        </w:rPr>
        <w:tab/>
        <w:t xml:space="preserve">                                                 « __»  _______ 20     року </w:t>
      </w:r>
    </w:p>
    <w:p w:rsidR="003C20EC" w:rsidRPr="0019545D" w:rsidRDefault="00057E69" w:rsidP="003C20EC">
      <w:pPr>
        <w:shd w:val="clear" w:color="auto" w:fill="FFFFFF"/>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Рівненський ліцей №28</w:t>
      </w:r>
      <w:r w:rsidR="003C20EC" w:rsidRPr="0019545D">
        <w:rPr>
          <w:rFonts w:ascii="Times New Roman" w:eastAsia="Times New Roman" w:hAnsi="Times New Roman" w:cs="Times New Roman"/>
          <w:sz w:val="24"/>
          <w:szCs w:val="24"/>
          <w:lang w:eastAsia="zh-CN"/>
        </w:rPr>
        <w:t xml:space="preserve"> Рівненської міської ради</w:t>
      </w:r>
      <w:r>
        <w:rPr>
          <w:rFonts w:ascii="Times New Roman" w:eastAsia="Times New Roman" w:hAnsi="Times New Roman" w:cs="Times New Roman"/>
          <w:sz w:val="24"/>
          <w:szCs w:val="24"/>
          <w:lang w:eastAsia="zh-CN"/>
        </w:rPr>
        <w:t>,  в особі директора</w:t>
      </w:r>
      <w:r w:rsidR="003C20EC" w:rsidRPr="0019545D">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Ревут Ольги Іванівни, що діє на підставі Статуту</w:t>
      </w:r>
      <w:r w:rsidR="003C20EC" w:rsidRPr="0019545D">
        <w:rPr>
          <w:rFonts w:ascii="Times New Roman" w:eastAsia="Times New Roman" w:hAnsi="Times New Roman" w:cs="Times New Roman"/>
          <w:sz w:val="24"/>
          <w:szCs w:val="24"/>
          <w:lang w:eastAsia="zh-CN"/>
        </w:rPr>
        <w:t xml:space="preserve"> (далі - За</w:t>
      </w:r>
      <w:r>
        <w:rPr>
          <w:rFonts w:ascii="Times New Roman" w:eastAsia="Times New Roman" w:hAnsi="Times New Roman" w:cs="Times New Roman"/>
          <w:sz w:val="24"/>
          <w:szCs w:val="24"/>
          <w:lang w:eastAsia="zh-CN"/>
        </w:rPr>
        <w:t>мовник), з однієї сторони, та ____________</w:t>
      </w:r>
      <w:r w:rsidR="003C20EC" w:rsidRPr="0019545D">
        <w:rPr>
          <w:rFonts w:ascii="Times New Roman" w:eastAsia="Times New Roman" w:hAnsi="Times New Roman" w:cs="Times New Roman"/>
          <w:sz w:val="24"/>
          <w:szCs w:val="24"/>
          <w:lang w:eastAsia="zh-CN"/>
        </w:rPr>
        <w:t xml:space="preserve"> _____________,  </w:t>
      </w:r>
      <w:r>
        <w:rPr>
          <w:rFonts w:ascii="Times New Roman" w:eastAsia="Times New Roman" w:hAnsi="Times New Roman" w:cs="Times New Roman"/>
          <w:sz w:val="24"/>
          <w:szCs w:val="24"/>
          <w:lang w:eastAsia="zh-CN"/>
        </w:rPr>
        <w:t>що діє на підставі   ______________</w:t>
      </w:r>
      <w:r w:rsidR="003C20EC" w:rsidRPr="0019545D">
        <w:rPr>
          <w:rFonts w:ascii="Times New Roman" w:eastAsia="Times New Roman" w:hAnsi="Times New Roman" w:cs="Times New Roman"/>
          <w:sz w:val="24"/>
          <w:szCs w:val="24"/>
          <w:lang w:eastAsia="zh-CN"/>
        </w:rPr>
        <w:t xml:space="preserve">, (далі-Учасник),з іншої сторони, за результатами  </w:t>
      </w:r>
      <w:r>
        <w:rPr>
          <w:rFonts w:ascii="Times New Roman" w:eastAsia="Times New Roman" w:hAnsi="Times New Roman" w:cs="Times New Roman"/>
          <w:sz w:val="24"/>
          <w:szCs w:val="24"/>
          <w:lang w:eastAsia="zh-CN"/>
        </w:rPr>
        <w:t>відкритих торгів</w:t>
      </w:r>
      <w:r w:rsidR="003C20EC" w:rsidRPr="0019545D">
        <w:rPr>
          <w:rFonts w:ascii="Times New Roman" w:eastAsia="Times New Roman" w:hAnsi="Times New Roman" w:cs="Times New Roman"/>
          <w:sz w:val="24"/>
          <w:szCs w:val="24"/>
          <w:lang w:eastAsia="zh-CN"/>
        </w:rPr>
        <w:t xml:space="preserve"> , уклали цей Договір про наступне:</w:t>
      </w:r>
    </w:p>
    <w:p w:rsidR="003C20EC" w:rsidRPr="0019545D" w:rsidRDefault="003C20EC" w:rsidP="003C20EC">
      <w:pPr>
        <w:shd w:val="clear" w:color="auto" w:fill="FFFFFF"/>
        <w:autoSpaceDE w:val="0"/>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 ПРЕДМЕТ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1.1.</w:t>
      </w:r>
      <w:r w:rsidRPr="0019545D">
        <w:rPr>
          <w:rFonts w:ascii="Times New Roman" w:eastAsia="Times New Roman" w:hAnsi="Times New Roman" w:cs="Times New Roman"/>
          <w:sz w:val="24"/>
          <w:szCs w:val="24"/>
          <w:lang w:eastAsia="zh-CN"/>
        </w:rPr>
        <w:tab/>
        <w:t>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3C20EC" w:rsidRPr="00057E69" w:rsidRDefault="003C20EC" w:rsidP="00057E69">
      <w:pPr>
        <w:spacing w:after="0"/>
        <w:ind w:hanging="2"/>
        <w:jc w:val="both"/>
        <w:rPr>
          <w:rFonts w:ascii="Times New Roman" w:hAnsi="Times New Roman" w:cs="Times New Roman"/>
          <w:b/>
        </w:rPr>
      </w:pPr>
      <w:r w:rsidRPr="0019545D">
        <w:rPr>
          <w:rFonts w:ascii="Times New Roman" w:eastAsia="Times New Roman" w:hAnsi="Times New Roman" w:cs="Times New Roman"/>
          <w:sz w:val="24"/>
          <w:szCs w:val="24"/>
          <w:lang w:eastAsia="zh-CN"/>
        </w:rPr>
        <w:t>1.2.</w:t>
      </w:r>
      <w:r w:rsidRPr="0019545D">
        <w:rPr>
          <w:rFonts w:ascii="Times New Roman" w:eastAsia="Times New Roman" w:hAnsi="Times New Roman" w:cs="Times New Roman"/>
          <w:sz w:val="24"/>
          <w:szCs w:val="24"/>
          <w:lang w:eastAsia="zh-CN"/>
        </w:rPr>
        <w:tab/>
        <w:t xml:space="preserve">Найменування послуг: код </w:t>
      </w:r>
      <w:r w:rsidR="00057E69" w:rsidRPr="00F518B4">
        <w:rPr>
          <w:rFonts w:ascii="Times New Roman" w:hAnsi="Times New Roman" w:cs="Times New Roman"/>
          <w:b/>
        </w:rPr>
        <w:t>«</w:t>
      </w:r>
      <w:r w:rsidR="00057E69" w:rsidRPr="00C25B25">
        <w:rPr>
          <w:rFonts w:ascii="Times New Roman" w:hAnsi="Times New Roman"/>
          <w:b/>
        </w:rPr>
        <w:t>Послуги з організації харчування учнів  пільгових категорій</w:t>
      </w:r>
      <w:r w:rsidR="00057E69" w:rsidRPr="00C25B25">
        <w:rPr>
          <w:rFonts w:ascii="Times New Roman" w:hAnsi="Times New Roman" w:cs="Times New Roman"/>
          <w:b/>
        </w:rPr>
        <w:t>» ДК 021:</w:t>
      </w:r>
      <w:r w:rsidR="00057E69">
        <w:rPr>
          <w:rFonts w:ascii="Times New Roman" w:hAnsi="Times New Roman" w:cs="Times New Roman"/>
          <w:b/>
        </w:rPr>
        <w:t xml:space="preserve">2015 55510000-8 Послуги їдалень </w:t>
      </w:r>
      <w:r w:rsidRPr="0019545D">
        <w:rPr>
          <w:rFonts w:ascii="Times New Roman" w:eastAsia="Times New Roman" w:hAnsi="Times New Roman" w:cs="Times New Roman"/>
          <w:sz w:val="24"/>
          <w:szCs w:val="24"/>
          <w:lang w:eastAsia="zh-CN"/>
        </w:rPr>
        <w:t>(далі – послуги).</w:t>
      </w:r>
    </w:p>
    <w:p w:rsidR="003C20EC" w:rsidRPr="0019545D" w:rsidRDefault="003C20EC" w:rsidP="00057E69">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1.3.</w:t>
      </w:r>
      <w:r w:rsidRPr="0019545D">
        <w:rPr>
          <w:rFonts w:ascii="Times New Roman" w:eastAsia="Times New Roman" w:hAnsi="Times New Roman" w:cs="Times New Roman"/>
          <w:sz w:val="24"/>
          <w:szCs w:val="24"/>
          <w:lang w:eastAsia="zh-CN"/>
        </w:rPr>
        <w:tab/>
        <w:t>Кількість/обсяг послуг, які надаються за цим Договором, зазначені у Специфікації (Додаток № 1 до цього Договору), що є невід’ємною частиною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1.4. Послуги надаються відповідно до дислокації закладу та сформованих узгоджених заявок щодо кількості дітей на харчування з урахуванням вимог Розділу 5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1.5.</w:t>
      </w:r>
      <w:r w:rsidRPr="0019545D">
        <w:rPr>
          <w:rFonts w:ascii="Times New Roman" w:eastAsia="Times New Roman" w:hAnsi="Times New Roman" w:cs="Times New Roman"/>
          <w:sz w:val="24"/>
          <w:szCs w:val="24"/>
          <w:lang w:eastAsia="zh-CN"/>
        </w:rPr>
        <w:tab/>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1.6.</w:t>
      </w:r>
      <w:r w:rsidRPr="0019545D">
        <w:rPr>
          <w:rFonts w:ascii="Times New Roman" w:eastAsia="Times New Roman" w:hAnsi="Times New Roman" w:cs="Times New Roman"/>
          <w:sz w:val="24"/>
          <w:szCs w:val="24"/>
          <w:lang w:eastAsia="zh-CN"/>
        </w:rPr>
        <w:tab/>
        <w:t>Договірні зобов’язання Замовника виникають при наявності відповідних бюджетних асигнувань.</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 ЯКІСТЬ ПОСЛУГ.</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75 % від загального терміну зберігання.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w:t>
      </w:r>
      <w:r w:rsidRPr="0019545D">
        <w:rPr>
          <w:rFonts w:ascii="Times New Roman" w:eastAsia="Times New Roman" w:hAnsi="Times New Roman" w:cs="Times New Roman"/>
          <w:sz w:val="24"/>
          <w:szCs w:val="24"/>
          <w:lang w:eastAsia="zh-CN"/>
        </w:rPr>
        <w:lastRenderedPageBreak/>
        <w:t>(продовольча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контроль за дотриманням працівниками правил особистої гігієни.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2.8.  Виконавець самостійно організовує доставку продуктів харчув</w:t>
      </w:r>
      <w:r w:rsidR="001F40EB">
        <w:rPr>
          <w:rFonts w:ascii="Times New Roman" w:eastAsia="Times New Roman" w:hAnsi="Times New Roman" w:cs="Times New Roman"/>
          <w:sz w:val="24"/>
          <w:szCs w:val="24"/>
          <w:lang w:eastAsia="zh-CN"/>
        </w:rPr>
        <w:t>ання  до дислокації закладу</w:t>
      </w:r>
      <w:r w:rsidRPr="0019545D">
        <w:rPr>
          <w:rFonts w:ascii="Times New Roman" w:eastAsia="Times New Roman" w:hAnsi="Times New Roman" w:cs="Times New Roman"/>
          <w:sz w:val="24"/>
          <w:szCs w:val="24"/>
          <w:lang w:eastAsia="zh-CN"/>
        </w:rPr>
        <w:t xml:space="preserve"> освіти. 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2.10. З метою проведення щоденного бракеражу харчових продуктів, відповідним наказом керівника цього закладу освіти створюється бракеражна комісія. Керівник закладу освіти забезпечує своєчасне планування та організацію харчування у закладі, координує роботу бракеражної комісії та визначає склад бракеражної комісії відповідно до чинного законодавства України. Бракеражна комісія діє відповідно до затвердженого положення та норм чинного законодавства України. До обов'язкових завдань Бракеражної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Управління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2.13. Виконавець зобов’язується під час надання послуг застосовувати заходи із захисту довкілля, передбачені законодавством України.</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3. ЦІНА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 xml:space="preserve"> 3.1. Загальна вартість  цього Договору становить: </w:t>
      </w:r>
      <w:r w:rsidRPr="0019545D">
        <w:rPr>
          <w:rFonts w:ascii="Times New Roman" w:eastAsia="Times New Roman" w:hAnsi="Times New Roman" w:cs="Times New Roman"/>
          <w:b/>
          <w:sz w:val="24"/>
          <w:szCs w:val="24"/>
          <w:lang w:eastAsia="zh-CN"/>
        </w:rPr>
        <w:t>_____________</w:t>
      </w:r>
      <w:r w:rsidRPr="0019545D">
        <w:rPr>
          <w:rFonts w:ascii="Times New Roman" w:eastAsia="Times New Roman" w:hAnsi="Times New Roman" w:cs="Times New Roman"/>
          <w:sz w:val="24"/>
          <w:szCs w:val="24"/>
          <w:lang w:eastAsia="zh-CN"/>
        </w:rPr>
        <w:t xml:space="preserve"> грн.  (________________________.) </w:t>
      </w:r>
      <w:r w:rsidRPr="0019545D">
        <w:rPr>
          <w:rFonts w:ascii="Times New Roman" w:eastAsia="Times New Roman" w:hAnsi="Times New Roman" w:cs="Times New Roman"/>
          <w:color w:val="000000"/>
          <w:sz w:val="24"/>
          <w:szCs w:val="24"/>
          <w:lang w:eastAsia="zh-CN"/>
        </w:rPr>
        <w:t>Без ПДВ.</w:t>
      </w:r>
      <w:r w:rsidRPr="0019545D">
        <w:rPr>
          <w:rFonts w:ascii="Times New Roman" w:eastAsia="Times New Roman" w:hAnsi="Times New Roman" w:cs="Times New Roman"/>
          <w:sz w:val="24"/>
          <w:szCs w:val="24"/>
          <w:lang w:eastAsia="zh-CN"/>
        </w:rPr>
        <w:t xml:space="preserve">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3.2. Загальна вартість  цього  Договору  може  бути  зменшена залежно від реального фінансування  за  взаємною згодою Сторін, відповідно до кошторисних призначень.</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3.3. Згідно  тендерних пропозиції Учасника  вартість харчування </w:t>
      </w:r>
      <w:r w:rsidR="001F40EB">
        <w:rPr>
          <w:rFonts w:ascii="Times New Roman" w:eastAsia="Times New Roman" w:hAnsi="Times New Roman" w:cs="Times New Roman"/>
          <w:sz w:val="24"/>
          <w:szCs w:val="24"/>
          <w:lang w:eastAsia="zh-CN"/>
        </w:rPr>
        <w:t xml:space="preserve">учнів </w:t>
      </w:r>
      <w:r w:rsidRPr="0019545D">
        <w:rPr>
          <w:rFonts w:ascii="Times New Roman" w:eastAsia="Times New Roman" w:hAnsi="Times New Roman" w:cs="Times New Roman"/>
          <w:sz w:val="24"/>
          <w:szCs w:val="24"/>
          <w:lang w:eastAsia="zh-CN"/>
        </w:rPr>
        <w:t>пільгових категорій</w:t>
      </w:r>
      <w:r w:rsidR="001F40EB">
        <w:rPr>
          <w:rFonts w:ascii="Times New Roman" w:eastAsia="Times New Roman" w:hAnsi="Times New Roman" w:cs="Times New Roman"/>
          <w:sz w:val="24"/>
          <w:szCs w:val="24"/>
          <w:lang w:eastAsia="zh-CN"/>
        </w:rPr>
        <w:t xml:space="preserve"> становить: 6-11р</w:t>
      </w:r>
      <w:r w:rsidRPr="0019545D">
        <w:rPr>
          <w:rFonts w:ascii="Times New Roman" w:eastAsia="Times New Roman" w:hAnsi="Times New Roman" w:cs="Times New Roman"/>
          <w:sz w:val="24"/>
          <w:szCs w:val="24"/>
          <w:lang w:eastAsia="zh-CN"/>
        </w:rPr>
        <w:t xml:space="preserve"> ____грн., </w:t>
      </w:r>
      <w:r w:rsidR="001F40EB">
        <w:rPr>
          <w:rFonts w:ascii="Times New Roman" w:eastAsia="Times New Roman" w:hAnsi="Times New Roman" w:cs="Times New Roman"/>
          <w:sz w:val="24"/>
          <w:szCs w:val="24"/>
          <w:lang w:eastAsia="zh-CN"/>
        </w:rPr>
        <w:t xml:space="preserve">11-14р_____грн., 14-18р______грн., </w:t>
      </w:r>
      <w:r w:rsidRPr="0019545D">
        <w:rPr>
          <w:rFonts w:ascii="Times New Roman" w:eastAsia="Times New Roman" w:hAnsi="Times New Roman" w:cs="Times New Roman"/>
          <w:sz w:val="24"/>
          <w:szCs w:val="24"/>
          <w:lang w:eastAsia="zh-CN"/>
        </w:rPr>
        <w:t>вартість харчування ГПД</w:t>
      </w:r>
      <w:r w:rsidR="001F40EB">
        <w:rPr>
          <w:rFonts w:ascii="Times New Roman" w:eastAsia="Times New Roman" w:hAnsi="Times New Roman" w:cs="Times New Roman"/>
          <w:sz w:val="24"/>
          <w:szCs w:val="24"/>
          <w:lang w:eastAsia="zh-CN"/>
        </w:rPr>
        <w:t xml:space="preserve"> 100%</w:t>
      </w:r>
      <w:r w:rsidRPr="0019545D">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b/>
          <w:sz w:val="24"/>
          <w:szCs w:val="24"/>
          <w:u w:val="single"/>
          <w:lang w:eastAsia="zh-CN"/>
        </w:rPr>
        <w:t>_____</w:t>
      </w:r>
      <w:r w:rsidR="001F40EB">
        <w:rPr>
          <w:rFonts w:ascii="Times New Roman" w:eastAsia="Times New Roman" w:hAnsi="Times New Roman" w:cs="Times New Roman"/>
          <w:sz w:val="24"/>
          <w:szCs w:val="24"/>
          <w:lang w:eastAsia="zh-CN"/>
        </w:rPr>
        <w:t xml:space="preserve"> грн.,</w:t>
      </w:r>
      <w:r w:rsidR="001F40EB" w:rsidRPr="001F40EB">
        <w:rPr>
          <w:rFonts w:ascii="Times New Roman" w:eastAsia="Times New Roman" w:hAnsi="Times New Roman" w:cs="Times New Roman"/>
          <w:sz w:val="24"/>
          <w:szCs w:val="24"/>
          <w:lang w:eastAsia="zh-CN"/>
        </w:rPr>
        <w:t xml:space="preserve"> </w:t>
      </w:r>
      <w:r w:rsidR="001F40EB" w:rsidRPr="0019545D">
        <w:rPr>
          <w:rFonts w:ascii="Times New Roman" w:eastAsia="Times New Roman" w:hAnsi="Times New Roman" w:cs="Times New Roman"/>
          <w:sz w:val="24"/>
          <w:szCs w:val="24"/>
          <w:lang w:eastAsia="zh-CN"/>
        </w:rPr>
        <w:t>вартість харчування ГПД</w:t>
      </w:r>
      <w:r w:rsidR="001F40EB">
        <w:rPr>
          <w:rFonts w:ascii="Times New Roman" w:eastAsia="Times New Roman" w:hAnsi="Times New Roman" w:cs="Times New Roman"/>
          <w:sz w:val="24"/>
          <w:szCs w:val="24"/>
          <w:lang w:eastAsia="zh-CN"/>
        </w:rPr>
        <w:t xml:space="preserve"> 50%</w:t>
      </w:r>
      <w:r w:rsidR="001F40EB" w:rsidRPr="0019545D">
        <w:rPr>
          <w:rFonts w:ascii="Times New Roman" w:eastAsia="Times New Roman" w:hAnsi="Times New Roman" w:cs="Times New Roman"/>
          <w:sz w:val="24"/>
          <w:szCs w:val="24"/>
          <w:lang w:eastAsia="zh-CN"/>
        </w:rPr>
        <w:t xml:space="preserve"> </w:t>
      </w:r>
      <w:r w:rsidR="001F40EB">
        <w:rPr>
          <w:rFonts w:ascii="Times New Roman" w:eastAsia="Times New Roman" w:hAnsi="Times New Roman" w:cs="Times New Roman"/>
          <w:sz w:val="24"/>
          <w:szCs w:val="24"/>
          <w:lang w:eastAsia="zh-CN"/>
        </w:rPr>
        <w:t>______грн.</w:t>
      </w:r>
      <w:r w:rsidRPr="0019545D">
        <w:rPr>
          <w:rFonts w:ascii="Times New Roman" w:eastAsia="Times New Roman" w:hAnsi="Times New Roman" w:cs="Times New Roman"/>
          <w:sz w:val="24"/>
          <w:szCs w:val="24"/>
          <w:lang w:eastAsia="zh-CN"/>
        </w:rPr>
        <w:t xml:space="preserve">  (без ПДВ).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3.4. Вартість харчування оплачується Замовником відповідно до кошторисних призначень</w:t>
      </w:r>
      <w:r w:rsidR="001F40EB">
        <w:rPr>
          <w:rFonts w:ascii="Times New Roman" w:eastAsia="Times New Roman" w:hAnsi="Times New Roman" w:cs="Times New Roman"/>
          <w:sz w:val="24"/>
          <w:szCs w:val="24"/>
          <w:lang w:eastAsia="zh-CN"/>
        </w:rPr>
        <w:t>.</w:t>
      </w:r>
      <w:r w:rsidRPr="0019545D">
        <w:rPr>
          <w:rFonts w:ascii="Times New Roman" w:eastAsia="Times New Roman" w:hAnsi="Times New Roman" w:cs="Times New Roman"/>
          <w:sz w:val="24"/>
          <w:szCs w:val="24"/>
          <w:lang w:eastAsia="zh-CN"/>
        </w:rPr>
        <w:t xml:space="preserve">  3.5</w:t>
      </w:r>
      <w:r w:rsidRPr="0019545D">
        <w:rPr>
          <w:rFonts w:ascii="Times New Roman" w:eastAsia="Times New Roman" w:hAnsi="Times New Roman" w:cs="Times New Roman"/>
          <w:color w:val="000000"/>
          <w:sz w:val="24"/>
          <w:szCs w:val="24"/>
          <w:lang w:eastAsia="zh-CN"/>
        </w:rPr>
        <w:t>.Вартість безкоштовного харчування не повинна перевищувати вартості запропонованої конкурсної пропозиції протягом дії усього строку даного договору.</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 ПОРЯДОК ЗДІЙСНЕННЯ ОПЛАТИ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4.1. Розрахунки здійснюю</w:t>
      </w:r>
      <w:r w:rsidR="001F40EB">
        <w:rPr>
          <w:rFonts w:ascii="Times New Roman" w:eastAsia="Times New Roman" w:hAnsi="Times New Roman" w:cs="Times New Roman"/>
          <w:sz w:val="24"/>
          <w:szCs w:val="24"/>
          <w:lang w:eastAsia="zh-CN"/>
        </w:rPr>
        <w:t>ться Замовником протягом 3</w:t>
      </w:r>
      <w:r w:rsidRPr="0019545D">
        <w:rPr>
          <w:rFonts w:ascii="Times New Roman" w:eastAsia="Times New Roman" w:hAnsi="Times New Roman" w:cs="Times New Roman"/>
          <w:sz w:val="24"/>
          <w:szCs w:val="24"/>
          <w:lang w:eastAsia="zh-CN"/>
        </w:rPr>
        <w:t xml:space="preserve">0 </w:t>
      </w:r>
      <w:r w:rsidR="001F40EB">
        <w:rPr>
          <w:rFonts w:ascii="Times New Roman" w:eastAsia="Times New Roman" w:hAnsi="Times New Roman" w:cs="Times New Roman"/>
          <w:sz w:val="24"/>
          <w:szCs w:val="24"/>
          <w:lang w:eastAsia="zh-CN"/>
        </w:rPr>
        <w:t>календарних</w:t>
      </w:r>
      <w:r w:rsidRPr="0019545D">
        <w:rPr>
          <w:rFonts w:ascii="Times New Roman" w:eastAsia="Times New Roman" w:hAnsi="Times New Roman" w:cs="Times New Roman"/>
          <w:sz w:val="24"/>
          <w:szCs w:val="24"/>
          <w:lang w:eastAsia="zh-CN"/>
        </w:rPr>
        <w:t xml:space="preserve">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3C20EC" w:rsidRPr="0019545D" w:rsidRDefault="003C20EC" w:rsidP="003C20EC">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4.2. Будь-які розрахунки за цим Договором здійснюються у національній валюті України – гривні.</w:t>
      </w:r>
    </w:p>
    <w:p w:rsidR="003C20EC" w:rsidRPr="0019545D" w:rsidRDefault="003C20EC" w:rsidP="003C20EC">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4.3.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w:t>
      </w:r>
      <w:r w:rsidR="001F40EB">
        <w:rPr>
          <w:rFonts w:ascii="Times New Roman" w:eastAsia="Times New Roman" w:hAnsi="Times New Roman" w:cs="Times New Roman"/>
          <w:sz w:val="24"/>
          <w:szCs w:val="24"/>
          <w:lang w:eastAsia="zh-CN"/>
        </w:rPr>
        <w:t xml:space="preserve">оплати </w:t>
      </w:r>
      <w:r w:rsidRPr="0019545D">
        <w:rPr>
          <w:rFonts w:ascii="Times New Roman" w:eastAsia="Times New Roman" w:hAnsi="Times New Roman" w:cs="Times New Roman"/>
          <w:sz w:val="24"/>
          <w:szCs w:val="24"/>
          <w:lang w:eastAsia="zh-CN"/>
        </w:rPr>
        <w:t>закупівлі.</w:t>
      </w:r>
    </w:p>
    <w:p w:rsidR="003C20EC" w:rsidRPr="0019545D" w:rsidRDefault="003C20EC" w:rsidP="003C20EC">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4.4. Будь-які штрафні та оперативно-господарські санкції у випадку, передбаченому пунктом 4.3 цього Договору до Замовника не застосовуються.</w:t>
      </w:r>
    </w:p>
    <w:p w:rsidR="003C20EC" w:rsidRDefault="003C20EC" w:rsidP="003C20EC">
      <w:pPr>
        <w:spacing w:after="24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4.5. Обсяги закупівлі послуг можуть бути зменшені залежно від реального фінансування видатків.</w:t>
      </w:r>
    </w:p>
    <w:p w:rsidR="003C20EC" w:rsidRPr="0019545D" w:rsidRDefault="003C20EC" w:rsidP="003C20EC">
      <w:pPr>
        <w:spacing w:after="24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 УМОВИ НАДАННЯ ПОСЛУГ</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5.1. Строк надання послуг: до 31.12.2022 року.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5.2. Надання послуг повинно здійснюватися Виконавцем </w:t>
      </w:r>
      <w:r w:rsidR="001F40EB">
        <w:rPr>
          <w:rFonts w:ascii="Times New Roman" w:eastAsia="Times New Roman" w:hAnsi="Times New Roman" w:cs="Times New Roman"/>
          <w:sz w:val="24"/>
          <w:szCs w:val="24"/>
          <w:lang w:eastAsia="zh-CN"/>
        </w:rPr>
        <w:t>послуги відповідно до  Рівненського Ліцею №28</w:t>
      </w:r>
      <w:r w:rsidR="00B703A1">
        <w:rPr>
          <w:rFonts w:ascii="Times New Roman" w:eastAsia="Times New Roman" w:hAnsi="Times New Roman" w:cs="Times New Roman"/>
          <w:sz w:val="24"/>
          <w:szCs w:val="24"/>
          <w:lang w:eastAsia="zh-CN"/>
        </w:rPr>
        <w:t xml:space="preserve"> </w:t>
      </w:r>
      <w:r w:rsidR="001F40EB">
        <w:rPr>
          <w:rFonts w:ascii="Times New Roman" w:eastAsia="Times New Roman" w:hAnsi="Times New Roman" w:cs="Times New Roman"/>
          <w:sz w:val="24"/>
          <w:szCs w:val="24"/>
          <w:lang w:eastAsia="zh-CN"/>
        </w:rPr>
        <w:t>Рівненської міської ради</w:t>
      </w:r>
      <w:r w:rsidRPr="0019545D">
        <w:rPr>
          <w:rFonts w:ascii="Times New Roman" w:eastAsia="Times New Roman" w:hAnsi="Times New Roman" w:cs="Times New Roman"/>
          <w:sz w:val="24"/>
          <w:szCs w:val="24"/>
          <w:lang w:eastAsia="zh-CN"/>
        </w:rPr>
        <w:t xml:space="preserve"> та сформованих узгоджених заявок щодо кількості здобувачів освіти/дітей на харчування.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5.3. Обсяг послуги на кожен день визначається представником Виконавця за погодженням із представником Замовника (або представником навчального закладу залежно від порядку організації закупівель)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5.4. Процес організації харчування складається з визначення форми його організації, графіку харчування здобувачів освіти/дітей та з дотриманням графіку  харчування . Харчування здобувачів освіти/дітей, постачання продуктів харчування,  та інші процеси, пов’язані з організацією харчування, мають відбуватися тільки в робочі дні.</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5.5. Замовник визначає та узгоджує з Виконавцем форму організації послуги харчування.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5.6.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(або навчального закладу).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5.7.1. За результатами перевірки складається Акт про проведення перевірки, який підписується представниками обох Сторін.</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5.7.2. Замовник з власної ініціативи має право проводити перевірки надання послуги за цим Договором (в т.ч., але не виключено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 ПРАВА ТА ОБОВ’ЯЗКИ СТОРІН</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 Замовник зобов'язаний: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6.1.1. Своєчасно та в повному обсязі сплачувати за надані послуги відповідно до умов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6.1.2. Приймати надані послуги належної якості згідно з Актом приймання-передачі наданих послуг;</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6.1.4. У разі зміни реквізитів повідомити Виконавця письмово протягом 10 робочих днів з дати їх зміни;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6.1.6. Надавати Виконавцю кожного робочого дня повну інформацію про кількісний склад дітей, що харчуються, з урахуванням вікової категорії та столу для дієтичного харчування.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 Замовник має право:</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6.2.2. Вимагати від Виконавця своєчасного та належного виконання умов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6.2.3. Зменшувати обсяг закупівлі послуги та ціну цього Договору з урахуванням фактичного обсягу видатків;</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6.2.5. Щоденно здійснювати контроль за якістю харчування;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6.2.6. Проводити перевірки надання Виконавцем послуги з організації харчування дітей у частині якості та кількості надання послуги;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6.2.7. Контролювати обсяги послуг, що надаються за цим Договором, у тому числі шляхом перевірки журналів обліку дітей, які харчуються;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6.2.10. Вносити зміни до цього Договору у випадках, передбачених законодавством та цим Договором, за погодженням з Виконавцем.</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 Виконавець зобов'язаний: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 Забезпечити приготування їжі за рахунок власних виробничих потужностей (виробничих приміщень) відповідно до умов цього Договору і здійснити доставку продуктів харчування та готових страв в строки, встановлені цим Договором.</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6.3.2. Забезпечити надання послуг, якість яких відповідає умовам, установленим розділом 2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6.3.3. Під час надання послуг дотримуватись примірного чотиритижневого сезонного меню погодженого з Держпродспоживслужбою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6.3.4.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6.3.5.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6.3.6. Мати спеціалізований персонал для забезпечення якісного надання послуги;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6.3.7.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6.3.8. Організовувати доставку автотранспортом продуктів харчування, готових страв, а також вивіз тари з приміщень, де буде здійснюватися безпосереднє харчування здобувачів освіти/дітей;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6.3.9.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6.3.10.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6.3.11. На момент початку дії Договору забезпечити укладання договору на щоденний вивіз продуктових відходів;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6.3.12.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6.3.13.  У разі зміни реквізитів повідомити Замовника письмово протягом ____ робочих днів з дати їх зміни.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6.3.14.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6.3.15. Щомісячно, до 10 числа наступного за звітним місяцем,  з дня укладання договору подавати Замовнику аналіз використання натуральних норм споживання продуктів харчування.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6.4. Виконавець має право:</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6.4.1. Своєчасно та в повному обсязі отримувати кошти за надані послуги;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 ВІДПОВІДАЛЬНІСТЬ СТОРІН</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7.2. У разі порушення Виконавцем своїх зобов’язань за цим Договором Замовник може  вимагати сплати наступних штрафних санкцій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7.3.1. Виконавець зобов’язаний сплатити Замовнику штрафні санкції у строки та у порядку, визначеному законодавством;</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акта), їх розмір та загальна сума;</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7.3.3. Застосування штрафних санкцій не звільняє Виконавця від обов’язку виконання своїх зобов’язань за цим Договором;</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 ОПЕРАТИВНО-ГОСПОДАРСЬКІ САНКЦІЇ</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прострочення строку виконання зобов’язань;</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неналежного виконання зобов’язань.</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8.5. Строк дії оперативно-господарської санкції становить три роки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 ОБСТАВИНИ НЕПЕРЕБОРНОЇ СИЛИ</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 ПОРЯДОК ВИРІШЕННЯ СПОРІВ</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.1. У випадку виникнення спорів або розбіжностей Сторони зобов’язуються вирішувати їх шляхом взаємних переговорів та консультацій.</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.2. У разі недосягнення Сторонами згоди спори (розбіжності) вирішуються у судовому порядку відповідно до чинного законодавства України.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 СТРОК ДІЇ ДОГОВОРУ</w:t>
      </w: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.1. Цей Договір набирає чинності з дати його укладення Сторонами і діє до 31 грудня 2022 року, а в частині проведення розрахунків - до повного виконання Сторонами своїх зобов’язань за цим Договором.</w:t>
      </w:r>
    </w:p>
    <w:p w:rsidR="003C20EC"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022484" w:rsidRPr="0019545D" w:rsidRDefault="00022484" w:rsidP="003C20EC">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11.3 Договір може бути достроково припинено за згодою сторін, шляхом укладання Додаткової угоди.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 ПОРЯДОК ЗМІНИ УМОВ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 xml:space="preserve">.1. Істотними умовами цього Договору, зокрема, відповідно до статті 180 Господарського кодексу України вважаються: предмет, ціна, вимоги щодо якості надання послуги та строк дії </w:t>
      </w:r>
      <w:r w:rsidRPr="0019545D">
        <w:rPr>
          <w:rFonts w:ascii="Times New Roman" w:eastAsia="Times New Roman" w:hAnsi="Times New Roman" w:cs="Times New Roman"/>
          <w:sz w:val="24"/>
          <w:szCs w:val="24"/>
          <w:lang w:eastAsia="zh-CN"/>
        </w:rPr>
        <w:lastRenderedPageBreak/>
        <w:t>цього Договору. Вказані умови можуть бути змінені відповідно до частини п’ятої статті 41 Закону України “Про публічні закупівлі”.</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.3. Пропозиції щодо внесення змін до цього Договору може робити кожна із Сторін цього Договору.</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.5. Цей Договір може бути достроково розірваний за згодою Сторін та в інших випадках, передбачених законодавством України.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ПРИКІНЦЕВІ ПОЛОЖЕННЯ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xml:space="preserve">.1.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.2. Відступлення права вимоги та (або) переведення боргу за цим Договором однією із Сторін до третіх осіб не допускається.</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.5. Підписавши цей Договір. Сторони підтверджують факт досягнення згоди по всім істотним умовам надання послуги.</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3C20EC" w:rsidRPr="0019545D" w:rsidRDefault="003C20EC" w:rsidP="003C20EC">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РЕКВІЗИТИ СТОРІН </w:t>
      </w:r>
    </w:p>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tbl>
      <w:tblPr>
        <w:tblW w:w="9855" w:type="dxa"/>
        <w:tblLayout w:type="fixed"/>
        <w:tblLook w:val="04A0" w:firstRow="1" w:lastRow="0" w:firstColumn="1" w:lastColumn="0" w:noHBand="0" w:noVBand="1"/>
      </w:tblPr>
      <w:tblGrid>
        <w:gridCol w:w="4927"/>
        <w:gridCol w:w="4928"/>
      </w:tblGrid>
      <w:tr w:rsidR="001E2B31" w:rsidRPr="0019545D" w:rsidTr="001E2B31">
        <w:tc>
          <w:tcPr>
            <w:tcW w:w="4927" w:type="dxa"/>
          </w:tcPr>
          <w:p w:rsidR="001E2B31" w:rsidRPr="00E47323" w:rsidRDefault="001E2B31" w:rsidP="00E731BA">
            <w:pPr>
              <w:spacing w:after="0"/>
              <w:ind w:hanging="2"/>
              <w:jc w:val="center"/>
              <w:rPr>
                <w:rFonts w:ascii="Times New Roman" w:hAnsi="Times New Roman" w:cs="Times New Roman"/>
                <w:b/>
              </w:rPr>
            </w:pPr>
            <w:bookmarkStart w:id="3" w:name="_Hlk96440795"/>
            <w:r w:rsidRPr="00E47323">
              <w:rPr>
                <w:rFonts w:ascii="Times New Roman" w:hAnsi="Times New Roman" w:cs="Times New Roman"/>
                <w:b/>
              </w:rPr>
              <w:t xml:space="preserve">Замовник </w:t>
            </w:r>
          </w:p>
          <w:p w:rsidR="001E2B31" w:rsidRDefault="001E2B31" w:rsidP="00E731BA">
            <w:pPr>
              <w:spacing w:after="0"/>
              <w:ind w:hanging="2"/>
              <w:rPr>
                <w:rFonts w:ascii="Times New Roman" w:hAnsi="Times New Roman" w:cs="Times New Roman"/>
                <w:b/>
              </w:rPr>
            </w:pPr>
            <w:r>
              <w:rPr>
                <w:rFonts w:ascii="Times New Roman" w:hAnsi="Times New Roman" w:cs="Times New Roman"/>
                <w:b/>
              </w:rPr>
              <w:t>Рівненський ліцей №28 Рівненської</w:t>
            </w:r>
          </w:p>
          <w:p w:rsidR="001E2B31" w:rsidRPr="00E47323" w:rsidRDefault="001E2B31" w:rsidP="00E731BA">
            <w:pPr>
              <w:spacing w:after="0"/>
              <w:ind w:hanging="2"/>
              <w:rPr>
                <w:rFonts w:ascii="Times New Roman" w:hAnsi="Times New Roman" w:cs="Times New Roman"/>
                <w:b/>
              </w:rPr>
            </w:pPr>
            <w:r>
              <w:rPr>
                <w:rFonts w:ascii="Times New Roman" w:hAnsi="Times New Roman" w:cs="Times New Roman"/>
                <w:b/>
              </w:rPr>
              <w:t>міської ради</w:t>
            </w:r>
          </w:p>
          <w:p w:rsidR="001E2B31" w:rsidRDefault="001E2B31" w:rsidP="00E731BA">
            <w:pPr>
              <w:spacing w:after="0"/>
              <w:ind w:hanging="2"/>
              <w:jc w:val="both"/>
              <w:rPr>
                <w:rFonts w:ascii="Times New Roman" w:hAnsi="Times New Roman" w:cs="Times New Roman"/>
              </w:rPr>
            </w:pPr>
            <w:r>
              <w:rPr>
                <w:rFonts w:ascii="Times New Roman" w:hAnsi="Times New Roman" w:cs="Times New Roman"/>
              </w:rPr>
              <w:t xml:space="preserve">Адреса:33016 м.Рівне, </w:t>
            </w:r>
          </w:p>
          <w:p w:rsidR="001E2B31" w:rsidRPr="00E47323" w:rsidRDefault="001E2B31" w:rsidP="00E731BA">
            <w:pPr>
              <w:spacing w:after="0"/>
              <w:ind w:hanging="2"/>
              <w:jc w:val="both"/>
              <w:rPr>
                <w:rFonts w:ascii="Times New Roman" w:hAnsi="Times New Roman" w:cs="Times New Roman"/>
              </w:rPr>
            </w:pPr>
            <w:r>
              <w:rPr>
                <w:rFonts w:ascii="Times New Roman" w:hAnsi="Times New Roman" w:cs="Times New Roman"/>
              </w:rPr>
              <w:t>вул. Євгена Коновальця, 19</w:t>
            </w:r>
          </w:p>
          <w:p w:rsidR="001E2B31" w:rsidRPr="003C20EC" w:rsidRDefault="001E2B31" w:rsidP="00E731BA">
            <w:pPr>
              <w:spacing w:after="0"/>
              <w:ind w:hanging="2"/>
              <w:jc w:val="both"/>
              <w:rPr>
                <w:rFonts w:ascii="Times New Roman" w:hAnsi="Times New Roman" w:cs="Times New Roman"/>
                <w:lang w:val="ru-RU"/>
              </w:rPr>
            </w:pPr>
            <w:r w:rsidRPr="00E47323">
              <w:rPr>
                <w:rFonts w:ascii="Times New Roman" w:hAnsi="Times New Roman" w:cs="Times New Roman"/>
              </w:rPr>
              <w:t>р/р №</w:t>
            </w:r>
            <w:r>
              <w:rPr>
                <w:rFonts w:ascii="Times New Roman" w:hAnsi="Times New Roman" w:cs="Times New Roman"/>
                <w:lang w:val="en-US"/>
              </w:rPr>
              <w:t>UA</w:t>
            </w:r>
            <w:r w:rsidRPr="003C20EC">
              <w:rPr>
                <w:rFonts w:ascii="Times New Roman" w:hAnsi="Times New Roman" w:cs="Times New Roman"/>
                <w:lang w:val="ru-RU"/>
              </w:rPr>
              <w:t>158201720344270001000029501</w:t>
            </w:r>
          </w:p>
          <w:p w:rsidR="001E2B31" w:rsidRPr="003C20EC" w:rsidRDefault="001E2B31" w:rsidP="00E731BA">
            <w:pPr>
              <w:spacing w:after="0"/>
              <w:ind w:hanging="2"/>
              <w:jc w:val="both"/>
              <w:rPr>
                <w:rFonts w:ascii="Times New Roman" w:hAnsi="Times New Roman" w:cs="Times New Roman"/>
              </w:rPr>
            </w:pPr>
            <w:r>
              <w:rPr>
                <w:rFonts w:ascii="Times New Roman" w:hAnsi="Times New Roman" w:cs="Times New Roman"/>
              </w:rPr>
              <w:t>в ДКСУ в м. Рівному Рівненської області</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К</w:t>
            </w:r>
            <w:r>
              <w:rPr>
                <w:rFonts w:ascii="Times New Roman" w:hAnsi="Times New Roman" w:cs="Times New Roman"/>
              </w:rPr>
              <w:t>од ЄДРПОУ 22565435</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т</w:t>
            </w:r>
            <w:r>
              <w:rPr>
                <w:rFonts w:ascii="Times New Roman" w:hAnsi="Times New Roman" w:cs="Times New Roman"/>
              </w:rPr>
              <w:t>ел.:(0362) 62-64-62</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 xml:space="preserve"> </w:t>
            </w:r>
            <w:r>
              <w:rPr>
                <w:rFonts w:ascii="Times New Roman" w:hAnsi="Times New Roman" w:cs="Times New Roman"/>
              </w:rPr>
              <w:t>Директор</w:t>
            </w:r>
          </w:p>
          <w:p w:rsidR="001E2B31" w:rsidRPr="00E47323" w:rsidRDefault="001E2B31" w:rsidP="00E731BA">
            <w:pPr>
              <w:spacing w:after="0"/>
              <w:ind w:hanging="2"/>
              <w:rPr>
                <w:rFonts w:ascii="Times New Roman" w:hAnsi="Times New Roman" w:cs="Times New Roman"/>
                <w:b/>
              </w:rPr>
            </w:pPr>
            <w:r w:rsidRPr="00E47323">
              <w:rPr>
                <w:rFonts w:ascii="Times New Roman" w:hAnsi="Times New Roman" w:cs="Times New Roman"/>
                <w:b/>
              </w:rPr>
              <w:t>_____________________/_</w:t>
            </w:r>
            <w:r>
              <w:rPr>
                <w:rFonts w:ascii="Times New Roman" w:hAnsi="Times New Roman" w:cs="Times New Roman"/>
                <w:b/>
              </w:rPr>
              <w:t>Ревут О.І</w:t>
            </w:r>
            <w:r w:rsidRPr="00E47323">
              <w:rPr>
                <w:rFonts w:ascii="Times New Roman" w:hAnsi="Times New Roman" w:cs="Times New Roman"/>
                <w:b/>
              </w:rPr>
              <w:t>____/</w:t>
            </w:r>
          </w:p>
        </w:tc>
        <w:tc>
          <w:tcPr>
            <w:tcW w:w="4928" w:type="dxa"/>
          </w:tcPr>
          <w:p w:rsidR="001E2B31" w:rsidRPr="00E47323" w:rsidRDefault="001E2B31" w:rsidP="00E731BA">
            <w:pPr>
              <w:spacing w:after="0"/>
              <w:ind w:hanging="2"/>
              <w:jc w:val="center"/>
              <w:rPr>
                <w:rFonts w:ascii="Times New Roman" w:hAnsi="Times New Roman" w:cs="Times New Roman"/>
                <w:b/>
              </w:rPr>
            </w:pPr>
            <w:r>
              <w:rPr>
                <w:rFonts w:ascii="Times New Roman" w:hAnsi="Times New Roman" w:cs="Times New Roman"/>
                <w:b/>
              </w:rPr>
              <w:t>Учасник</w:t>
            </w:r>
          </w:p>
          <w:p w:rsidR="001E2B31" w:rsidRPr="00E47323" w:rsidRDefault="001E2B31" w:rsidP="00E731BA">
            <w:pPr>
              <w:spacing w:after="0"/>
              <w:ind w:hanging="2"/>
              <w:jc w:val="center"/>
              <w:rPr>
                <w:rFonts w:ascii="Times New Roman" w:hAnsi="Times New Roman" w:cs="Times New Roman"/>
                <w:b/>
              </w:rPr>
            </w:pPr>
            <w:r w:rsidRPr="00E47323">
              <w:rPr>
                <w:rFonts w:ascii="Times New Roman" w:hAnsi="Times New Roman" w:cs="Times New Roman"/>
                <w:b/>
              </w:rPr>
              <w:t>___________________________________</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Адреса:______________________________</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_____________________________________</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р/р №________________________________</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в ___________________________________</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Код ЄДРПОУ ______________________</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тел._____________________________</w:t>
            </w:r>
          </w:p>
          <w:p w:rsidR="001E2B31" w:rsidRPr="00E47323" w:rsidRDefault="001E2B31" w:rsidP="00E731BA">
            <w:pPr>
              <w:spacing w:after="0"/>
              <w:ind w:hanging="2"/>
              <w:jc w:val="both"/>
              <w:rPr>
                <w:rFonts w:ascii="Times New Roman" w:hAnsi="Times New Roman" w:cs="Times New Roman"/>
              </w:rPr>
            </w:pPr>
            <w:r w:rsidRPr="00E47323">
              <w:rPr>
                <w:rFonts w:ascii="Times New Roman" w:hAnsi="Times New Roman" w:cs="Times New Roman"/>
              </w:rPr>
              <w:t xml:space="preserve"> </w:t>
            </w:r>
          </w:p>
          <w:p w:rsidR="001E2B31" w:rsidRPr="00E47323" w:rsidRDefault="001E2B31" w:rsidP="00E731BA">
            <w:pPr>
              <w:spacing w:after="0"/>
              <w:ind w:hanging="2"/>
              <w:jc w:val="both"/>
              <w:rPr>
                <w:rFonts w:ascii="Times New Roman" w:hAnsi="Times New Roman" w:cs="Times New Roman"/>
                <w:b/>
              </w:rPr>
            </w:pPr>
            <w:r w:rsidRPr="00E47323">
              <w:rPr>
                <w:rFonts w:ascii="Times New Roman" w:hAnsi="Times New Roman" w:cs="Times New Roman"/>
                <w:b/>
              </w:rPr>
              <w:t>_____________________/________________/</w:t>
            </w:r>
          </w:p>
        </w:tc>
      </w:tr>
      <w:bookmarkEnd w:id="3"/>
    </w:tbl>
    <w:p w:rsidR="003C20EC" w:rsidRPr="0019545D" w:rsidRDefault="003C20EC" w:rsidP="003C20EC">
      <w:pPr>
        <w:spacing w:after="0" w:line="240" w:lineRule="auto"/>
        <w:jc w:val="both"/>
        <w:rPr>
          <w:rFonts w:ascii="Times New Roman" w:eastAsia="Times New Roman" w:hAnsi="Times New Roman" w:cs="Times New Roman"/>
          <w:sz w:val="24"/>
          <w:szCs w:val="24"/>
          <w:lang w:eastAsia="zh-CN"/>
        </w:rPr>
      </w:pPr>
    </w:p>
    <w:p w:rsidR="00E731BA" w:rsidRDefault="003C20EC" w:rsidP="003C20EC">
      <w:pPr>
        <w:spacing w:after="0" w:line="240" w:lineRule="auto"/>
        <w:jc w:val="center"/>
        <w:rPr>
          <w:rFonts w:ascii="Times New Roman" w:eastAsia="Times New Roman" w:hAnsi="Times New Roman" w:cs="Times New Roman"/>
          <w:b/>
          <w:sz w:val="28"/>
          <w:szCs w:val="28"/>
          <w:lang w:eastAsia="zh-CN"/>
        </w:rPr>
      </w:pPr>
      <w:r w:rsidRPr="0019545D">
        <w:rPr>
          <w:rFonts w:ascii="Times New Roman" w:eastAsia="Times New Roman" w:hAnsi="Times New Roman" w:cs="Times New Roman"/>
          <w:b/>
          <w:sz w:val="28"/>
          <w:szCs w:val="28"/>
          <w:lang w:eastAsia="zh-CN"/>
        </w:rPr>
        <w:lastRenderedPageBreak/>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p>
    <w:p w:rsidR="00E731BA" w:rsidRDefault="00E731BA" w:rsidP="003C20EC">
      <w:pPr>
        <w:spacing w:after="0" w:line="240" w:lineRule="auto"/>
        <w:jc w:val="center"/>
        <w:rPr>
          <w:rFonts w:ascii="Times New Roman" w:eastAsia="Times New Roman" w:hAnsi="Times New Roman" w:cs="Times New Roman"/>
          <w:b/>
          <w:sz w:val="28"/>
          <w:szCs w:val="28"/>
          <w:lang w:eastAsia="zh-CN"/>
        </w:rPr>
      </w:pPr>
    </w:p>
    <w:p w:rsidR="00E731BA" w:rsidRDefault="00E731BA" w:rsidP="003C20EC">
      <w:pPr>
        <w:spacing w:after="0" w:line="240" w:lineRule="auto"/>
        <w:jc w:val="center"/>
        <w:rPr>
          <w:rFonts w:ascii="Times New Roman" w:eastAsia="Times New Roman" w:hAnsi="Times New Roman" w:cs="Times New Roman"/>
          <w:b/>
          <w:sz w:val="28"/>
          <w:szCs w:val="28"/>
          <w:lang w:eastAsia="zh-CN"/>
        </w:rPr>
      </w:pPr>
    </w:p>
    <w:p w:rsidR="00E731BA" w:rsidRDefault="00E731BA" w:rsidP="003C20EC">
      <w:pPr>
        <w:spacing w:after="0" w:line="240" w:lineRule="auto"/>
        <w:jc w:val="center"/>
        <w:rPr>
          <w:rFonts w:ascii="Times New Roman" w:eastAsia="Times New Roman" w:hAnsi="Times New Roman" w:cs="Times New Roman"/>
          <w:b/>
          <w:sz w:val="28"/>
          <w:szCs w:val="28"/>
          <w:lang w:eastAsia="zh-CN"/>
        </w:rPr>
      </w:pPr>
    </w:p>
    <w:p w:rsidR="00E731BA" w:rsidRDefault="00E731BA" w:rsidP="003C20EC">
      <w:pPr>
        <w:spacing w:after="0" w:line="240" w:lineRule="auto"/>
        <w:jc w:val="center"/>
        <w:rPr>
          <w:rFonts w:ascii="Times New Roman" w:eastAsia="Times New Roman" w:hAnsi="Times New Roman" w:cs="Times New Roman"/>
          <w:b/>
          <w:sz w:val="28"/>
          <w:szCs w:val="28"/>
          <w:lang w:eastAsia="zh-CN"/>
        </w:rPr>
      </w:pPr>
    </w:p>
    <w:p w:rsidR="003C20EC" w:rsidRPr="0019545D" w:rsidRDefault="003C20EC" w:rsidP="00E731BA">
      <w:pPr>
        <w:spacing w:after="0" w:line="240" w:lineRule="auto"/>
        <w:jc w:val="right"/>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Додаток № 1 </w:t>
      </w:r>
      <w:r w:rsidR="00014429">
        <w:rPr>
          <w:rFonts w:ascii="Times New Roman" w:eastAsia="Times New Roman" w:hAnsi="Times New Roman" w:cs="Times New Roman"/>
          <w:sz w:val="24"/>
          <w:szCs w:val="24"/>
          <w:lang w:eastAsia="zh-CN"/>
        </w:rPr>
        <w:t>до Договору №______</w:t>
      </w:r>
    </w:p>
    <w:p w:rsidR="003C20EC" w:rsidRPr="0019545D" w:rsidRDefault="003C20EC" w:rsidP="003C20EC">
      <w:pPr>
        <w:spacing w:after="0" w:line="240" w:lineRule="auto"/>
        <w:jc w:val="center"/>
        <w:rPr>
          <w:rFonts w:ascii="Times New Roman" w:eastAsia="Times New Roman" w:hAnsi="Times New Roman" w:cs="Times New Roman"/>
          <w:sz w:val="24"/>
          <w:szCs w:val="24"/>
        </w:rPr>
      </w:pPr>
      <w:r w:rsidRPr="0019545D">
        <w:rPr>
          <w:rFonts w:ascii="Times New Roman" w:eastAsia="Times New Roman" w:hAnsi="Times New Roman" w:cs="Times New Roman"/>
          <w:sz w:val="24"/>
          <w:szCs w:val="24"/>
        </w:rPr>
        <w:t>Специфікація</w:t>
      </w:r>
    </w:p>
    <w:p w:rsidR="003C20EC" w:rsidRPr="0019545D" w:rsidRDefault="003C20EC" w:rsidP="003C20EC">
      <w:pPr>
        <w:spacing w:after="0" w:line="240" w:lineRule="auto"/>
        <w:jc w:val="right"/>
        <w:rPr>
          <w:rFonts w:ascii="Times New Roman" w:eastAsia="Times New Roman" w:hAnsi="Times New Roman" w:cs="Times New Roman"/>
          <w:b/>
          <w:sz w:val="28"/>
          <w:szCs w:val="28"/>
        </w:rPr>
      </w:pPr>
    </w:p>
    <w:tbl>
      <w:tblPr>
        <w:tblW w:w="9885" w:type="dxa"/>
        <w:tblInd w:w="77" w:type="dxa"/>
        <w:tblLayout w:type="fixed"/>
        <w:tblCellMar>
          <w:left w:w="115" w:type="dxa"/>
          <w:right w:w="115" w:type="dxa"/>
        </w:tblCellMar>
        <w:tblLook w:val="04A0" w:firstRow="1" w:lastRow="0" w:firstColumn="1" w:lastColumn="0" w:noHBand="0" w:noVBand="1"/>
      </w:tblPr>
      <w:tblGrid>
        <w:gridCol w:w="525"/>
        <w:gridCol w:w="1560"/>
        <w:gridCol w:w="360"/>
        <w:gridCol w:w="1245"/>
        <w:gridCol w:w="1140"/>
        <w:gridCol w:w="1410"/>
        <w:gridCol w:w="1560"/>
        <w:gridCol w:w="2041"/>
        <w:gridCol w:w="44"/>
      </w:tblGrid>
      <w:tr w:rsidR="003C20EC" w:rsidRPr="0019545D" w:rsidTr="00014429">
        <w:trPr>
          <w:trHeight w:val="2044"/>
        </w:trPr>
        <w:tc>
          <w:tcPr>
            <w:tcW w:w="525"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 з/п</w:t>
            </w:r>
          </w:p>
        </w:tc>
        <w:tc>
          <w:tcPr>
            <w:tcW w:w="1920" w:type="dxa"/>
            <w:gridSpan w:val="2"/>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Категорія дітей</w:t>
            </w:r>
          </w:p>
        </w:tc>
        <w:tc>
          <w:tcPr>
            <w:tcW w:w="1245"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Кількість дітей</w:t>
            </w:r>
          </w:p>
        </w:tc>
        <w:tc>
          <w:tcPr>
            <w:tcW w:w="1140"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Кількість днів харчування</w:t>
            </w:r>
          </w:p>
        </w:tc>
        <w:tc>
          <w:tcPr>
            <w:tcW w:w="1410"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Pr>
                <w:rFonts w:ascii="Calibri" w:eastAsia="Calibri" w:hAnsi="Calibri" w:cs="Calibri"/>
                <w:noProof/>
              </w:rPr>
              <mc:AlternateContent>
                <mc:Choice Requires="wps">
                  <w:drawing>
                    <wp:anchor distT="0" distB="0" distL="114935" distR="114935" simplePos="0" relativeHeight="251659264" behindDoc="1" locked="0" layoutInCell="1" allowOverlap="1">
                      <wp:simplePos x="0" y="0"/>
                      <wp:positionH relativeFrom="page">
                        <wp:posOffset>-2840990</wp:posOffset>
                      </wp:positionH>
                      <wp:positionV relativeFrom="page">
                        <wp:posOffset>1032510</wp:posOffset>
                      </wp:positionV>
                      <wp:extent cx="5941060" cy="12096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1209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A13" w:rsidRDefault="00185A13" w:rsidP="003C20EC">
                                  <w:pPr>
                                    <w:pStyle w:val="1f5"/>
                                    <w:spacing w:before="0" w:after="0"/>
                                  </w:pPr>
                                </w:p>
                              </w:txbxContent>
                            </wps:txbx>
                            <wps:bodyPr rot="0" vert="horz" wrap="square" lIns="93345" tIns="47625" rIns="9334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23.7pt;margin-top:81.3pt;width:467.8pt;height:95.25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" stroked="f">
                      <v:fill opacity="0"/>
                      <v:textbox inset="7.35pt,3.75pt,7.35pt,3.75pt">
                        <w:txbxContent>
                          <w:p w:rsidR="00185A13" w:rsidRDefault="00185A13" w:rsidP="003C20EC">
                            <w:pPr>
                              <w:pStyle w:val="1f5"/>
                              <w:spacing w:before="0" w:after="0"/>
                            </w:pPr>
                          </w:p>
                        </w:txbxContent>
                      </v:textbox>
                      <w10:wrap anchorx="page" anchory="page"/>
                    </v:shape>
                  </w:pict>
                </mc:Fallback>
              </mc:AlternateContent>
            </w:r>
            <w:r w:rsidRPr="0019545D">
              <w:rPr>
                <w:rFonts w:ascii="Times New Roman" w:eastAsia="Times New Roman" w:hAnsi="Times New Roman" w:cs="Times New Roman"/>
              </w:rPr>
              <w:t xml:space="preserve">Ціна за харчування однієї дитини протягом одного дня, грн., </w:t>
            </w:r>
            <w:r w:rsidRPr="0019545D">
              <w:rPr>
                <w:rFonts w:ascii="Times New Roman" w:eastAsia="Times New Roman" w:hAnsi="Times New Roman" w:cs="Times New Roman"/>
              </w:rPr>
              <w:br/>
              <w:t>(без ПДВ)</w:t>
            </w:r>
          </w:p>
        </w:tc>
        <w:tc>
          <w:tcPr>
            <w:tcW w:w="1560"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 xml:space="preserve">Ціна за харчування однієї дитини протягом визначеної кількості днів, грн., (Графа 3) </w:t>
            </w:r>
            <w:r w:rsidRPr="0019545D">
              <w:rPr>
                <w:rFonts w:ascii="Times New Roman" w:eastAsia="Times New Roman" w:hAnsi="Times New Roman" w:cs="Times New Roman"/>
              </w:rPr>
              <w:br/>
              <w:t>(без ПДВ)</w:t>
            </w:r>
          </w:p>
        </w:tc>
        <w:tc>
          <w:tcPr>
            <w:tcW w:w="2085" w:type="dxa"/>
            <w:gridSpan w:val="2"/>
            <w:tcBorders>
              <w:top w:val="single" w:sz="4" w:space="0" w:color="000000"/>
              <w:left w:val="single" w:sz="4" w:space="0" w:color="000000"/>
              <w:bottom w:val="single" w:sz="4" w:space="0" w:color="000000"/>
              <w:right w:val="single" w:sz="4" w:space="0" w:color="000000"/>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 xml:space="preserve">Ціна за харчування дітей в визначеній кількості </w:t>
            </w:r>
            <w:r w:rsidRPr="0019545D">
              <w:rPr>
                <w:rFonts w:ascii="Times New Roman" w:eastAsia="Times New Roman" w:hAnsi="Times New Roman" w:cs="Times New Roman"/>
              </w:rPr>
              <w:br/>
              <w:t xml:space="preserve">(Графа 2) протягом визначеного терміну, грн., (Графа 3) </w:t>
            </w:r>
            <w:r w:rsidRPr="0019545D">
              <w:rPr>
                <w:rFonts w:ascii="Times New Roman" w:eastAsia="Times New Roman" w:hAnsi="Times New Roman" w:cs="Times New Roman"/>
              </w:rPr>
              <w:br/>
              <w:t>(без ПДВ)</w:t>
            </w:r>
          </w:p>
        </w:tc>
      </w:tr>
      <w:tr w:rsidR="003C20EC" w:rsidRPr="0019545D" w:rsidTr="00014429">
        <w:trPr>
          <w:trHeight w:val="289"/>
        </w:trPr>
        <w:tc>
          <w:tcPr>
            <w:tcW w:w="525"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920" w:type="dxa"/>
            <w:gridSpan w:val="2"/>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Графа 1</w:t>
            </w:r>
          </w:p>
        </w:tc>
        <w:tc>
          <w:tcPr>
            <w:tcW w:w="1245"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Графа 2</w:t>
            </w:r>
          </w:p>
        </w:tc>
        <w:tc>
          <w:tcPr>
            <w:tcW w:w="1140"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Графа 3</w:t>
            </w:r>
          </w:p>
        </w:tc>
        <w:tc>
          <w:tcPr>
            <w:tcW w:w="1410"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Графа 4</w:t>
            </w:r>
          </w:p>
        </w:tc>
        <w:tc>
          <w:tcPr>
            <w:tcW w:w="1560"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Графа 5</w:t>
            </w:r>
          </w:p>
        </w:tc>
        <w:tc>
          <w:tcPr>
            <w:tcW w:w="2085" w:type="dxa"/>
            <w:gridSpan w:val="2"/>
            <w:tcBorders>
              <w:top w:val="single" w:sz="4" w:space="0" w:color="000000"/>
              <w:left w:val="single" w:sz="4" w:space="0" w:color="000000"/>
              <w:bottom w:val="single" w:sz="4" w:space="0" w:color="000000"/>
              <w:right w:val="single" w:sz="4" w:space="0" w:color="000000"/>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Графа 6</w:t>
            </w:r>
          </w:p>
        </w:tc>
      </w:tr>
      <w:tr w:rsidR="003C20EC" w:rsidRPr="0019545D" w:rsidTr="00014429">
        <w:trPr>
          <w:gridAfter w:val="7"/>
          <w:wAfter w:w="7800" w:type="dxa"/>
          <w:trHeight w:val="292"/>
        </w:trPr>
        <w:tc>
          <w:tcPr>
            <w:tcW w:w="525"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r>
      <w:tr w:rsidR="003C20EC" w:rsidRPr="0019545D" w:rsidTr="00014429">
        <w:tc>
          <w:tcPr>
            <w:tcW w:w="525"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1</w:t>
            </w:r>
          </w:p>
        </w:tc>
        <w:tc>
          <w:tcPr>
            <w:tcW w:w="1920" w:type="dxa"/>
            <w:gridSpan w:val="2"/>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Діти від 6 до 11 років</w:t>
            </w:r>
          </w:p>
        </w:tc>
        <w:tc>
          <w:tcPr>
            <w:tcW w:w="1245"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14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41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2085" w:type="dxa"/>
            <w:gridSpan w:val="2"/>
            <w:tcBorders>
              <w:top w:val="single" w:sz="4" w:space="0" w:color="000000"/>
              <w:left w:val="single" w:sz="4" w:space="0" w:color="000000"/>
              <w:bottom w:val="single" w:sz="4" w:space="0" w:color="000000"/>
              <w:right w:val="single" w:sz="4" w:space="0" w:color="000000"/>
            </w:tcBorders>
          </w:tcPr>
          <w:p w:rsidR="003C20EC" w:rsidRPr="0019545D" w:rsidRDefault="003C20EC" w:rsidP="00E731BA">
            <w:pPr>
              <w:spacing w:after="0" w:line="240" w:lineRule="auto"/>
              <w:jc w:val="right"/>
              <w:rPr>
                <w:rFonts w:ascii="Times New Roman" w:eastAsia="Times New Roman" w:hAnsi="Times New Roman" w:cs="Times New Roman"/>
              </w:rPr>
            </w:pPr>
          </w:p>
        </w:tc>
      </w:tr>
      <w:tr w:rsidR="003C20EC" w:rsidRPr="0019545D" w:rsidTr="00014429">
        <w:tc>
          <w:tcPr>
            <w:tcW w:w="525"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2</w:t>
            </w:r>
          </w:p>
        </w:tc>
        <w:tc>
          <w:tcPr>
            <w:tcW w:w="1920" w:type="dxa"/>
            <w:gridSpan w:val="2"/>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Діти від 11 до 14 років</w:t>
            </w:r>
          </w:p>
        </w:tc>
        <w:tc>
          <w:tcPr>
            <w:tcW w:w="1245"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14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41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2085" w:type="dxa"/>
            <w:gridSpan w:val="2"/>
            <w:tcBorders>
              <w:top w:val="single" w:sz="4" w:space="0" w:color="000000"/>
              <w:left w:val="single" w:sz="4" w:space="0" w:color="000000"/>
              <w:bottom w:val="single" w:sz="4" w:space="0" w:color="000000"/>
              <w:right w:val="single" w:sz="4" w:space="0" w:color="000000"/>
            </w:tcBorders>
          </w:tcPr>
          <w:p w:rsidR="003C20EC" w:rsidRPr="0019545D" w:rsidRDefault="003C20EC" w:rsidP="00E731BA">
            <w:pPr>
              <w:spacing w:after="0" w:line="240" w:lineRule="auto"/>
              <w:jc w:val="right"/>
              <w:rPr>
                <w:rFonts w:ascii="Times New Roman" w:eastAsia="Times New Roman" w:hAnsi="Times New Roman" w:cs="Times New Roman"/>
              </w:rPr>
            </w:pPr>
          </w:p>
        </w:tc>
      </w:tr>
      <w:tr w:rsidR="003C20EC" w:rsidRPr="0019545D" w:rsidTr="00014429">
        <w:tc>
          <w:tcPr>
            <w:tcW w:w="525" w:type="dxa"/>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3</w:t>
            </w:r>
          </w:p>
        </w:tc>
        <w:tc>
          <w:tcPr>
            <w:tcW w:w="1920" w:type="dxa"/>
            <w:gridSpan w:val="2"/>
            <w:tcBorders>
              <w:top w:val="single" w:sz="4" w:space="0" w:color="000000"/>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 xml:space="preserve">Діти від 14 до 18 років </w:t>
            </w:r>
          </w:p>
        </w:tc>
        <w:tc>
          <w:tcPr>
            <w:tcW w:w="1245"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14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41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560" w:type="dxa"/>
            <w:tcBorders>
              <w:top w:val="single" w:sz="4" w:space="0" w:color="000000"/>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2085" w:type="dxa"/>
            <w:gridSpan w:val="2"/>
            <w:tcBorders>
              <w:top w:val="single" w:sz="4" w:space="0" w:color="000000"/>
              <w:left w:val="single" w:sz="4" w:space="0" w:color="000000"/>
              <w:bottom w:val="single" w:sz="4" w:space="0" w:color="000000"/>
              <w:right w:val="single" w:sz="4" w:space="0" w:color="000000"/>
            </w:tcBorders>
          </w:tcPr>
          <w:p w:rsidR="003C20EC" w:rsidRPr="0019545D" w:rsidRDefault="003C20EC" w:rsidP="00E731BA">
            <w:pPr>
              <w:spacing w:after="0" w:line="240" w:lineRule="auto"/>
              <w:jc w:val="right"/>
              <w:rPr>
                <w:rFonts w:ascii="Times New Roman" w:eastAsia="Times New Roman" w:hAnsi="Times New Roman" w:cs="Times New Roman"/>
              </w:rPr>
            </w:pPr>
          </w:p>
        </w:tc>
      </w:tr>
      <w:tr w:rsidR="003C20EC" w:rsidRPr="0019545D" w:rsidTr="00014429">
        <w:tc>
          <w:tcPr>
            <w:tcW w:w="525" w:type="dxa"/>
            <w:tcBorders>
              <w:top w:val="nil"/>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5</w:t>
            </w:r>
          </w:p>
        </w:tc>
        <w:tc>
          <w:tcPr>
            <w:tcW w:w="1920" w:type="dxa"/>
            <w:gridSpan w:val="2"/>
            <w:tcBorders>
              <w:top w:val="nil"/>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Діти ГПД 100 %</w:t>
            </w:r>
          </w:p>
        </w:tc>
        <w:tc>
          <w:tcPr>
            <w:tcW w:w="1245"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140"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410"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560"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2085" w:type="dxa"/>
            <w:gridSpan w:val="2"/>
            <w:tcBorders>
              <w:top w:val="nil"/>
              <w:left w:val="single" w:sz="4" w:space="0" w:color="000000"/>
              <w:bottom w:val="single" w:sz="4" w:space="0" w:color="000000"/>
              <w:right w:val="single" w:sz="4" w:space="0" w:color="000000"/>
            </w:tcBorders>
          </w:tcPr>
          <w:p w:rsidR="003C20EC" w:rsidRPr="0019545D" w:rsidRDefault="003C20EC" w:rsidP="00E731BA">
            <w:pPr>
              <w:spacing w:after="0" w:line="240" w:lineRule="auto"/>
              <w:jc w:val="right"/>
              <w:rPr>
                <w:rFonts w:ascii="Times New Roman" w:eastAsia="Times New Roman" w:hAnsi="Times New Roman" w:cs="Times New Roman"/>
              </w:rPr>
            </w:pPr>
          </w:p>
        </w:tc>
      </w:tr>
      <w:tr w:rsidR="003C20EC" w:rsidRPr="0019545D" w:rsidTr="00014429">
        <w:tc>
          <w:tcPr>
            <w:tcW w:w="525" w:type="dxa"/>
            <w:tcBorders>
              <w:top w:val="nil"/>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6</w:t>
            </w:r>
          </w:p>
        </w:tc>
        <w:tc>
          <w:tcPr>
            <w:tcW w:w="1920" w:type="dxa"/>
            <w:gridSpan w:val="2"/>
            <w:tcBorders>
              <w:top w:val="nil"/>
              <w:left w:val="single" w:sz="4" w:space="0" w:color="000000"/>
              <w:bottom w:val="single" w:sz="4" w:space="0" w:color="000000"/>
              <w:right w:val="nil"/>
            </w:tcBorders>
            <w:hideMark/>
          </w:tcPr>
          <w:p w:rsidR="003C20EC" w:rsidRPr="0019545D" w:rsidRDefault="003C20EC" w:rsidP="00E731BA">
            <w:pPr>
              <w:spacing w:after="0" w:line="240" w:lineRule="auto"/>
              <w:jc w:val="right"/>
              <w:rPr>
                <w:rFonts w:ascii="Times New Roman" w:eastAsia="Times New Roman" w:hAnsi="Times New Roman" w:cs="Times New Roman"/>
              </w:rPr>
            </w:pPr>
            <w:r w:rsidRPr="0019545D">
              <w:rPr>
                <w:rFonts w:ascii="Times New Roman" w:eastAsia="Times New Roman" w:hAnsi="Times New Roman" w:cs="Times New Roman"/>
              </w:rPr>
              <w:t>Діти ГПД 50%</w:t>
            </w:r>
          </w:p>
        </w:tc>
        <w:tc>
          <w:tcPr>
            <w:tcW w:w="1245"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140"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410"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1560" w:type="dxa"/>
            <w:tcBorders>
              <w:top w:val="nil"/>
              <w:left w:val="single" w:sz="4" w:space="0" w:color="000000"/>
              <w:bottom w:val="single" w:sz="4" w:space="0" w:color="000000"/>
              <w:right w:val="nil"/>
            </w:tcBorders>
          </w:tcPr>
          <w:p w:rsidR="003C20EC" w:rsidRPr="0019545D" w:rsidRDefault="003C20EC" w:rsidP="00E731BA">
            <w:pPr>
              <w:spacing w:after="0" w:line="240" w:lineRule="auto"/>
              <w:jc w:val="right"/>
              <w:rPr>
                <w:rFonts w:ascii="Times New Roman" w:eastAsia="Times New Roman" w:hAnsi="Times New Roman" w:cs="Times New Roman"/>
              </w:rPr>
            </w:pPr>
          </w:p>
        </w:tc>
        <w:tc>
          <w:tcPr>
            <w:tcW w:w="2085" w:type="dxa"/>
            <w:gridSpan w:val="2"/>
            <w:tcBorders>
              <w:top w:val="nil"/>
              <w:left w:val="single" w:sz="4" w:space="0" w:color="000000"/>
              <w:bottom w:val="single" w:sz="4" w:space="0" w:color="000000"/>
              <w:right w:val="single" w:sz="4" w:space="0" w:color="000000"/>
            </w:tcBorders>
          </w:tcPr>
          <w:p w:rsidR="003C20EC" w:rsidRPr="0019545D" w:rsidRDefault="003C20EC" w:rsidP="00E731BA">
            <w:pPr>
              <w:spacing w:after="0" w:line="240" w:lineRule="auto"/>
              <w:jc w:val="right"/>
              <w:rPr>
                <w:rFonts w:ascii="Times New Roman" w:eastAsia="Times New Roman" w:hAnsi="Times New Roman" w:cs="Times New Roman"/>
              </w:rPr>
            </w:pPr>
          </w:p>
        </w:tc>
      </w:tr>
      <w:tr w:rsidR="00014429" w:rsidRPr="0019545D" w:rsidTr="00014429">
        <w:trPr>
          <w:gridAfter w:val="1"/>
          <w:wAfter w:w="44" w:type="dxa"/>
        </w:trPr>
        <w:tc>
          <w:tcPr>
            <w:tcW w:w="9841" w:type="dxa"/>
            <w:gridSpan w:val="8"/>
            <w:tcBorders>
              <w:top w:val="single" w:sz="4" w:space="0" w:color="auto"/>
              <w:left w:val="single" w:sz="4" w:space="0" w:color="auto"/>
              <w:bottom w:val="single" w:sz="4" w:space="0" w:color="auto"/>
              <w:right w:val="single" w:sz="4" w:space="0" w:color="auto"/>
            </w:tcBorders>
            <w:hideMark/>
          </w:tcPr>
          <w:p w:rsidR="00014429" w:rsidRPr="0019545D" w:rsidRDefault="00014429" w:rsidP="00014429">
            <w:pPr>
              <w:spacing w:after="0" w:line="240" w:lineRule="auto"/>
              <w:rPr>
                <w:rFonts w:ascii="Times New Roman" w:eastAsia="Times New Roman" w:hAnsi="Times New Roman" w:cs="Times New Roman"/>
              </w:rPr>
            </w:pPr>
            <w:r w:rsidRPr="0019545D">
              <w:rPr>
                <w:rFonts w:ascii="Times New Roman" w:eastAsia="Times New Roman" w:hAnsi="Times New Roman" w:cs="Times New Roman"/>
              </w:rPr>
              <w:t xml:space="preserve">Всього </w:t>
            </w:r>
          </w:p>
        </w:tc>
      </w:tr>
    </w:tbl>
    <w:p w:rsidR="003C20EC" w:rsidRPr="0019545D" w:rsidRDefault="003C20EC" w:rsidP="003C20EC">
      <w:pPr>
        <w:spacing w:after="0" w:line="240" w:lineRule="auto"/>
        <w:jc w:val="right"/>
        <w:rPr>
          <w:rFonts w:ascii="Times New Roman" w:eastAsia="Times New Roman" w:hAnsi="Times New Roman" w:cs="Times New Roman"/>
        </w:rPr>
      </w:pPr>
    </w:p>
    <w:p w:rsidR="003C20EC" w:rsidRPr="0019545D" w:rsidRDefault="003C20EC" w:rsidP="003C20EC">
      <w:pPr>
        <w:spacing w:after="0" w:line="240" w:lineRule="auto"/>
        <w:jc w:val="right"/>
        <w:rPr>
          <w:rFonts w:ascii="Times New Roman" w:eastAsia="Times New Roman" w:hAnsi="Times New Roman" w:cs="Times New Roman"/>
        </w:rPr>
      </w:pPr>
    </w:p>
    <w:p w:rsidR="003C20EC" w:rsidRPr="0019545D" w:rsidRDefault="003C20EC" w:rsidP="003C20EC">
      <w:pPr>
        <w:spacing w:after="0" w:line="240" w:lineRule="auto"/>
        <w:jc w:val="right"/>
        <w:rPr>
          <w:rFonts w:ascii="Times New Roman" w:eastAsia="Times New Roman" w:hAnsi="Times New Roman" w:cs="Times New Roman"/>
        </w:rPr>
      </w:pPr>
    </w:p>
    <w:p w:rsidR="0085637A" w:rsidRPr="00E47323" w:rsidRDefault="0085637A" w:rsidP="0085637A">
      <w:pPr>
        <w:spacing w:after="0" w:line="240" w:lineRule="auto"/>
        <w:ind w:right="-102" w:hanging="2"/>
        <w:jc w:val="both"/>
        <w:rPr>
          <w:rFonts w:ascii="Times New Roman" w:hAnsi="Times New Roman" w:cs="Times New Roman"/>
        </w:rPr>
      </w:pPr>
    </w:p>
    <w:tbl>
      <w:tblPr>
        <w:tblStyle w:val="1f3"/>
        <w:tblW w:w="9841" w:type="dxa"/>
        <w:tblInd w:w="0" w:type="dxa"/>
        <w:tblLayout w:type="fixed"/>
        <w:tblLook w:val="0000" w:firstRow="0" w:lastRow="0" w:firstColumn="0" w:lastColumn="0" w:noHBand="0" w:noVBand="0"/>
      </w:tblPr>
      <w:tblGrid>
        <w:gridCol w:w="5090"/>
        <w:gridCol w:w="4751"/>
      </w:tblGrid>
      <w:tr w:rsidR="0085637A" w:rsidRPr="00E47323" w:rsidTr="00EE2B91">
        <w:tc>
          <w:tcPr>
            <w:tcW w:w="5090" w:type="dxa"/>
            <w:shd w:val="clear" w:color="auto" w:fill="FFFFFF"/>
            <w:tcMar>
              <w:top w:w="100" w:type="dxa"/>
              <w:left w:w="80" w:type="dxa"/>
              <w:bottom w:w="100" w:type="dxa"/>
              <w:right w:w="80" w:type="dxa"/>
            </w:tcMar>
          </w:tcPr>
          <w:p w:rsidR="0085637A" w:rsidRPr="00E47323" w:rsidRDefault="0085637A" w:rsidP="00EE2B91">
            <w:pPr>
              <w:ind w:hanging="2"/>
              <w:jc w:val="center"/>
              <w:rPr>
                <w:rFonts w:ascii="Times New Roman" w:hAnsi="Times New Roman" w:cs="Times New Roman"/>
                <w:b/>
              </w:rPr>
            </w:pPr>
            <w:r w:rsidRPr="00E47323">
              <w:rPr>
                <w:rFonts w:ascii="Times New Roman" w:hAnsi="Times New Roman" w:cs="Times New Roman"/>
                <w:b/>
              </w:rPr>
              <w:t xml:space="preserve">Замовник </w:t>
            </w:r>
          </w:p>
          <w:p w:rsidR="003C20EC" w:rsidRDefault="003C20EC" w:rsidP="003C20EC">
            <w:pPr>
              <w:ind w:hanging="2"/>
              <w:rPr>
                <w:rFonts w:ascii="Times New Roman" w:hAnsi="Times New Roman" w:cs="Times New Roman"/>
                <w:b/>
              </w:rPr>
            </w:pPr>
            <w:r>
              <w:rPr>
                <w:rFonts w:ascii="Times New Roman" w:hAnsi="Times New Roman" w:cs="Times New Roman"/>
                <w:b/>
              </w:rPr>
              <w:t>Рівненський ліцей №28 Рівненської</w:t>
            </w:r>
          </w:p>
          <w:p w:rsidR="0085637A" w:rsidRPr="00E47323" w:rsidRDefault="003C20EC" w:rsidP="003C20EC">
            <w:pPr>
              <w:ind w:hanging="2"/>
              <w:rPr>
                <w:rFonts w:ascii="Times New Roman" w:hAnsi="Times New Roman" w:cs="Times New Roman"/>
                <w:b/>
              </w:rPr>
            </w:pPr>
            <w:r>
              <w:rPr>
                <w:rFonts w:ascii="Times New Roman" w:hAnsi="Times New Roman" w:cs="Times New Roman"/>
                <w:b/>
              </w:rPr>
              <w:t>міської ради</w:t>
            </w:r>
          </w:p>
          <w:p w:rsidR="003C20EC" w:rsidRDefault="003C20EC" w:rsidP="00EE2B91">
            <w:pPr>
              <w:ind w:hanging="2"/>
              <w:jc w:val="both"/>
              <w:rPr>
                <w:rFonts w:ascii="Times New Roman" w:hAnsi="Times New Roman" w:cs="Times New Roman"/>
              </w:rPr>
            </w:pPr>
            <w:r>
              <w:rPr>
                <w:rFonts w:ascii="Times New Roman" w:hAnsi="Times New Roman" w:cs="Times New Roman"/>
              </w:rPr>
              <w:t xml:space="preserve">Адреса:33016 м.Рівне, </w:t>
            </w:r>
          </w:p>
          <w:p w:rsidR="0085637A" w:rsidRPr="00E47323" w:rsidRDefault="003C20EC" w:rsidP="00EE2B91">
            <w:pPr>
              <w:ind w:hanging="2"/>
              <w:jc w:val="both"/>
              <w:rPr>
                <w:rFonts w:ascii="Times New Roman" w:hAnsi="Times New Roman" w:cs="Times New Roman"/>
              </w:rPr>
            </w:pPr>
            <w:r>
              <w:rPr>
                <w:rFonts w:ascii="Times New Roman" w:hAnsi="Times New Roman" w:cs="Times New Roman"/>
              </w:rPr>
              <w:t>вул. Євгена Коновальця, 19</w:t>
            </w:r>
          </w:p>
          <w:p w:rsidR="0085637A" w:rsidRPr="003C20EC" w:rsidRDefault="0085637A" w:rsidP="00EE2B91">
            <w:pPr>
              <w:ind w:hanging="2"/>
              <w:jc w:val="both"/>
              <w:rPr>
                <w:rFonts w:ascii="Times New Roman" w:hAnsi="Times New Roman" w:cs="Times New Roman"/>
                <w:lang w:val="ru-RU"/>
              </w:rPr>
            </w:pPr>
            <w:r w:rsidRPr="00E47323">
              <w:rPr>
                <w:rFonts w:ascii="Times New Roman" w:hAnsi="Times New Roman" w:cs="Times New Roman"/>
              </w:rPr>
              <w:t>р/р №</w:t>
            </w:r>
            <w:r w:rsidR="003C20EC">
              <w:rPr>
                <w:rFonts w:ascii="Times New Roman" w:hAnsi="Times New Roman" w:cs="Times New Roman"/>
                <w:lang w:val="en-US"/>
              </w:rPr>
              <w:t>UA</w:t>
            </w:r>
            <w:r w:rsidR="003C20EC" w:rsidRPr="003C20EC">
              <w:rPr>
                <w:rFonts w:ascii="Times New Roman" w:hAnsi="Times New Roman" w:cs="Times New Roman"/>
                <w:lang w:val="ru-RU"/>
              </w:rPr>
              <w:t>158201720344270001000029501</w:t>
            </w:r>
          </w:p>
          <w:p w:rsidR="0085637A" w:rsidRPr="003C20EC" w:rsidRDefault="003C20EC" w:rsidP="00EE2B91">
            <w:pPr>
              <w:ind w:hanging="2"/>
              <w:jc w:val="both"/>
              <w:rPr>
                <w:rFonts w:ascii="Times New Roman" w:hAnsi="Times New Roman" w:cs="Times New Roman"/>
              </w:rPr>
            </w:pPr>
            <w:r>
              <w:rPr>
                <w:rFonts w:ascii="Times New Roman" w:hAnsi="Times New Roman" w:cs="Times New Roman"/>
              </w:rPr>
              <w:t>в ДКСУ в м.Рівному Рівненської області</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К</w:t>
            </w:r>
            <w:r w:rsidR="003C20EC">
              <w:rPr>
                <w:rFonts w:ascii="Times New Roman" w:hAnsi="Times New Roman" w:cs="Times New Roman"/>
              </w:rPr>
              <w:t>од ЄДРПОУ 22565435</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т</w:t>
            </w:r>
            <w:r w:rsidR="003C20EC">
              <w:rPr>
                <w:rFonts w:ascii="Times New Roman" w:hAnsi="Times New Roman" w:cs="Times New Roman"/>
              </w:rPr>
              <w:t>ел.:(0362) 62-64-62</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 xml:space="preserve"> </w:t>
            </w:r>
            <w:r w:rsidR="003C20EC">
              <w:rPr>
                <w:rFonts w:ascii="Times New Roman" w:hAnsi="Times New Roman" w:cs="Times New Roman"/>
              </w:rPr>
              <w:t>Директор</w:t>
            </w:r>
          </w:p>
          <w:p w:rsidR="0085637A" w:rsidRPr="00E47323" w:rsidRDefault="0085637A" w:rsidP="00014429">
            <w:pPr>
              <w:ind w:hanging="2"/>
              <w:rPr>
                <w:rFonts w:ascii="Times New Roman" w:hAnsi="Times New Roman" w:cs="Times New Roman"/>
                <w:b/>
              </w:rPr>
            </w:pPr>
            <w:r w:rsidRPr="00E47323">
              <w:rPr>
                <w:rFonts w:ascii="Times New Roman" w:hAnsi="Times New Roman" w:cs="Times New Roman"/>
                <w:b/>
              </w:rPr>
              <w:t>_____________________/_</w:t>
            </w:r>
            <w:r w:rsidR="00014429">
              <w:rPr>
                <w:rFonts w:ascii="Times New Roman" w:hAnsi="Times New Roman" w:cs="Times New Roman"/>
                <w:b/>
              </w:rPr>
              <w:t>Ревут О.І</w:t>
            </w:r>
            <w:r w:rsidRPr="00E47323">
              <w:rPr>
                <w:rFonts w:ascii="Times New Roman" w:hAnsi="Times New Roman" w:cs="Times New Roman"/>
                <w:b/>
              </w:rPr>
              <w:t>____/</w:t>
            </w:r>
          </w:p>
        </w:tc>
        <w:tc>
          <w:tcPr>
            <w:tcW w:w="4751" w:type="dxa"/>
            <w:shd w:val="clear" w:color="auto" w:fill="FFFFFF"/>
            <w:tcMar>
              <w:top w:w="100" w:type="dxa"/>
              <w:left w:w="80" w:type="dxa"/>
              <w:bottom w:w="100" w:type="dxa"/>
              <w:right w:w="80" w:type="dxa"/>
            </w:tcMar>
          </w:tcPr>
          <w:p w:rsidR="0085637A" w:rsidRPr="00E47323" w:rsidRDefault="001E2B31" w:rsidP="00EE2B91">
            <w:pPr>
              <w:ind w:hanging="2"/>
              <w:jc w:val="center"/>
              <w:rPr>
                <w:rFonts w:ascii="Times New Roman" w:hAnsi="Times New Roman" w:cs="Times New Roman"/>
                <w:b/>
              </w:rPr>
            </w:pPr>
            <w:r>
              <w:rPr>
                <w:rFonts w:ascii="Times New Roman" w:hAnsi="Times New Roman" w:cs="Times New Roman"/>
                <w:b/>
              </w:rPr>
              <w:t>Учасник</w:t>
            </w:r>
          </w:p>
          <w:p w:rsidR="0085637A" w:rsidRPr="00E47323" w:rsidRDefault="0085637A" w:rsidP="00EE2B91">
            <w:pPr>
              <w:ind w:hanging="2"/>
              <w:jc w:val="center"/>
              <w:rPr>
                <w:rFonts w:ascii="Times New Roman" w:hAnsi="Times New Roman" w:cs="Times New Roman"/>
                <w:b/>
              </w:rPr>
            </w:pPr>
            <w:r w:rsidRPr="00E47323">
              <w:rPr>
                <w:rFonts w:ascii="Times New Roman" w:hAnsi="Times New Roman" w:cs="Times New Roman"/>
                <w:b/>
              </w:rPr>
              <w:t>___________________________________</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Адреса:______________________________</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_____________________________________</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р/р №________________________________</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в ___________________________________</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Код ЄДРПОУ ______________________</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тел._____________________________</w:t>
            </w:r>
          </w:p>
          <w:p w:rsidR="0085637A" w:rsidRPr="00E47323" w:rsidRDefault="0085637A" w:rsidP="00EE2B91">
            <w:pPr>
              <w:ind w:hanging="2"/>
              <w:jc w:val="both"/>
              <w:rPr>
                <w:rFonts w:ascii="Times New Roman" w:hAnsi="Times New Roman" w:cs="Times New Roman"/>
              </w:rPr>
            </w:pPr>
            <w:r w:rsidRPr="00E47323">
              <w:rPr>
                <w:rFonts w:ascii="Times New Roman" w:hAnsi="Times New Roman" w:cs="Times New Roman"/>
              </w:rPr>
              <w:t xml:space="preserve"> </w:t>
            </w:r>
          </w:p>
          <w:p w:rsidR="0085637A" w:rsidRPr="00E47323" w:rsidRDefault="0085637A" w:rsidP="00EE2B91">
            <w:pPr>
              <w:ind w:hanging="2"/>
              <w:jc w:val="both"/>
              <w:rPr>
                <w:rFonts w:ascii="Times New Roman" w:hAnsi="Times New Roman" w:cs="Times New Roman"/>
                <w:b/>
              </w:rPr>
            </w:pPr>
            <w:r w:rsidRPr="00E47323">
              <w:rPr>
                <w:rFonts w:ascii="Times New Roman" w:hAnsi="Times New Roman" w:cs="Times New Roman"/>
                <w:b/>
              </w:rPr>
              <w:t>_____________________/________________/</w:t>
            </w:r>
          </w:p>
        </w:tc>
      </w:tr>
    </w:tbl>
    <w:p w:rsidR="0085637A" w:rsidRDefault="0085637A" w:rsidP="0085637A">
      <w:pPr>
        <w:ind w:hanging="2"/>
        <w:jc w:val="center"/>
        <w:rPr>
          <w:rFonts w:ascii="Times New Roman" w:hAnsi="Times New Roman" w:cs="Times New Roman"/>
          <w:b/>
          <w:sz w:val="24"/>
          <w:szCs w:val="24"/>
        </w:rPr>
      </w:pPr>
    </w:p>
    <w:p w:rsidR="0085637A" w:rsidRDefault="0085637A" w:rsidP="0085637A">
      <w:pPr>
        <w:ind w:hanging="2"/>
        <w:jc w:val="center"/>
        <w:rPr>
          <w:rFonts w:ascii="Times New Roman" w:hAnsi="Times New Roman" w:cs="Times New Roman"/>
          <w:b/>
          <w:sz w:val="24"/>
          <w:szCs w:val="24"/>
        </w:rPr>
      </w:pPr>
    </w:p>
    <w:p w:rsidR="0085637A" w:rsidRDefault="0085637A" w:rsidP="0085637A">
      <w:pPr>
        <w:rPr>
          <w:rFonts w:ascii="Times New Roman" w:hAnsi="Times New Roman" w:cs="Times New Roman"/>
          <w:b/>
          <w:sz w:val="24"/>
          <w:szCs w:val="24"/>
        </w:rPr>
      </w:pPr>
      <w:r>
        <w:rPr>
          <w:rFonts w:ascii="Times New Roman" w:hAnsi="Times New Roman" w:cs="Times New Roman"/>
          <w:b/>
          <w:sz w:val="24"/>
          <w:szCs w:val="24"/>
        </w:rPr>
        <w:br w:type="page"/>
      </w:r>
    </w:p>
    <w:p w:rsidR="00D263C8" w:rsidRDefault="00D263C8"/>
    <w:sectPr w:rsidR="00D263C8">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97F" w:rsidRDefault="0080097F">
      <w:pPr>
        <w:spacing w:after="0" w:line="240" w:lineRule="auto"/>
      </w:pPr>
      <w:r>
        <w:separator/>
      </w:r>
    </w:p>
  </w:endnote>
  <w:endnote w:type="continuationSeparator" w:id="0">
    <w:p w:rsidR="0080097F" w:rsidRDefault="00800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13" w:rsidRDefault="00185A13">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end"/>
    </w:r>
  </w:p>
  <w:p w:rsidR="00185A13" w:rsidRDefault="00185A13">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13" w:rsidRDefault="00185A13" w:rsidP="00EE2B91">
    <w:pPr>
      <w:tabs>
        <w:tab w:val="center" w:pos="4677"/>
        <w:tab w:val="right" w:pos="9355"/>
      </w:tabs>
      <w:spacing w:line="240" w:lineRule="auto"/>
      <w:ind w:hanging="2"/>
      <w:jc w:val="center"/>
      <w:rPr>
        <w:rFonts w:ascii="Times New Roman" w:hAnsi="Times New Roman" w:cs="Times New Roman"/>
        <w:sz w:val="24"/>
        <w:szCs w:val="24"/>
      </w:rPr>
    </w:pPr>
  </w:p>
  <w:p w:rsidR="00185A13" w:rsidRDefault="00185A13">
    <w:pPr>
      <w:tabs>
        <w:tab w:val="center" w:pos="4677"/>
        <w:tab w:val="right" w:pos="9355"/>
      </w:tabs>
      <w:spacing w:line="240" w:lineRule="auto"/>
      <w:ind w:right="360" w:hanging="2"/>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13" w:rsidRDefault="00185A1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97F" w:rsidRDefault="0080097F">
      <w:pPr>
        <w:spacing w:after="0" w:line="240" w:lineRule="auto"/>
      </w:pPr>
      <w:r>
        <w:separator/>
      </w:r>
    </w:p>
  </w:footnote>
  <w:footnote w:type="continuationSeparator" w:id="0">
    <w:p w:rsidR="0080097F" w:rsidRDefault="00800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13" w:rsidRDefault="00185A1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13" w:rsidRDefault="00185A13" w:rsidP="00EE2B91">
    <w:pPr>
      <w:pStyle w:val="af2"/>
    </w:pPr>
  </w:p>
  <w:p w:rsidR="00185A13" w:rsidRDefault="00185A13">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A13" w:rsidRDefault="00185A13">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2">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3">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4">
    <w:nsid w:val="31302CA4"/>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8">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2">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13">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0"/>
  </w:num>
  <w:num w:numId="2">
    <w:abstractNumId w:val="1"/>
  </w:num>
  <w:num w:numId="3">
    <w:abstractNumId w:val="6"/>
  </w:num>
  <w:num w:numId="4">
    <w:abstractNumId w:val="11"/>
  </w:num>
  <w:num w:numId="5">
    <w:abstractNumId w:val="7"/>
  </w:num>
  <w:num w:numId="6">
    <w:abstractNumId w:val="2"/>
  </w:num>
  <w:num w:numId="7">
    <w:abstractNumId w:val="3"/>
  </w:num>
  <w:num w:numId="8">
    <w:abstractNumId w:val="10"/>
  </w:num>
  <w:num w:numId="9">
    <w:abstractNumId w:val="12"/>
  </w:num>
  <w:num w:numId="10">
    <w:abstractNumId w:val="13"/>
  </w:num>
  <w:num w:numId="11">
    <w:abstractNumId w:val="9"/>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7A"/>
    <w:rsid w:val="00014429"/>
    <w:rsid w:val="00022484"/>
    <w:rsid w:val="00057E69"/>
    <w:rsid w:val="00075EBE"/>
    <w:rsid w:val="00180006"/>
    <w:rsid w:val="00185A13"/>
    <w:rsid w:val="001D6B51"/>
    <w:rsid w:val="001E2B31"/>
    <w:rsid w:val="001F40EB"/>
    <w:rsid w:val="001F5F56"/>
    <w:rsid w:val="00202599"/>
    <w:rsid w:val="00213C19"/>
    <w:rsid w:val="002A706B"/>
    <w:rsid w:val="002D6400"/>
    <w:rsid w:val="00340DF8"/>
    <w:rsid w:val="003467A6"/>
    <w:rsid w:val="003B7DB3"/>
    <w:rsid w:val="003C20EC"/>
    <w:rsid w:val="003C649F"/>
    <w:rsid w:val="004140CE"/>
    <w:rsid w:val="00491AAA"/>
    <w:rsid w:val="005543F1"/>
    <w:rsid w:val="005B350A"/>
    <w:rsid w:val="005F0ED2"/>
    <w:rsid w:val="005F5ED6"/>
    <w:rsid w:val="00602455"/>
    <w:rsid w:val="00643DE4"/>
    <w:rsid w:val="00664246"/>
    <w:rsid w:val="006765F7"/>
    <w:rsid w:val="00717BE9"/>
    <w:rsid w:val="0080097F"/>
    <w:rsid w:val="008361C3"/>
    <w:rsid w:val="0085637A"/>
    <w:rsid w:val="00875FC7"/>
    <w:rsid w:val="00885692"/>
    <w:rsid w:val="00895EC9"/>
    <w:rsid w:val="00914025"/>
    <w:rsid w:val="00920C01"/>
    <w:rsid w:val="009267FE"/>
    <w:rsid w:val="00932BB8"/>
    <w:rsid w:val="00974EEC"/>
    <w:rsid w:val="009961C7"/>
    <w:rsid w:val="009B2ADB"/>
    <w:rsid w:val="00A249C4"/>
    <w:rsid w:val="00A34E8F"/>
    <w:rsid w:val="00A97225"/>
    <w:rsid w:val="00B3658E"/>
    <w:rsid w:val="00B703A1"/>
    <w:rsid w:val="00B81E89"/>
    <w:rsid w:val="00BA33D1"/>
    <w:rsid w:val="00C25B25"/>
    <w:rsid w:val="00C67C02"/>
    <w:rsid w:val="00CD2A80"/>
    <w:rsid w:val="00D23A8F"/>
    <w:rsid w:val="00D263C8"/>
    <w:rsid w:val="00D87950"/>
    <w:rsid w:val="00D93494"/>
    <w:rsid w:val="00DD41BD"/>
    <w:rsid w:val="00E01662"/>
    <w:rsid w:val="00E03B3E"/>
    <w:rsid w:val="00E731BA"/>
    <w:rsid w:val="00EB64D2"/>
    <w:rsid w:val="00EE2B91"/>
    <w:rsid w:val="00F26656"/>
    <w:rsid w:val="00F5268F"/>
    <w:rsid w:val="00FB3E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E98EA-6446-4060-9BC9-0EF0804D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11"/>
    <w:next w:val="11"/>
    <w:link w:val="12"/>
    <w:uiPriority w:val="9"/>
    <w:qFormat/>
    <w:rsid w:val="0085637A"/>
    <w:pPr>
      <w:keepNext/>
      <w:spacing w:before="240" w:after="60"/>
    </w:pPr>
    <w:rPr>
      <w:b/>
      <w:bCs/>
      <w:kern w:val="32"/>
      <w:sz w:val="32"/>
      <w:szCs w:val="32"/>
    </w:rPr>
  </w:style>
  <w:style w:type="paragraph" w:styleId="2">
    <w:name w:val="heading 2"/>
    <w:basedOn w:val="a"/>
    <w:next w:val="a"/>
    <w:link w:val="20"/>
    <w:uiPriority w:val="9"/>
    <w:semiHidden/>
    <w:unhideWhenUsed/>
    <w:qFormat/>
    <w:rsid w:val="0085637A"/>
    <w:pPr>
      <w:keepNext/>
      <w:keepLines/>
      <w:suppressAutoHyphens/>
      <w:spacing w:before="360" w:after="80"/>
      <w:ind w:leftChars="-1" w:left="-1" w:hangingChars="1" w:hanging="1"/>
      <w:textDirection w:val="btLr"/>
      <w:textAlignment w:val="top"/>
      <w:outlineLvl w:val="1"/>
    </w:pPr>
    <w:rPr>
      <w:rFonts w:ascii="Arial" w:eastAsia="Times New Roman" w:hAnsi="Arial" w:cs="Arial"/>
      <w:b/>
      <w:color w:val="000000"/>
      <w:position w:val="-1"/>
      <w:sz w:val="36"/>
      <w:szCs w:val="36"/>
      <w:lang w:val="ru-RU"/>
    </w:rPr>
  </w:style>
  <w:style w:type="paragraph" w:styleId="3">
    <w:name w:val="heading 3"/>
    <w:basedOn w:val="11"/>
    <w:next w:val="11"/>
    <w:link w:val="30"/>
    <w:uiPriority w:val="9"/>
    <w:semiHidden/>
    <w:unhideWhenUsed/>
    <w:qFormat/>
    <w:rsid w:val="0085637A"/>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rsid w:val="0085637A"/>
    <w:pPr>
      <w:keepNext/>
      <w:spacing w:before="240" w:after="60"/>
      <w:outlineLvl w:val="3"/>
    </w:pPr>
    <w:rPr>
      <w:b/>
      <w:bCs/>
      <w:sz w:val="28"/>
      <w:szCs w:val="28"/>
    </w:rPr>
  </w:style>
  <w:style w:type="paragraph" w:styleId="5">
    <w:name w:val="heading 5"/>
    <w:basedOn w:val="a"/>
    <w:next w:val="a"/>
    <w:link w:val="50"/>
    <w:uiPriority w:val="9"/>
    <w:semiHidden/>
    <w:unhideWhenUsed/>
    <w:qFormat/>
    <w:rsid w:val="0085637A"/>
    <w:pPr>
      <w:keepNext/>
      <w:keepLines/>
      <w:suppressAutoHyphens/>
      <w:spacing w:before="220" w:after="40"/>
      <w:ind w:leftChars="-1" w:left="-1" w:hangingChars="1" w:hanging="1"/>
      <w:textDirection w:val="btLr"/>
      <w:textAlignment w:val="top"/>
      <w:outlineLvl w:val="4"/>
    </w:pPr>
    <w:rPr>
      <w:rFonts w:ascii="Arial" w:eastAsia="Times New Roman" w:hAnsi="Arial" w:cs="Arial"/>
      <w:b/>
      <w:color w:val="000000"/>
      <w:position w:val="-1"/>
      <w:lang w:val="ru-RU"/>
    </w:rPr>
  </w:style>
  <w:style w:type="paragraph" w:styleId="6">
    <w:name w:val="heading 6"/>
    <w:basedOn w:val="a"/>
    <w:next w:val="a"/>
    <w:link w:val="60"/>
    <w:uiPriority w:val="9"/>
    <w:semiHidden/>
    <w:unhideWhenUsed/>
    <w:qFormat/>
    <w:rsid w:val="0085637A"/>
    <w:pPr>
      <w:keepNext/>
      <w:keepLines/>
      <w:suppressAutoHyphens/>
      <w:spacing w:before="200" w:after="40"/>
      <w:ind w:leftChars="-1" w:left="-1" w:hangingChars="1" w:hanging="1"/>
      <w:textDirection w:val="btLr"/>
      <w:textAlignment w:val="top"/>
      <w:outlineLvl w:val="5"/>
    </w:pPr>
    <w:rPr>
      <w:rFonts w:ascii="Arial" w:eastAsia="Times New Roman" w:hAnsi="Arial" w:cs="Arial"/>
      <w:b/>
      <w:color w:val="000000"/>
      <w:position w:val="-1"/>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rsid w:val="0085637A"/>
    <w:rPr>
      <w:rFonts w:ascii="Arial" w:eastAsia="Times New Roman" w:hAnsi="Arial" w:cs="Arial"/>
      <w:b/>
      <w:bCs/>
      <w:kern w:val="32"/>
      <w:position w:val="-1"/>
      <w:sz w:val="32"/>
      <w:szCs w:val="32"/>
      <w:lang w:val="ru-RU"/>
    </w:rPr>
  </w:style>
  <w:style w:type="character" w:customStyle="1" w:styleId="20">
    <w:name w:val="Заголовок 2 Знак"/>
    <w:basedOn w:val="a0"/>
    <w:link w:val="2"/>
    <w:uiPriority w:val="9"/>
    <w:semiHidden/>
    <w:rsid w:val="0085637A"/>
    <w:rPr>
      <w:rFonts w:ascii="Arial" w:eastAsia="Times New Roman" w:hAnsi="Arial" w:cs="Arial"/>
      <w:b/>
      <w:color w:val="000000"/>
      <w:position w:val="-1"/>
      <w:sz w:val="36"/>
      <w:szCs w:val="36"/>
      <w:lang w:val="ru-RU"/>
    </w:rPr>
  </w:style>
  <w:style w:type="character" w:customStyle="1" w:styleId="30">
    <w:name w:val="Заголовок 3 Знак"/>
    <w:basedOn w:val="a0"/>
    <w:link w:val="3"/>
    <w:uiPriority w:val="9"/>
    <w:semiHidden/>
    <w:rsid w:val="0085637A"/>
    <w:rPr>
      <w:rFonts w:ascii="Times New Roman CYR" w:eastAsia="Times New Roman" w:hAnsi="Times New Roman CYR" w:cs="Times New Roman CYR"/>
      <w:position w:val="-1"/>
      <w:sz w:val="24"/>
      <w:szCs w:val="24"/>
      <w:lang w:val="ru-RU"/>
    </w:rPr>
  </w:style>
  <w:style w:type="character" w:customStyle="1" w:styleId="40">
    <w:name w:val="Заголовок 4 Знак"/>
    <w:basedOn w:val="a0"/>
    <w:link w:val="4"/>
    <w:uiPriority w:val="9"/>
    <w:semiHidden/>
    <w:rsid w:val="0085637A"/>
    <w:rPr>
      <w:rFonts w:ascii="Arial" w:eastAsia="Times New Roman" w:hAnsi="Arial" w:cs="Arial"/>
      <w:b/>
      <w:bCs/>
      <w:position w:val="-1"/>
      <w:sz w:val="28"/>
      <w:szCs w:val="28"/>
      <w:lang w:val="ru-RU"/>
    </w:rPr>
  </w:style>
  <w:style w:type="character" w:customStyle="1" w:styleId="50">
    <w:name w:val="Заголовок 5 Знак"/>
    <w:basedOn w:val="a0"/>
    <w:link w:val="5"/>
    <w:uiPriority w:val="9"/>
    <w:semiHidden/>
    <w:rsid w:val="0085637A"/>
    <w:rPr>
      <w:rFonts w:ascii="Arial" w:eastAsia="Times New Roman" w:hAnsi="Arial" w:cs="Arial"/>
      <w:b/>
      <w:color w:val="000000"/>
      <w:position w:val="-1"/>
      <w:lang w:val="ru-RU"/>
    </w:rPr>
  </w:style>
  <w:style w:type="character" w:customStyle="1" w:styleId="60">
    <w:name w:val="Заголовок 6 Знак"/>
    <w:basedOn w:val="a0"/>
    <w:link w:val="6"/>
    <w:uiPriority w:val="9"/>
    <w:semiHidden/>
    <w:rsid w:val="0085637A"/>
    <w:rPr>
      <w:rFonts w:ascii="Arial" w:eastAsia="Times New Roman" w:hAnsi="Arial" w:cs="Arial"/>
      <w:b/>
      <w:color w:val="000000"/>
      <w:position w:val="-1"/>
      <w:sz w:val="20"/>
      <w:szCs w:val="20"/>
      <w:lang w:val="ru-RU"/>
    </w:rPr>
  </w:style>
  <w:style w:type="table" w:customStyle="1" w:styleId="TableNormal">
    <w:name w:val="Table Normal"/>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paragraph" w:styleId="a3">
    <w:name w:val="Title"/>
    <w:basedOn w:val="a"/>
    <w:next w:val="a"/>
    <w:link w:val="a4"/>
    <w:uiPriority w:val="10"/>
    <w:qFormat/>
    <w:rsid w:val="0085637A"/>
    <w:pPr>
      <w:keepNext/>
      <w:keepLines/>
      <w:suppressAutoHyphens/>
      <w:spacing w:before="480" w:after="120"/>
      <w:ind w:leftChars="-1" w:left="-1" w:hangingChars="1" w:hanging="1"/>
      <w:textDirection w:val="btLr"/>
      <w:textAlignment w:val="top"/>
      <w:outlineLvl w:val="0"/>
    </w:pPr>
    <w:rPr>
      <w:rFonts w:ascii="Arial" w:eastAsia="Times New Roman" w:hAnsi="Arial" w:cs="Arial"/>
      <w:b/>
      <w:color w:val="000000"/>
      <w:position w:val="-1"/>
      <w:sz w:val="72"/>
      <w:szCs w:val="72"/>
      <w:lang w:val="ru-RU"/>
    </w:rPr>
  </w:style>
  <w:style w:type="character" w:customStyle="1" w:styleId="a4">
    <w:name w:val="Название Знак"/>
    <w:basedOn w:val="a0"/>
    <w:link w:val="a3"/>
    <w:uiPriority w:val="10"/>
    <w:rsid w:val="0085637A"/>
    <w:rPr>
      <w:rFonts w:ascii="Arial" w:eastAsia="Times New Roman" w:hAnsi="Arial" w:cs="Arial"/>
      <w:b/>
      <w:color w:val="000000"/>
      <w:position w:val="-1"/>
      <w:sz w:val="72"/>
      <w:szCs w:val="72"/>
      <w:lang w:val="ru-RU"/>
    </w:rPr>
  </w:style>
  <w:style w:type="table" w:customStyle="1" w:styleId="TableNormal5">
    <w:name w:val="Table Normal5"/>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4">
    <w:name w:val="Table Normal4"/>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3">
    <w:name w:val="Table Normal3"/>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table" w:customStyle="1" w:styleId="TableNormal2">
    <w:name w:val="Table Normal2"/>
    <w:rsid w:val="0085637A"/>
    <w:pPr>
      <w:spacing w:after="160" w:line="259" w:lineRule="auto"/>
    </w:pPr>
    <w:rPr>
      <w:rFonts w:ascii="Calibri" w:eastAsia="Times New Roman" w:hAnsi="Calibri" w:cs="Calibri"/>
    </w:rPr>
    <w:tblPr>
      <w:tblCellMar>
        <w:top w:w="0" w:type="dxa"/>
        <w:left w:w="0" w:type="dxa"/>
        <w:bottom w:w="0" w:type="dxa"/>
        <w:right w:w="0" w:type="dxa"/>
      </w:tblCellMar>
    </w:tblPr>
  </w:style>
  <w:style w:type="paragraph" w:styleId="a5">
    <w:name w:val="Normal (Web)"/>
    <w:basedOn w:val="a"/>
    <w:uiPriority w:val="99"/>
    <w:semiHidden/>
    <w:unhideWhenUsed/>
    <w:rsid w:val="0085637A"/>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85637A"/>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ірований список1"/>
    <w:basedOn w:val="a"/>
    <w:rsid w:val="0085637A"/>
    <w:pPr>
      <w:numPr>
        <w:numId w:val="4"/>
      </w:num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rPr>
  </w:style>
  <w:style w:type="table" w:customStyle="1" w:styleId="TableNormal1">
    <w:name w:val="Table Normal1"/>
    <w:rsid w:val="0085637A"/>
    <w:pPr>
      <w:spacing w:after="0"/>
      <w:ind w:hanging="1"/>
    </w:pPr>
    <w:rPr>
      <w:rFonts w:ascii="Arial" w:eastAsia="Times New Roman" w:hAnsi="Arial" w:cs="Arial"/>
    </w:rPr>
    <w:tblPr>
      <w:tblCellMar>
        <w:top w:w="0" w:type="dxa"/>
        <w:left w:w="0" w:type="dxa"/>
        <w:bottom w:w="0" w:type="dxa"/>
        <w:right w:w="0" w:type="dxa"/>
      </w:tblCellMar>
    </w:tblPr>
  </w:style>
  <w:style w:type="paragraph" w:customStyle="1" w:styleId="11">
    <w:name w:val="Звичайний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sz w:val="24"/>
      <w:szCs w:val="24"/>
      <w:lang w:val="ru-RU"/>
    </w:rPr>
  </w:style>
  <w:style w:type="character" w:customStyle="1" w:styleId="13">
    <w:name w:val="Шрифт абзацу за промовчанням1"/>
    <w:rsid w:val="0085637A"/>
    <w:rPr>
      <w:w w:val="100"/>
      <w:effect w:val="none"/>
      <w:vertAlign w:val="baseline"/>
      <w:em w:val="none"/>
    </w:rPr>
  </w:style>
  <w:style w:type="table" w:customStyle="1" w:styleId="14">
    <w:name w:val="Звичайна таблиця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tblPr>
      <w:tblInd w:w="0" w:type="dxa"/>
      <w:tblCellMar>
        <w:top w:w="0" w:type="dxa"/>
        <w:left w:w="108" w:type="dxa"/>
        <w:bottom w:w="0" w:type="dxa"/>
        <w:right w:w="108" w:type="dxa"/>
      </w:tblCellMar>
    </w:tblPr>
  </w:style>
  <w:style w:type="table" w:customStyle="1" w:styleId="15">
    <w:name w:val="Сітка таблиці1"/>
    <w:basedOn w:val="14"/>
    <w:rsid w:val="00856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11"/>
    <w:rsid w:val="0085637A"/>
    <w:rPr>
      <w:rFonts w:ascii="Verdana" w:hAnsi="Verdana" w:cs="Verdana"/>
      <w:sz w:val="20"/>
      <w:szCs w:val="20"/>
      <w:lang w:val="en-US" w:eastAsia="en-US"/>
    </w:rPr>
  </w:style>
  <w:style w:type="paragraph" w:customStyle="1" w:styleId="HTML1">
    <w:name w:val="Стандартний HTML1"/>
    <w:basedOn w:val="11"/>
    <w:rsid w:val="0085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sid w:val="0085637A"/>
    <w:rPr>
      <w:rFonts w:ascii="Courier New" w:hAnsi="Courier New"/>
      <w:w w:val="100"/>
      <w:effect w:val="none"/>
      <w:vertAlign w:val="baseline"/>
      <w:em w:val="none"/>
      <w:lang w:val="ru-RU" w:eastAsia="ru-RU"/>
    </w:rPr>
  </w:style>
  <w:style w:type="character" w:customStyle="1" w:styleId="16">
    <w:name w:val="Виділення1"/>
    <w:rsid w:val="0085637A"/>
    <w:rPr>
      <w:i/>
      <w:w w:val="100"/>
      <w:effect w:val="none"/>
      <w:vertAlign w:val="baseline"/>
      <w:em w:val="none"/>
    </w:rPr>
  </w:style>
  <w:style w:type="paragraph" w:customStyle="1" w:styleId="21">
    <w:name w:val="Основной текст с отступом 21"/>
    <w:basedOn w:val="11"/>
    <w:rsid w:val="0085637A"/>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rsid w:val="0085637A"/>
    <w:pPr>
      <w:tabs>
        <w:tab w:val="center" w:pos="4677"/>
        <w:tab w:val="right" w:pos="9355"/>
      </w:tabs>
    </w:pPr>
  </w:style>
  <w:style w:type="character" w:customStyle="1" w:styleId="18">
    <w:name w:val="Номер сторінки1"/>
    <w:basedOn w:val="13"/>
    <w:rsid w:val="0085637A"/>
    <w:rPr>
      <w:rFonts w:cs="Times New Roman"/>
      <w:w w:val="100"/>
      <w:effect w:val="none"/>
      <w:vertAlign w:val="baseline"/>
      <w:em w:val="none"/>
    </w:rPr>
  </w:style>
  <w:style w:type="character" w:customStyle="1" w:styleId="19">
    <w:name w:val="Гіперпосилання1"/>
    <w:rsid w:val="0085637A"/>
    <w:rPr>
      <w:color w:val="0000FF"/>
      <w:w w:val="100"/>
      <w:u w:val="single"/>
      <w:effect w:val="none"/>
      <w:vertAlign w:val="baseline"/>
      <w:em w:val="none"/>
    </w:rPr>
  </w:style>
  <w:style w:type="paragraph" w:customStyle="1" w:styleId="210">
    <w:name w:val="Основний текст з відступом 21"/>
    <w:basedOn w:val="11"/>
    <w:qFormat/>
    <w:rsid w:val="0085637A"/>
    <w:pPr>
      <w:spacing w:after="120" w:line="480" w:lineRule="auto"/>
      <w:ind w:left="283"/>
    </w:pPr>
    <w:rPr>
      <w:rFonts w:ascii="Calibri" w:hAnsi="Calibri"/>
      <w:sz w:val="22"/>
      <w:szCs w:val="22"/>
    </w:rPr>
  </w:style>
  <w:style w:type="character" w:customStyle="1" w:styleId="22">
    <w:name w:val="Основний текст з відступом 2 Знак"/>
    <w:rsid w:val="0085637A"/>
    <w:rPr>
      <w:rFonts w:ascii="Calibri" w:hAnsi="Calibri"/>
      <w:w w:val="100"/>
      <w:sz w:val="22"/>
      <w:effect w:val="none"/>
      <w:vertAlign w:val="baseline"/>
      <w:em w:val="none"/>
      <w:lang w:val="ru-RU" w:eastAsia="ru-RU"/>
    </w:rPr>
  </w:style>
  <w:style w:type="paragraph" w:customStyle="1" w:styleId="a8">
    <w:name w:val="Знак Знак Знак Знак Знак Знак Знак Знак Знак Знак Знак"/>
    <w:basedOn w:val="11"/>
    <w:rsid w:val="0085637A"/>
    <w:rPr>
      <w:rFonts w:ascii="Verdana" w:hAnsi="Verdana"/>
      <w:sz w:val="20"/>
      <w:szCs w:val="20"/>
      <w:lang w:val="en-US" w:eastAsia="en-US"/>
    </w:rPr>
  </w:style>
  <w:style w:type="paragraph" w:customStyle="1" w:styleId="1a">
    <w:name w:val="Основний текст з відступом1"/>
    <w:basedOn w:val="11"/>
    <w:rsid w:val="0085637A"/>
    <w:pPr>
      <w:spacing w:after="120"/>
      <w:ind w:left="283"/>
    </w:pPr>
  </w:style>
  <w:style w:type="paragraph" w:customStyle="1" w:styleId="1b">
    <w:name w:val="Основний текст1"/>
    <w:basedOn w:val="11"/>
    <w:rsid w:val="0085637A"/>
    <w:pPr>
      <w:spacing w:after="120"/>
    </w:pPr>
  </w:style>
  <w:style w:type="paragraph" w:customStyle="1" w:styleId="a9">
    <w:name w:val="Знак"/>
    <w:basedOn w:val="11"/>
    <w:rsid w:val="0085637A"/>
    <w:rPr>
      <w:rFonts w:ascii="Verdana" w:hAnsi="Verdana" w:cs="Verdana"/>
      <w:sz w:val="20"/>
      <w:szCs w:val="20"/>
      <w:lang w:val="en-US" w:eastAsia="en-US"/>
    </w:rPr>
  </w:style>
  <w:style w:type="paragraph" w:customStyle="1" w:styleId="1c">
    <w:name w:val="Текст у виносці1"/>
    <w:basedOn w:val="11"/>
    <w:rsid w:val="0085637A"/>
    <w:rPr>
      <w:rFonts w:ascii="Tahoma" w:hAnsi="Tahoma" w:cs="Tahoma"/>
      <w:sz w:val="16"/>
      <w:szCs w:val="16"/>
    </w:rPr>
  </w:style>
  <w:style w:type="paragraph" w:customStyle="1" w:styleId="1d">
    <w:name w:val="Верхній колонтитул1"/>
    <w:basedOn w:val="11"/>
    <w:rsid w:val="0085637A"/>
    <w:pPr>
      <w:tabs>
        <w:tab w:val="center" w:pos="4677"/>
        <w:tab w:val="right" w:pos="9355"/>
      </w:tabs>
    </w:pPr>
  </w:style>
  <w:style w:type="character" w:customStyle="1" w:styleId="aa">
    <w:name w:val="Верхній колонтитул Знак"/>
    <w:uiPriority w:val="99"/>
    <w:rsid w:val="0085637A"/>
    <w:rPr>
      <w:w w:val="100"/>
      <w:sz w:val="24"/>
      <w:effect w:val="none"/>
      <w:vertAlign w:val="baseline"/>
      <w:em w:val="none"/>
    </w:rPr>
  </w:style>
  <w:style w:type="paragraph" w:customStyle="1" w:styleId="1e">
    <w:name w:val="Звичайний (веб)1"/>
    <w:basedOn w:val="11"/>
    <w:rsid w:val="0085637A"/>
    <w:pPr>
      <w:spacing w:before="100" w:beforeAutospacing="1" w:after="100" w:afterAutospacing="1"/>
    </w:pPr>
  </w:style>
  <w:style w:type="paragraph" w:customStyle="1" w:styleId="ab">
    <w:name w:val="Знак Знак Знак"/>
    <w:basedOn w:val="11"/>
    <w:rsid w:val="0085637A"/>
    <w:rPr>
      <w:rFonts w:ascii="Verdana" w:hAnsi="Verdana" w:cs="Verdana"/>
      <w:sz w:val="20"/>
      <w:szCs w:val="20"/>
      <w:lang w:val="en-US" w:eastAsia="en-US"/>
    </w:rPr>
  </w:style>
  <w:style w:type="character" w:styleId="ac">
    <w:name w:val="Strong"/>
    <w:basedOn w:val="a0"/>
    <w:uiPriority w:val="22"/>
    <w:rsid w:val="0085637A"/>
    <w:rPr>
      <w:rFonts w:ascii="Verdana" w:hAnsi="Verdana" w:cs="Times New Roman"/>
      <w:b/>
      <w:w w:val="100"/>
      <w:effect w:val="none"/>
      <w:vertAlign w:val="baseline"/>
      <w:em w:val="none"/>
      <w:lang w:val="en-US" w:eastAsia="en-US"/>
    </w:rPr>
  </w:style>
  <w:style w:type="character" w:customStyle="1" w:styleId="FontStyle13">
    <w:name w:val="Font Style13"/>
    <w:rsid w:val="0085637A"/>
    <w:rPr>
      <w:rFonts w:ascii="Times New Roman" w:hAnsi="Times New Roman"/>
      <w:w w:val="100"/>
      <w:sz w:val="20"/>
      <w:effect w:val="none"/>
      <w:vertAlign w:val="baseline"/>
      <w:em w:val="none"/>
      <w:lang w:val="en-US" w:eastAsia="en-US"/>
    </w:rPr>
  </w:style>
  <w:style w:type="paragraph" w:styleId="ad">
    <w:name w:val="List Paragraph"/>
    <w:basedOn w:val="a"/>
    <w:uiPriority w:val="34"/>
    <w:rsid w:val="0085637A"/>
    <w:pPr>
      <w:suppressAutoHyphens/>
      <w:ind w:left="720"/>
    </w:pPr>
    <w:rPr>
      <w:rFonts w:ascii="Calibri" w:eastAsia="Times New Roman" w:hAnsi="Calibri" w:cs="Calibri"/>
      <w:kern w:val="1"/>
      <w:lang w:eastAsia="ar-SA"/>
    </w:rPr>
  </w:style>
  <w:style w:type="paragraph" w:customStyle="1" w:styleId="Default">
    <w:name w:val="Default"/>
    <w:rsid w:val="0085637A"/>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rPr>
  </w:style>
  <w:style w:type="paragraph" w:customStyle="1" w:styleId="rvps2">
    <w:name w:val="rvps2"/>
    <w:basedOn w:val="11"/>
    <w:uiPriority w:val="34"/>
    <w:qFormat/>
    <w:rsid w:val="0085637A"/>
    <w:pPr>
      <w:spacing w:before="100" w:beforeAutospacing="1" w:after="100" w:afterAutospacing="1"/>
    </w:pPr>
  </w:style>
  <w:style w:type="character" w:customStyle="1" w:styleId="rvts37">
    <w:name w:val="rvts37"/>
    <w:basedOn w:val="13"/>
    <w:rsid w:val="0085637A"/>
    <w:rPr>
      <w:rFonts w:cs="Times New Roman"/>
      <w:w w:val="100"/>
      <w:effect w:val="none"/>
      <w:vertAlign w:val="baseline"/>
      <w:em w:val="none"/>
    </w:rPr>
  </w:style>
  <w:style w:type="character" w:customStyle="1" w:styleId="apple-converted-space">
    <w:name w:val="apple-converted-space"/>
    <w:basedOn w:val="13"/>
    <w:rsid w:val="0085637A"/>
    <w:rPr>
      <w:rFonts w:cs="Times New Roman"/>
      <w:w w:val="100"/>
      <w:effect w:val="none"/>
      <w:vertAlign w:val="baseline"/>
      <w:em w:val="none"/>
    </w:rPr>
  </w:style>
  <w:style w:type="character" w:customStyle="1" w:styleId="rvts46">
    <w:name w:val="rvts46"/>
    <w:basedOn w:val="13"/>
    <w:rsid w:val="0085637A"/>
    <w:rPr>
      <w:rFonts w:cs="Times New Roman"/>
      <w:w w:val="100"/>
      <w:effect w:val="none"/>
      <w:vertAlign w:val="baseline"/>
      <w:em w:val="none"/>
    </w:rPr>
  </w:style>
  <w:style w:type="character" w:customStyle="1" w:styleId="rvts9">
    <w:name w:val="rvts9"/>
    <w:rsid w:val="0085637A"/>
    <w:rPr>
      <w:w w:val="100"/>
      <w:effect w:val="none"/>
      <w:vertAlign w:val="baseline"/>
      <w:em w:val="none"/>
    </w:rPr>
  </w:style>
  <w:style w:type="character" w:customStyle="1" w:styleId="1f">
    <w:name w:val="Переглянуте гіперпосилання1"/>
    <w:rsid w:val="0085637A"/>
    <w:rPr>
      <w:color w:val="800080"/>
      <w:w w:val="100"/>
      <w:u w:val="single"/>
      <w:effect w:val="none"/>
      <w:vertAlign w:val="baseline"/>
      <w:em w:val="none"/>
    </w:rPr>
  </w:style>
  <w:style w:type="paragraph" w:customStyle="1" w:styleId="tj2">
    <w:name w:val="tj2"/>
    <w:basedOn w:val="11"/>
    <w:rsid w:val="0085637A"/>
    <w:pPr>
      <w:spacing w:line="250" w:lineRule="atLeast"/>
      <w:jc w:val="both"/>
    </w:pPr>
    <w:rPr>
      <w:sz w:val="20"/>
      <w:szCs w:val="20"/>
    </w:rPr>
  </w:style>
  <w:style w:type="paragraph" w:customStyle="1" w:styleId="31">
    <w:name w:val="Основний текст 31"/>
    <w:basedOn w:val="11"/>
    <w:rsid w:val="0085637A"/>
    <w:pPr>
      <w:spacing w:after="120" w:line="276" w:lineRule="auto"/>
    </w:pPr>
    <w:rPr>
      <w:rFonts w:ascii="Calibri" w:hAnsi="Calibri"/>
      <w:sz w:val="16"/>
      <w:szCs w:val="16"/>
    </w:rPr>
  </w:style>
  <w:style w:type="character" w:customStyle="1" w:styleId="32">
    <w:name w:val="Основний текст 3 Знак"/>
    <w:rsid w:val="0085637A"/>
    <w:rPr>
      <w:rFonts w:ascii="Calibri" w:hAnsi="Calibri"/>
      <w:w w:val="100"/>
      <w:sz w:val="16"/>
      <w:effect w:val="none"/>
      <w:vertAlign w:val="baseline"/>
      <w:em w:val="none"/>
    </w:rPr>
  </w:style>
  <w:style w:type="character" w:customStyle="1" w:styleId="xfmc1">
    <w:name w:val="xfmc1"/>
    <w:basedOn w:val="13"/>
    <w:rsid w:val="0085637A"/>
    <w:rPr>
      <w:rFonts w:cs="Times New Roman"/>
      <w:w w:val="100"/>
      <w:effect w:val="none"/>
      <w:vertAlign w:val="baseline"/>
      <w:em w:val="none"/>
    </w:rPr>
  </w:style>
  <w:style w:type="paragraph" w:customStyle="1" w:styleId="p63">
    <w:name w:val="p63"/>
    <w:basedOn w:val="11"/>
    <w:rsid w:val="0085637A"/>
    <w:pPr>
      <w:spacing w:before="100" w:beforeAutospacing="1" w:after="100" w:afterAutospacing="1"/>
    </w:pPr>
    <w:rPr>
      <w:lang w:val="uk-UA"/>
    </w:rPr>
  </w:style>
  <w:style w:type="character" w:customStyle="1" w:styleId="s11">
    <w:name w:val="s11"/>
    <w:basedOn w:val="13"/>
    <w:rsid w:val="0085637A"/>
    <w:rPr>
      <w:rFonts w:cs="Times New Roman"/>
      <w:w w:val="100"/>
      <w:effect w:val="none"/>
      <w:vertAlign w:val="baseline"/>
      <w:em w:val="none"/>
    </w:rPr>
  </w:style>
  <w:style w:type="paragraph" w:customStyle="1" w:styleId="p64">
    <w:name w:val="p64"/>
    <w:basedOn w:val="11"/>
    <w:rsid w:val="0085637A"/>
    <w:pPr>
      <w:spacing w:before="100" w:beforeAutospacing="1" w:after="100" w:afterAutospacing="1"/>
    </w:pPr>
    <w:rPr>
      <w:lang w:val="uk-UA"/>
    </w:rPr>
  </w:style>
  <w:style w:type="paragraph" w:customStyle="1" w:styleId="1f0">
    <w:name w:val="Абзац списку1"/>
    <w:basedOn w:val="11"/>
    <w:rsid w:val="0085637A"/>
    <w:pPr>
      <w:ind w:left="720"/>
    </w:pPr>
  </w:style>
  <w:style w:type="paragraph" w:customStyle="1" w:styleId="211">
    <w:name w:val="Основний текст 21"/>
    <w:basedOn w:val="11"/>
    <w:rsid w:val="0085637A"/>
    <w:pPr>
      <w:spacing w:after="120" w:line="480" w:lineRule="auto"/>
    </w:pPr>
  </w:style>
  <w:style w:type="character" w:customStyle="1" w:styleId="23">
    <w:name w:val="Основний текст 2 Знак"/>
    <w:rsid w:val="0085637A"/>
    <w:rPr>
      <w:w w:val="100"/>
      <w:sz w:val="24"/>
      <w:effect w:val="none"/>
      <w:vertAlign w:val="baseline"/>
      <w:em w:val="none"/>
    </w:rPr>
  </w:style>
  <w:style w:type="character" w:customStyle="1" w:styleId="ae">
    <w:name w:val="Без интервала Знак"/>
    <w:rsid w:val="0085637A"/>
    <w:rPr>
      <w:w w:val="100"/>
      <w:effect w:val="none"/>
      <w:vertAlign w:val="baseline"/>
      <w:em w:val="none"/>
      <w:lang w:val="uk-UA" w:eastAsia="ru-RU"/>
    </w:rPr>
  </w:style>
  <w:style w:type="paragraph" w:customStyle="1" w:styleId="1f1">
    <w:name w:val="Без интервала1"/>
    <w:rsid w:val="0085637A"/>
    <w:pPr>
      <w:suppressAutoHyphens/>
      <w:spacing w:after="0" w:line="1" w:lineRule="atLeast"/>
      <w:ind w:leftChars="-1" w:left="-1" w:hangingChars="1" w:hanging="1"/>
      <w:textDirection w:val="btLr"/>
      <w:textAlignment w:val="top"/>
      <w:outlineLvl w:val="0"/>
    </w:pPr>
    <w:rPr>
      <w:rFonts w:ascii="Arial" w:eastAsia="Times New Roman" w:hAnsi="Arial" w:cs="Arial"/>
      <w:position w:val="-1"/>
    </w:rPr>
  </w:style>
  <w:style w:type="paragraph" w:customStyle="1" w:styleId="1f2">
    <w:name w:val="Без інтервалів1"/>
    <w:rsid w:val="0085637A"/>
    <w:pPr>
      <w:spacing w:after="0" w:line="1" w:lineRule="atLeast"/>
      <w:ind w:leftChars="-1" w:left="-1" w:hangingChars="1" w:hanging="1"/>
      <w:textDirection w:val="btLr"/>
      <w:textAlignment w:val="top"/>
      <w:outlineLvl w:val="0"/>
    </w:pPr>
    <w:rPr>
      <w:rFonts w:ascii="Calibri" w:eastAsia="Times New Roman" w:hAnsi="Calibri" w:cs="Arial"/>
      <w:position w:val="-1"/>
      <w:lang w:val="ru-RU" w:eastAsia="ar-SA"/>
    </w:rPr>
  </w:style>
  <w:style w:type="character" w:customStyle="1" w:styleId="af">
    <w:name w:val="Без інтервалів Знак"/>
    <w:rsid w:val="0085637A"/>
    <w:rPr>
      <w:rFonts w:ascii="Calibri" w:hAnsi="Calibri"/>
      <w:w w:val="100"/>
      <w:sz w:val="22"/>
      <w:effect w:val="none"/>
      <w:vertAlign w:val="baseline"/>
      <w:em w:val="none"/>
      <w:lang w:eastAsia="ar-SA" w:bidi="ar-SA"/>
    </w:rPr>
  </w:style>
  <w:style w:type="paragraph" w:customStyle="1" w:styleId="24">
    <w:name w:val="Абзац списку2"/>
    <w:basedOn w:val="11"/>
    <w:rsid w:val="0085637A"/>
    <w:pPr>
      <w:spacing w:after="200" w:line="276" w:lineRule="auto"/>
      <w:ind w:left="720"/>
      <w:contextualSpacing/>
    </w:pPr>
    <w:rPr>
      <w:rFonts w:ascii="Calibri" w:hAnsi="Calibri"/>
      <w:sz w:val="22"/>
      <w:szCs w:val="22"/>
      <w:lang w:val="en-US" w:eastAsia="en-US"/>
    </w:rPr>
  </w:style>
  <w:style w:type="paragraph" w:styleId="af0">
    <w:name w:val="Subtitle"/>
    <w:basedOn w:val="a"/>
    <w:next w:val="a"/>
    <w:link w:val="af1"/>
    <w:uiPriority w:val="11"/>
    <w:rsid w:val="0085637A"/>
    <w:pPr>
      <w:keepNext/>
      <w:keepLines/>
      <w:spacing w:before="360" w:after="80"/>
      <w:ind w:hanging="1"/>
    </w:pPr>
    <w:rPr>
      <w:rFonts w:ascii="Georgia" w:eastAsia="Times New Roman" w:hAnsi="Georgia" w:cs="Georgia"/>
      <w:i/>
      <w:color w:val="666666"/>
      <w:sz w:val="48"/>
      <w:szCs w:val="48"/>
    </w:rPr>
  </w:style>
  <w:style w:type="character" w:customStyle="1" w:styleId="af1">
    <w:name w:val="Подзаголовок Знак"/>
    <w:basedOn w:val="a0"/>
    <w:link w:val="af0"/>
    <w:uiPriority w:val="11"/>
    <w:rsid w:val="0085637A"/>
    <w:rPr>
      <w:rFonts w:ascii="Georgia" w:eastAsia="Times New Roman" w:hAnsi="Georgia" w:cs="Georgia"/>
      <w:i/>
      <w:color w:val="666666"/>
      <w:sz w:val="48"/>
      <w:szCs w:val="48"/>
    </w:rPr>
  </w:style>
  <w:style w:type="paragraph" w:styleId="af2">
    <w:name w:val="header"/>
    <w:basedOn w:val="a"/>
    <w:link w:val="af3"/>
    <w:uiPriority w:val="99"/>
    <w:unhideWhenUsed/>
    <w:rsid w:val="0085637A"/>
    <w:pPr>
      <w:tabs>
        <w:tab w:val="center" w:pos="4819"/>
        <w:tab w:val="right" w:pos="9639"/>
      </w:tabs>
      <w:spacing w:after="0" w:line="240" w:lineRule="auto"/>
    </w:pPr>
    <w:rPr>
      <w:rFonts w:ascii="Calibri" w:eastAsia="Times New Roman" w:hAnsi="Calibri" w:cs="Calibri"/>
    </w:rPr>
  </w:style>
  <w:style w:type="character" w:customStyle="1" w:styleId="af3">
    <w:name w:val="Верхний колонтитул Знак"/>
    <w:basedOn w:val="a0"/>
    <w:link w:val="af2"/>
    <w:uiPriority w:val="99"/>
    <w:rsid w:val="0085637A"/>
    <w:rPr>
      <w:rFonts w:ascii="Calibri" w:eastAsia="Times New Roman" w:hAnsi="Calibri" w:cs="Calibri"/>
    </w:rPr>
  </w:style>
  <w:style w:type="paragraph" w:styleId="af4">
    <w:name w:val="footer"/>
    <w:basedOn w:val="a"/>
    <w:link w:val="af5"/>
    <w:uiPriority w:val="99"/>
    <w:unhideWhenUsed/>
    <w:rsid w:val="0085637A"/>
    <w:pPr>
      <w:tabs>
        <w:tab w:val="center" w:pos="4819"/>
        <w:tab w:val="right" w:pos="9639"/>
      </w:tabs>
      <w:spacing w:after="0" w:line="240" w:lineRule="auto"/>
    </w:pPr>
    <w:rPr>
      <w:rFonts w:ascii="Calibri" w:eastAsia="Times New Roman" w:hAnsi="Calibri" w:cs="Calibri"/>
    </w:rPr>
  </w:style>
  <w:style w:type="character" w:customStyle="1" w:styleId="af5">
    <w:name w:val="Нижний колонтитул Знак"/>
    <w:basedOn w:val="a0"/>
    <w:link w:val="af4"/>
    <w:uiPriority w:val="99"/>
    <w:rsid w:val="0085637A"/>
    <w:rPr>
      <w:rFonts w:ascii="Calibri" w:eastAsia="Times New Roman" w:hAnsi="Calibri" w:cs="Calibri"/>
    </w:rPr>
  </w:style>
  <w:style w:type="table" w:customStyle="1" w:styleId="af6">
    <w:name w:val="Стиль"/>
    <w:basedOn w:val="TableNormal1"/>
    <w:rsid w:val="0085637A"/>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
    <w:rsid w:val="0085637A"/>
    <w:tblPr>
      <w:tblStyleRowBandSize w:val="1"/>
      <w:tblStyleColBandSize w:val="1"/>
      <w:tblCellMar>
        <w:top w:w="0" w:type="dxa"/>
        <w:left w:w="115" w:type="dxa"/>
        <w:bottom w:w="0" w:type="dxa"/>
        <w:right w:w="115" w:type="dxa"/>
      </w:tblCellMar>
    </w:tblPr>
  </w:style>
  <w:style w:type="table" w:customStyle="1" w:styleId="310">
    <w:name w:val="Стиль310"/>
    <w:basedOn w:val="TableNormal1"/>
    <w:rsid w:val="0085637A"/>
    <w:tblPr>
      <w:tblStyleRowBandSize w:val="1"/>
      <w:tblStyleColBandSize w:val="1"/>
      <w:tblCellMar>
        <w:top w:w="0" w:type="dxa"/>
        <w:left w:w="115" w:type="dxa"/>
        <w:bottom w:w="0" w:type="dxa"/>
        <w:right w:w="115" w:type="dxa"/>
      </w:tblCellMar>
    </w:tblPr>
  </w:style>
  <w:style w:type="table" w:customStyle="1" w:styleId="309">
    <w:name w:val="Стиль309"/>
    <w:basedOn w:val="TableNormal1"/>
    <w:rsid w:val="0085637A"/>
    <w:tblPr>
      <w:tblStyleRowBandSize w:val="1"/>
      <w:tblStyleColBandSize w:val="1"/>
      <w:tblCellMar>
        <w:top w:w="0" w:type="dxa"/>
        <w:left w:w="115" w:type="dxa"/>
        <w:bottom w:w="0" w:type="dxa"/>
        <w:right w:w="115" w:type="dxa"/>
      </w:tblCellMar>
    </w:tblPr>
  </w:style>
  <w:style w:type="table" w:customStyle="1" w:styleId="308">
    <w:name w:val="Стиль308"/>
    <w:basedOn w:val="TableNormal1"/>
    <w:rsid w:val="0085637A"/>
    <w:tblPr>
      <w:tblStyleRowBandSize w:val="1"/>
      <w:tblStyleColBandSize w:val="1"/>
      <w:tblCellMar>
        <w:top w:w="0" w:type="dxa"/>
        <w:left w:w="115" w:type="dxa"/>
        <w:bottom w:w="0" w:type="dxa"/>
        <w:right w:w="115" w:type="dxa"/>
      </w:tblCellMar>
    </w:tblPr>
  </w:style>
  <w:style w:type="table" w:customStyle="1" w:styleId="307">
    <w:name w:val="Стиль307"/>
    <w:basedOn w:val="TableNormal1"/>
    <w:rsid w:val="0085637A"/>
    <w:tblPr>
      <w:tblStyleRowBandSize w:val="1"/>
      <w:tblStyleColBandSize w:val="1"/>
      <w:tblCellMar>
        <w:top w:w="0" w:type="dxa"/>
        <w:left w:w="115" w:type="dxa"/>
        <w:bottom w:w="0" w:type="dxa"/>
        <w:right w:w="115" w:type="dxa"/>
      </w:tblCellMar>
    </w:tblPr>
  </w:style>
  <w:style w:type="table" w:customStyle="1" w:styleId="306">
    <w:name w:val="Стиль306"/>
    <w:basedOn w:val="TableNormal1"/>
    <w:rsid w:val="0085637A"/>
    <w:tblPr>
      <w:tblStyleRowBandSize w:val="1"/>
      <w:tblStyleColBandSize w:val="1"/>
      <w:tblCellMar>
        <w:top w:w="0" w:type="dxa"/>
        <w:left w:w="115" w:type="dxa"/>
        <w:bottom w:w="0" w:type="dxa"/>
        <w:right w:w="115" w:type="dxa"/>
      </w:tblCellMar>
    </w:tblPr>
  </w:style>
  <w:style w:type="table" w:customStyle="1" w:styleId="305">
    <w:name w:val="Стиль305"/>
    <w:basedOn w:val="TableNormal1"/>
    <w:rsid w:val="0085637A"/>
    <w:tblPr>
      <w:tblStyleRowBandSize w:val="1"/>
      <w:tblStyleColBandSize w:val="1"/>
      <w:tblCellMar>
        <w:top w:w="0" w:type="dxa"/>
        <w:left w:w="115" w:type="dxa"/>
        <w:bottom w:w="0" w:type="dxa"/>
        <w:right w:w="115" w:type="dxa"/>
      </w:tblCellMar>
    </w:tblPr>
  </w:style>
  <w:style w:type="table" w:customStyle="1" w:styleId="304">
    <w:name w:val="Стиль304"/>
    <w:basedOn w:val="TableNormal1"/>
    <w:rsid w:val="0085637A"/>
    <w:tblPr>
      <w:tblStyleRowBandSize w:val="1"/>
      <w:tblStyleColBandSize w:val="1"/>
      <w:tblCellMar>
        <w:top w:w="0" w:type="dxa"/>
        <w:left w:w="115" w:type="dxa"/>
        <w:bottom w:w="0" w:type="dxa"/>
        <w:right w:w="115" w:type="dxa"/>
      </w:tblCellMar>
    </w:tblPr>
  </w:style>
  <w:style w:type="table" w:customStyle="1" w:styleId="303">
    <w:name w:val="Стиль303"/>
    <w:basedOn w:val="TableNormal1"/>
    <w:rsid w:val="0085637A"/>
    <w:tblPr>
      <w:tblStyleRowBandSize w:val="1"/>
      <w:tblStyleColBandSize w:val="1"/>
      <w:tblCellMar>
        <w:top w:w="0" w:type="dxa"/>
        <w:left w:w="115" w:type="dxa"/>
        <w:bottom w:w="0" w:type="dxa"/>
        <w:right w:w="115" w:type="dxa"/>
      </w:tblCellMar>
    </w:tblPr>
  </w:style>
  <w:style w:type="table" w:customStyle="1" w:styleId="302">
    <w:name w:val="Стиль302"/>
    <w:basedOn w:val="TableNormal1"/>
    <w:rsid w:val="0085637A"/>
    <w:tblPr>
      <w:tblStyleRowBandSize w:val="1"/>
      <w:tblStyleColBandSize w:val="1"/>
      <w:tblCellMar>
        <w:top w:w="0" w:type="dxa"/>
        <w:left w:w="115" w:type="dxa"/>
        <w:bottom w:w="0" w:type="dxa"/>
        <w:right w:w="115" w:type="dxa"/>
      </w:tblCellMar>
    </w:tblPr>
  </w:style>
  <w:style w:type="table" w:customStyle="1" w:styleId="301">
    <w:name w:val="Стиль301"/>
    <w:basedOn w:val="TableNormal1"/>
    <w:rsid w:val="0085637A"/>
    <w:tblPr>
      <w:tblStyleRowBandSize w:val="1"/>
      <w:tblStyleColBandSize w:val="1"/>
      <w:tblCellMar>
        <w:top w:w="0" w:type="dxa"/>
        <w:left w:w="115" w:type="dxa"/>
        <w:bottom w:w="0" w:type="dxa"/>
        <w:right w:w="115" w:type="dxa"/>
      </w:tblCellMar>
    </w:tblPr>
  </w:style>
  <w:style w:type="table" w:customStyle="1" w:styleId="300">
    <w:name w:val="Стиль300"/>
    <w:basedOn w:val="TableNormal1"/>
    <w:rsid w:val="0085637A"/>
    <w:tblPr>
      <w:tblStyleRowBandSize w:val="1"/>
      <w:tblStyleColBandSize w:val="1"/>
      <w:tblCellMar>
        <w:top w:w="0" w:type="dxa"/>
        <w:left w:w="115" w:type="dxa"/>
        <w:bottom w:w="0" w:type="dxa"/>
        <w:right w:w="115" w:type="dxa"/>
      </w:tblCellMar>
    </w:tblPr>
  </w:style>
  <w:style w:type="table" w:customStyle="1" w:styleId="299">
    <w:name w:val="Стиль299"/>
    <w:basedOn w:val="TableNormal1"/>
    <w:rsid w:val="0085637A"/>
    <w:tblPr>
      <w:tblStyleRowBandSize w:val="1"/>
      <w:tblStyleColBandSize w:val="1"/>
      <w:tblCellMar>
        <w:top w:w="0" w:type="dxa"/>
        <w:left w:w="115" w:type="dxa"/>
        <w:bottom w:w="0" w:type="dxa"/>
        <w:right w:w="115" w:type="dxa"/>
      </w:tblCellMar>
    </w:tblPr>
  </w:style>
  <w:style w:type="table" w:customStyle="1" w:styleId="298">
    <w:name w:val="Стиль298"/>
    <w:basedOn w:val="TableNormal1"/>
    <w:rsid w:val="0085637A"/>
    <w:tblPr>
      <w:tblStyleRowBandSize w:val="1"/>
      <w:tblStyleColBandSize w:val="1"/>
      <w:tblCellMar>
        <w:top w:w="0" w:type="dxa"/>
        <w:left w:w="115" w:type="dxa"/>
        <w:bottom w:w="0" w:type="dxa"/>
        <w:right w:w="115" w:type="dxa"/>
      </w:tblCellMar>
    </w:tblPr>
  </w:style>
  <w:style w:type="table" w:customStyle="1" w:styleId="297">
    <w:name w:val="Стиль297"/>
    <w:basedOn w:val="TableNormal1"/>
    <w:rsid w:val="0085637A"/>
    <w:tblPr>
      <w:tblStyleRowBandSize w:val="1"/>
      <w:tblStyleColBandSize w:val="1"/>
      <w:tblCellMar>
        <w:top w:w="0" w:type="dxa"/>
        <w:left w:w="115" w:type="dxa"/>
        <w:bottom w:w="0" w:type="dxa"/>
        <w:right w:w="115" w:type="dxa"/>
      </w:tblCellMar>
    </w:tblPr>
  </w:style>
  <w:style w:type="table" w:customStyle="1" w:styleId="296">
    <w:name w:val="Стиль296"/>
    <w:basedOn w:val="TableNormal1"/>
    <w:rsid w:val="0085637A"/>
    <w:tblPr>
      <w:tblStyleRowBandSize w:val="1"/>
      <w:tblStyleColBandSize w:val="1"/>
      <w:tblCellMar>
        <w:top w:w="0" w:type="dxa"/>
        <w:left w:w="115" w:type="dxa"/>
        <w:bottom w:w="0" w:type="dxa"/>
        <w:right w:w="115" w:type="dxa"/>
      </w:tblCellMar>
    </w:tblPr>
  </w:style>
  <w:style w:type="table" w:customStyle="1" w:styleId="295">
    <w:name w:val="Стиль295"/>
    <w:basedOn w:val="TableNormal1"/>
    <w:rsid w:val="0085637A"/>
    <w:tblPr>
      <w:tblStyleRowBandSize w:val="1"/>
      <w:tblStyleColBandSize w:val="1"/>
      <w:tblCellMar>
        <w:top w:w="0" w:type="dxa"/>
        <w:left w:w="115" w:type="dxa"/>
        <w:bottom w:w="0" w:type="dxa"/>
        <w:right w:w="115" w:type="dxa"/>
      </w:tblCellMar>
    </w:tblPr>
  </w:style>
  <w:style w:type="table" w:customStyle="1" w:styleId="294">
    <w:name w:val="Стиль294"/>
    <w:basedOn w:val="TableNormal1"/>
    <w:rsid w:val="0085637A"/>
    <w:tblPr>
      <w:tblStyleRowBandSize w:val="1"/>
      <w:tblStyleColBandSize w:val="1"/>
      <w:tblCellMar>
        <w:top w:w="0" w:type="dxa"/>
        <w:left w:w="115" w:type="dxa"/>
        <w:bottom w:w="0" w:type="dxa"/>
        <w:right w:w="115" w:type="dxa"/>
      </w:tblCellMar>
    </w:tblPr>
  </w:style>
  <w:style w:type="table" w:customStyle="1" w:styleId="293">
    <w:name w:val="Стиль293"/>
    <w:basedOn w:val="TableNormal1"/>
    <w:rsid w:val="0085637A"/>
    <w:tblPr>
      <w:tblStyleRowBandSize w:val="1"/>
      <w:tblStyleColBandSize w:val="1"/>
      <w:tblCellMar>
        <w:top w:w="0" w:type="dxa"/>
        <w:left w:w="115" w:type="dxa"/>
        <w:bottom w:w="0" w:type="dxa"/>
        <w:right w:w="115" w:type="dxa"/>
      </w:tblCellMar>
    </w:tblPr>
  </w:style>
  <w:style w:type="table" w:customStyle="1" w:styleId="292">
    <w:name w:val="Стиль292"/>
    <w:basedOn w:val="TableNormal1"/>
    <w:rsid w:val="0085637A"/>
    <w:tblPr>
      <w:tblStyleRowBandSize w:val="1"/>
      <w:tblStyleColBandSize w:val="1"/>
      <w:tblCellMar>
        <w:top w:w="0" w:type="dxa"/>
        <w:left w:w="115" w:type="dxa"/>
        <w:bottom w:w="0" w:type="dxa"/>
        <w:right w:w="115" w:type="dxa"/>
      </w:tblCellMar>
    </w:tblPr>
  </w:style>
  <w:style w:type="table" w:customStyle="1" w:styleId="291">
    <w:name w:val="Стиль291"/>
    <w:basedOn w:val="TableNormal1"/>
    <w:rsid w:val="0085637A"/>
    <w:tblPr>
      <w:tblStyleRowBandSize w:val="1"/>
      <w:tblStyleColBandSize w:val="1"/>
      <w:tblCellMar>
        <w:top w:w="0" w:type="dxa"/>
        <w:left w:w="115" w:type="dxa"/>
        <w:bottom w:w="0" w:type="dxa"/>
        <w:right w:w="115" w:type="dxa"/>
      </w:tblCellMar>
    </w:tblPr>
  </w:style>
  <w:style w:type="table" w:customStyle="1" w:styleId="290">
    <w:name w:val="Стиль290"/>
    <w:basedOn w:val="TableNormal1"/>
    <w:rsid w:val="0085637A"/>
    <w:tblPr>
      <w:tblStyleRowBandSize w:val="1"/>
      <w:tblStyleColBandSize w:val="1"/>
      <w:tblCellMar>
        <w:top w:w="0" w:type="dxa"/>
        <w:left w:w="115" w:type="dxa"/>
        <w:bottom w:w="0" w:type="dxa"/>
        <w:right w:w="115" w:type="dxa"/>
      </w:tblCellMar>
    </w:tblPr>
  </w:style>
  <w:style w:type="table" w:customStyle="1" w:styleId="289">
    <w:name w:val="Стиль289"/>
    <w:basedOn w:val="TableNormal1"/>
    <w:rsid w:val="0085637A"/>
    <w:tblPr>
      <w:tblStyleRowBandSize w:val="1"/>
      <w:tblStyleColBandSize w:val="1"/>
      <w:tblCellMar>
        <w:top w:w="0" w:type="dxa"/>
        <w:left w:w="115" w:type="dxa"/>
        <w:bottom w:w="0" w:type="dxa"/>
        <w:right w:w="115" w:type="dxa"/>
      </w:tblCellMar>
    </w:tblPr>
  </w:style>
  <w:style w:type="table" w:customStyle="1" w:styleId="288">
    <w:name w:val="Стиль288"/>
    <w:basedOn w:val="TableNormal1"/>
    <w:rsid w:val="0085637A"/>
    <w:tblPr>
      <w:tblStyleRowBandSize w:val="1"/>
      <w:tblStyleColBandSize w:val="1"/>
      <w:tblCellMar>
        <w:top w:w="0" w:type="dxa"/>
        <w:left w:w="115" w:type="dxa"/>
        <w:bottom w:w="0" w:type="dxa"/>
        <w:right w:w="115" w:type="dxa"/>
      </w:tblCellMar>
    </w:tblPr>
  </w:style>
  <w:style w:type="table" w:customStyle="1" w:styleId="287">
    <w:name w:val="Стиль287"/>
    <w:basedOn w:val="TableNormal1"/>
    <w:rsid w:val="0085637A"/>
    <w:tblPr>
      <w:tblStyleRowBandSize w:val="1"/>
      <w:tblStyleColBandSize w:val="1"/>
      <w:tblCellMar>
        <w:top w:w="0" w:type="dxa"/>
        <w:left w:w="115" w:type="dxa"/>
        <w:bottom w:w="0" w:type="dxa"/>
        <w:right w:w="115" w:type="dxa"/>
      </w:tblCellMar>
    </w:tblPr>
  </w:style>
  <w:style w:type="table" w:customStyle="1" w:styleId="286">
    <w:name w:val="Стиль286"/>
    <w:basedOn w:val="TableNormal1"/>
    <w:rsid w:val="0085637A"/>
    <w:tblPr>
      <w:tblStyleRowBandSize w:val="1"/>
      <w:tblStyleColBandSize w:val="1"/>
      <w:tblCellMar>
        <w:top w:w="0" w:type="dxa"/>
        <w:left w:w="115" w:type="dxa"/>
        <w:bottom w:w="0" w:type="dxa"/>
        <w:right w:w="115" w:type="dxa"/>
      </w:tblCellMar>
    </w:tblPr>
  </w:style>
  <w:style w:type="table" w:customStyle="1" w:styleId="285">
    <w:name w:val="Стиль285"/>
    <w:basedOn w:val="TableNormal1"/>
    <w:rsid w:val="0085637A"/>
    <w:tblPr>
      <w:tblStyleRowBandSize w:val="1"/>
      <w:tblStyleColBandSize w:val="1"/>
      <w:tblCellMar>
        <w:top w:w="0" w:type="dxa"/>
        <w:left w:w="115" w:type="dxa"/>
        <w:bottom w:w="0" w:type="dxa"/>
        <w:right w:w="115" w:type="dxa"/>
      </w:tblCellMar>
    </w:tblPr>
  </w:style>
  <w:style w:type="table" w:customStyle="1" w:styleId="284">
    <w:name w:val="Стиль284"/>
    <w:basedOn w:val="TableNormal1"/>
    <w:rsid w:val="0085637A"/>
    <w:tblPr>
      <w:tblStyleRowBandSize w:val="1"/>
      <w:tblStyleColBandSize w:val="1"/>
      <w:tblCellMar>
        <w:top w:w="0" w:type="dxa"/>
        <w:left w:w="115" w:type="dxa"/>
        <w:bottom w:w="0" w:type="dxa"/>
        <w:right w:w="115" w:type="dxa"/>
      </w:tblCellMar>
    </w:tblPr>
  </w:style>
  <w:style w:type="table" w:customStyle="1" w:styleId="283">
    <w:name w:val="Стиль283"/>
    <w:basedOn w:val="TableNormal1"/>
    <w:rsid w:val="0085637A"/>
    <w:tblPr>
      <w:tblStyleRowBandSize w:val="1"/>
      <w:tblStyleColBandSize w:val="1"/>
      <w:tblCellMar>
        <w:top w:w="0" w:type="dxa"/>
        <w:left w:w="115" w:type="dxa"/>
        <w:bottom w:w="0" w:type="dxa"/>
        <w:right w:w="115" w:type="dxa"/>
      </w:tblCellMar>
    </w:tblPr>
  </w:style>
  <w:style w:type="table" w:customStyle="1" w:styleId="282">
    <w:name w:val="Стиль282"/>
    <w:basedOn w:val="TableNormal1"/>
    <w:rsid w:val="0085637A"/>
    <w:tblPr>
      <w:tblStyleRowBandSize w:val="1"/>
      <w:tblStyleColBandSize w:val="1"/>
      <w:tblCellMar>
        <w:top w:w="0" w:type="dxa"/>
        <w:left w:w="115" w:type="dxa"/>
        <w:bottom w:w="0" w:type="dxa"/>
        <w:right w:w="115" w:type="dxa"/>
      </w:tblCellMar>
    </w:tblPr>
  </w:style>
  <w:style w:type="table" w:customStyle="1" w:styleId="281">
    <w:name w:val="Стиль281"/>
    <w:basedOn w:val="TableNormal1"/>
    <w:rsid w:val="0085637A"/>
    <w:tblPr>
      <w:tblStyleRowBandSize w:val="1"/>
      <w:tblStyleColBandSize w:val="1"/>
      <w:tblCellMar>
        <w:top w:w="0" w:type="dxa"/>
        <w:left w:w="115" w:type="dxa"/>
        <w:bottom w:w="0" w:type="dxa"/>
        <w:right w:w="115" w:type="dxa"/>
      </w:tblCellMar>
    </w:tblPr>
  </w:style>
  <w:style w:type="table" w:customStyle="1" w:styleId="280">
    <w:name w:val="Стиль280"/>
    <w:basedOn w:val="TableNormal1"/>
    <w:rsid w:val="0085637A"/>
    <w:tblPr>
      <w:tblStyleRowBandSize w:val="1"/>
      <w:tblStyleColBandSize w:val="1"/>
      <w:tblCellMar>
        <w:top w:w="0" w:type="dxa"/>
        <w:left w:w="115" w:type="dxa"/>
        <w:bottom w:w="0" w:type="dxa"/>
        <w:right w:w="115" w:type="dxa"/>
      </w:tblCellMar>
    </w:tblPr>
  </w:style>
  <w:style w:type="table" w:customStyle="1" w:styleId="279">
    <w:name w:val="Стиль279"/>
    <w:basedOn w:val="TableNormal1"/>
    <w:rsid w:val="0085637A"/>
    <w:tblPr>
      <w:tblStyleRowBandSize w:val="1"/>
      <w:tblStyleColBandSize w:val="1"/>
      <w:tblCellMar>
        <w:top w:w="0" w:type="dxa"/>
        <w:left w:w="115" w:type="dxa"/>
        <w:bottom w:w="0" w:type="dxa"/>
        <w:right w:w="115" w:type="dxa"/>
      </w:tblCellMar>
    </w:tblPr>
  </w:style>
  <w:style w:type="table" w:customStyle="1" w:styleId="278">
    <w:name w:val="Стиль278"/>
    <w:basedOn w:val="TableNormal1"/>
    <w:rsid w:val="0085637A"/>
    <w:tblPr>
      <w:tblStyleRowBandSize w:val="1"/>
      <w:tblStyleColBandSize w:val="1"/>
      <w:tblCellMar>
        <w:top w:w="0" w:type="dxa"/>
        <w:left w:w="115" w:type="dxa"/>
        <w:bottom w:w="0" w:type="dxa"/>
        <w:right w:w="115" w:type="dxa"/>
      </w:tblCellMar>
    </w:tblPr>
  </w:style>
  <w:style w:type="table" w:customStyle="1" w:styleId="277">
    <w:name w:val="Стиль277"/>
    <w:basedOn w:val="TableNormal1"/>
    <w:rsid w:val="0085637A"/>
    <w:tblPr>
      <w:tblStyleRowBandSize w:val="1"/>
      <w:tblStyleColBandSize w:val="1"/>
      <w:tblCellMar>
        <w:top w:w="0" w:type="dxa"/>
        <w:left w:w="115" w:type="dxa"/>
        <w:bottom w:w="0" w:type="dxa"/>
        <w:right w:w="115" w:type="dxa"/>
      </w:tblCellMar>
    </w:tblPr>
  </w:style>
  <w:style w:type="table" w:customStyle="1" w:styleId="276">
    <w:name w:val="Стиль276"/>
    <w:basedOn w:val="TableNormal1"/>
    <w:rsid w:val="0085637A"/>
    <w:tblPr>
      <w:tblStyleRowBandSize w:val="1"/>
      <w:tblStyleColBandSize w:val="1"/>
      <w:tblCellMar>
        <w:top w:w="0" w:type="dxa"/>
        <w:left w:w="115" w:type="dxa"/>
        <w:bottom w:w="0" w:type="dxa"/>
        <w:right w:w="115" w:type="dxa"/>
      </w:tblCellMar>
    </w:tblPr>
  </w:style>
  <w:style w:type="table" w:customStyle="1" w:styleId="275">
    <w:name w:val="Стиль275"/>
    <w:basedOn w:val="TableNormal1"/>
    <w:rsid w:val="0085637A"/>
    <w:tblPr>
      <w:tblStyleRowBandSize w:val="1"/>
      <w:tblStyleColBandSize w:val="1"/>
      <w:tblCellMar>
        <w:top w:w="0" w:type="dxa"/>
        <w:left w:w="115" w:type="dxa"/>
        <w:bottom w:w="0" w:type="dxa"/>
        <w:right w:w="115" w:type="dxa"/>
      </w:tblCellMar>
    </w:tblPr>
  </w:style>
  <w:style w:type="table" w:customStyle="1" w:styleId="274">
    <w:name w:val="Стиль274"/>
    <w:basedOn w:val="TableNormal1"/>
    <w:rsid w:val="0085637A"/>
    <w:tblPr>
      <w:tblStyleRowBandSize w:val="1"/>
      <w:tblStyleColBandSize w:val="1"/>
      <w:tblCellMar>
        <w:top w:w="0" w:type="dxa"/>
        <w:left w:w="115" w:type="dxa"/>
        <w:bottom w:w="0" w:type="dxa"/>
        <w:right w:w="115" w:type="dxa"/>
      </w:tblCellMar>
    </w:tblPr>
  </w:style>
  <w:style w:type="table" w:customStyle="1" w:styleId="273">
    <w:name w:val="Стиль273"/>
    <w:basedOn w:val="TableNormal1"/>
    <w:rsid w:val="0085637A"/>
    <w:tblPr>
      <w:tblStyleRowBandSize w:val="1"/>
      <w:tblStyleColBandSize w:val="1"/>
      <w:tblCellMar>
        <w:top w:w="0" w:type="dxa"/>
        <w:left w:w="115" w:type="dxa"/>
        <w:bottom w:w="0" w:type="dxa"/>
        <w:right w:w="115" w:type="dxa"/>
      </w:tblCellMar>
    </w:tblPr>
  </w:style>
  <w:style w:type="table" w:customStyle="1" w:styleId="272">
    <w:name w:val="Стиль272"/>
    <w:basedOn w:val="TableNormal1"/>
    <w:rsid w:val="0085637A"/>
    <w:tblPr>
      <w:tblStyleRowBandSize w:val="1"/>
      <w:tblStyleColBandSize w:val="1"/>
      <w:tblCellMar>
        <w:top w:w="0" w:type="dxa"/>
        <w:left w:w="115" w:type="dxa"/>
        <w:bottom w:w="0" w:type="dxa"/>
        <w:right w:w="115" w:type="dxa"/>
      </w:tblCellMar>
    </w:tblPr>
  </w:style>
  <w:style w:type="table" w:customStyle="1" w:styleId="271">
    <w:name w:val="Стиль271"/>
    <w:basedOn w:val="TableNormal1"/>
    <w:rsid w:val="0085637A"/>
    <w:tblPr>
      <w:tblStyleRowBandSize w:val="1"/>
      <w:tblStyleColBandSize w:val="1"/>
      <w:tblCellMar>
        <w:top w:w="0" w:type="dxa"/>
        <w:left w:w="115" w:type="dxa"/>
        <w:bottom w:w="0" w:type="dxa"/>
        <w:right w:w="115" w:type="dxa"/>
      </w:tblCellMar>
    </w:tblPr>
  </w:style>
  <w:style w:type="table" w:customStyle="1" w:styleId="270">
    <w:name w:val="Стиль270"/>
    <w:basedOn w:val="TableNormal1"/>
    <w:rsid w:val="0085637A"/>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
    <w:rsid w:val="0085637A"/>
    <w:tblPr>
      <w:tblStyleRowBandSize w:val="1"/>
      <w:tblStyleColBandSize w:val="1"/>
      <w:tblCellMar>
        <w:top w:w="0" w:type="dxa"/>
        <w:left w:w="115" w:type="dxa"/>
        <w:bottom w:w="0" w:type="dxa"/>
        <w:right w:w="115" w:type="dxa"/>
      </w:tblCellMar>
    </w:tblPr>
  </w:style>
  <w:style w:type="paragraph" w:styleId="af7">
    <w:name w:val="annotation text"/>
    <w:basedOn w:val="a"/>
    <w:link w:val="af8"/>
    <w:uiPriority w:val="99"/>
    <w:unhideWhenUsed/>
    <w:rsid w:val="0085637A"/>
    <w:pPr>
      <w:spacing w:after="160" w:line="240" w:lineRule="auto"/>
    </w:pPr>
    <w:rPr>
      <w:rFonts w:ascii="Calibri" w:eastAsia="Times New Roman" w:hAnsi="Calibri" w:cs="Calibri"/>
      <w:sz w:val="20"/>
      <w:szCs w:val="20"/>
    </w:rPr>
  </w:style>
  <w:style w:type="character" w:customStyle="1" w:styleId="af8">
    <w:name w:val="Текст примечания Знак"/>
    <w:basedOn w:val="a0"/>
    <w:link w:val="af7"/>
    <w:uiPriority w:val="99"/>
    <w:rsid w:val="0085637A"/>
    <w:rPr>
      <w:rFonts w:ascii="Calibri" w:eastAsia="Times New Roman" w:hAnsi="Calibri" w:cs="Calibri"/>
      <w:sz w:val="20"/>
      <w:szCs w:val="20"/>
    </w:rPr>
  </w:style>
  <w:style w:type="character" w:styleId="af9">
    <w:name w:val="annotation reference"/>
    <w:basedOn w:val="a0"/>
    <w:uiPriority w:val="99"/>
    <w:semiHidden/>
    <w:unhideWhenUsed/>
    <w:rsid w:val="0085637A"/>
    <w:rPr>
      <w:rFonts w:cs="Times New Roman"/>
      <w:sz w:val="16"/>
      <w:szCs w:val="16"/>
    </w:rPr>
  </w:style>
  <w:style w:type="paragraph" w:styleId="afa">
    <w:name w:val="Balloon Text"/>
    <w:basedOn w:val="a"/>
    <w:link w:val="afb"/>
    <w:uiPriority w:val="99"/>
    <w:semiHidden/>
    <w:unhideWhenUsed/>
    <w:rsid w:val="0085637A"/>
    <w:pPr>
      <w:spacing w:after="0" w:line="240" w:lineRule="auto"/>
    </w:pPr>
    <w:rPr>
      <w:rFonts w:ascii="Segoe UI" w:eastAsia="Times New Roman" w:hAnsi="Segoe UI" w:cs="Segoe UI"/>
      <w:sz w:val="18"/>
      <w:szCs w:val="18"/>
    </w:rPr>
  </w:style>
  <w:style w:type="character" w:customStyle="1" w:styleId="afb">
    <w:name w:val="Текст выноски Знак"/>
    <w:basedOn w:val="a0"/>
    <w:link w:val="afa"/>
    <w:uiPriority w:val="99"/>
    <w:semiHidden/>
    <w:rsid w:val="0085637A"/>
    <w:rPr>
      <w:rFonts w:ascii="Segoe UI" w:eastAsia="Times New Roman" w:hAnsi="Segoe UI" w:cs="Segoe UI"/>
      <w:sz w:val="18"/>
      <w:szCs w:val="18"/>
    </w:rPr>
  </w:style>
  <w:style w:type="paragraph" w:styleId="afc">
    <w:name w:val="annotation subject"/>
    <w:basedOn w:val="af7"/>
    <w:next w:val="af7"/>
    <w:link w:val="afd"/>
    <w:uiPriority w:val="99"/>
    <w:semiHidden/>
    <w:unhideWhenUsed/>
    <w:rsid w:val="0085637A"/>
    <w:rPr>
      <w:b/>
      <w:bCs/>
    </w:rPr>
  </w:style>
  <w:style w:type="character" w:customStyle="1" w:styleId="afd">
    <w:name w:val="Тема примечания Знак"/>
    <w:basedOn w:val="af8"/>
    <w:link w:val="afc"/>
    <w:uiPriority w:val="99"/>
    <w:semiHidden/>
    <w:rsid w:val="0085637A"/>
    <w:rPr>
      <w:rFonts w:ascii="Calibri" w:eastAsia="Times New Roman" w:hAnsi="Calibri" w:cs="Calibri"/>
      <w:b/>
      <w:bCs/>
      <w:sz w:val="20"/>
      <w:szCs w:val="20"/>
    </w:rPr>
  </w:style>
  <w:style w:type="table" w:customStyle="1" w:styleId="268">
    <w:name w:val="Стиль26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Стиль26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Стиль26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Стиль26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Стиль26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Стиль26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Стиль26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Стиль26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Стиль26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Стиль25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Стиль25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Стиль25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Стиль25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Стиль25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Стиль25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Стиль25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Стиль25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Стиль25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Стиль25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Стиль24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Стиль24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Стиль24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Стиль24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Стиль24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Стиль24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Стиль24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Стиль24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Стиль24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Стиль24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Стиль23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Стиль23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Стиль23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Стиль23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Стиль23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Стиль234"/>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Стиль233"/>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Стиль232"/>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Стиль231"/>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Стиль230"/>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Стиль229"/>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Стиль228"/>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Стиль227"/>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Стиль226"/>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Стиль225"/>
    <w:basedOn w:val="TableNormal2"/>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Стиль22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Стиль22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Стиль22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Стиль22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Стиль22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Стиль21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Стиль21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Стиль21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Стиль21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Стиль215"/>
    <w:basedOn w:val="TableNormal3"/>
    <w:rsid w:val="0085637A"/>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Стиль21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Стиль21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0">
    <w:name w:val="Стиль21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0">
    <w:name w:val="Стиль21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Стиль20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Стиль20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Стиль20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Стиль20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Стиль20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Стиль20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Стиль20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Стиль20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Стиль20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Стиль20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Стиль19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Стиль19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Стиль19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Стиль19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Стиль19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Стиль19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Стиль19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Стиль19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Стиль19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Стиль19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Стиль18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Стиль18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Стиль18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Стиль18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Стиль18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Стиль18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Стиль18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Стиль18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Стиль18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Стиль18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Стиль17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Стиль17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Стиль17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Стиль17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Стиль17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Стиль17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Стиль17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Стиль17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Стиль17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Стиль17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Стиль16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Стиль16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Стиль16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Стиль16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Стиль16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Стиль16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Стиль16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Стиль16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Стиль16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Стиль160"/>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Стиль159"/>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Стиль158"/>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Стиль157"/>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Стиль156"/>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Стиль155"/>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Стиль154"/>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Стиль153"/>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Стиль152"/>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Стиль151"/>
    <w:basedOn w:val="TableNormal3"/>
    <w:rsid w:val="0085637A"/>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Стиль15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3">
    <w:name w:val="Стиль1"/>
    <w:basedOn w:val="TableNormal5"/>
    <w:rsid w:val="0085637A"/>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paragraph" w:customStyle="1" w:styleId="tbl-cod">
    <w:name w:val="tbl-cod"/>
    <w:basedOn w:val="a"/>
    <w:rsid w:val="008563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a"/>
    <w:rsid w:val="00856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uiPriority w:val="99"/>
    <w:rsid w:val="0085637A"/>
  </w:style>
  <w:style w:type="character" w:styleId="afe">
    <w:name w:val="Hyperlink"/>
    <w:basedOn w:val="a0"/>
    <w:uiPriority w:val="99"/>
    <w:semiHidden/>
    <w:rsid w:val="0085637A"/>
    <w:rPr>
      <w:rFonts w:cs="Times New Roman"/>
      <w:color w:val="0000FF"/>
      <w:u w:val="single"/>
    </w:rPr>
  </w:style>
  <w:style w:type="paragraph" w:customStyle="1" w:styleId="1f4">
    <w:name w:val="Обычный1"/>
    <w:uiPriority w:val="99"/>
    <w:qFormat/>
    <w:rsid w:val="0085637A"/>
    <w:pPr>
      <w:spacing w:after="0"/>
    </w:pPr>
    <w:rPr>
      <w:rFonts w:ascii="Arial" w:eastAsia="Times New Roman" w:hAnsi="Arial" w:cs="Arial"/>
      <w:color w:val="000000"/>
      <w:lang w:val="ru-RU" w:eastAsia="ru-RU"/>
    </w:rPr>
  </w:style>
  <w:style w:type="paragraph" w:customStyle="1" w:styleId="1f5">
    <w:name w:val="Обычный (веб)1"/>
    <w:basedOn w:val="a"/>
    <w:rsid w:val="003C20EC"/>
    <w:pPr>
      <w:tabs>
        <w:tab w:val="left" w:pos="708"/>
      </w:tabs>
      <w:suppressAutoHyphens/>
      <w:spacing w:before="28" w:after="28"/>
    </w:pPr>
    <w:rPr>
      <w:rFonts w:ascii="Times New Roman" w:eastAsia="Times New Roman" w:hAnsi="Times New Roman" w:cs="Times New Roman"/>
      <w:sz w:val="24"/>
      <w:szCs w:val="24"/>
      <w:lang w:val="ru-RU" w:eastAsia="zh-CN"/>
    </w:rPr>
  </w:style>
  <w:style w:type="character" w:styleId="aff">
    <w:name w:val="FollowedHyperlink"/>
    <w:basedOn w:val="a0"/>
    <w:uiPriority w:val="99"/>
    <w:semiHidden/>
    <w:unhideWhenUsed/>
    <w:rsid w:val="00057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minjust.gov.ua/section_397" TargetMode="External"/><Relationship Id="rId3" Type="http://schemas.openxmlformats.org/officeDocument/2006/relationships/styles" Target="styles.xml"/><Relationship Id="rId21" Type="http://schemas.openxmlformats.org/officeDocument/2006/relationships/hyperlink" Target="https://vytiah.mvs.gov.ua" TargetMode="External"/><Relationship Id="rId7" Type="http://schemas.openxmlformats.org/officeDocument/2006/relationships/endnotes" Target="endnotes.xml"/><Relationship Id="rId12" Type="http://schemas.openxmlformats.org/officeDocument/2006/relationships/hyperlink" Target="http://zakon2.rada.gov.ua/laws/show/922-19/paran311" TargetMode="External"/><Relationship Id="rId17" Type="http://schemas.openxmlformats.org/officeDocument/2006/relationships/header" Target="header3.xml"/><Relationship Id="rId25" Type="http://schemas.openxmlformats.org/officeDocument/2006/relationships/hyperlink" Target="https://usr.minjust.gov.ua/ua/freesearch"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vytiah.mvs.gov.ua" TargetMode="External"/><Relationship Id="rId29" Type="http://schemas.openxmlformats.org/officeDocument/2006/relationships/hyperlink" Target="http://corrupt.informjust.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922-19/page3" TargetMode="External"/><Relationship Id="rId24" Type="http://schemas.openxmlformats.org/officeDocument/2006/relationships/hyperlink" Target="https://zakon.rada.gov.ua/laws/show/922-19/pr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vytiah.mvs.gov.ua" TargetMode="External"/><Relationship Id="rId28" Type="http://schemas.openxmlformats.org/officeDocument/2006/relationships/hyperlink" Target="http://corrupt.informjust.ua/" TargetMode="External"/><Relationship Id="rId10" Type="http://schemas.openxmlformats.org/officeDocument/2006/relationships/hyperlink" Target="http://zakon2.rada.gov.ua/laws/show/436-15" TargetMode="External"/><Relationship Id="rId19" Type="http://schemas.openxmlformats.org/officeDocument/2006/relationships/hyperlink" Target="https://usr.minjust.gov.ua/ua/freesear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435-15" TargetMode="External"/><Relationship Id="rId14" Type="http://schemas.openxmlformats.org/officeDocument/2006/relationships/header" Target="header2.xml"/><Relationship Id="rId22" Type="http://schemas.openxmlformats.org/officeDocument/2006/relationships/hyperlink" Target="https://sanctions-t.rnbo.gov.ua" TargetMode="External"/><Relationship Id="rId27" Type="http://schemas.openxmlformats.org/officeDocument/2006/relationships/hyperlink" Target="https://nazk.gov.ua/uk/novyny/yak-uchasnyky-publichnyh-zakupivel-mozhut-otrymaty-informatsiyu-z-reyestru-koruptsioneriv-pid-chas-diyi-voyennogo-stanu/?fbclid=IwAR1X4B5UMSlYYVvnyttT1GpN0o69sFWpFxP_ql_cjQyVEssx98Zfq4_t6CQ" TargetMode="External"/><Relationship Id="rId30"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26C8-C1E4-4019-8459-86B0AE53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79160</Words>
  <Characters>45122</Characters>
  <Application>Microsoft Office Word</Application>
  <DocSecurity>0</DocSecurity>
  <Lines>376</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ULJANA</dc:creator>
  <cp:lastModifiedBy>Користувач Windows</cp:lastModifiedBy>
  <cp:revision>16</cp:revision>
  <dcterms:created xsi:type="dcterms:W3CDTF">2022-08-18T12:43:00Z</dcterms:created>
  <dcterms:modified xsi:type="dcterms:W3CDTF">2022-08-19T14:19:00Z</dcterms:modified>
</cp:coreProperties>
</file>