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D" w:rsidRPr="000B46D2" w:rsidRDefault="009F7781" w:rsidP="009946F6">
      <w:pPr>
        <w:rPr>
          <w:b/>
          <w:sz w:val="28"/>
          <w:szCs w:val="28"/>
          <w:lang w:val="uk-UA"/>
        </w:rPr>
      </w:pPr>
      <w:r w:rsidRPr="009F7781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</w:t>
      </w:r>
      <w:r w:rsidRPr="009F7781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</w:t>
      </w:r>
    </w:p>
    <w:p w:rsidR="0091752E" w:rsidRDefault="0091752E" w:rsidP="0091752E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ДОДАТОК № 2</w:t>
      </w:r>
    </w:p>
    <w:p w:rsidR="0091752E" w:rsidRDefault="0091752E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</w:rPr>
      </w:pPr>
      <w:proofErr w:type="spellStart"/>
      <w:r>
        <w:rPr>
          <w:b/>
          <w:iCs/>
          <w:color w:val="000000" w:themeColor="text1"/>
        </w:rPr>
        <w:t>Технічна</w:t>
      </w:r>
      <w:proofErr w:type="spellEnd"/>
      <w:r>
        <w:rPr>
          <w:b/>
          <w:iCs/>
          <w:color w:val="000000" w:themeColor="text1"/>
        </w:rPr>
        <w:t xml:space="preserve"> </w:t>
      </w:r>
      <w:proofErr w:type="spellStart"/>
      <w:r>
        <w:rPr>
          <w:b/>
          <w:iCs/>
          <w:color w:val="000000" w:themeColor="text1"/>
        </w:rPr>
        <w:t>специфікація</w:t>
      </w:r>
      <w:proofErr w:type="spellEnd"/>
    </w:p>
    <w:p w:rsidR="0091752E" w:rsidRDefault="0091752E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>
        <w:rPr>
          <w:b/>
          <w:iCs/>
          <w:color w:val="000000" w:themeColor="text1"/>
        </w:rPr>
        <w:t>МЕДИКО-ТЕХНІЧНІ ВИМОГИ</w:t>
      </w:r>
    </w:p>
    <w:p w:rsidR="0091752E" w:rsidRDefault="0091752E" w:rsidP="0091752E">
      <w:pPr>
        <w:jc w:val="center"/>
        <w:rPr>
          <w:b/>
          <w:iCs/>
          <w:color w:val="000000" w:themeColor="text1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ДК</w:t>
      </w:r>
      <w:proofErr w:type="spellEnd"/>
      <w:r>
        <w:rPr>
          <w:b/>
          <w:sz w:val="28"/>
          <w:szCs w:val="28"/>
          <w:lang w:val="uk-UA"/>
        </w:rPr>
        <w:t xml:space="preserve"> 021:2015 Єдиний закупівельний словник</w:t>
      </w:r>
      <w:r>
        <w:rPr>
          <w:b/>
          <w:lang w:val="uk-UA"/>
        </w:rPr>
        <w:t xml:space="preserve"> </w:t>
      </w:r>
      <w:r>
        <w:rPr>
          <w:b/>
          <w:sz w:val="28"/>
        </w:rPr>
        <w:t xml:space="preserve">33690000-3 – </w:t>
      </w:r>
      <w:proofErr w:type="spellStart"/>
      <w:r>
        <w:rPr>
          <w:b/>
          <w:sz w:val="28"/>
        </w:rPr>
        <w:t>Лікарські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засоби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різні</w:t>
      </w:r>
      <w:proofErr w:type="spellEnd"/>
      <w:r>
        <w:rPr>
          <w:b/>
          <w:sz w:val="28"/>
          <w:lang w:val="uk-UA"/>
        </w:rPr>
        <w:t>(</w:t>
      </w:r>
      <w:r>
        <w:rPr>
          <w:b/>
          <w:lang w:val="uk-UA"/>
        </w:rPr>
        <w:t>3369</w:t>
      </w:r>
      <w:r>
        <w:rPr>
          <w:b/>
        </w:rPr>
        <w:t>6500</w:t>
      </w:r>
      <w:r>
        <w:rPr>
          <w:b/>
          <w:lang w:val="uk-UA"/>
        </w:rPr>
        <w:t>-0 – Лабораторні реактиви</w:t>
      </w:r>
      <w:r>
        <w:rPr>
          <w:b/>
          <w:sz w:val="28"/>
          <w:szCs w:val="28"/>
          <w:lang w:val="uk-UA"/>
        </w:rPr>
        <w:t>)</w:t>
      </w:r>
    </w:p>
    <w:p w:rsidR="00601F8A" w:rsidRDefault="00601F8A" w:rsidP="00601F8A">
      <w:pPr>
        <w:ind w:left="-142"/>
        <w:jc w:val="both"/>
        <w:rPr>
          <w:b/>
          <w:lang w:bidi="hi-IN"/>
        </w:rPr>
      </w:pPr>
      <w:proofErr w:type="spellStart"/>
      <w:r>
        <w:rPr>
          <w:b/>
          <w:lang w:bidi="hi-IN"/>
        </w:rPr>
        <w:t>Загальні</w:t>
      </w:r>
      <w:proofErr w:type="spellEnd"/>
      <w:r>
        <w:rPr>
          <w:b/>
          <w:lang w:bidi="hi-IN"/>
        </w:rPr>
        <w:t xml:space="preserve"> </w:t>
      </w:r>
      <w:proofErr w:type="spellStart"/>
      <w:r>
        <w:rPr>
          <w:b/>
          <w:lang w:bidi="hi-IN"/>
        </w:rPr>
        <w:t>вимоги</w:t>
      </w:r>
      <w:proofErr w:type="spellEnd"/>
      <w:r>
        <w:rPr>
          <w:b/>
          <w:lang w:bidi="hi-IN"/>
        </w:rPr>
        <w:t xml:space="preserve">:  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1. </w:t>
      </w:r>
      <w:r>
        <w:t xml:space="preserve">Товар, </w:t>
      </w:r>
      <w:proofErr w:type="spellStart"/>
      <w:r>
        <w:t>запропонований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стандартам, </w:t>
      </w:r>
      <w:proofErr w:type="spellStart"/>
      <w:r>
        <w:t>медико</w:t>
      </w:r>
      <w:proofErr w:type="spellEnd"/>
      <w:r>
        <w:t xml:space="preserve"> –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предмету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rPr>
          <w:lang w:bidi="hi-IN"/>
        </w:rPr>
        <w:t xml:space="preserve"> у </w:t>
      </w:r>
      <w:proofErr w:type="spellStart"/>
      <w:r>
        <w:rPr>
          <w:lang w:bidi="hi-IN"/>
        </w:rPr>
        <w:t>даному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додатку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всіх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інших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вимог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Тендерної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Документації</w:t>
      </w:r>
      <w:proofErr w:type="spellEnd"/>
      <w:r>
        <w:rPr>
          <w:lang w:bidi="hi-IN"/>
        </w:rPr>
        <w:t>.</w:t>
      </w:r>
    </w:p>
    <w:p w:rsidR="00601F8A" w:rsidRDefault="00601F8A" w:rsidP="00601F8A">
      <w:pPr>
        <w:ind w:left="-142"/>
        <w:jc w:val="both"/>
        <w:rPr>
          <w:b/>
          <w:i/>
          <w:lang w:bidi="hi-IN"/>
        </w:rPr>
      </w:pPr>
      <w:r>
        <w:rPr>
          <w:i/>
          <w:lang w:bidi="hi-IN"/>
        </w:rPr>
        <w:t xml:space="preserve">    </w:t>
      </w:r>
      <w:proofErr w:type="spellStart"/>
      <w:r>
        <w:rPr>
          <w:b/>
          <w:i/>
          <w:lang w:bidi="hi-IN"/>
        </w:rPr>
        <w:t>Відповідність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технічних</w:t>
      </w:r>
      <w:proofErr w:type="spellEnd"/>
      <w:r>
        <w:rPr>
          <w:b/>
          <w:i/>
          <w:lang w:bidi="hi-IN"/>
        </w:rPr>
        <w:t xml:space="preserve"> характеристик </w:t>
      </w:r>
      <w:proofErr w:type="spellStart"/>
      <w:r>
        <w:rPr>
          <w:b/>
          <w:i/>
          <w:lang w:bidi="hi-IN"/>
        </w:rPr>
        <w:t>запропонованого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Учасником</w:t>
      </w:r>
      <w:proofErr w:type="spellEnd"/>
      <w:r>
        <w:rPr>
          <w:b/>
          <w:i/>
          <w:lang w:bidi="hi-IN"/>
        </w:rPr>
        <w:t xml:space="preserve"> Товару </w:t>
      </w:r>
      <w:proofErr w:type="spellStart"/>
      <w:r>
        <w:rPr>
          <w:b/>
          <w:i/>
          <w:lang w:bidi="hi-IN"/>
        </w:rPr>
        <w:t>вимогам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технічного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завдання</w:t>
      </w:r>
      <w:proofErr w:type="spellEnd"/>
      <w:r>
        <w:rPr>
          <w:b/>
          <w:i/>
          <w:lang w:bidi="hi-IN"/>
        </w:rPr>
        <w:t xml:space="preserve"> повинна бути </w:t>
      </w:r>
      <w:proofErr w:type="spellStart"/>
      <w:r>
        <w:rPr>
          <w:b/>
          <w:i/>
          <w:lang w:bidi="hi-IN"/>
        </w:rPr>
        <w:t>обов’язково</w:t>
      </w:r>
      <w:proofErr w:type="spellEnd"/>
      <w:r>
        <w:rPr>
          <w:b/>
          <w:i/>
          <w:lang w:bidi="hi-IN"/>
        </w:rPr>
        <w:t xml:space="preserve"> </w:t>
      </w:r>
      <w:proofErr w:type="spellStart"/>
      <w:proofErr w:type="gramStart"/>
      <w:r>
        <w:rPr>
          <w:b/>
          <w:i/>
          <w:lang w:bidi="hi-IN"/>
        </w:rPr>
        <w:t>п</w:t>
      </w:r>
      <w:proofErr w:type="gramEnd"/>
      <w:r>
        <w:rPr>
          <w:b/>
          <w:i/>
          <w:lang w:bidi="hi-IN"/>
        </w:rPr>
        <w:t>ідтверджена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технічним</w:t>
      </w:r>
      <w:proofErr w:type="spellEnd"/>
      <w:r>
        <w:rPr>
          <w:b/>
          <w:i/>
          <w:lang w:bidi="hi-IN"/>
        </w:rPr>
        <w:t xml:space="preserve"> документом </w:t>
      </w:r>
      <w:proofErr w:type="spellStart"/>
      <w:r>
        <w:rPr>
          <w:b/>
          <w:i/>
          <w:lang w:bidi="hi-IN"/>
        </w:rPr>
        <w:t>виробника</w:t>
      </w:r>
      <w:proofErr w:type="spellEnd"/>
      <w:r>
        <w:rPr>
          <w:b/>
          <w:i/>
          <w:lang w:bidi="hi-IN"/>
        </w:rPr>
        <w:t xml:space="preserve"> (</w:t>
      </w:r>
      <w:proofErr w:type="spellStart"/>
      <w:r>
        <w:rPr>
          <w:b/>
          <w:i/>
          <w:lang w:bidi="hi-IN"/>
        </w:rPr>
        <w:t>експлуатаційної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документації</w:t>
      </w:r>
      <w:proofErr w:type="spellEnd"/>
      <w:r>
        <w:rPr>
          <w:b/>
          <w:i/>
          <w:lang w:bidi="hi-IN"/>
        </w:rPr>
        <w:t xml:space="preserve">: </w:t>
      </w:r>
      <w:proofErr w:type="spellStart"/>
      <w:r>
        <w:rPr>
          <w:b/>
          <w:i/>
          <w:lang w:bidi="hi-IN"/>
        </w:rPr>
        <w:t>настанови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експлуатації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інструкції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технічного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опису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чи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технічних</w:t>
      </w:r>
      <w:proofErr w:type="spellEnd"/>
      <w:r>
        <w:rPr>
          <w:b/>
          <w:i/>
          <w:lang w:bidi="hi-IN"/>
        </w:rPr>
        <w:t xml:space="preserve"> умов,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ін</w:t>
      </w:r>
      <w:proofErr w:type="spellEnd"/>
      <w:r>
        <w:rPr>
          <w:b/>
          <w:i/>
          <w:lang w:bidi="hi-IN"/>
        </w:rPr>
        <w:t xml:space="preserve">. </w:t>
      </w:r>
      <w:proofErr w:type="spellStart"/>
      <w:r>
        <w:rPr>
          <w:b/>
          <w:i/>
          <w:lang w:bidi="hi-IN"/>
        </w:rPr>
        <w:t>документів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українською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мовою</w:t>
      </w:r>
      <w:proofErr w:type="spellEnd"/>
      <w:r>
        <w:rPr>
          <w:b/>
          <w:i/>
          <w:lang w:bidi="hi-IN"/>
        </w:rPr>
        <w:t xml:space="preserve">) в </w:t>
      </w:r>
      <w:proofErr w:type="spellStart"/>
      <w:r>
        <w:rPr>
          <w:b/>
          <w:i/>
          <w:lang w:bidi="hi-IN"/>
        </w:rPr>
        <w:t>якому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міститься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ця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інформація</w:t>
      </w:r>
      <w:proofErr w:type="spellEnd"/>
      <w:r>
        <w:rPr>
          <w:b/>
          <w:i/>
          <w:lang w:bidi="hi-IN"/>
        </w:rPr>
        <w:t xml:space="preserve"> та </w:t>
      </w:r>
      <w:proofErr w:type="spellStart"/>
      <w:r>
        <w:rPr>
          <w:b/>
          <w:i/>
          <w:lang w:bidi="hi-IN"/>
        </w:rPr>
        <w:t>надана</w:t>
      </w:r>
      <w:proofErr w:type="spellEnd"/>
      <w:r>
        <w:rPr>
          <w:b/>
          <w:i/>
          <w:lang w:bidi="hi-IN"/>
        </w:rPr>
        <w:t xml:space="preserve"> у </w:t>
      </w:r>
      <w:proofErr w:type="spellStart"/>
      <w:r>
        <w:rPr>
          <w:b/>
          <w:i/>
          <w:lang w:bidi="hi-IN"/>
        </w:rPr>
        <w:t>вигляді</w:t>
      </w:r>
      <w:proofErr w:type="spellEnd"/>
      <w:r>
        <w:rPr>
          <w:b/>
          <w:i/>
          <w:lang w:bidi="hi-IN"/>
        </w:rPr>
        <w:t xml:space="preserve"> паспорту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інструкції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користувача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інше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українською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мовою</w:t>
      </w:r>
      <w:proofErr w:type="spellEnd"/>
      <w:r>
        <w:rPr>
          <w:b/>
          <w:i/>
          <w:lang w:bidi="hi-IN"/>
        </w:rPr>
        <w:t>.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2. Товар, </w:t>
      </w:r>
      <w:proofErr w:type="spellStart"/>
      <w:r>
        <w:rPr>
          <w:lang w:bidi="hi-IN"/>
        </w:rPr>
        <w:t>запропонований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Учасником</w:t>
      </w:r>
      <w:proofErr w:type="spellEnd"/>
      <w:r>
        <w:rPr>
          <w:lang w:bidi="hi-IN"/>
        </w:rPr>
        <w:t xml:space="preserve">, </w:t>
      </w:r>
      <w:proofErr w:type="gramStart"/>
      <w:r>
        <w:rPr>
          <w:lang w:bidi="hi-IN"/>
        </w:rPr>
        <w:t>повинен</w:t>
      </w:r>
      <w:proofErr w:type="gramEnd"/>
      <w:r>
        <w:rPr>
          <w:lang w:bidi="hi-IN"/>
        </w:rPr>
        <w:t xml:space="preserve"> бути </w:t>
      </w:r>
      <w:proofErr w:type="spellStart"/>
      <w:r>
        <w:rPr>
          <w:lang w:bidi="hi-IN"/>
        </w:rPr>
        <w:t>новим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виготовлений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раніше</w:t>
      </w:r>
      <w:proofErr w:type="spellEnd"/>
      <w:r>
        <w:rPr>
          <w:lang w:bidi="hi-IN"/>
        </w:rPr>
        <w:t xml:space="preserve"> 2023 року </w:t>
      </w:r>
      <w:proofErr w:type="spellStart"/>
      <w:r>
        <w:rPr>
          <w:lang w:bidi="hi-IN"/>
        </w:rPr>
        <w:t>і</w:t>
      </w:r>
      <w:proofErr w:type="spellEnd"/>
      <w:r>
        <w:rPr>
          <w:lang w:bidi="hi-IN"/>
        </w:rPr>
        <w:t xml:space="preserve"> таким, </w:t>
      </w:r>
      <w:proofErr w:type="spellStart"/>
      <w:r>
        <w:rPr>
          <w:lang w:bidi="hi-IN"/>
        </w:rPr>
        <w:t>що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був</w:t>
      </w:r>
      <w:proofErr w:type="spellEnd"/>
      <w:r>
        <w:rPr>
          <w:lang w:bidi="hi-IN"/>
        </w:rPr>
        <w:t xml:space="preserve"> у </w:t>
      </w:r>
      <w:proofErr w:type="spellStart"/>
      <w:r>
        <w:rPr>
          <w:lang w:bidi="hi-IN"/>
        </w:rPr>
        <w:t>використанні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залишковий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термін</w:t>
      </w:r>
      <w:proofErr w:type="spellEnd"/>
      <w:r>
        <w:rPr>
          <w:lang w:bidi="hi-IN"/>
        </w:rPr>
        <w:t xml:space="preserve"> (строк) </w:t>
      </w:r>
      <w:proofErr w:type="spellStart"/>
      <w:r>
        <w:rPr>
          <w:lang w:bidi="hi-IN"/>
        </w:rPr>
        <w:t>експлуатації</w:t>
      </w:r>
      <w:proofErr w:type="spellEnd"/>
      <w:r>
        <w:rPr>
          <w:lang w:bidi="hi-IN"/>
        </w:rPr>
        <w:t xml:space="preserve"> повинен </w:t>
      </w:r>
      <w:proofErr w:type="spellStart"/>
      <w:r>
        <w:rPr>
          <w:lang w:bidi="hi-IN"/>
        </w:rPr>
        <w:t>становити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менше</w:t>
      </w:r>
      <w:proofErr w:type="spellEnd"/>
      <w:r>
        <w:rPr>
          <w:lang w:bidi="hi-IN"/>
        </w:rPr>
        <w:t xml:space="preserve"> 80% (</w:t>
      </w:r>
      <w:proofErr w:type="spellStart"/>
      <w:r>
        <w:rPr>
          <w:lang w:bidi="hi-IN"/>
        </w:rPr>
        <w:t>вісімдесяти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відсотків</w:t>
      </w:r>
      <w:proofErr w:type="spellEnd"/>
      <w:r>
        <w:rPr>
          <w:lang w:bidi="hi-IN"/>
        </w:rPr>
        <w:t xml:space="preserve">) </w:t>
      </w:r>
      <w:proofErr w:type="spellStart"/>
      <w:r>
        <w:rPr>
          <w:lang w:bidi="hi-IN"/>
        </w:rPr>
        <w:t>загального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терміну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придатності</w:t>
      </w:r>
      <w:proofErr w:type="spellEnd"/>
      <w:r>
        <w:rPr>
          <w:lang w:bidi="hi-IN"/>
        </w:rPr>
        <w:t xml:space="preserve"> на товар.</w:t>
      </w:r>
    </w:p>
    <w:p w:rsidR="00601F8A" w:rsidRDefault="00601F8A" w:rsidP="00601F8A">
      <w:pPr>
        <w:ind w:left="-142"/>
        <w:jc w:val="both"/>
        <w:rPr>
          <w:b/>
          <w:i/>
          <w:lang w:bidi="hi-IN"/>
        </w:rPr>
      </w:pPr>
      <w:r>
        <w:rPr>
          <w:b/>
          <w:i/>
          <w:lang w:bidi="hi-IN"/>
        </w:rPr>
        <w:t xml:space="preserve">     На </w:t>
      </w:r>
      <w:proofErr w:type="spellStart"/>
      <w:proofErr w:type="gramStart"/>
      <w:r>
        <w:rPr>
          <w:b/>
          <w:i/>
          <w:lang w:bidi="hi-IN"/>
        </w:rPr>
        <w:t>п</w:t>
      </w:r>
      <w:proofErr w:type="gramEnd"/>
      <w:r>
        <w:rPr>
          <w:b/>
          <w:i/>
          <w:lang w:bidi="hi-IN"/>
        </w:rPr>
        <w:t>ідтвердження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</w:t>
      </w:r>
      <w:proofErr w:type="spellEnd"/>
      <w:r>
        <w:rPr>
          <w:b/>
          <w:i/>
          <w:lang w:bidi="hi-IN"/>
        </w:rPr>
        <w:t xml:space="preserve"> повинен </w:t>
      </w:r>
      <w:proofErr w:type="spellStart"/>
      <w:r>
        <w:rPr>
          <w:b/>
          <w:i/>
          <w:lang w:bidi="hi-IN"/>
        </w:rPr>
        <w:t>надати</w:t>
      </w:r>
      <w:proofErr w:type="spellEnd"/>
      <w:r>
        <w:rPr>
          <w:b/>
          <w:i/>
          <w:lang w:bidi="hi-IN"/>
        </w:rPr>
        <w:t xml:space="preserve"> лист у </w:t>
      </w:r>
      <w:proofErr w:type="spellStart"/>
      <w:r>
        <w:rPr>
          <w:b/>
          <w:i/>
          <w:lang w:bidi="hi-IN"/>
        </w:rPr>
        <w:t>довільний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формі</w:t>
      </w:r>
      <w:proofErr w:type="spellEnd"/>
      <w:r>
        <w:rPr>
          <w:b/>
          <w:i/>
          <w:lang w:bidi="hi-IN"/>
        </w:rPr>
        <w:t xml:space="preserve"> в </w:t>
      </w:r>
      <w:proofErr w:type="spellStart"/>
      <w:r>
        <w:rPr>
          <w:b/>
          <w:i/>
          <w:lang w:bidi="hi-IN"/>
        </w:rPr>
        <w:t>якому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зазначити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запропонований</w:t>
      </w:r>
      <w:proofErr w:type="spellEnd"/>
      <w:r>
        <w:rPr>
          <w:b/>
          <w:i/>
          <w:lang w:bidi="hi-IN"/>
        </w:rPr>
        <w:t xml:space="preserve"> Товар </w:t>
      </w:r>
      <w:proofErr w:type="spellStart"/>
      <w:r>
        <w:rPr>
          <w:b/>
          <w:i/>
          <w:lang w:bidi="hi-IN"/>
        </w:rPr>
        <w:t>є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новим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</w:t>
      </w:r>
      <w:proofErr w:type="spellEnd"/>
      <w:r>
        <w:rPr>
          <w:b/>
          <w:i/>
          <w:lang w:bidi="hi-IN"/>
        </w:rPr>
        <w:t xml:space="preserve"> таким,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не </w:t>
      </w:r>
      <w:proofErr w:type="spellStart"/>
      <w:r>
        <w:rPr>
          <w:b/>
          <w:i/>
          <w:lang w:bidi="hi-IN"/>
        </w:rPr>
        <w:t>був</w:t>
      </w:r>
      <w:proofErr w:type="spellEnd"/>
      <w:r>
        <w:rPr>
          <w:b/>
          <w:i/>
          <w:lang w:bidi="hi-IN"/>
        </w:rPr>
        <w:t xml:space="preserve"> у </w:t>
      </w:r>
      <w:proofErr w:type="spellStart"/>
      <w:r>
        <w:rPr>
          <w:b/>
          <w:i/>
          <w:lang w:bidi="hi-IN"/>
        </w:rPr>
        <w:t>використанні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</w:t>
      </w:r>
      <w:proofErr w:type="spellEnd"/>
      <w:r>
        <w:rPr>
          <w:b/>
          <w:i/>
          <w:lang w:bidi="hi-IN"/>
        </w:rPr>
        <w:t xml:space="preserve"> за </w:t>
      </w:r>
      <w:proofErr w:type="spellStart"/>
      <w:r>
        <w:rPr>
          <w:b/>
          <w:i/>
          <w:lang w:bidi="hi-IN"/>
        </w:rPr>
        <w:t>допомогою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цього</w:t>
      </w:r>
      <w:proofErr w:type="spellEnd"/>
      <w:r>
        <w:rPr>
          <w:b/>
          <w:i/>
          <w:lang w:bidi="hi-IN"/>
        </w:rPr>
        <w:t xml:space="preserve"> Товару не проводились </w:t>
      </w:r>
      <w:proofErr w:type="spellStart"/>
      <w:r>
        <w:rPr>
          <w:b/>
          <w:i/>
          <w:lang w:bidi="hi-IN"/>
        </w:rPr>
        <w:t>демонстраційні</w:t>
      </w:r>
      <w:proofErr w:type="spellEnd"/>
      <w:r>
        <w:rPr>
          <w:b/>
          <w:i/>
          <w:lang w:bidi="hi-IN"/>
        </w:rPr>
        <w:t xml:space="preserve"> заходи. А </w:t>
      </w:r>
      <w:proofErr w:type="spellStart"/>
      <w:r>
        <w:rPr>
          <w:b/>
          <w:i/>
          <w:lang w:bidi="hi-IN"/>
        </w:rPr>
        <w:t>також</w:t>
      </w:r>
      <w:proofErr w:type="spellEnd"/>
      <w:r>
        <w:rPr>
          <w:b/>
          <w:i/>
          <w:lang w:bidi="hi-IN"/>
        </w:rPr>
        <w:t xml:space="preserve"> в </w:t>
      </w:r>
      <w:proofErr w:type="spellStart"/>
      <w:r>
        <w:rPr>
          <w:b/>
          <w:i/>
          <w:lang w:bidi="hi-IN"/>
        </w:rPr>
        <w:t>цьому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листі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зазначити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залишковий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термін</w:t>
      </w:r>
      <w:proofErr w:type="spellEnd"/>
      <w:r>
        <w:rPr>
          <w:b/>
          <w:i/>
          <w:lang w:bidi="hi-IN"/>
        </w:rPr>
        <w:t xml:space="preserve"> (строк) </w:t>
      </w:r>
      <w:proofErr w:type="spellStart"/>
      <w:r>
        <w:rPr>
          <w:b/>
          <w:i/>
          <w:lang w:bidi="hi-IN"/>
        </w:rPr>
        <w:t>експлуатації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запропонованого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Учасником</w:t>
      </w:r>
      <w:proofErr w:type="spellEnd"/>
      <w:r>
        <w:rPr>
          <w:b/>
          <w:i/>
          <w:lang w:bidi="hi-IN"/>
        </w:rPr>
        <w:t xml:space="preserve"> Товару становить не </w:t>
      </w:r>
      <w:proofErr w:type="spellStart"/>
      <w:r>
        <w:rPr>
          <w:b/>
          <w:i/>
          <w:lang w:bidi="hi-IN"/>
        </w:rPr>
        <w:t>менше</w:t>
      </w:r>
      <w:proofErr w:type="spellEnd"/>
      <w:r>
        <w:rPr>
          <w:b/>
          <w:i/>
          <w:lang w:bidi="hi-IN"/>
        </w:rPr>
        <w:t xml:space="preserve"> 80% (</w:t>
      </w:r>
      <w:proofErr w:type="spellStart"/>
      <w:r>
        <w:rPr>
          <w:b/>
          <w:i/>
          <w:lang w:bidi="hi-IN"/>
        </w:rPr>
        <w:t>вісімдесяти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відсотків</w:t>
      </w:r>
      <w:proofErr w:type="spellEnd"/>
      <w:r>
        <w:rPr>
          <w:b/>
          <w:i/>
          <w:lang w:bidi="hi-IN"/>
        </w:rPr>
        <w:t xml:space="preserve">) </w:t>
      </w:r>
      <w:proofErr w:type="spellStart"/>
      <w:r>
        <w:rPr>
          <w:b/>
          <w:i/>
          <w:lang w:bidi="hi-IN"/>
        </w:rPr>
        <w:t>загального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терміну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придатності</w:t>
      </w:r>
      <w:proofErr w:type="spellEnd"/>
      <w:r>
        <w:rPr>
          <w:b/>
          <w:i/>
          <w:lang w:bidi="hi-IN"/>
        </w:rPr>
        <w:t xml:space="preserve"> на товар.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3. </w:t>
      </w:r>
      <w:proofErr w:type="spellStart"/>
      <w:r>
        <w:rPr>
          <w:lang w:bidi="hi-IN"/>
        </w:rPr>
        <w:t>Учасник</w:t>
      </w:r>
      <w:proofErr w:type="spellEnd"/>
      <w:r>
        <w:rPr>
          <w:lang w:bidi="hi-IN"/>
        </w:rPr>
        <w:t xml:space="preserve"> повинен </w:t>
      </w:r>
      <w:proofErr w:type="spellStart"/>
      <w:proofErr w:type="gramStart"/>
      <w:r>
        <w:rPr>
          <w:lang w:bidi="hi-IN"/>
        </w:rPr>
        <w:t>п</w:t>
      </w:r>
      <w:proofErr w:type="gramEnd"/>
      <w:r>
        <w:rPr>
          <w:lang w:bidi="hi-IN"/>
        </w:rPr>
        <w:t>ідтвердити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можливість</w:t>
      </w:r>
      <w:proofErr w:type="spellEnd"/>
      <w:r>
        <w:rPr>
          <w:lang w:bidi="hi-IN"/>
        </w:rPr>
        <w:t xml:space="preserve"> поставки </w:t>
      </w:r>
      <w:proofErr w:type="spellStart"/>
      <w:r>
        <w:rPr>
          <w:lang w:bidi="hi-IN"/>
        </w:rPr>
        <w:t>запропонованого</w:t>
      </w:r>
      <w:proofErr w:type="spellEnd"/>
      <w:r>
        <w:rPr>
          <w:lang w:bidi="hi-IN"/>
        </w:rPr>
        <w:t xml:space="preserve"> ним Товару, у </w:t>
      </w:r>
      <w:proofErr w:type="spellStart"/>
      <w:r>
        <w:rPr>
          <w:lang w:bidi="hi-IN"/>
        </w:rPr>
        <w:t>кількості</w:t>
      </w:r>
      <w:proofErr w:type="spellEnd"/>
      <w:r>
        <w:rPr>
          <w:lang w:bidi="hi-IN"/>
        </w:rPr>
        <w:t xml:space="preserve"> та в </w:t>
      </w:r>
      <w:proofErr w:type="spellStart"/>
      <w:r>
        <w:rPr>
          <w:lang w:bidi="hi-IN"/>
        </w:rPr>
        <w:t>терміни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визначені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цією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Документацією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пропозицією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Учасника</w:t>
      </w:r>
      <w:proofErr w:type="spellEnd"/>
      <w:r>
        <w:rPr>
          <w:lang w:bidi="hi-IN"/>
        </w:rPr>
        <w:t xml:space="preserve">. </w:t>
      </w:r>
    </w:p>
    <w:p w:rsidR="00601F8A" w:rsidRDefault="00601F8A" w:rsidP="00601F8A">
      <w:pPr>
        <w:ind w:left="-142"/>
        <w:jc w:val="both"/>
        <w:rPr>
          <w:b/>
          <w:i/>
          <w:spacing w:val="1"/>
          <w:lang w:bidi="hi-IN"/>
        </w:rPr>
      </w:pPr>
      <w:r>
        <w:rPr>
          <w:i/>
          <w:lang w:bidi="hi-IN"/>
        </w:rPr>
        <w:t xml:space="preserve">      </w:t>
      </w:r>
      <w:r>
        <w:rPr>
          <w:b/>
          <w:i/>
          <w:lang w:bidi="hi-IN"/>
        </w:rPr>
        <w:t xml:space="preserve">На </w:t>
      </w:r>
      <w:proofErr w:type="spellStart"/>
      <w:proofErr w:type="gramStart"/>
      <w:r>
        <w:rPr>
          <w:b/>
          <w:i/>
          <w:lang w:bidi="hi-IN"/>
        </w:rPr>
        <w:t>п</w:t>
      </w:r>
      <w:proofErr w:type="gramEnd"/>
      <w:r>
        <w:rPr>
          <w:b/>
          <w:i/>
          <w:lang w:bidi="hi-IN"/>
        </w:rPr>
        <w:t>ідтвердження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</w:t>
      </w:r>
      <w:proofErr w:type="spellEnd"/>
      <w:r>
        <w:rPr>
          <w:b/>
          <w:i/>
          <w:lang w:bidi="hi-IN"/>
        </w:rPr>
        <w:t xml:space="preserve"> повинен </w:t>
      </w:r>
      <w:proofErr w:type="spellStart"/>
      <w:r>
        <w:rPr>
          <w:b/>
          <w:i/>
          <w:lang w:bidi="hi-IN"/>
        </w:rPr>
        <w:t>надати</w:t>
      </w:r>
      <w:proofErr w:type="spellEnd"/>
      <w:r>
        <w:rPr>
          <w:b/>
          <w:i/>
          <w:lang w:bidi="hi-IN"/>
        </w:rPr>
        <w:t xml:space="preserve"> файл </w:t>
      </w:r>
      <w:proofErr w:type="spellStart"/>
      <w:r>
        <w:rPr>
          <w:b/>
          <w:i/>
          <w:lang w:bidi="hi-IN"/>
        </w:rPr>
        <w:t>відсканований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Оригіналу</w:t>
      </w:r>
      <w:proofErr w:type="spellEnd"/>
      <w:r>
        <w:rPr>
          <w:b/>
          <w:i/>
          <w:spacing w:val="1"/>
          <w:lang w:bidi="hi-IN"/>
        </w:rPr>
        <w:t xml:space="preserve"> </w:t>
      </w:r>
      <w:r>
        <w:rPr>
          <w:b/>
          <w:i/>
          <w:lang w:bidi="hi-IN"/>
        </w:rPr>
        <w:t xml:space="preserve">листа </w:t>
      </w:r>
      <w:proofErr w:type="spellStart"/>
      <w:r>
        <w:rPr>
          <w:b/>
          <w:i/>
          <w:lang w:bidi="hi-IN"/>
        </w:rPr>
        <w:t>виробника</w:t>
      </w:r>
      <w:proofErr w:type="spellEnd"/>
      <w:r>
        <w:rPr>
          <w:b/>
          <w:i/>
          <w:lang w:bidi="hi-IN"/>
        </w:rPr>
        <w:t xml:space="preserve"> (</w:t>
      </w:r>
      <w:proofErr w:type="spellStart"/>
      <w:r>
        <w:rPr>
          <w:b/>
          <w:i/>
          <w:lang w:bidi="hi-IN"/>
        </w:rPr>
        <w:t>представництва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філії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виробника</w:t>
      </w:r>
      <w:proofErr w:type="spellEnd"/>
      <w:r>
        <w:rPr>
          <w:b/>
          <w:i/>
          <w:lang w:bidi="hi-IN"/>
        </w:rPr>
        <w:t xml:space="preserve"> – </w:t>
      </w:r>
      <w:proofErr w:type="spellStart"/>
      <w:r>
        <w:rPr>
          <w:b/>
          <w:i/>
          <w:lang w:bidi="hi-IN"/>
        </w:rPr>
        <w:t>якщо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їх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відповідні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повноваження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поширюються</w:t>
      </w:r>
      <w:proofErr w:type="spellEnd"/>
      <w:r>
        <w:rPr>
          <w:b/>
          <w:i/>
          <w:lang w:bidi="hi-IN"/>
        </w:rPr>
        <w:t xml:space="preserve"> на </w:t>
      </w:r>
      <w:proofErr w:type="spellStart"/>
      <w:r>
        <w:rPr>
          <w:b/>
          <w:i/>
          <w:lang w:bidi="hi-IN"/>
        </w:rPr>
        <w:t>територію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України</w:t>
      </w:r>
      <w:proofErr w:type="spellEnd"/>
      <w:r>
        <w:rPr>
          <w:b/>
          <w:i/>
          <w:lang w:bidi="hi-IN"/>
        </w:rPr>
        <w:t xml:space="preserve">), </w:t>
      </w:r>
      <w:proofErr w:type="spellStart"/>
      <w:r>
        <w:rPr>
          <w:b/>
          <w:i/>
          <w:lang w:bidi="hi-IN"/>
        </w:rPr>
        <w:t>або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представника</w:t>
      </w:r>
      <w:proofErr w:type="spellEnd"/>
      <w:r>
        <w:rPr>
          <w:b/>
          <w:i/>
          <w:lang w:bidi="hi-IN"/>
        </w:rPr>
        <w:t xml:space="preserve">, дилера, </w:t>
      </w:r>
      <w:proofErr w:type="spellStart"/>
      <w:r>
        <w:rPr>
          <w:b/>
          <w:i/>
          <w:lang w:bidi="hi-IN"/>
        </w:rPr>
        <w:t>дистриб'ютора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офіційно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уповноваженого</w:t>
      </w:r>
      <w:proofErr w:type="spellEnd"/>
      <w:r>
        <w:rPr>
          <w:b/>
          <w:i/>
          <w:lang w:bidi="hi-IN"/>
        </w:rPr>
        <w:t xml:space="preserve"> на </w:t>
      </w:r>
      <w:proofErr w:type="spellStart"/>
      <w:r>
        <w:rPr>
          <w:b/>
          <w:i/>
          <w:lang w:bidi="hi-IN"/>
        </w:rPr>
        <w:t>це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виробником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яким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підтверджується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можливість</w:t>
      </w:r>
      <w:proofErr w:type="spellEnd"/>
      <w:r>
        <w:rPr>
          <w:b/>
          <w:i/>
          <w:lang w:bidi="hi-IN"/>
        </w:rPr>
        <w:t xml:space="preserve"> поставки </w:t>
      </w:r>
      <w:proofErr w:type="spellStart"/>
      <w:r>
        <w:rPr>
          <w:b/>
          <w:i/>
          <w:lang w:bidi="hi-IN"/>
        </w:rPr>
        <w:t>Учасником</w:t>
      </w:r>
      <w:proofErr w:type="spellEnd"/>
      <w:r>
        <w:rPr>
          <w:b/>
          <w:i/>
          <w:lang w:bidi="hi-IN"/>
        </w:rPr>
        <w:t xml:space="preserve"> Товару, </w:t>
      </w:r>
      <w:proofErr w:type="spellStart"/>
      <w:r>
        <w:rPr>
          <w:b/>
          <w:i/>
          <w:lang w:bidi="hi-IN"/>
        </w:rPr>
        <w:t>який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є</w:t>
      </w:r>
      <w:proofErr w:type="spellEnd"/>
      <w:r>
        <w:rPr>
          <w:b/>
          <w:i/>
          <w:lang w:bidi="hi-IN"/>
        </w:rPr>
        <w:t xml:space="preserve"> предметом </w:t>
      </w:r>
      <w:proofErr w:type="spellStart"/>
      <w:r>
        <w:rPr>
          <w:b/>
          <w:i/>
          <w:lang w:bidi="hi-IN"/>
        </w:rPr>
        <w:t>закупівлі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цих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торгів</w:t>
      </w:r>
      <w:proofErr w:type="spellEnd"/>
      <w:r>
        <w:rPr>
          <w:b/>
          <w:i/>
          <w:lang w:bidi="hi-IN"/>
        </w:rPr>
        <w:t xml:space="preserve">, у </w:t>
      </w:r>
      <w:proofErr w:type="spellStart"/>
      <w:r>
        <w:rPr>
          <w:b/>
          <w:i/>
          <w:lang w:bidi="hi-IN"/>
        </w:rPr>
        <w:t>кількості</w:t>
      </w:r>
      <w:proofErr w:type="spellEnd"/>
      <w:r>
        <w:rPr>
          <w:b/>
          <w:i/>
          <w:lang w:bidi="hi-IN"/>
        </w:rPr>
        <w:t xml:space="preserve">, та в </w:t>
      </w:r>
      <w:proofErr w:type="spellStart"/>
      <w:r>
        <w:rPr>
          <w:b/>
          <w:i/>
          <w:lang w:bidi="hi-IN"/>
        </w:rPr>
        <w:t>терміни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визначені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цією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Документацією</w:t>
      </w:r>
      <w:proofErr w:type="spellEnd"/>
      <w:r>
        <w:rPr>
          <w:b/>
          <w:i/>
          <w:lang w:bidi="hi-IN"/>
        </w:rPr>
        <w:t xml:space="preserve"> та </w:t>
      </w:r>
      <w:proofErr w:type="spellStart"/>
      <w:r>
        <w:rPr>
          <w:b/>
          <w:i/>
          <w:lang w:bidi="hi-IN"/>
        </w:rPr>
        <w:t>пропозицією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Учасника</w:t>
      </w:r>
      <w:proofErr w:type="spellEnd"/>
      <w:r>
        <w:rPr>
          <w:b/>
          <w:i/>
          <w:lang w:bidi="hi-IN"/>
        </w:rPr>
        <w:t xml:space="preserve">. </w:t>
      </w:r>
      <w:r>
        <w:rPr>
          <w:b/>
          <w:i/>
          <w:spacing w:val="1"/>
          <w:lang w:bidi="hi-IN"/>
        </w:rPr>
        <w:t xml:space="preserve">Лист повинен </w:t>
      </w:r>
      <w:proofErr w:type="spellStart"/>
      <w:r>
        <w:rPr>
          <w:b/>
          <w:i/>
          <w:spacing w:val="1"/>
          <w:lang w:bidi="hi-IN"/>
        </w:rPr>
        <w:t>включати</w:t>
      </w:r>
      <w:proofErr w:type="spellEnd"/>
      <w:r>
        <w:rPr>
          <w:b/>
          <w:i/>
          <w:spacing w:val="1"/>
          <w:lang w:bidi="hi-IN"/>
        </w:rPr>
        <w:t xml:space="preserve"> в себе: </w:t>
      </w:r>
      <w:proofErr w:type="spellStart"/>
      <w:r>
        <w:rPr>
          <w:b/>
          <w:i/>
          <w:spacing w:val="1"/>
          <w:lang w:bidi="hi-IN"/>
        </w:rPr>
        <w:t>назву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Учасника</w:t>
      </w:r>
      <w:proofErr w:type="spellEnd"/>
      <w:r>
        <w:rPr>
          <w:b/>
          <w:i/>
          <w:spacing w:val="1"/>
          <w:lang w:bidi="hi-IN"/>
        </w:rPr>
        <w:t xml:space="preserve">, номер </w:t>
      </w:r>
      <w:proofErr w:type="spellStart"/>
      <w:r>
        <w:rPr>
          <w:b/>
          <w:i/>
          <w:spacing w:val="1"/>
          <w:lang w:bidi="hi-IN"/>
        </w:rPr>
        <w:t>оголошення</w:t>
      </w:r>
      <w:proofErr w:type="spellEnd"/>
      <w:r>
        <w:rPr>
          <w:b/>
          <w:i/>
          <w:spacing w:val="1"/>
          <w:lang w:bidi="hi-IN"/>
        </w:rPr>
        <w:t xml:space="preserve">, </w:t>
      </w:r>
      <w:proofErr w:type="spellStart"/>
      <w:r>
        <w:rPr>
          <w:b/>
          <w:i/>
          <w:spacing w:val="1"/>
          <w:lang w:bidi="hi-IN"/>
        </w:rPr>
        <w:t>що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оприлюднене</w:t>
      </w:r>
      <w:proofErr w:type="spellEnd"/>
      <w:r>
        <w:rPr>
          <w:b/>
          <w:i/>
          <w:spacing w:val="1"/>
          <w:lang w:bidi="hi-IN"/>
        </w:rPr>
        <w:t xml:space="preserve"> на </w:t>
      </w:r>
      <w:proofErr w:type="spellStart"/>
      <w:r>
        <w:rPr>
          <w:b/>
          <w:i/>
          <w:spacing w:val="1"/>
          <w:lang w:bidi="hi-IN"/>
        </w:rPr>
        <w:t>веб-порталі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Уповноваженого</w:t>
      </w:r>
      <w:proofErr w:type="spellEnd"/>
      <w:r>
        <w:rPr>
          <w:b/>
          <w:i/>
          <w:spacing w:val="1"/>
          <w:lang w:bidi="hi-IN"/>
        </w:rPr>
        <w:t xml:space="preserve"> органу, </w:t>
      </w:r>
      <w:proofErr w:type="spellStart"/>
      <w:r>
        <w:rPr>
          <w:b/>
          <w:i/>
          <w:spacing w:val="1"/>
          <w:lang w:bidi="hi-IN"/>
        </w:rPr>
        <w:t>назву</w:t>
      </w:r>
      <w:proofErr w:type="spellEnd"/>
      <w:r>
        <w:rPr>
          <w:b/>
          <w:i/>
          <w:spacing w:val="1"/>
          <w:lang w:bidi="hi-IN"/>
        </w:rPr>
        <w:t xml:space="preserve"> предмета </w:t>
      </w:r>
      <w:proofErr w:type="spellStart"/>
      <w:r>
        <w:rPr>
          <w:b/>
          <w:i/>
          <w:spacing w:val="1"/>
          <w:lang w:bidi="hi-IN"/>
        </w:rPr>
        <w:t>закупі</w:t>
      </w:r>
      <w:proofErr w:type="gramStart"/>
      <w:r>
        <w:rPr>
          <w:b/>
          <w:i/>
          <w:spacing w:val="1"/>
          <w:lang w:bidi="hi-IN"/>
        </w:rPr>
        <w:t>вл</w:t>
      </w:r>
      <w:proofErr w:type="gramEnd"/>
      <w:r>
        <w:rPr>
          <w:b/>
          <w:i/>
          <w:spacing w:val="1"/>
          <w:lang w:bidi="hi-IN"/>
        </w:rPr>
        <w:t>і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відповідно</w:t>
      </w:r>
      <w:proofErr w:type="spellEnd"/>
      <w:r>
        <w:rPr>
          <w:b/>
          <w:i/>
          <w:spacing w:val="1"/>
          <w:lang w:bidi="hi-IN"/>
        </w:rPr>
        <w:t xml:space="preserve"> до </w:t>
      </w:r>
      <w:proofErr w:type="spellStart"/>
      <w:r>
        <w:rPr>
          <w:b/>
          <w:i/>
          <w:spacing w:val="1"/>
          <w:lang w:bidi="hi-IN"/>
        </w:rPr>
        <w:t>оголошення</w:t>
      </w:r>
      <w:proofErr w:type="spellEnd"/>
      <w:r>
        <w:rPr>
          <w:b/>
          <w:i/>
          <w:spacing w:val="1"/>
          <w:lang w:bidi="hi-IN"/>
        </w:rPr>
        <w:t xml:space="preserve"> про </w:t>
      </w:r>
      <w:proofErr w:type="spellStart"/>
      <w:r>
        <w:rPr>
          <w:b/>
          <w:i/>
          <w:spacing w:val="1"/>
          <w:lang w:bidi="hi-IN"/>
        </w:rPr>
        <w:t>проведення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процедури</w:t>
      </w:r>
      <w:proofErr w:type="spellEnd"/>
      <w:r>
        <w:rPr>
          <w:b/>
          <w:i/>
          <w:spacing w:val="1"/>
          <w:lang w:bidi="hi-IN"/>
        </w:rPr>
        <w:t xml:space="preserve"> </w:t>
      </w:r>
      <w:proofErr w:type="spellStart"/>
      <w:r>
        <w:rPr>
          <w:b/>
          <w:i/>
          <w:spacing w:val="1"/>
          <w:lang w:bidi="hi-IN"/>
        </w:rPr>
        <w:t>закупівлі</w:t>
      </w:r>
      <w:proofErr w:type="spellEnd"/>
      <w:r>
        <w:rPr>
          <w:b/>
          <w:i/>
          <w:spacing w:val="1"/>
          <w:lang w:bidi="hi-IN"/>
        </w:rPr>
        <w:t>.</w:t>
      </w:r>
    </w:p>
    <w:p w:rsidR="00601F8A" w:rsidRDefault="00601F8A" w:rsidP="00601F8A">
      <w:pPr>
        <w:tabs>
          <w:tab w:val="left" w:pos="851"/>
        </w:tabs>
        <w:autoSpaceDN w:val="0"/>
        <w:adjustRightInd w:val="0"/>
        <w:ind w:left="-142"/>
        <w:jc w:val="both"/>
        <w:rPr>
          <w:lang w:bidi="hi-IN"/>
        </w:rPr>
      </w:pPr>
      <w:r>
        <w:rPr>
          <w:lang w:bidi="hi-IN"/>
        </w:rPr>
        <w:t xml:space="preserve"> 4. </w:t>
      </w:r>
      <w:proofErr w:type="spellStart"/>
      <w:r>
        <w:rPr>
          <w:lang w:bidi="hi-IN"/>
        </w:rPr>
        <w:t>Проведення</w:t>
      </w:r>
      <w:proofErr w:type="spellEnd"/>
      <w:r>
        <w:rPr>
          <w:lang w:bidi="hi-IN"/>
        </w:rPr>
        <w:t xml:space="preserve"> доставки </w:t>
      </w:r>
      <w:proofErr w:type="spellStart"/>
      <w:r>
        <w:rPr>
          <w:lang w:bidi="hi-IN"/>
        </w:rPr>
        <w:t>запропонованого</w:t>
      </w:r>
      <w:proofErr w:type="spellEnd"/>
      <w:r>
        <w:rPr>
          <w:lang w:bidi="hi-IN"/>
        </w:rPr>
        <w:t xml:space="preserve"> в </w:t>
      </w:r>
      <w:proofErr w:type="spellStart"/>
      <w:r>
        <w:rPr>
          <w:lang w:bidi="hi-IN"/>
        </w:rPr>
        <w:t>складі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тендерної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пропозиції</w:t>
      </w:r>
      <w:proofErr w:type="spellEnd"/>
      <w:r>
        <w:rPr>
          <w:lang w:bidi="hi-IN"/>
        </w:rPr>
        <w:t xml:space="preserve"> товару – </w:t>
      </w:r>
      <w:proofErr w:type="spellStart"/>
      <w:r>
        <w:rPr>
          <w:lang w:bidi="hi-IN"/>
        </w:rPr>
        <w:t>реактиві</w:t>
      </w:r>
      <w:proofErr w:type="gramStart"/>
      <w:r>
        <w:rPr>
          <w:lang w:bidi="hi-IN"/>
        </w:rPr>
        <w:t>в</w:t>
      </w:r>
      <w:proofErr w:type="spellEnd"/>
      <w:proofErr w:type="gramEnd"/>
      <w:r>
        <w:rPr>
          <w:lang w:bidi="hi-IN"/>
        </w:rPr>
        <w:t xml:space="preserve"> за  </w:t>
      </w:r>
      <w:proofErr w:type="spellStart"/>
      <w:r>
        <w:rPr>
          <w:lang w:bidi="hi-IN"/>
        </w:rPr>
        <w:t>рахунок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Учасника</w:t>
      </w:r>
      <w:proofErr w:type="spellEnd"/>
      <w:r>
        <w:rPr>
          <w:lang w:bidi="hi-IN"/>
        </w:rPr>
        <w:t xml:space="preserve">. </w:t>
      </w:r>
    </w:p>
    <w:p w:rsidR="00601F8A" w:rsidRDefault="00601F8A" w:rsidP="00601F8A">
      <w:pPr>
        <w:pStyle w:val="a6"/>
        <w:tabs>
          <w:tab w:val="left" w:pos="7860"/>
        </w:tabs>
        <w:ind w:left="-142"/>
        <w:jc w:val="both"/>
        <w:rPr>
          <w:color w:val="000000"/>
          <w:kern w:val="3"/>
        </w:rPr>
      </w:pPr>
      <w:r>
        <w:rPr>
          <w:color w:val="000000"/>
          <w:kern w:val="3"/>
        </w:rPr>
        <w:t xml:space="preserve"> 5. Товар повинен </w:t>
      </w:r>
      <w:proofErr w:type="spellStart"/>
      <w:r>
        <w:rPr>
          <w:color w:val="000000"/>
          <w:kern w:val="3"/>
        </w:rPr>
        <w:t>передаватися</w:t>
      </w:r>
      <w:proofErr w:type="spellEnd"/>
      <w:r>
        <w:rPr>
          <w:color w:val="000000"/>
          <w:kern w:val="3"/>
        </w:rPr>
        <w:t xml:space="preserve"> в </w:t>
      </w:r>
      <w:proofErr w:type="spellStart"/>
      <w:r>
        <w:rPr>
          <w:color w:val="000000"/>
          <w:kern w:val="3"/>
        </w:rPr>
        <w:t>упаковці</w:t>
      </w:r>
      <w:proofErr w:type="spellEnd"/>
      <w:r>
        <w:rPr>
          <w:color w:val="000000"/>
          <w:kern w:val="3"/>
        </w:rPr>
        <w:t xml:space="preserve">, яка </w:t>
      </w:r>
      <w:proofErr w:type="spellStart"/>
      <w:r>
        <w:rPr>
          <w:color w:val="000000"/>
          <w:kern w:val="3"/>
        </w:rPr>
        <w:t>відповідає</w:t>
      </w:r>
      <w:proofErr w:type="spellEnd"/>
      <w:r>
        <w:rPr>
          <w:color w:val="000000"/>
          <w:kern w:val="3"/>
        </w:rPr>
        <w:t xml:space="preserve"> характеру товару, </w:t>
      </w:r>
      <w:proofErr w:type="spellStart"/>
      <w:r>
        <w:rPr>
          <w:color w:val="000000"/>
          <w:kern w:val="3"/>
        </w:rPr>
        <w:t>забезпечує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цілісність</w:t>
      </w:r>
      <w:proofErr w:type="spellEnd"/>
      <w:r>
        <w:rPr>
          <w:color w:val="000000"/>
          <w:kern w:val="3"/>
        </w:rPr>
        <w:t xml:space="preserve"> товару, </w:t>
      </w:r>
      <w:proofErr w:type="spellStart"/>
      <w:r>
        <w:rPr>
          <w:color w:val="000000"/>
          <w:kern w:val="3"/>
        </w:rPr>
        <w:t>збереження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його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якості</w:t>
      </w:r>
      <w:proofErr w:type="spellEnd"/>
      <w:r>
        <w:rPr>
          <w:color w:val="000000"/>
          <w:kern w:val="3"/>
        </w:rPr>
        <w:t xml:space="preserve"> </w:t>
      </w:r>
      <w:proofErr w:type="spellStart"/>
      <w:proofErr w:type="gramStart"/>
      <w:r>
        <w:rPr>
          <w:color w:val="000000"/>
          <w:kern w:val="3"/>
        </w:rPr>
        <w:t>п</w:t>
      </w:r>
      <w:proofErr w:type="gramEnd"/>
      <w:r>
        <w:rPr>
          <w:color w:val="000000"/>
          <w:kern w:val="3"/>
        </w:rPr>
        <w:t>ід</w:t>
      </w:r>
      <w:proofErr w:type="spellEnd"/>
      <w:r>
        <w:rPr>
          <w:color w:val="000000"/>
          <w:kern w:val="3"/>
        </w:rPr>
        <w:t xml:space="preserve"> час </w:t>
      </w:r>
      <w:proofErr w:type="spellStart"/>
      <w:r>
        <w:rPr>
          <w:color w:val="000000"/>
          <w:kern w:val="3"/>
        </w:rPr>
        <w:t>транспортування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згідно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</w:t>
      </w:r>
      <w:proofErr w:type="spellEnd"/>
      <w:r>
        <w:rPr>
          <w:color w:val="000000"/>
          <w:kern w:val="3"/>
        </w:rPr>
        <w:t xml:space="preserve"> правилами </w:t>
      </w:r>
      <w:proofErr w:type="spellStart"/>
      <w:r>
        <w:rPr>
          <w:color w:val="000000"/>
          <w:kern w:val="3"/>
        </w:rPr>
        <w:t>перевезення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відповідної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категорії</w:t>
      </w:r>
      <w:proofErr w:type="spellEnd"/>
      <w:proofErr w:type="gramStart"/>
      <w:r>
        <w:rPr>
          <w:color w:val="000000"/>
          <w:kern w:val="3"/>
        </w:rPr>
        <w:t xml:space="preserve"> .</w:t>
      </w:r>
      <w:proofErr w:type="gramEnd"/>
      <w:r>
        <w:rPr>
          <w:color w:val="000000"/>
          <w:kern w:val="3"/>
        </w:rPr>
        <w:t xml:space="preserve"> Для </w:t>
      </w:r>
      <w:proofErr w:type="spellStart"/>
      <w:r>
        <w:rPr>
          <w:color w:val="000000"/>
          <w:kern w:val="3"/>
        </w:rPr>
        <w:t>підтвердження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учасник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надає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гарантійний</w:t>
      </w:r>
      <w:proofErr w:type="spellEnd"/>
      <w:r>
        <w:rPr>
          <w:color w:val="000000"/>
          <w:kern w:val="3"/>
        </w:rPr>
        <w:t xml:space="preserve"> лист «Про </w:t>
      </w:r>
      <w:proofErr w:type="spellStart"/>
      <w:r>
        <w:rPr>
          <w:color w:val="000000"/>
          <w:kern w:val="3"/>
        </w:rPr>
        <w:t>дотримання</w:t>
      </w:r>
      <w:proofErr w:type="spellEnd"/>
      <w:r>
        <w:rPr>
          <w:color w:val="000000"/>
          <w:kern w:val="3"/>
        </w:rPr>
        <w:t xml:space="preserve"> умов </w:t>
      </w:r>
      <w:proofErr w:type="spellStart"/>
      <w:r>
        <w:rPr>
          <w:color w:val="000000"/>
          <w:kern w:val="3"/>
        </w:rPr>
        <w:t>зберігання</w:t>
      </w:r>
      <w:proofErr w:type="spellEnd"/>
      <w:r>
        <w:rPr>
          <w:color w:val="000000"/>
          <w:kern w:val="3"/>
        </w:rPr>
        <w:t xml:space="preserve"> та </w:t>
      </w:r>
      <w:proofErr w:type="spellStart"/>
      <w:r>
        <w:rPr>
          <w:color w:val="000000"/>
          <w:kern w:val="3"/>
        </w:rPr>
        <w:t>транспортування</w:t>
      </w:r>
      <w:proofErr w:type="spellEnd"/>
      <w:r>
        <w:rPr>
          <w:color w:val="000000"/>
          <w:kern w:val="3"/>
        </w:rPr>
        <w:t xml:space="preserve">». При </w:t>
      </w:r>
      <w:proofErr w:type="spellStart"/>
      <w:r>
        <w:rPr>
          <w:color w:val="000000"/>
          <w:kern w:val="3"/>
        </w:rPr>
        <w:t>наявності</w:t>
      </w:r>
      <w:proofErr w:type="spellEnd"/>
      <w:r>
        <w:rPr>
          <w:color w:val="000000"/>
          <w:kern w:val="3"/>
        </w:rPr>
        <w:t xml:space="preserve"> браку упаковки, </w:t>
      </w:r>
      <w:proofErr w:type="spellStart"/>
      <w:r>
        <w:rPr>
          <w:color w:val="000000"/>
          <w:kern w:val="3"/>
        </w:rPr>
        <w:t>порушення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цілісності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товарів</w:t>
      </w:r>
      <w:proofErr w:type="spellEnd"/>
      <w:r>
        <w:rPr>
          <w:color w:val="000000"/>
          <w:kern w:val="3"/>
        </w:rPr>
        <w:t xml:space="preserve"> при </w:t>
      </w:r>
      <w:proofErr w:type="spellStart"/>
      <w:r>
        <w:rPr>
          <w:color w:val="000000"/>
          <w:kern w:val="3"/>
        </w:rPr>
        <w:t>поставці</w:t>
      </w:r>
      <w:proofErr w:type="spellEnd"/>
      <w:r>
        <w:rPr>
          <w:color w:val="000000"/>
          <w:kern w:val="3"/>
        </w:rPr>
        <w:t xml:space="preserve"> проводиться </w:t>
      </w:r>
      <w:proofErr w:type="spellStart"/>
      <w:r>
        <w:rPr>
          <w:color w:val="000000"/>
          <w:kern w:val="3"/>
        </w:rPr>
        <w:t>заміна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якісним</w:t>
      </w:r>
      <w:proofErr w:type="spellEnd"/>
      <w:r>
        <w:rPr>
          <w:color w:val="000000"/>
          <w:kern w:val="3"/>
        </w:rPr>
        <w:t xml:space="preserve"> товаром </w:t>
      </w:r>
      <w:proofErr w:type="spellStart"/>
      <w:r>
        <w:rPr>
          <w:color w:val="000000"/>
          <w:kern w:val="3"/>
        </w:rPr>
        <w:t>протягом</w:t>
      </w:r>
      <w:proofErr w:type="spellEnd"/>
      <w:r>
        <w:rPr>
          <w:color w:val="000000"/>
          <w:kern w:val="3"/>
        </w:rPr>
        <w:t xml:space="preserve"> </w:t>
      </w:r>
      <w:proofErr w:type="spellStart"/>
      <w:proofErr w:type="gramStart"/>
      <w:r>
        <w:rPr>
          <w:color w:val="000000"/>
          <w:kern w:val="3"/>
        </w:rPr>
        <w:t>п’яти</w:t>
      </w:r>
      <w:proofErr w:type="spellEnd"/>
      <w:proofErr w:type="gram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днів</w:t>
      </w:r>
      <w:proofErr w:type="spellEnd"/>
      <w:r>
        <w:rPr>
          <w:color w:val="000000"/>
          <w:kern w:val="3"/>
        </w:rPr>
        <w:t>.</w:t>
      </w:r>
    </w:p>
    <w:p w:rsidR="00601F8A" w:rsidRDefault="00601F8A" w:rsidP="00601F8A">
      <w:pPr>
        <w:pStyle w:val="a6"/>
        <w:ind w:left="-142"/>
        <w:jc w:val="both"/>
        <w:rPr>
          <w:color w:val="000000"/>
          <w:kern w:val="3"/>
        </w:rPr>
      </w:pPr>
      <w:r>
        <w:rPr>
          <w:color w:val="000000"/>
          <w:kern w:val="3"/>
        </w:rPr>
        <w:t xml:space="preserve"> 6. </w:t>
      </w:r>
      <w:proofErr w:type="spellStart"/>
      <w:r>
        <w:rPr>
          <w:color w:val="000000"/>
          <w:kern w:val="3"/>
        </w:rPr>
        <w:t>Учасник</w:t>
      </w:r>
      <w:proofErr w:type="spellEnd"/>
      <w:r>
        <w:rPr>
          <w:color w:val="000000"/>
          <w:kern w:val="3"/>
        </w:rPr>
        <w:t xml:space="preserve"> повинен </w:t>
      </w:r>
      <w:proofErr w:type="spellStart"/>
      <w:r>
        <w:rPr>
          <w:color w:val="000000"/>
          <w:kern w:val="3"/>
        </w:rPr>
        <w:t>гарантувати</w:t>
      </w:r>
      <w:proofErr w:type="spellEnd"/>
      <w:r>
        <w:rPr>
          <w:color w:val="000000"/>
          <w:kern w:val="3"/>
        </w:rPr>
        <w:t xml:space="preserve">, </w:t>
      </w:r>
      <w:proofErr w:type="spellStart"/>
      <w:r>
        <w:rPr>
          <w:color w:val="000000"/>
          <w:kern w:val="3"/>
        </w:rPr>
        <w:t>що</w:t>
      </w:r>
      <w:proofErr w:type="spellEnd"/>
      <w:r>
        <w:rPr>
          <w:color w:val="000000"/>
          <w:kern w:val="3"/>
        </w:rPr>
        <w:t xml:space="preserve"> у </w:t>
      </w:r>
      <w:proofErr w:type="spellStart"/>
      <w:r>
        <w:rPr>
          <w:color w:val="000000"/>
          <w:kern w:val="3"/>
        </w:rPr>
        <w:t>разі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виявлення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неякісного</w:t>
      </w:r>
      <w:proofErr w:type="spellEnd"/>
      <w:r>
        <w:rPr>
          <w:color w:val="000000"/>
          <w:kern w:val="3"/>
        </w:rPr>
        <w:t xml:space="preserve"> товару – </w:t>
      </w:r>
      <w:proofErr w:type="spellStart"/>
      <w:r>
        <w:rPr>
          <w:color w:val="000000"/>
          <w:kern w:val="3"/>
        </w:rPr>
        <w:t>він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зобов'язаний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замінити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це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обладнання</w:t>
      </w:r>
      <w:proofErr w:type="spellEnd"/>
      <w:r>
        <w:rPr>
          <w:color w:val="000000"/>
          <w:kern w:val="3"/>
        </w:rPr>
        <w:t xml:space="preserve">, при </w:t>
      </w:r>
      <w:proofErr w:type="spellStart"/>
      <w:r>
        <w:rPr>
          <w:color w:val="000000"/>
          <w:kern w:val="3"/>
        </w:rPr>
        <w:t>цьому</w:t>
      </w:r>
      <w:proofErr w:type="spellEnd"/>
      <w:r>
        <w:rPr>
          <w:color w:val="000000"/>
          <w:kern w:val="3"/>
        </w:rPr>
        <w:t xml:space="preserve"> </w:t>
      </w:r>
      <w:proofErr w:type="spellStart"/>
      <w:proofErr w:type="gramStart"/>
      <w:r>
        <w:rPr>
          <w:color w:val="000000"/>
          <w:kern w:val="3"/>
        </w:rPr>
        <w:t>вс</w:t>
      </w:r>
      <w:proofErr w:type="gramEnd"/>
      <w:r>
        <w:rPr>
          <w:color w:val="000000"/>
          <w:kern w:val="3"/>
        </w:rPr>
        <w:t>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витрати</w:t>
      </w:r>
      <w:proofErr w:type="spellEnd"/>
      <w:r>
        <w:rPr>
          <w:color w:val="000000"/>
          <w:kern w:val="3"/>
        </w:rPr>
        <w:t xml:space="preserve">, </w:t>
      </w:r>
      <w:proofErr w:type="spellStart"/>
      <w:r>
        <w:rPr>
          <w:color w:val="000000"/>
          <w:kern w:val="3"/>
        </w:rPr>
        <w:t>пов'язані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із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заміною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неналежної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якості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несе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Учасник</w:t>
      </w:r>
      <w:proofErr w:type="spellEnd"/>
      <w:r>
        <w:rPr>
          <w:color w:val="000000"/>
          <w:kern w:val="3"/>
        </w:rPr>
        <w:t xml:space="preserve"> – </w:t>
      </w:r>
      <w:proofErr w:type="spellStart"/>
      <w:r>
        <w:rPr>
          <w:color w:val="000000"/>
          <w:kern w:val="3"/>
        </w:rPr>
        <w:t>надати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гарантійний</w:t>
      </w:r>
      <w:proofErr w:type="spellEnd"/>
      <w:r>
        <w:rPr>
          <w:color w:val="000000"/>
          <w:kern w:val="3"/>
        </w:rPr>
        <w:t xml:space="preserve"> лист;</w:t>
      </w:r>
    </w:p>
    <w:p w:rsidR="00601F8A" w:rsidRPr="0020121F" w:rsidRDefault="00601F8A" w:rsidP="00601F8A">
      <w:pPr>
        <w:pStyle w:val="3"/>
        <w:tabs>
          <w:tab w:val="left" w:pos="1460"/>
        </w:tabs>
        <w:spacing w:before="0" w:after="0" w:line="240" w:lineRule="auto"/>
        <w:ind w:left="-142"/>
        <w:jc w:val="both"/>
        <w:rPr>
          <w:color w:val="000000"/>
          <w:kern w:val="3"/>
          <w:sz w:val="24"/>
          <w:szCs w:val="24"/>
        </w:rPr>
      </w:pPr>
      <w:r>
        <w:rPr>
          <w:color w:val="000000"/>
          <w:kern w:val="3"/>
          <w:sz w:val="24"/>
          <w:szCs w:val="24"/>
        </w:rPr>
        <w:t xml:space="preserve"> 7.  </w:t>
      </w:r>
      <w:proofErr w:type="spellStart"/>
      <w:r>
        <w:rPr>
          <w:color w:val="000000"/>
          <w:kern w:val="3"/>
          <w:sz w:val="24"/>
          <w:szCs w:val="24"/>
        </w:rPr>
        <w:t>Учасник</w:t>
      </w:r>
      <w:proofErr w:type="spellEnd"/>
      <w:r>
        <w:rPr>
          <w:color w:val="000000"/>
          <w:kern w:val="3"/>
          <w:sz w:val="24"/>
          <w:szCs w:val="24"/>
        </w:rPr>
        <w:t xml:space="preserve"> повинен </w:t>
      </w:r>
      <w:proofErr w:type="spellStart"/>
      <w:r>
        <w:rPr>
          <w:color w:val="000000"/>
          <w:kern w:val="3"/>
          <w:sz w:val="24"/>
          <w:szCs w:val="24"/>
        </w:rPr>
        <w:t>надати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гарантійний</w:t>
      </w:r>
      <w:proofErr w:type="spellEnd"/>
      <w:r>
        <w:rPr>
          <w:color w:val="000000"/>
          <w:kern w:val="3"/>
          <w:sz w:val="24"/>
          <w:szCs w:val="24"/>
        </w:rPr>
        <w:t xml:space="preserve"> лист про те, </w:t>
      </w:r>
      <w:proofErr w:type="spellStart"/>
      <w:r>
        <w:rPr>
          <w:color w:val="000000"/>
          <w:kern w:val="3"/>
          <w:sz w:val="24"/>
          <w:szCs w:val="24"/>
        </w:rPr>
        <w:t>що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технічні</w:t>
      </w:r>
      <w:proofErr w:type="spellEnd"/>
      <w:r>
        <w:rPr>
          <w:color w:val="000000"/>
          <w:kern w:val="3"/>
          <w:sz w:val="24"/>
          <w:szCs w:val="24"/>
        </w:rPr>
        <w:t xml:space="preserve">, </w:t>
      </w:r>
      <w:proofErr w:type="spellStart"/>
      <w:r>
        <w:rPr>
          <w:color w:val="000000"/>
          <w:kern w:val="3"/>
          <w:sz w:val="24"/>
          <w:szCs w:val="24"/>
        </w:rPr>
        <w:t>якісні</w:t>
      </w:r>
      <w:proofErr w:type="spellEnd"/>
      <w:r>
        <w:rPr>
          <w:color w:val="000000"/>
          <w:kern w:val="3"/>
          <w:sz w:val="24"/>
          <w:szCs w:val="24"/>
        </w:rPr>
        <w:t xml:space="preserve"> характеристики предмета </w:t>
      </w:r>
      <w:proofErr w:type="spellStart"/>
      <w:r>
        <w:rPr>
          <w:color w:val="000000"/>
          <w:kern w:val="3"/>
          <w:sz w:val="24"/>
          <w:szCs w:val="24"/>
        </w:rPr>
        <w:t>закупі</w:t>
      </w:r>
      <w:proofErr w:type="gramStart"/>
      <w:r>
        <w:rPr>
          <w:color w:val="000000"/>
          <w:kern w:val="3"/>
          <w:sz w:val="24"/>
          <w:szCs w:val="24"/>
        </w:rPr>
        <w:t>вл</w:t>
      </w:r>
      <w:proofErr w:type="gramEnd"/>
      <w:r>
        <w:rPr>
          <w:color w:val="000000"/>
          <w:kern w:val="3"/>
          <w:sz w:val="24"/>
          <w:szCs w:val="24"/>
        </w:rPr>
        <w:t>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відповідають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встановленим</w:t>
      </w:r>
      <w:proofErr w:type="spellEnd"/>
      <w:r>
        <w:rPr>
          <w:color w:val="000000"/>
          <w:kern w:val="3"/>
          <w:sz w:val="24"/>
          <w:szCs w:val="24"/>
        </w:rPr>
        <w:t>/</w:t>
      </w:r>
      <w:proofErr w:type="spellStart"/>
      <w:r>
        <w:rPr>
          <w:color w:val="000000"/>
          <w:kern w:val="3"/>
          <w:sz w:val="24"/>
          <w:szCs w:val="24"/>
        </w:rPr>
        <w:t>зареєстрованим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діючим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нормативним</w:t>
      </w:r>
      <w:proofErr w:type="spellEnd"/>
      <w:r>
        <w:rPr>
          <w:color w:val="000000"/>
          <w:kern w:val="3"/>
          <w:sz w:val="24"/>
          <w:szCs w:val="24"/>
        </w:rPr>
        <w:t xml:space="preserve"> актам (</w:t>
      </w:r>
      <w:proofErr w:type="spellStart"/>
      <w:r>
        <w:rPr>
          <w:color w:val="000000"/>
          <w:kern w:val="3"/>
          <w:sz w:val="24"/>
          <w:szCs w:val="24"/>
        </w:rPr>
        <w:t>державним</w:t>
      </w:r>
      <w:proofErr w:type="spellEnd"/>
      <w:r>
        <w:rPr>
          <w:color w:val="000000"/>
          <w:kern w:val="3"/>
          <w:sz w:val="24"/>
          <w:szCs w:val="24"/>
        </w:rPr>
        <w:t xml:space="preserve"> стандартам, </w:t>
      </w:r>
      <w:proofErr w:type="spellStart"/>
      <w:r>
        <w:rPr>
          <w:color w:val="000000"/>
          <w:kern w:val="3"/>
          <w:sz w:val="24"/>
          <w:szCs w:val="24"/>
        </w:rPr>
        <w:t>технічним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умовам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тощо</w:t>
      </w:r>
      <w:proofErr w:type="spellEnd"/>
      <w:r>
        <w:rPr>
          <w:color w:val="000000"/>
          <w:kern w:val="3"/>
          <w:sz w:val="24"/>
          <w:szCs w:val="24"/>
        </w:rPr>
        <w:t xml:space="preserve">), </w:t>
      </w:r>
      <w:proofErr w:type="spellStart"/>
      <w:r>
        <w:rPr>
          <w:color w:val="000000"/>
          <w:kern w:val="3"/>
          <w:sz w:val="24"/>
          <w:szCs w:val="24"/>
        </w:rPr>
        <w:t>які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передбачають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застосування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заходів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із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захисту</w:t>
      </w:r>
      <w:proofErr w:type="spellEnd"/>
      <w:r>
        <w:rPr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color w:val="000000"/>
          <w:kern w:val="3"/>
          <w:sz w:val="24"/>
          <w:szCs w:val="24"/>
        </w:rPr>
        <w:t>довкілля</w:t>
      </w:r>
      <w:proofErr w:type="spellEnd"/>
      <w:r>
        <w:rPr>
          <w:color w:val="000000"/>
          <w:kern w:val="3"/>
          <w:sz w:val="24"/>
          <w:szCs w:val="24"/>
        </w:rPr>
        <w:t>.</w:t>
      </w:r>
    </w:p>
    <w:p w:rsidR="00601F8A" w:rsidRPr="0020121F" w:rsidRDefault="00601F8A" w:rsidP="00601F8A">
      <w:pPr>
        <w:contextualSpacing/>
        <w:jc w:val="both"/>
        <w:rPr>
          <w:color w:val="000000"/>
        </w:rPr>
      </w:pPr>
    </w:p>
    <w:p w:rsidR="00601F8A" w:rsidRPr="0020121F" w:rsidRDefault="00601F8A" w:rsidP="00601F8A">
      <w:pPr>
        <w:contextualSpacing/>
        <w:jc w:val="both"/>
        <w:rPr>
          <w:color w:val="000000"/>
        </w:rPr>
      </w:pPr>
    </w:p>
    <w:tbl>
      <w:tblPr>
        <w:tblpPr w:leftFromText="180" w:rightFromText="180" w:vertAnchor="text" w:tblpX="-635" w:tblpY="1"/>
        <w:tblOverlap w:val="never"/>
        <w:tblW w:w="5493" w:type="pct"/>
        <w:tblLayout w:type="fixed"/>
        <w:tblLook w:val="04A0"/>
      </w:tblPr>
      <w:tblGrid>
        <w:gridCol w:w="700"/>
        <w:gridCol w:w="7205"/>
        <w:gridCol w:w="1359"/>
        <w:gridCol w:w="1251"/>
      </w:tblGrid>
      <w:tr w:rsidR="00601F8A" w:rsidRPr="00681906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F8A" w:rsidRPr="00681906" w:rsidRDefault="00601F8A" w:rsidP="00095B0F">
            <w:pPr>
              <w:ind w:left="-57" w:right="-57"/>
              <w:jc w:val="center"/>
              <w:rPr>
                <w:b/>
              </w:rPr>
            </w:pPr>
            <w:r w:rsidRPr="00681906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81906">
              <w:rPr>
                <w:b/>
              </w:rPr>
              <w:t>п</w:t>
            </w:r>
            <w:proofErr w:type="spellEnd"/>
            <w:proofErr w:type="gramEnd"/>
            <w:r w:rsidRPr="00681906">
              <w:rPr>
                <w:b/>
              </w:rPr>
              <w:t>/</w:t>
            </w:r>
            <w:proofErr w:type="spellStart"/>
            <w:r w:rsidRPr="00681906">
              <w:rPr>
                <w:b/>
              </w:rPr>
              <w:t>п</w:t>
            </w:r>
            <w:proofErr w:type="spellEnd"/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F8A" w:rsidRPr="00681906" w:rsidRDefault="00601F8A" w:rsidP="00095B0F">
            <w:pPr>
              <w:jc w:val="center"/>
              <w:rPr>
                <w:b/>
              </w:rPr>
            </w:pPr>
            <w:proofErr w:type="spellStart"/>
            <w:r w:rsidRPr="00681906">
              <w:rPr>
                <w:b/>
              </w:rPr>
              <w:t>Торгівельна</w:t>
            </w:r>
            <w:proofErr w:type="spellEnd"/>
            <w:r w:rsidRPr="00681906">
              <w:rPr>
                <w:b/>
              </w:rPr>
              <w:t xml:space="preserve"> </w:t>
            </w:r>
            <w:proofErr w:type="spellStart"/>
            <w:r w:rsidRPr="00681906">
              <w:rPr>
                <w:b/>
              </w:rPr>
              <w:t>назва</w:t>
            </w:r>
            <w:proofErr w:type="spellEnd"/>
            <w:r w:rsidRPr="00681906">
              <w:rPr>
                <w:b/>
              </w:rPr>
              <w:t xml:space="preserve"> (</w:t>
            </w:r>
            <w:proofErr w:type="spellStart"/>
            <w:r w:rsidRPr="00681906">
              <w:rPr>
                <w:b/>
              </w:rPr>
              <w:t>або</w:t>
            </w:r>
            <w:proofErr w:type="spellEnd"/>
            <w:r w:rsidRPr="00681906">
              <w:rPr>
                <w:b/>
              </w:rPr>
              <w:t xml:space="preserve"> </w:t>
            </w:r>
            <w:proofErr w:type="spellStart"/>
            <w:r w:rsidRPr="00681906">
              <w:rPr>
                <w:b/>
              </w:rPr>
              <w:t>еквівалент</w:t>
            </w:r>
            <w:proofErr w:type="spellEnd"/>
            <w:r w:rsidRPr="00681906">
              <w:rPr>
                <w:b/>
              </w:rPr>
              <w:t>);</w:t>
            </w:r>
          </w:p>
          <w:p w:rsidR="00601F8A" w:rsidRPr="00681906" w:rsidRDefault="00601F8A" w:rsidP="00095B0F">
            <w:pPr>
              <w:jc w:val="center"/>
              <w:rPr>
                <w:b/>
                <w:vertAlign w:val="superscript"/>
              </w:rPr>
            </w:pPr>
            <w:r w:rsidRPr="00681906">
              <w:rPr>
                <w:b/>
              </w:rPr>
              <w:t xml:space="preserve">Форма </w:t>
            </w:r>
            <w:proofErr w:type="spellStart"/>
            <w:r w:rsidRPr="00681906">
              <w:rPr>
                <w:b/>
              </w:rPr>
              <w:t>випуску</w:t>
            </w:r>
            <w:proofErr w:type="spellEnd"/>
            <w:r w:rsidRPr="00681906">
              <w:rPr>
                <w:b/>
              </w:rPr>
              <w:t>, дозування</w:t>
            </w:r>
            <w:proofErr w:type="gramStart"/>
            <w:r w:rsidRPr="00681906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F8A" w:rsidRPr="00681906" w:rsidRDefault="00601F8A" w:rsidP="00095B0F">
            <w:pPr>
              <w:jc w:val="center"/>
              <w:rPr>
                <w:b/>
              </w:rPr>
            </w:pPr>
            <w:proofErr w:type="spellStart"/>
            <w:r w:rsidRPr="00681906">
              <w:rPr>
                <w:b/>
              </w:rPr>
              <w:t>Одиниця</w:t>
            </w:r>
            <w:proofErr w:type="spellEnd"/>
            <w:r w:rsidRPr="00681906">
              <w:rPr>
                <w:b/>
              </w:rPr>
              <w:t xml:space="preserve"> </w:t>
            </w:r>
            <w:proofErr w:type="spellStart"/>
            <w:r w:rsidRPr="00681906">
              <w:rPr>
                <w:b/>
              </w:rPr>
              <w:t>виміру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F8A" w:rsidRPr="00681906" w:rsidRDefault="00601F8A" w:rsidP="00095B0F">
            <w:pPr>
              <w:jc w:val="center"/>
              <w:rPr>
                <w:b/>
              </w:rPr>
            </w:pPr>
            <w:proofErr w:type="spellStart"/>
            <w:r w:rsidRPr="00681906">
              <w:rPr>
                <w:b/>
              </w:rPr>
              <w:t>Кількість</w:t>
            </w:r>
            <w:proofErr w:type="spellEnd"/>
          </w:p>
        </w:tc>
      </w:tr>
      <w:tr w:rsidR="00601F8A" w:rsidRPr="00387EE7" w:rsidTr="00095B0F">
        <w:trPr>
          <w:trHeight w:val="4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Імуноферментна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тест-система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якісного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ніапівкількісного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антитіл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класу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коронавірусу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SARS-CoV-2, 96 </w:t>
            </w: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досл</w:t>
            </w:r>
            <w:proofErr w:type="gramEnd"/>
            <w:r w:rsidRPr="00387EE7">
              <w:rPr>
                <w:color w:val="000000"/>
                <w:sz w:val="20"/>
                <w:szCs w:val="20"/>
              </w:rPr>
              <w:t>іджень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32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/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Імуноферментна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тест-система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якісного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антитіл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класу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коронавірусу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SARS-CoV-2, 96 </w:t>
            </w: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досл</w:t>
            </w:r>
            <w:proofErr w:type="gramEnd"/>
            <w:r w:rsidRPr="00387EE7">
              <w:rPr>
                <w:color w:val="000000"/>
                <w:sz w:val="20"/>
                <w:szCs w:val="20"/>
              </w:rPr>
              <w:t>іджень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601F8A" w:rsidRPr="00387EE7" w:rsidTr="00095B0F">
        <w:trPr>
          <w:trHeight w:val="32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601F8A">
            <w:pPr>
              <w:rPr>
                <w:sz w:val="20"/>
                <w:szCs w:val="20"/>
              </w:rPr>
            </w:pPr>
            <w:r w:rsidRPr="0085622C">
              <w:rPr>
                <w:color w:val="000000"/>
                <w:sz w:val="20"/>
                <w:szCs w:val="20"/>
              </w:rPr>
              <w:t xml:space="preserve">Тест на </w:t>
            </w:r>
            <w:r>
              <w:rPr>
                <w:color w:val="000000"/>
                <w:sz w:val="20"/>
                <w:szCs w:val="20"/>
                <w:lang w:val="uk-UA"/>
              </w:rPr>
              <w:t>визначення глюкози</w:t>
            </w:r>
            <w:r w:rsidRPr="008562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622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5622C">
              <w:rPr>
                <w:color w:val="000000"/>
                <w:sz w:val="20"/>
                <w:szCs w:val="20"/>
              </w:rPr>
              <w:t xml:space="preserve"> сеч</w:t>
            </w:r>
            <w:r>
              <w:rPr>
                <w:color w:val="000000"/>
                <w:sz w:val="20"/>
                <w:szCs w:val="20"/>
                <w:lang w:val="uk-UA"/>
              </w:rPr>
              <w:t>і в д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іапазон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Pr="00CA74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концентрацій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: 0; 6; 28; 56; 111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mmol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>/dm3 (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/дм3;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>/л)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A745B">
              <w:rPr>
                <w:color w:val="000000"/>
                <w:sz w:val="20"/>
                <w:szCs w:val="20"/>
              </w:rPr>
              <w:t xml:space="preserve"> </w:t>
            </w:r>
            <w:r w:rsidRPr="00387EE7">
              <w:rPr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</w:tr>
      <w:tr w:rsidR="00601F8A" w:rsidRPr="00387EE7" w:rsidTr="00095B0F">
        <w:trPr>
          <w:trHeight w:val="1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CA745B" w:rsidRDefault="00601F8A" w:rsidP="00601F8A">
            <w:pPr>
              <w:rPr>
                <w:sz w:val="20"/>
                <w:szCs w:val="20"/>
                <w:lang w:val="uk-UA"/>
              </w:rPr>
            </w:pPr>
            <w:r w:rsidRPr="0085622C">
              <w:rPr>
                <w:color w:val="000000"/>
                <w:sz w:val="20"/>
                <w:szCs w:val="20"/>
              </w:rPr>
              <w:t xml:space="preserve">Тест на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кетонові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тіла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r w:rsidRPr="00CA745B">
              <w:rPr>
                <w:color w:val="000000"/>
                <w:sz w:val="20"/>
                <w:szCs w:val="20"/>
              </w:rPr>
              <w:t>в диапазон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Pr="00CA745B">
              <w:rPr>
                <w:color w:val="000000"/>
                <w:sz w:val="20"/>
                <w:szCs w:val="20"/>
              </w:rPr>
              <w:t xml:space="preserve"> от 0 до 15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>/л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№50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CA745B" w:rsidRDefault="00601F8A" w:rsidP="00095B0F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Папір </w:t>
            </w:r>
            <w:r w:rsidRPr="00CA745B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візуального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рН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A745B">
              <w:rPr>
                <w:color w:val="000000"/>
                <w:sz w:val="20"/>
                <w:szCs w:val="20"/>
              </w:rPr>
              <w:t>діапазоні</w:t>
            </w:r>
            <w:proofErr w:type="spellEnd"/>
            <w:r w:rsidRPr="00CA745B">
              <w:rPr>
                <w:color w:val="000000"/>
                <w:sz w:val="20"/>
                <w:szCs w:val="20"/>
              </w:rPr>
              <w:t>: 5 – 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№50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Тест для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візуального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білка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622C">
              <w:rPr>
                <w:color w:val="000000"/>
                <w:sz w:val="20"/>
                <w:szCs w:val="20"/>
              </w:rPr>
              <w:t>діапазоні</w:t>
            </w:r>
            <w:proofErr w:type="spellEnd"/>
            <w:r w:rsidRPr="0085622C">
              <w:rPr>
                <w:color w:val="000000"/>
                <w:sz w:val="20"/>
                <w:szCs w:val="20"/>
              </w:rPr>
              <w:t>: 0 - 2.0 г/л.</w:t>
            </w:r>
            <w:r w:rsidRPr="00387EE7">
              <w:rPr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85622C" w:rsidRDefault="00601F8A" w:rsidP="00095B0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Індикатори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парової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стерилізації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хімічні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одноразові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зовнішні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132/20 1000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Індикатори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повітряної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стерилізації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хімічні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одноразові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зовнішні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180/60  1000 шт.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Крафт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папі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стерилізації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упак=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Pr="00387EE7">
              <w:rPr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Папі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фільтрувальний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, 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=5кг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601F8A" w:rsidRPr="00387EE7" w:rsidTr="00095B0F">
        <w:trPr>
          <w:trHeight w:val="29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7D42DA" w:rsidRDefault="00601F8A" w:rsidP="00095B0F">
            <w:pPr>
              <w:rPr>
                <w:sz w:val="26"/>
                <w:szCs w:val="26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Набі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реагентів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r w:rsidRPr="00F974F6">
              <w:rPr>
                <w:sz w:val="22"/>
                <w:szCs w:val="22"/>
              </w:rPr>
              <w:t xml:space="preserve">RPR - </w:t>
            </w:r>
            <w:proofErr w:type="spellStart"/>
            <w:r w:rsidRPr="00F974F6">
              <w:rPr>
                <w:sz w:val="22"/>
                <w:szCs w:val="22"/>
              </w:rPr>
              <w:t>carbon</w:t>
            </w:r>
            <w:proofErr w:type="spellEnd"/>
            <w:r w:rsidRPr="00F97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F974F6">
              <w:rPr>
                <w:sz w:val="22"/>
                <w:szCs w:val="22"/>
              </w:rPr>
              <w:t xml:space="preserve"> тест</w:t>
            </w:r>
            <w:r>
              <w:rPr>
                <w:sz w:val="22"/>
                <w:szCs w:val="22"/>
              </w:rPr>
              <w:t>,100</w:t>
            </w:r>
            <w:r>
              <w:rPr>
                <w:sz w:val="22"/>
                <w:szCs w:val="22"/>
                <w:lang w:val="uk-UA"/>
              </w:rPr>
              <w:t xml:space="preserve"> визначень</w:t>
            </w:r>
          </w:p>
          <w:p w:rsidR="00601F8A" w:rsidRPr="00F974F6" w:rsidRDefault="00601F8A" w:rsidP="00095B0F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D61DD">
              <w:rPr>
                <w:color w:val="000000"/>
                <w:sz w:val="20"/>
                <w:szCs w:val="20"/>
              </w:rPr>
              <w:t>Імерсійна</w:t>
            </w:r>
            <w:proofErr w:type="spellEnd"/>
            <w:r w:rsidRPr="003D61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1DD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D61DD">
              <w:rPr>
                <w:color w:val="000000"/>
                <w:sz w:val="20"/>
                <w:szCs w:val="20"/>
              </w:rPr>
              <w:t>ідина</w:t>
            </w:r>
            <w:proofErr w:type="spellEnd"/>
            <w:r w:rsidRPr="003D61D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61DD">
              <w:rPr>
                <w:color w:val="000000"/>
                <w:sz w:val="20"/>
                <w:szCs w:val="20"/>
              </w:rPr>
              <w:t>мікроскопії</w:t>
            </w:r>
            <w:proofErr w:type="spellEnd"/>
            <w:r w:rsidRPr="003D61DD">
              <w:rPr>
                <w:color w:val="000000"/>
                <w:sz w:val="20"/>
                <w:szCs w:val="20"/>
              </w:rPr>
              <w:t xml:space="preserve">, 100 мл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601F8A" w:rsidRPr="00387EE7" w:rsidTr="00095B0F">
        <w:trPr>
          <w:trHeight w:val="2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F974F6" w:rsidRDefault="00601F8A" w:rsidP="002D4D38">
            <w:pPr>
              <w:tabs>
                <w:tab w:val="left" w:pos="915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Філопластин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 кальц</w:t>
            </w:r>
            <w:r w:rsidR="002D4D38">
              <w:rPr>
                <w:color w:val="000000"/>
                <w:sz w:val="20"/>
                <w:szCs w:val="20"/>
                <w:lang w:val="uk-UA"/>
              </w:rPr>
              <w:t>іє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 хлористим 0,025М, 500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601F8A" w:rsidRPr="00387EE7" w:rsidTr="00095B0F">
        <w:trPr>
          <w:trHeight w:val="26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D740BE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Азопірам</w:t>
            </w:r>
            <w:r>
              <w:rPr>
                <w:color w:val="000000"/>
                <w:sz w:val="20"/>
                <w:szCs w:val="20"/>
                <w:lang w:val="uk-UA"/>
              </w:rPr>
              <w:t>овая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проба 6000 визначень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:</w:t>
            </w:r>
            <w:proofErr w:type="gramEnd"/>
            <w:r>
              <w:t xml:space="preserve"> </w:t>
            </w:r>
            <w:r w:rsidRPr="00D740BE">
              <w:rPr>
                <w:color w:val="000000"/>
                <w:sz w:val="20"/>
                <w:szCs w:val="20"/>
                <w:lang w:val="uk-UA"/>
              </w:rPr>
              <w:t>Амідопірин: 6 х 5 г; Анілін солянокислий: 6 х 75 мг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Сульфосаліцилова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к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исло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чда</w:t>
            </w:r>
            <w:proofErr w:type="spellEnd"/>
            <w:proofErr w:type="gramStart"/>
            <w:r w:rsidRPr="00387EE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87EE7">
              <w:rPr>
                <w:color w:val="000000"/>
                <w:sz w:val="20"/>
                <w:szCs w:val="20"/>
                <w:lang w:val="uk-UA"/>
              </w:rPr>
              <w:t>(</w:t>
            </w:r>
            <w:r w:rsidRPr="00387EE7">
              <w:rPr>
                <w:color w:val="000000"/>
                <w:sz w:val="20"/>
                <w:szCs w:val="20"/>
              </w:rPr>
              <w:t xml:space="preserve"> упак=0,5 кг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6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Натрій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лимоннокислий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3 зам. 2-водний, </w:t>
            </w: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, 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</w:t>
            </w:r>
            <w:r w:rsidRPr="00387EE7">
              <w:rPr>
                <w:color w:val="000000"/>
                <w:sz w:val="20"/>
                <w:szCs w:val="20"/>
              </w:rPr>
              <w:t>упак=1 кг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9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  <w:lang w:val="uk-UA"/>
              </w:rPr>
              <w:t>Н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атрій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гідроокись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дрібногранульований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хч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 (упак=0,5 кг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8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Натрій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хлористий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чда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(уп.1,0кг)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r w:rsidRPr="00387EE7">
              <w:rPr>
                <w:color w:val="000000"/>
                <w:sz w:val="20"/>
                <w:szCs w:val="20"/>
              </w:rPr>
              <w:t>ГГТ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(160/1160)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636A27" w:rsidRDefault="00601F8A" w:rsidP="00095B0F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Калібрувальний розчин альбуміну 1000мг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</w:rPr>
              <w:t>Глюкоза-Ф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Глюкозооксидазний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(200/200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  <w:r w:rsidRPr="00387EE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Білірубін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Йендрашика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прямий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(55+55, 250мл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АлАТ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Райтмана-Френкеля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(250/125/60, 600мл)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АсАТ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Райтмана-Френкеля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(250/125/60, 600мл)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білок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Біуретовий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(1000/500/250, 1000мл)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Креатинін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Депрот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ТХУ, </w:t>
            </w:r>
            <w:proofErr w:type="spellStart"/>
            <w:proofErr w:type="gramStart"/>
            <w:r w:rsidRPr="00387EE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87EE7">
              <w:rPr>
                <w:color w:val="000000"/>
                <w:sz w:val="20"/>
                <w:szCs w:val="20"/>
              </w:rPr>
              <w:t>ідкій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білковий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F974F6">
              <w:rPr>
                <w:color w:val="000000"/>
                <w:sz w:val="20"/>
                <w:szCs w:val="20"/>
              </w:rPr>
              <w:t xml:space="preserve"> 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(400/200/100, 300мл)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Сечовина-У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Уреазний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(200/100, 400мл)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2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Сечова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кислота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реактивом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Фоліна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(330/165/100, 400мл)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Тимолова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проба (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Турбодиметричний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,з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(900/450/225, 1000мл)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</w:rPr>
              <w:t>Холестерин-Ф (</w:t>
            </w:r>
            <w:proofErr w:type="spellStart"/>
            <w:r w:rsidRPr="00387EE7">
              <w:rPr>
                <w:sz w:val="20"/>
                <w:szCs w:val="20"/>
              </w:rPr>
              <w:t>монореагент</w:t>
            </w:r>
            <w:proofErr w:type="spellEnd"/>
            <w:r w:rsidRPr="00387EE7">
              <w:rPr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sz w:val="20"/>
                <w:szCs w:val="20"/>
              </w:rPr>
              <w:t>з</w:t>
            </w:r>
            <w:proofErr w:type="spellEnd"/>
            <w:r w:rsidRPr="00387EE7">
              <w:rPr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sz w:val="20"/>
                <w:szCs w:val="20"/>
              </w:rPr>
              <w:t>калібратором</w:t>
            </w:r>
            <w:proofErr w:type="spellEnd"/>
            <w:r w:rsidRPr="00387EE7">
              <w:rPr>
                <w:sz w:val="20"/>
                <w:szCs w:val="20"/>
              </w:rPr>
              <w:t xml:space="preserve">, </w:t>
            </w:r>
            <w:proofErr w:type="spellStart"/>
            <w:r w:rsidRPr="00387EE7">
              <w:rPr>
                <w:sz w:val="20"/>
                <w:szCs w:val="20"/>
              </w:rPr>
              <w:t>ферментативний</w:t>
            </w:r>
            <w:proofErr w:type="spellEnd"/>
            <w:r w:rsidRPr="00387EE7">
              <w:rPr>
                <w:sz w:val="20"/>
                <w:szCs w:val="20"/>
              </w:rPr>
              <w:t xml:space="preserve"> метод)</w:t>
            </w:r>
            <w:r w:rsidRPr="00387EE7">
              <w:rPr>
                <w:sz w:val="20"/>
                <w:szCs w:val="20"/>
                <w:lang w:val="uk-UA"/>
              </w:rPr>
              <w:t>(200/100/50, 200мл)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2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</w:rPr>
              <w:t xml:space="preserve">КГБС (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Набі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Контрольних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розчинів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білка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глюкози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рh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сечі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>)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(4фл*10мл)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636A27" w:rsidRDefault="00601F8A" w:rsidP="00095B0F">
            <w:pPr>
              <w:rPr>
                <w:sz w:val="20"/>
                <w:szCs w:val="20"/>
                <w:lang w:val="uk-UA"/>
              </w:rPr>
            </w:pPr>
            <w:r w:rsidRPr="0020121F">
              <w:rPr>
                <w:sz w:val="20"/>
                <w:szCs w:val="20"/>
                <w:lang w:val="uk-UA"/>
              </w:rPr>
              <w:t xml:space="preserve">Набір реагентів для РМП </w:t>
            </w:r>
            <w:r>
              <w:t xml:space="preserve"> </w:t>
            </w:r>
            <w:r w:rsidRPr="002762B8">
              <w:rPr>
                <w:sz w:val="20"/>
                <w:szCs w:val="20"/>
                <w:lang w:val="uk-UA"/>
              </w:rPr>
              <w:t>RPR-01-2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0121F">
              <w:rPr>
                <w:sz w:val="20"/>
                <w:szCs w:val="20"/>
                <w:lang w:val="uk-UA"/>
              </w:rPr>
              <w:t>500 досліджень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636A2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bookmarkEnd w:id="0"/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  <w:lang w:val="uk-UA"/>
              </w:rPr>
            </w:pPr>
            <w:r w:rsidRPr="00387EE7">
              <w:rPr>
                <w:color w:val="000000"/>
                <w:sz w:val="20"/>
                <w:szCs w:val="20"/>
              </w:rPr>
              <w:t>АСЛ-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латекс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(200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>40, 2мл)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200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</w:rPr>
              <w:t>РФ -  латекс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 xml:space="preserve"> (200/40, 2мл)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200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r w:rsidRPr="00387EE7">
              <w:rPr>
                <w:color w:val="000000"/>
                <w:sz w:val="20"/>
                <w:szCs w:val="20"/>
              </w:rPr>
              <w:t>СРБ — латекс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 xml:space="preserve"> (200/40, 2мл)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200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визн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7D42DA" w:rsidRDefault="00601F8A" w:rsidP="00095B0F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ФілоНорм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(контроль </w:t>
            </w:r>
            <w:proofErr w:type="spellStart"/>
            <w:r>
              <w:rPr>
                <w:color w:val="000000"/>
                <w:sz w:val="20"/>
                <w:szCs w:val="20"/>
              </w:rPr>
              <w:t>правильності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вірогідності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)), </w:t>
            </w:r>
            <w:proofErr w:type="spellStart"/>
            <w:r>
              <w:rPr>
                <w:color w:val="000000"/>
                <w:sz w:val="20"/>
                <w:szCs w:val="20"/>
              </w:rPr>
              <w:t>ліофільна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,1х3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</w:p>
          <w:p w:rsidR="00601F8A" w:rsidRPr="00387EE7" w:rsidRDefault="00601F8A" w:rsidP="00095B0F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Діагностичний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реагент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анти-А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за системою АВО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 xml:space="preserve"> (100 доз)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10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термін придатності 2,5 роки)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 w:themeColor="text1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Діагностичний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реагент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анти-В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за системою АВО</w:t>
            </w:r>
            <w:r w:rsidRPr="00387EE7">
              <w:rPr>
                <w:color w:val="000000"/>
                <w:sz w:val="20"/>
                <w:szCs w:val="20"/>
                <w:lang w:val="uk-UA"/>
              </w:rPr>
              <w:t xml:space="preserve"> (100доз)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,10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л</w:t>
            </w:r>
            <w:proofErr w:type="spellEnd"/>
            <w:r w:rsidRPr="007D42DA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gramEnd"/>
            <w:r w:rsidRPr="007D42DA">
              <w:rPr>
                <w:color w:val="000000"/>
                <w:sz w:val="20"/>
                <w:szCs w:val="20"/>
                <w:lang w:val="uk-UA"/>
              </w:rPr>
              <w:t>термін придатності 2,5 роки)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Діагностичний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реагент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анти-</w:t>
            </w:r>
            <w:proofErr w:type="gramStart"/>
            <w:r w:rsidRPr="00387EE7">
              <w:rPr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Pr="00387EE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крові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людини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за системою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Rhesus</w:t>
            </w:r>
            <w:proofErr w:type="spellEnd"/>
            <w:r w:rsidRPr="00387EE7">
              <w:rPr>
                <w:color w:val="000000"/>
                <w:sz w:val="20"/>
                <w:szCs w:val="20"/>
                <w:lang w:val="uk-UA"/>
              </w:rPr>
              <w:t>(100доз)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10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 w:themeColor="text1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61DD">
              <w:rPr>
                <w:sz w:val="20"/>
                <w:szCs w:val="20"/>
              </w:rPr>
              <w:t>Барвник-фіксатор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proofErr w:type="spellStart"/>
            <w:r w:rsidRPr="003D61DD">
              <w:rPr>
                <w:sz w:val="20"/>
                <w:szCs w:val="20"/>
              </w:rPr>
              <w:t>Еозин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proofErr w:type="spellStart"/>
            <w:r w:rsidRPr="003D61DD">
              <w:rPr>
                <w:sz w:val="20"/>
                <w:szCs w:val="20"/>
              </w:rPr>
              <w:t>метиленовий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proofErr w:type="spellStart"/>
            <w:r w:rsidRPr="003D61DD">
              <w:rPr>
                <w:sz w:val="20"/>
                <w:szCs w:val="20"/>
              </w:rPr>
              <w:t>синій</w:t>
            </w:r>
            <w:proofErr w:type="spellEnd"/>
            <w:r w:rsidRPr="003D61DD">
              <w:rPr>
                <w:sz w:val="20"/>
                <w:szCs w:val="20"/>
              </w:rPr>
              <w:t xml:space="preserve"> по </w:t>
            </w:r>
            <w:proofErr w:type="spellStart"/>
            <w:r w:rsidRPr="003D61DD">
              <w:rPr>
                <w:sz w:val="20"/>
                <w:szCs w:val="20"/>
              </w:rPr>
              <w:t>Май-Грюнвальду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r w:rsidRPr="00387EE7">
              <w:rPr>
                <w:sz w:val="20"/>
                <w:szCs w:val="20"/>
                <w:lang w:val="uk-UA"/>
              </w:rPr>
              <w:t>1000мл)</w:t>
            </w:r>
            <w:r>
              <w:rPr>
                <w:sz w:val="20"/>
                <w:szCs w:val="20"/>
                <w:lang w:val="uk-UA"/>
              </w:rPr>
              <w:t xml:space="preserve"> з буфером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 w:themeColor="text1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D61DD">
              <w:rPr>
                <w:sz w:val="20"/>
                <w:szCs w:val="20"/>
              </w:rPr>
              <w:t>Барвник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proofErr w:type="spellStart"/>
            <w:r w:rsidRPr="003D61DD">
              <w:rPr>
                <w:sz w:val="20"/>
                <w:szCs w:val="20"/>
              </w:rPr>
              <w:t>Азур-еозин</w:t>
            </w:r>
            <w:proofErr w:type="spellEnd"/>
            <w:r w:rsidRPr="003D61DD">
              <w:rPr>
                <w:sz w:val="20"/>
                <w:szCs w:val="20"/>
              </w:rPr>
              <w:t xml:space="preserve"> по </w:t>
            </w:r>
            <w:proofErr w:type="spellStart"/>
            <w:r w:rsidRPr="003D61DD">
              <w:rPr>
                <w:sz w:val="20"/>
                <w:szCs w:val="20"/>
              </w:rPr>
              <w:t>Романовському</w:t>
            </w:r>
            <w:proofErr w:type="spellEnd"/>
            <w:r w:rsidRPr="003D61DD">
              <w:rPr>
                <w:sz w:val="20"/>
                <w:szCs w:val="20"/>
              </w:rPr>
              <w:t xml:space="preserve"> </w:t>
            </w:r>
            <w:r w:rsidRPr="00387EE7">
              <w:rPr>
                <w:sz w:val="20"/>
                <w:szCs w:val="20"/>
                <w:lang w:val="uk-UA"/>
              </w:rPr>
              <w:t>(1000мл)</w:t>
            </w:r>
            <w:r>
              <w:rPr>
                <w:sz w:val="20"/>
                <w:szCs w:val="20"/>
                <w:lang w:val="uk-UA"/>
              </w:rPr>
              <w:t xml:space="preserve"> з буфером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color w:val="000000" w:themeColor="text1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601F8A" w:rsidRPr="00387EE7" w:rsidTr="00095B0F">
        <w:trPr>
          <w:trHeight w:val="28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87EE7">
              <w:rPr>
                <w:color w:val="000000"/>
                <w:sz w:val="20"/>
                <w:szCs w:val="20"/>
              </w:rPr>
              <w:t>Забарвлення</w:t>
            </w:r>
            <w:proofErr w:type="spellEnd"/>
            <w:r w:rsidRPr="00387EE7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87EE7">
              <w:rPr>
                <w:color w:val="000000"/>
                <w:sz w:val="20"/>
                <w:szCs w:val="20"/>
              </w:rPr>
              <w:t>Граму</w:t>
            </w:r>
            <w:proofErr w:type="spellEnd"/>
            <w:r w:rsidRPr="00387EE7">
              <w:rPr>
                <w:color w:val="000000"/>
                <w:sz w:val="20"/>
                <w:szCs w:val="20"/>
                <w:lang w:val="uk-UA"/>
              </w:rPr>
              <w:t xml:space="preserve"> (500/75)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</w:tr>
      <w:tr w:rsidR="00601F8A" w:rsidRPr="00387EE7" w:rsidTr="00095B0F">
        <w:trPr>
          <w:trHeight w:val="2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ПЧ-тест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ідким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реагентом, 50-200 </w:t>
            </w:r>
            <w:proofErr w:type="spellStart"/>
            <w:r>
              <w:rPr>
                <w:color w:val="000000"/>
                <w:sz w:val="20"/>
                <w:szCs w:val="20"/>
              </w:rPr>
              <w:t>визн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r w:rsidRPr="00387EE7"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31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Калій(без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депротешнзації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,моно реагент 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калібратором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)100/50/25,100мл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630A2D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601F8A" w:rsidRPr="00387EE7" w:rsidTr="00095B0F">
        <w:trPr>
          <w:trHeight w:val="31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rPr>
                <w:color w:val="000000"/>
                <w:sz w:val="20"/>
                <w:szCs w:val="20"/>
                <w:lang w:val="uk-UA"/>
              </w:rPr>
            </w:pPr>
            <w:r w:rsidRPr="00387EE7">
              <w:rPr>
                <w:color w:val="000000"/>
                <w:sz w:val="20"/>
                <w:szCs w:val="20"/>
                <w:lang w:val="uk-UA"/>
              </w:rPr>
              <w:t>Желатину розчин 10%, 10амп* 10мл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</w:rPr>
            </w:pPr>
            <w:proofErr w:type="spellStart"/>
            <w:r w:rsidRPr="00387EE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</w:tr>
      <w:tr w:rsidR="00601F8A" w:rsidRPr="00387EE7" w:rsidTr="00095B0F">
        <w:trPr>
          <w:trHeight w:val="5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7D42DA" w:rsidRDefault="00601F8A" w:rsidP="00095B0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  <w:r>
              <w:rPr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аналізу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лейкоцити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нітрити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кислотність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білок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глюкозу, </w:t>
            </w:r>
            <w:proofErr w:type="spellStart"/>
            <w:r>
              <w:rPr>
                <w:color w:val="000000"/>
                <w:sz w:val="20"/>
                <w:szCs w:val="20"/>
              </w:rPr>
              <w:t>кетони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уробіліноген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білірубін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кров (</w:t>
            </w:r>
            <w:proofErr w:type="spellStart"/>
            <w:r>
              <w:rPr>
                <w:color w:val="000000"/>
                <w:sz w:val="20"/>
                <w:szCs w:val="20"/>
              </w:rPr>
              <w:t>еритроцити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гемоглобін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uk-UA"/>
              </w:rPr>
              <w:t>№50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</w:tr>
      <w:tr w:rsidR="00601F8A" w:rsidRPr="00387EE7" w:rsidTr="00095B0F">
        <w:trPr>
          <w:trHeight w:val="103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8206C6" w:rsidRDefault="00601F8A" w:rsidP="00095B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206C6">
              <w:rPr>
                <w:sz w:val="20"/>
                <w:szCs w:val="20"/>
              </w:rPr>
              <w:t>Набі</w:t>
            </w:r>
            <w:proofErr w:type="gramStart"/>
            <w:r w:rsidRPr="008206C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206C6">
              <w:rPr>
                <w:sz w:val="20"/>
                <w:szCs w:val="20"/>
              </w:rPr>
              <w:t xml:space="preserve"> №1 </w:t>
            </w:r>
            <w:proofErr w:type="spellStart"/>
            <w:r w:rsidRPr="008206C6">
              <w:rPr>
                <w:sz w:val="20"/>
                <w:szCs w:val="20"/>
              </w:rPr>
              <w:t>Стандартні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еритроцити</w:t>
            </w:r>
            <w:proofErr w:type="spellEnd"/>
            <w:r w:rsidRPr="008206C6">
              <w:rPr>
                <w:sz w:val="20"/>
                <w:szCs w:val="20"/>
              </w:rPr>
              <w:t xml:space="preserve"> для </w:t>
            </w:r>
            <w:proofErr w:type="spellStart"/>
            <w:r w:rsidRPr="008206C6">
              <w:rPr>
                <w:sz w:val="20"/>
                <w:szCs w:val="20"/>
              </w:rPr>
              <w:t>визначення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груп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крові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людини</w:t>
            </w:r>
            <w:proofErr w:type="spellEnd"/>
            <w:r w:rsidRPr="008206C6">
              <w:rPr>
                <w:sz w:val="20"/>
                <w:szCs w:val="20"/>
              </w:rPr>
              <w:t xml:space="preserve"> за системами ABO, Rhesus20 % </w:t>
            </w:r>
            <w:proofErr w:type="spellStart"/>
            <w:r w:rsidRPr="008206C6">
              <w:rPr>
                <w:sz w:val="20"/>
                <w:szCs w:val="20"/>
              </w:rPr>
              <w:t>завіс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еритроцитів</w:t>
            </w:r>
            <w:proofErr w:type="spellEnd"/>
            <w:r w:rsidRPr="008206C6">
              <w:rPr>
                <w:sz w:val="20"/>
                <w:szCs w:val="20"/>
              </w:rPr>
              <w:t xml:space="preserve"> 0 </w:t>
            </w:r>
            <w:proofErr w:type="spellStart"/>
            <w:r w:rsidRPr="008206C6">
              <w:rPr>
                <w:sz w:val="20"/>
                <w:szCs w:val="20"/>
              </w:rPr>
              <w:t>Rh</w:t>
            </w:r>
            <w:proofErr w:type="spellEnd"/>
            <w:r w:rsidRPr="008206C6">
              <w:rPr>
                <w:sz w:val="20"/>
                <w:szCs w:val="20"/>
              </w:rPr>
              <w:t xml:space="preserve"> - нег. ccdee20 % </w:t>
            </w:r>
            <w:proofErr w:type="spellStart"/>
            <w:r w:rsidRPr="008206C6">
              <w:rPr>
                <w:sz w:val="20"/>
                <w:szCs w:val="20"/>
              </w:rPr>
              <w:t>завіс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еритроцитів</w:t>
            </w:r>
            <w:proofErr w:type="spellEnd"/>
            <w:r w:rsidRPr="008206C6">
              <w:rPr>
                <w:sz w:val="20"/>
                <w:szCs w:val="20"/>
              </w:rPr>
              <w:t xml:space="preserve"> 0 </w:t>
            </w:r>
            <w:proofErr w:type="spellStart"/>
            <w:r w:rsidRPr="008206C6">
              <w:rPr>
                <w:sz w:val="20"/>
                <w:szCs w:val="20"/>
              </w:rPr>
              <w:t>Rh</w:t>
            </w:r>
            <w:proofErr w:type="spellEnd"/>
            <w:r w:rsidRPr="008206C6">
              <w:rPr>
                <w:sz w:val="20"/>
                <w:szCs w:val="20"/>
              </w:rPr>
              <w:t xml:space="preserve"> + поз. </w:t>
            </w:r>
            <w:proofErr w:type="spellStart"/>
            <w:r w:rsidRPr="008206C6">
              <w:rPr>
                <w:sz w:val="20"/>
                <w:szCs w:val="20"/>
              </w:rPr>
              <w:t>CcDEe</w:t>
            </w:r>
            <w:proofErr w:type="spellEnd"/>
            <w:r w:rsidRPr="008206C6">
              <w:rPr>
                <w:sz w:val="20"/>
                <w:szCs w:val="20"/>
              </w:rPr>
              <w:t xml:space="preserve"> 20 % </w:t>
            </w:r>
            <w:proofErr w:type="spellStart"/>
            <w:r w:rsidRPr="008206C6">
              <w:rPr>
                <w:sz w:val="20"/>
                <w:szCs w:val="20"/>
              </w:rPr>
              <w:t>завіс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еритроцитів</w:t>
            </w:r>
            <w:proofErr w:type="spellEnd"/>
            <w:proofErr w:type="gramStart"/>
            <w:r w:rsidRPr="008206C6">
              <w:rPr>
                <w:sz w:val="20"/>
                <w:szCs w:val="20"/>
              </w:rPr>
              <w:t xml:space="preserve"> А</w:t>
            </w:r>
            <w:proofErr w:type="gram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Rh</w:t>
            </w:r>
            <w:proofErr w:type="spellEnd"/>
            <w:r w:rsidRPr="008206C6">
              <w:rPr>
                <w:sz w:val="20"/>
                <w:szCs w:val="20"/>
              </w:rPr>
              <w:t xml:space="preserve"> + поз.20 % </w:t>
            </w:r>
            <w:proofErr w:type="spellStart"/>
            <w:r w:rsidRPr="008206C6">
              <w:rPr>
                <w:sz w:val="20"/>
                <w:szCs w:val="20"/>
              </w:rPr>
              <w:t>завіс</w:t>
            </w:r>
            <w:proofErr w:type="spellEnd"/>
            <w:r w:rsidRPr="008206C6">
              <w:rPr>
                <w:sz w:val="20"/>
                <w:szCs w:val="20"/>
              </w:rPr>
              <w:t xml:space="preserve"> </w:t>
            </w:r>
            <w:proofErr w:type="spellStart"/>
            <w:r w:rsidRPr="008206C6">
              <w:rPr>
                <w:sz w:val="20"/>
                <w:szCs w:val="20"/>
              </w:rPr>
              <w:t>еритроцитів</w:t>
            </w:r>
            <w:proofErr w:type="spellEnd"/>
            <w:r w:rsidRPr="008206C6">
              <w:rPr>
                <w:sz w:val="20"/>
                <w:szCs w:val="20"/>
              </w:rPr>
              <w:t xml:space="preserve"> В </w:t>
            </w:r>
            <w:proofErr w:type="spellStart"/>
            <w:r w:rsidRPr="008206C6">
              <w:rPr>
                <w:sz w:val="20"/>
                <w:szCs w:val="20"/>
              </w:rPr>
              <w:t>Rh</w:t>
            </w:r>
            <w:proofErr w:type="spellEnd"/>
            <w:r w:rsidRPr="008206C6">
              <w:rPr>
                <w:sz w:val="20"/>
                <w:szCs w:val="20"/>
              </w:rPr>
              <w:t xml:space="preserve"> + поз.</w:t>
            </w:r>
          </w:p>
          <w:p w:rsidR="00601F8A" w:rsidRPr="008206C6" w:rsidRDefault="00601F8A" w:rsidP="00095B0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7EE7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601F8A" w:rsidRPr="00387EE7" w:rsidTr="00095B0F">
        <w:trPr>
          <w:trHeight w:val="39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5A4C8A" w:rsidRDefault="00601F8A" w:rsidP="00095B0F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 контрольних реагентів для РМП</w:t>
            </w:r>
            <w:r>
              <w:t xml:space="preserve"> </w:t>
            </w:r>
            <w:r w:rsidRPr="002762B8">
              <w:rPr>
                <w:sz w:val="20"/>
                <w:szCs w:val="20"/>
                <w:lang w:val="uk-UA"/>
              </w:rPr>
              <w:t>RPR</w:t>
            </w:r>
            <w:r>
              <w:rPr>
                <w:sz w:val="20"/>
                <w:szCs w:val="20"/>
                <w:lang w:val="uk-UA"/>
              </w:rPr>
              <w:t>-02-2,</w:t>
            </w:r>
            <w:r>
              <w:t xml:space="preserve"> </w:t>
            </w:r>
            <w:r w:rsidRPr="007D42DA">
              <w:rPr>
                <w:sz w:val="20"/>
                <w:szCs w:val="20"/>
                <w:lang w:val="uk-UA"/>
              </w:rPr>
              <w:t>Позитивний контроль 4+. Позитивний контроль 2+.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t xml:space="preserve"> </w:t>
            </w:r>
            <w:r w:rsidRPr="007D42DA">
              <w:rPr>
                <w:sz w:val="20"/>
                <w:szCs w:val="20"/>
                <w:lang w:val="uk-UA"/>
              </w:rPr>
              <w:t>2фл. по 1,0мл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F8A" w:rsidRPr="00387EE7" w:rsidRDefault="00601F8A" w:rsidP="00095B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A" w:rsidRDefault="00601F8A" w:rsidP="00095B0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</w:tbl>
    <w:p w:rsidR="0091752E" w:rsidRDefault="0091752E" w:rsidP="0091752E">
      <w:pPr>
        <w:ind w:firstLine="708"/>
        <w:rPr>
          <w:b/>
          <w:bCs/>
        </w:rPr>
      </w:pPr>
    </w:p>
    <w:p w:rsidR="0091752E" w:rsidRDefault="0091752E" w:rsidP="0091752E">
      <w:pPr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_______________</w:t>
      </w:r>
    </w:p>
    <w:p w:rsidR="0091752E" w:rsidRDefault="0091752E" w:rsidP="0091752E">
      <w:pPr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Посилання в </w:t>
      </w:r>
      <w:proofErr w:type="spellStart"/>
      <w:r>
        <w:rPr>
          <w:i/>
        </w:rPr>
        <w:t>тендерній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документації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торгівельну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патент, </w:t>
      </w:r>
      <w:proofErr w:type="spellStart"/>
      <w:r>
        <w:rPr>
          <w:i/>
        </w:rPr>
        <w:t>конструкцію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читати</w:t>
      </w:r>
      <w:proofErr w:type="spellEnd"/>
      <w:r>
        <w:rPr>
          <w:i/>
        </w:rPr>
        <w:t xml:space="preserve"> як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:rsidR="0091752E" w:rsidRDefault="0091752E" w:rsidP="0091752E">
      <w:pPr>
        <w:ind w:firstLine="708"/>
        <w:rPr>
          <w:b/>
          <w:bCs/>
        </w:rPr>
      </w:pPr>
    </w:p>
    <w:p w:rsidR="0091752E" w:rsidRDefault="0091752E" w:rsidP="0091752E">
      <w:pPr>
        <w:jc w:val="both"/>
        <w:rPr>
          <w:rStyle w:val="Arial3"/>
        </w:rPr>
      </w:pPr>
    </w:p>
    <w:p w:rsidR="00047E08" w:rsidRPr="00047E08" w:rsidRDefault="00047E08" w:rsidP="001B152E">
      <w:pPr>
        <w:ind w:firstLine="708"/>
        <w:rPr>
          <w:b/>
          <w:bCs/>
        </w:rPr>
      </w:pPr>
    </w:p>
    <w:p w:rsidR="00B27EC0" w:rsidRPr="003A731B" w:rsidRDefault="00B27EC0" w:rsidP="00B27EC0">
      <w:pPr>
        <w:ind w:left="-142" w:right="-1"/>
        <w:rPr>
          <w:b/>
        </w:rPr>
      </w:pPr>
      <w:proofErr w:type="spellStart"/>
      <w:r w:rsidRPr="003A731B">
        <w:rPr>
          <w:b/>
        </w:rPr>
        <w:t>Інші</w:t>
      </w:r>
      <w:proofErr w:type="spellEnd"/>
      <w:r w:rsidRPr="003A731B">
        <w:rPr>
          <w:b/>
        </w:rPr>
        <w:t xml:space="preserve"> </w:t>
      </w:r>
      <w:proofErr w:type="spellStart"/>
      <w:r w:rsidRPr="003A731B">
        <w:rPr>
          <w:b/>
        </w:rPr>
        <w:t>вимоги</w:t>
      </w:r>
      <w:proofErr w:type="spellEnd"/>
      <w:r w:rsidRPr="003A731B">
        <w:rPr>
          <w:b/>
        </w:rPr>
        <w:t xml:space="preserve"> до предмету </w:t>
      </w:r>
      <w:proofErr w:type="spellStart"/>
      <w:r w:rsidRPr="003A731B">
        <w:rPr>
          <w:b/>
        </w:rPr>
        <w:t>закупі</w:t>
      </w:r>
      <w:proofErr w:type="gramStart"/>
      <w:r w:rsidRPr="003A731B">
        <w:rPr>
          <w:b/>
        </w:rPr>
        <w:t>вл</w:t>
      </w:r>
      <w:proofErr w:type="gramEnd"/>
      <w:r w:rsidRPr="003A731B">
        <w:rPr>
          <w:b/>
        </w:rPr>
        <w:t>і</w:t>
      </w:r>
      <w:proofErr w:type="spellEnd"/>
      <w:r w:rsidRPr="003A731B">
        <w:rPr>
          <w:b/>
        </w:rPr>
        <w:t>:</w:t>
      </w:r>
    </w:p>
    <w:p w:rsidR="00B27EC0" w:rsidRPr="003A731B" w:rsidRDefault="00B27EC0" w:rsidP="00B27EC0">
      <w:pPr>
        <w:tabs>
          <w:tab w:val="left" w:pos="567"/>
        </w:tabs>
        <w:ind w:left="-142" w:right="-1" w:firstLine="142"/>
        <w:jc w:val="both"/>
      </w:pPr>
      <w:r w:rsidRPr="003A731B">
        <w:rPr>
          <w:rFonts w:eastAsia="Courier New"/>
        </w:rPr>
        <w:t>1.</w:t>
      </w:r>
      <w:r w:rsidRPr="003A731B">
        <w:t xml:space="preserve"> </w:t>
      </w:r>
      <w:proofErr w:type="spellStart"/>
      <w:r w:rsidRPr="003A731B">
        <w:t>Учасник</w:t>
      </w:r>
      <w:proofErr w:type="spellEnd"/>
      <w:r w:rsidRPr="003A731B">
        <w:t xml:space="preserve"> </w:t>
      </w:r>
      <w:proofErr w:type="spellStart"/>
      <w:r w:rsidRPr="003A731B">
        <w:t>визначає</w:t>
      </w:r>
      <w:proofErr w:type="spellEnd"/>
      <w:r w:rsidRPr="003A731B">
        <w:t xml:space="preserve"> </w:t>
      </w:r>
      <w:proofErr w:type="spellStart"/>
      <w:r w:rsidRPr="003A731B">
        <w:t>ціни</w:t>
      </w:r>
      <w:proofErr w:type="spellEnd"/>
      <w:r w:rsidRPr="003A731B">
        <w:t xml:space="preserve"> на </w:t>
      </w:r>
      <w:proofErr w:type="spellStart"/>
      <w:r w:rsidRPr="003A731B">
        <w:t>товари</w:t>
      </w:r>
      <w:proofErr w:type="spellEnd"/>
      <w:r w:rsidRPr="003A731B">
        <w:t xml:space="preserve">, </w:t>
      </w:r>
      <w:proofErr w:type="spellStart"/>
      <w:r w:rsidRPr="003A731B">
        <w:t>які</w:t>
      </w:r>
      <w:proofErr w:type="spellEnd"/>
      <w:r w:rsidRPr="003A731B">
        <w:t xml:space="preserve"> </w:t>
      </w:r>
      <w:proofErr w:type="spellStart"/>
      <w:r w:rsidRPr="003A731B">
        <w:t>він</w:t>
      </w:r>
      <w:proofErr w:type="spellEnd"/>
      <w:r w:rsidRPr="003A731B">
        <w:t xml:space="preserve"> </w:t>
      </w:r>
      <w:proofErr w:type="spellStart"/>
      <w:r w:rsidRPr="003A731B">
        <w:t>пропонує</w:t>
      </w:r>
      <w:proofErr w:type="spellEnd"/>
      <w:r w:rsidRPr="003A731B">
        <w:t xml:space="preserve"> </w:t>
      </w:r>
      <w:proofErr w:type="spellStart"/>
      <w:r w:rsidRPr="003A731B">
        <w:t>поставити</w:t>
      </w:r>
      <w:proofErr w:type="spellEnd"/>
      <w:r w:rsidRPr="003A731B">
        <w:t xml:space="preserve"> за Договором, </w:t>
      </w:r>
      <w:proofErr w:type="spellStart"/>
      <w:r w:rsidRPr="003A731B">
        <w:t>з</w:t>
      </w:r>
      <w:proofErr w:type="spellEnd"/>
      <w:r w:rsidRPr="003A731B">
        <w:t xml:space="preserve"> </w:t>
      </w:r>
      <w:proofErr w:type="spellStart"/>
      <w:r w:rsidRPr="003A731B">
        <w:t>урахуванням</w:t>
      </w:r>
      <w:proofErr w:type="spellEnd"/>
      <w:r w:rsidRPr="003A731B">
        <w:t xml:space="preserve"> </w:t>
      </w:r>
      <w:proofErr w:type="spellStart"/>
      <w:r w:rsidRPr="003A731B">
        <w:t>усіх</w:t>
      </w:r>
      <w:proofErr w:type="spellEnd"/>
      <w:r w:rsidRPr="003A731B">
        <w:t xml:space="preserve"> </w:t>
      </w:r>
      <w:proofErr w:type="spellStart"/>
      <w:r w:rsidRPr="003A731B">
        <w:t>своїх</w:t>
      </w:r>
      <w:proofErr w:type="spellEnd"/>
      <w:r w:rsidRPr="003A731B">
        <w:t xml:space="preserve"> </w:t>
      </w:r>
      <w:proofErr w:type="spellStart"/>
      <w:r w:rsidRPr="003A731B">
        <w:t>витрат</w:t>
      </w:r>
      <w:proofErr w:type="spellEnd"/>
      <w:r w:rsidRPr="003A731B">
        <w:t xml:space="preserve"> на доставку, </w:t>
      </w:r>
      <w:proofErr w:type="spellStart"/>
      <w:r w:rsidRPr="003A731B">
        <w:t>страхування</w:t>
      </w:r>
      <w:proofErr w:type="spellEnd"/>
      <w:r w:rsidRPr="003A731B">
        <w:t xml:space="preserve"> товару, </w:t>
      </w:r>
      <w:proofErr w:type="spellStart"/>
      <w:r w:rsidRPr="003A731B">
        <w:t>податків</w:t>
      </w:r>
      <w:proofErr w:type="spellEnd"/>
      <w:r w:rsidRPr="003A731B">
        <w:t xml:space="preserve"> </w:t>
      </w:r>
      <w:proofErr w:type="spellStart"/>
      <w:r w:rsidRPr="003A731B">
        <w:t>і</w:t>
      </w:r>
      <w:proofErr w:type="spellEnd"/>
      <w:r w:rsidRPr="003A731B">
        <w:t xml:space="preserve"> </w:t>
      </w:r>
      <w:proofErr w:type="spellStart"/>
      <w:r w:rsidRPr="003A731B">
        <w:t>зборів</w:t>
      </w:r>
      <w:proofErr w:type="spellEnd"/>
      <w:r w:rsidRPr="003A731B">
        <w:t xml:space="preserve">, </w:t>
      </w:r>
      <w:proofErr w:type="spellStart"/>
      <w:r w:rsidRPr="003A731B">
        <w:t>що</w:t>
      </w:r>
      <w:proofErr w:type="spellEnd"/>
      <w:r w:rsidRPr="003A731B">
        <w:t xml:space="preserve"> </w:t>
      </w:r>
      <w:proofErr w:type="spellStart"/>
      <w:r w:rsidRPr="003A731B">
        <w:t>сплачуються</w:t>
      </w:r>
      <w:proofErr w:type="spellEnd"/>
      <w:r w:rsidRPr="003A731B">
        <w:t xml:space="preserve"> </w:t>
      </w:r>
      <w:proofErr w:type="spellStart"/>
      <w:r w:rsidRPr="003A731B">
        <w:t>або</w:t>
      </w:r>
      <w:proofErr w:type="spellEnd"/>
      <w:r w:rsidRPr="003A731B">
        <w:t xml:space="preserve"> </w:t>
      </w:r>
      <w:proofErr w:type="spellStart"/>
      <w:r w:rsidRPr="003A731B">
        <w:t>мають</w:t>
      </w:r>
      <w:proofErr w:type="spellEnd"/>
      <w:r w:rsidRPr="003A731B">
        <w:t xml:space="preserve"> бути </w:t>
      </w:r>
      <w:proofErr w:type="spellStart"/>
      <w:r w:rsidRPr="003A731B">
        <w:t>сплачені</w:t>
      </w:r>
      <w:proofErr w:type="spellEnd"/>
      <w:r w:rsidRPr="003A731B">
        <w:t xml:space="preserve">, </w:t>
      </w:r>
      <w:proofErr w:type="spellStart"/>
      <w:r w:rsidRPr="003A731B">
        <w:t>усіх</w:t>
      </w:r>
      <w:proofErr w:type="spellEnd"/>
      <w:r w:rsidRPr="003A731B">
        <w:t xml:space="preserve"> </w:t>
      </w:r>
      <w:proofErr w:type="spellStart"/>
      <w:r w:rsidRPr="003A731B">
        <w:t>інших</w:t>
      </w:r>
      <w:proofErr w:type="spellEnd"/>
      <w:r w:rsidRPr="003A731B">
        <w:t xml:space="preserve"> </w:t>
      </w:r>
      <w:proofErr w:type="spellStart"/>
      <w:r w:rsidRPr="003A731B">
        <w:t>витрат</w:t>
      </w:r>
      <w:proofErr w:type="spellEnd"/>
      <w:r w:rsidRPr="003A731B">
        <w:t>.</w:t>
      </w:r>
    </w:p>
    <w:p w:rsidR="00B27EC0" w:rsidRDefault="00B27EC0" w:rsidP="00B27EC0">
      <w:pPr>
        <w:pStyle w:val="11"/>
        <w:tabs>
          <w:tab w:val="left" w:pos="567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3A731B">
        <w:rPr>
          <w:rFonts w:ascii="Times New Roman" w:eastAsia="Courier New" w:hAnsi="Times New Roman"/>
          <w:sz w:val="24"/>
          <w:szCs w:val="24"/>
          <w:lang w:val="uk-UA"/>
        </w:rPr>
        <w:t>2. Т</w:t>
      </w:r>
      <w:r w:rsidRPr="003A731B">
        <w:rPr>
          <w:rFonts w:ascii="Times New Roman" w:hAnsi="Times New Roman"/>
          <w:sz w:val="24"/>
          <w:szCs w:val="24"/>
          <w:lang w:val="uk-UA"/>
        </w:rPr>
        <w:t xml:space="preserve">овар, запропонований Учасником, повинен відповідати </w:t>
      </w:r>
      <w:proofErr w:type="spellStart"/>
      <w:r w:rsidRPr="003A731B">
        <w:rPr>
          <w:rFonts w:ascii="Times New Roman" w:hAnsi="Times New Roman"/>
          <w:sz w:val="24"/>
          <w:szCs w:val="24"/>
          <w:lang w:val="uk-UA"/>
        </w:rPr>
        <w:t>медико-технічним</w:t>
      </w:r>
      <w:proofErr w:type="spellEnd"/>
      <w:r w:rsidRPr="003A731B">
        <w:rPr>
          <w:rFonts w:ascii="Times New Roman" w:hAnsi="Times New Roman"/>
          <w:sz w:val="24"/>
          <w:szCs w:val="24"/>
          <w:lang w:val="uk-UA"/>
        </w:rPr>
        <w:t xml:space="preserve"> вимогам, викладеним у Додатку 2 до документації.</w:t>
      </w:r>
    </w:p>
    <w:p w:rsidR="00B27EC0" w:rsidRPr="003A731B" w:rsidRDefault="00B27EC0" w:rsidP="00B27EC0">
      <w:pPr>
        <w:pStyle w:val="11"/>
        <w:tabs>
          <w:tab w:val="left" w:pos="567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EC0" w:rsidRDefault="00B27EC0" w:rsidP="00B27EC0">
      <w:pPr>
        <w:ind w:left="-142" w:right="-1"/>
        <w:jc w:val="center"/>
        <w:rPr>
          <w:b/>
          <w:bCs/>
          <w:i/>
          <w:iCs/>
        </w:rPr>
      </w:pPr>
      <w:r w:rsidRPr="003A731B">
        <w:rPr>
          <w:b/>
          <w:bCs/>
          <w:i/>
          <w:iCs/>
        </w:rPr>
        <w:t>«</w:t>
      </w:r>
      <w:proofErr w:type="gramStart"/>
      <w:r w:rsidRPr="003A731B">
        <w:rPr>
          <w:b/>
          <w:bCs/>
          <w:i/>
          <w:iCs/>
        </w:rPr>
        <w:t>З</w:t>
      </w:r>
      <w:proofErr w:type="gram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умовами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технічного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завдання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ознайомлені</w:t>
      </w:r>
      <w:proofErr w:type="spellEnd"/>
      <w:r w:rsidRPr="003A731B">
        <w:rPr>
          <w:b/>
          <w:bCs/>
          <w:i/>
          <w:iCs/>
        </w:rPr>
        <w:t xml:space="preserve">, </w:t>
      </w:r>
      <w:proofErr w:type="spellStart"/>
      <w:r w:rsidRPr="003A731B">
        <w:rPr>
          <w:b/>
          <w:bCs/>
          <w:i/>
          <w:iCs/>
        </w:rPr>
        <w:t>з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вимогами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погоджуємось</w:t>
      </w:r>
      <w:proofErr w:type="spellEnd"/>
      <w:r w:rsidRPr="003A731B">
        <w:rPr>
          <w:b/>
          <w:bCs/>
          <w:i/>
          <w:iCs/>
        </w:rPr>
        <w:t>»</w:t>
      </w:r>
    </w:p>
    <w:p w:rsidR="00B27EC0" w:rsidRPr="003A731B" w:rsidRDefault="00B27EC0" w:rsidP="00B27EC0">
      <w:pPr>
        <w:ind w:left="-142" w:right="-1"/>
        <w:rPr>
          <w:b/>
          <w:bCs/>
          <w:i/>
          <w:iCs/>
        </w:rPr>
      </w:pPr>
    </w:p>
    <w:p w:rsidR="00146519" w:rsidRDefault="00146519" w:rsidP="00146519">
      <w:pPr>
        <w:jc w:val="both"/>
        <w:rPr>
          <w:rStyle w:val="Arial3"/>
        </w:rPr>
      </w:pPr>
    </w:p>
    <w:sectPr w:rsidR="00146519" w:rsidSect="009F7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3D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34"/>
    <w:multiLevelType w:val="multilevel"/>
    <w:tmpl w:val="F042B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34747C"/>
    <w:multiLevelType w:val="hybridMultilevel"/>
    <w:tmpl w:val="10CEF3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9350824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AD"/>
    <w:rsid w:val="000174AD"/>
    <w:rsid w:val="00047E08"/>
    <w:rsid w:val="00080EFD"/>
    <w:rsid w:val="000868A8"/>
    <w:rsid w:val="000D183C"/>
    <w:rsid w:val="00107F78"/>
    <w:rsid w:val="0012680A"/>
    <w:rsid w:val="00146519"/>
    <w:rsid w:val="00152E49"/>
    <w:rsid w:val="001572AB"/>
    <w:rsid w:val="001A52E5"/>
    <w:rsid w:val="001B152E"/>
    <w:rsid w:val="001C7378"/>
    <w:rsid w:val="0020282B"/>
    <w:rsid w:val="00205382"/>
    <w:rsid w:val="00214E9B"/>
    <w:rsid w:val="002336DD"/>
    <w:rsid w:val="002829E3"/>
    <w:rsid w:val="002D3613"/>
    <w:rsid w:val="002D4D38"/>
    <w:rsid w:val="002D654C"/>
    <w:rsid w:val="002E3D30"/>
    <w:rsid w:val="00301DFB"/>
    <w:rsid w:val="00387042"/>
    <w:rsid w:val="003F337B"/>
    <w:rsid w:val="00410C2D"/>
    <w:rsid w:val="00467B8B"/>
    <w:rsid w:val="00496F0C"/>
    <w:rsid w:val="004A4298"/>
    <w:rsid w:val="004B150D"/>
    <w:rsid w:val="004B5DCE"/>
    <w:rsid w:val="004B6F89"/>
    <w:rsid w:val="004C42E1"/>
    <w:rsid w:val="00522433"/>
    <w:rsid w:val="00567010"/>
    <w:rsid w:val="00573844"/>
    <w:rsid w:val="005A4C8A"/>
    <w:rsid w:val="005B137E"/>
    <w:rsid w:val="005D2A14"/>
    <w:rsid w:val="00601F8A"/>
    <w:rsid w:val="00613D3C"/>
    <w:rsid w:val="00630A2D"/>
    <w:rsid w:val="00636A27"/>
    <w:rsid w:val="00661A7E"/>
    <w:rsid w:val="00665FC6"/>
    <w:rsid w:val="00684EE5"/>
    <w:rsid w:val="00685832"/>
    <w:rsid w:val="00701916"/>
    <w:rsid w:val="0072541E"/>
    <w:rsid w:val="00727E01"/>
    <w:rsid w:val="007C3607"/>
    <w:rsid w:val="00835863"/>
    <w:rsid w:val="00862587"/>
    <w:rsid w:val="008644C2"/>
    <w:rsid w:val="008A2779"/>
    <w:rsid w:val="008E5A22"/>
    <w:rsid w:val="009039DB"/>
    <w:rsid w:val="0090541F"/>
    <w:rsid w:val="0091752E"/>
    <w:rsid w:val="00921922"/>
    <w:rsid w:val="00945692"/>
    <w:rsid w:val="009659EA"/>
    <w:rsid w:val="009666AD"/>
    <w:rsid w:val="0097178F"/>
    <w:rsid w:val="00984590"/>
    <w:rsid w:val="009946F6"/>
    <w:rsid w:val="009D4EE0"/>
    <w:rsid w:val="009F3F4D"/>
    <w:rsid w:val="009F5089"/>
    <w:rsid w:val="009F7781"/>
    <w:rsid w:val="00A14B69"/>
    <w:rsid w:val="00A94AB4"/>
    <w:rsid w:val="00AB1DF4"/>
    <w:rsid w:val="00B27EC0"/>
    <w:rsid w:val="00B4421F"/>
    <w:rsid w:val="00B766DF"/>
    <w:rsid w:val="00BF0424"/>
    <w:rsid w:val="00BF24C4"/>
    <w:rsid w:val="00C131E0"/>
    <w:rsid w:val="00C15101"/>
    <w:rsid w:val="00C47B5F"/>
    <w:rsid w:val="00C60F87"/>
    <w:rsid w:val="00CD03BA"/>
    <w:rsid w:val="00CF411F"/>
    <w:rsid w:val="00D00E69"/>
    <w:rsid w:val="00D316A7"/>
    <w:rsid w:val="00D53A16"/>
    <w:rsid w:val="00D70862"/>
    <w:rsid w:val="00D91405"/>
    <w:rsid w:val="00DA6710"/>
    <w:rsid w:val="00E33D17"/>
    <w:rsid w:val="00EF6431"/>
    <w:rsid w:val="00F13B71"/>
    <w:rsid w:val="00F15151"/>
    <w:rsid w:val="00F317E5"/>
    <w:rsid w:val="00F32C87"/>
    <w:rsid w:val="00F34D72"/>
    <w:rsid w:val="00F6564C"/>
    <w:rsid w:val="00F802FA"/>
    <w:rsid w:val="00FC3BD9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A16"/>
    <w:rPr>
      <w:sz w:val="22"/>
      <w:szCs w:val="22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D53A16"/>
    <w:rPr>
      <w:sz w:val="22"/>
      <w:szCs w:val="22"/>
      <w:lang w:val="uk-UA" w:eastAsia="en-US" w:bidi="ar-SA"/>
    </w:rPr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link w:val="1"/>
    <w:uiPriority w:val="99"/>
    <w:unhideWhenUsed/>
    <w:rsid w:val="0097178F"/>
    <w:rPr>
      <w:lang w:val="en-US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uiPriority w:val="99"/>
    <w:locked/>
    <w:rsid w:val="0097178F"/>
    <w:rPr>
      <w:lang w:val="en-US"/>
    </w:rPr>
  </w:style>
  <w:style w:type="paragraph" w:styleId="a6">
    <w:name w:val="List Paragraph"/>
    <w:basedOn w:val="a"/>
    <w:uiPriority w:val="34"/>
    <w:qFormat/>
    <w:rsid w:val="00D53A16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D53A16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53A16"/>
    <w:rPr>
      <w:rFonts w:ascii="Calibri Light" w:hAnsi="Calibri Light"/>
      <w:sz w:val="24"/>
      <w:lang w:val="uk-UA" w:eastAsia="en-US"/>
    </w:rPr>
  </w:style>
  <w:style w:type="paragraph" w:customStyle="1" w:styleId="10">
    <w:name w:val="Без интервала1"/>
    <w:link w:val="NoSpacingChar"/>
    <w:rsid w:val="00146519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character" w:customStyle="1" w:styleId="NoSpacingChar">
    <w:name w:val="No Spacing Char"/>
    <w:link w:val="10"/>
    <w:locked/>
    <w:rsid w:val="00146519"/>
    <w:rPr>
      <w:rFonts w:ascii="Times New Roman CYR" w:eastAsia="Times New Roman" w:hAnsi="Times New Roman CYR"/>
      <w:sz w:val="22"/>
      <w:lang w:eastAsia="ar-SA"/>
    </w:rPr>
  </w:style>
  <w:style w:type="paragraph" w:styleId="a9">
    <w:name w:val="footer"/>
    <w:basedOn w:val="a"/>
    <w:link w:val="aa"/>
    <w:uiPriority w:val="99"/>
    <w:rsid w:val="00146519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6519"/>
    <w:rPr>
      <w:lang w:val="uk-UA" w:eastAsia="en-US"/>
    </w:rPr>
  </w:style>
  <w:style w:type="paragraph" w:styleId="ab">
    <w:name w:val="Body Text"/>
    <w:basedOn w:val="a"/>
    <w:link w:val="ac"/>
    <w:uiPriority w:val="99"/>
    <w:semiHidden/>
    <w:unhideWhenUsed/>
    <w:rsid w:val="001465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146519"/>
    <w:rPr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rsid w:val="00146519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rsid w:val="00146519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table" w:styleId="ad">
    <w:name w:val="Table Grid"/>
    <w:basedOn w:val="a1"/>
    <w:uiPriority w:val="59"/>
    <w:rsid w:val="00A14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6710"/>
    <w:rPr>
      <w:rFonts w:ascii="Segoe UI" w:eastAsia="Times New Roman" w:hAnsi="Segoe UI" w:cs="Segoe UI"/>
      <w:sz w:val="18"/>
      <w:szCs w:val="18"/>
    </w:rPr>
  </w:style>
  <w:style w:type="paragraph" w:customStyle="1" w:styleId="xfmc1">
    <w:name w:val="xfmc1"/>
    <w:basedOn w:val="a"/>
    <w:qFormat/>
    <w:rsid w:val="00661A7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locked/>
    <w:rsid w:val="00496F0C"/>
    <w:rPr>
      <w:i/>
      <w:iCs/>
    </w:rPr>
  </w:style>
  <w:style w:type="paragraph" w:customStyle="1" w:styleId="Default">
    <w:name w:val="Default"/>
    <w:rsid w:val="004B5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link w:val="3"/>
    <w:locked/>
    <w:rsid w:val="0094569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qFormat/>
    <w:rsid w:val="00945692"/>
    <w:pPr>
      <w:shd w:val="clear" w:color="auto" w:fill="FFFFFF"/>
      <w:spacing w:before="120" w:after="840" w:line="0" w:lineRule="atLeast"/>
    </w:pPr>
    <w:rPr>
      <w:rFonts w:eastAsia="Calibri"/>
      <w:sz w:val="23"/>
      <w:szCs w:val="23"/>
    </w:rPr>
  </w:style>
  <w:style w:type="paragraph" w:customStyle="1" w:styleId="11">
    <w:name w:val="Абзац списка1"/>
    <w:basedOn w:val="a"/>
    <w:qFormat/>
    <w:rsid w:val="00B27EC0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2023-01-25T14:11:00Z</cp:lastPrinted>
  <dcterms:created xsi:type="dcterms:W3CDTF">2024-02-20T15:06:00Z</dcterms:created>
  <dcterms:modified xsi:type="dcterms:W3CDTF">2024-02-26T06:46:00Z</dcterms:modified>
</cp:coreProperties>
</file>