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A4C3" w14:textId="77777777" w:rsidR="00F840D1" w:rsidRPr="0047022C" w:rsidRDefault="00F840D1" w:rsidP="00F840D1">
      <w:pPr>
        <w:jc w:val="right"/>
      </w:pPr>
      <w:r w:rsidRPr="00866797">
        <w:t xml:space="preserve"> </w:t>
      </w:r>
      <w:r>
        <w:t xml:space="preserve">     </w:t>
      </w:r>
      <w:r w:rsidRPr="00866797">
        <w:t xml:space="preserve">                                                                          </w:t>
      </w:r>
      <w:r w:rsidRPr="0047022C">
        <w:t xml:space="preserve">Додаток № 1 </w:t>
      </w:r>
    </w:p>
    <w:p w14:paraId="76C0A0E8" w14:textId="77777777" w:rsidR="00F840D1" w:rsidRPr="00CE5C65" w:rsidRDefault="00F840D1" w:rsidP="00F840D1">
      <w:pPr>
        <w:suppressAutoHyphens w:val="0"/>
        <w:jc w:val="center"/>
        <w:rPr>
          <w:rFonts w:eastAsia="Calibri"/>
          <w:b/>
          <w:lang w:eastAsia="en-US"/>
        </w:rPr>
      </w:pPr>
      <w:r w:rsidRPr="00CE5C65">
        <w:rPr>
          <w:rFonts w:eastAsia="Calibri"/>
          <w:b/>
          <w:lang w:eastAsia="en-US"/>
        </w:rPr>
        <w:t>ТЕХНІЧНІ ВИМОГИ  (СПЕЦИФІКАЦІЯ)</w:t>
      </w:r>
    </w:p>
    <w:p w14:paraId="56E9DCD7" w14:textId="77777777" w:rsidR="00F840D1" w:rsidRPr="00CE5C65" w:rsidRDefault="00F840D1" w:rsidP="00F840D1">
      <w:pPr>
        <w:suppressAutoHyphens w:val="0"/>
        <w:jc w:val="center"/>
        <w:rPr>
          <w:rFonts w:eastAsia="Calibri"/>
          <w:b/>
          <w:lang w:eastAsia="en-US"/>
        </w:rPr>
      </w:pPr>
      <w:r w:rsidRPr="00CE5C65">
        <w:rPr>
          <w:rFonts w:eastAsia="Calibri"/>
          <w:b/>
          <w:lang w:eastAsia="en-US"/>
        </w:rPr>
        <w:t>Інформація про необхідні технічні та якісні характеристики предмета закупівлі</w:t>
      </w:r>
    </w:p>
    <w:p w14:paraId="64CA07FC" w14:textId="77777777" w:rsidR="00F840D1" w:rsidRPr="00CE5C65" w:rsidRDefault="00F840D1" w:rsidP="00F840D1">
      <w:pPr>
        <w:suppressAutoHyphens w:val="0"/>
        <w:jc w:val="center"/>
        <w:rPr>
          <w:rFonts w:eastAsia="Calibri"/>
          <w:b/>
          <w:lang w:eastAsia="en-US"/>
        </w:rPr>
      </w:pPr>
      <w:r w:rsidRPr="00CE5C65">
        <w:rPr>
          <w:rFonts w:eastAsia="Calibri"/>
          <w:b/>
          <w:lang w:eastAsia="en-US"/>
        </w:rPr>
        <w:t xml:space="preserve">до предмета закупівлі </w:t>
      </w:r>
    </w:p>
    <w:p w14:paraId="35A12D42" w14:textId="77777777" w:rsidR="00F840D1" w:rsidRPr="00CE5C65" w:rsidRDefault="00F840D1" w:rsidP="00F840D1">
      <w:pPr>
        <w:suppressAutoHyphens w:val="0"/>
        <w:jc w:val="center"/>
        <w:rPr>
          <w:rFonts w:eastAsia="Calibri"/>
          <w:b/>
          <w:lang w:eastAsia="en-US"/>
        </w:rPr>
      </w:pPr>
    </w:p>
    <w:tbl>
      <w:tblPr>
        <w:tblW w:w="9152" w:type="dxa"/>
        <w:tblInd w:w="103" w:type="dxa"/>
        <w:tblLook w:val="04A0" w:firstRow="1" w:lastRow="0" w:firstColumn="1" w:lastColumn="0" w:noHBand="0" w:noVBand="1"/>
      </w:tblPr>
      <w:tblGrid>
        <w:gridCol w:w="927"/>
        <w:gridCol w:w="5078"/>
        <w:gridCol w:w="2040"/>
        <w:gridCol w:w="1107"/>
      </w:tblGrid>
      <w:tr w:rsidR="0047022C" w14:paraId="58EA81DF" w14:textId="77777777" w:rsidTr="00135D10">
        <w:trPr>
          <w:cantSplit/>
          <w:trHeight w:val="276"/>
        </w:trPr>
        <w:tc>
          <w:tcPr>
            <w:tcW w:w="927" w:type="dxa"/>
            <w:vMerge w:val="restart"/>
            <w:tcBorders>
              <w:top w:val="single" w:sz="8" w:space="0" w:color="auto"/>
              <w:left w:val="single" w:sz="4" w:space="0" w:color="auto"/>
              <w:bottom w:val="single" w:sz="4" w:space="0" w:color="auto"/>
              <w:right w:val="nil"/>
            </w:tcBorders>
            <w:shd w:val="clear" w:color="000000" w:fill="EEEEEE"/>
          </w:tcPr>
          <w:p w14:paraId="0352073C" w14:textId="77777777" w:rsidR="0047022C" w:rsidRDefault="0047022C" w:rsidP="00135D10">
            <w:pPr>
              <w:jc w:val="center"/>
              <w:rPr>
                <w:b/>
                <w:bCs/>
                <w:lang w:val="ru-RU"/>
              </w:rPr>
            </w:pPr>
            <w:r>
              <w:rPr>
                <w:b/>
                <w:bCs/>
                <w:lang w:val="ru-RU"/>
              </w:rPr>
              <w:t>№</w:t>
            </w:r>
          </w:p>
        </w:tc>
        <w:tc>
          <w:tcPr>
            <w:tcW w:w="5078" w:type="dxa"/>
            <w:vMerge w:val="restart"/>
            <w:tcBorders>
              <w:top w:val="single" w:sz="8" w:space="0" w:color="auto"/>
              <w:left w:val="single" w:sz="4" w:space="0" w:color="auto"/>
              <w:bottom w:val="single" w:sz="4" w:space="0" w:color="auto"/>
              <w:right w:val="single" w:sz="4" w:space="0" w:color="auto"/>
            </w:tcBorders>
            <w:shd w:val="clear" w:color="000000" w:fill="EEEEEE"/>
          </w:tcPr>
          <w:p w14:paraId="7CEC3C7E" w14:textId="77777777" w:rsidR="0047022C" w:rsidRDefault="0047022C" w:rsidP="00135D10">
            <w:pPr>
              <w:jc w:val="center"/>
              <w:rPr>
                <w:b/>
                <w:bCs/>
                <w:lang w:val="ru-RU"/>
              </w:rPr>
            </w:pPr>
            <w:r>
              <w:rPr>
                <w:b/>
                <w:bCs/>
                <w:lang w:val="ru-RU"/>
              </w:rPr>
              <w:t>Товар</w:t>
            </w:r>
          </w:p>
        </w:tc>
        <w:tc>
          <w:tcPr>
            <w:tcW w:w="2040" w:type="dxa"/>
            <w:vMerge w:val="restart"/>
            <w:tcBorders>
              <w:top w:val="single" w:sz="8" w:space="0" w:color="auto"/>
              <w:left w:val="single" w:sz="4" w:space="0" w:color="auto"/>
              <w:bottom w:val="single" w:sz="4" w:space="0" w:color="auto"/>
              <w:right w:val="single" w:sz="4" w:space="0" w:color="auto"/>
            </w:tcBorders>
            <w:shd w:val="clear" w:color="000000" w:fill="EEEEEE"/>
          </w:tcPr>
          <w:p w14:paraId="0DD9BAB8" w14:textId="77777777" w:rsidR="0047022C" w:rsidRDefault="0047022C" w:rsidP="00135D10">
            <w:pPr>
              <w:jc w:val="center"/>
              <w:rPr>
                <w:b/>
                <w:bCs/>
                <w:lang w:val="ru-RU"/>
              </w:rPr>
            </w:pPr>
            <w:r>
              <w:rPr>
                <w:b/>
                <w:bCs/>
                <w:lang w:val="ru-RU"/>
              </w:rPr>
              <w:t>Одиниця виміру</w:t>
            </w:r>
          </w:p>
        </w:tc>
        <w:tc>
          <w:tcPr>
            <w:tcW w:w="1107" w:type="dxa"/>
            <w:vMerge w:val="restart"/>
            <w:tcBorders>
              <w:top w:val="single" w:sz="8" w:space="0" w:color="auto"/>
              <w:left w:val="single" w:sz="4" w:space="0" w:color="auto"/>
              <w:bottom w:val="single" w:sz="4" w:space="0" w:color="auto"/>
              <w:right w:val="single" w:sz="4" w:space="0" w:color="auto"/>
            </w:tcBorders>
            <w:shd w:val="clear" w:color="000000" w:fill="EEEEEE"/>
          </w:tcPr>
          <w:p w14:paraId="74DCE282" w14:textId="77777777" w:rsidR="0047022C" w:rsidRDefault="0047022C" w:rsidP="00135D10">
            <w:pPr>
              <w:jc w:val="center"/>
              <w:rPr>
                <w:b/>
                <w:bCs/>
                <w:lang w:val="ru-RU"/>
              </w:rPr>
            </w:pPr>
            <w:r>
              <w:rPr>
                <w:b/>
                <w:bCs/>
                <w:lang w:val="ru-RU"/>
              </w:rPr>
              <w:t>Кіл-сть</w:t>
            </w:r>
          </w:p>
        </w:tc>
      </w:tr>
      <w:tr w:rsidR="0047022C" w14:paraId="30088C00" w14:textId="77777777" w:rsidTr="00135D10">
        <w:trPr>
          <w:cantSplit/>
          <w:trHeight w:val="276"/>
        </w:trPr>
        <w:tc>
          <w:tcPr>
            <w:tcW w:w="927" w:type="dxa"/>
            <w:vMerge/>
            <w:tcBorders>
              <w:top w:val="single" w:sz="8" w:space="0" w:color="auto"/>
              <w:left w:val="single" w:sz="4" w:space="0" w:color="auto"/>
              <w:bottom w:val="single" w:sz="8" w:space="0" w:color="auto"/>
              <w:right w:val="nil"/>
            </w:tcBorders>
            <w:vAlign w:val="center"/>
          </w:tcPr>
          <w:p w14:paraId="3785308A" w14:textId="77777777" w:rsidR="0047022C" w:rsidRDefault="0047022C" w:rsidP="00135D10">
            <w:pPr>
              <w:rPr>
                <w:b/>
                <w:bCs/>
                <w:lang w:val="ru-RU"/>
              </w:rPr>
            </w:pPr>
          </w:p>
        </w:tc>
        <w:tc>
          <w:tcPr>
            <w:tcW w:w="5078" w:type="dxa"/>
            <w:vMerge/>
            <w:tcBorders>
              <w:top w:val="single" w:sz="8" w:space="0" w:color="auto"/>
              <w:left w:val="single" w:sz="4" w:space="0" w:color="auto"/>
              <w:bottom w:val="single" w:sz="8" w:space="0" w:color="auto"/>
              <w:right w:val="single" w:sz="4" w:space="0" w:color="auto"/>
            </w:tcBorders>
            <w:vAlign w:val="center"/>
          </w:tcPr>
          <w:p w14:paraId="0BA3E086" w14:textId="77777777" w:rsidR="0047022C" w:rsidRDefault="0047022C" w:rsidP="00135D10">
            <w:pPr>
              <w:rPr>
                <w:b/>
                <w:bCs/>
                <w:lang w:val="ru-RU"/>
              </w:rPr>
            </w:pPr>
          </w:p>
        </w:tc>
        <w:tc>
          <w:tcPr>
            <w:tcW w:w="2040" w:type="dxa"/>
            <w:vMerge/>
            <w:tcBorders>
              <w:top w:val="single" w:sz="8" w:space="0" w:color="auto"/>
              <w:left w:val="single" w:sz="4" w:space="0" w:color="auto"/>
              <w:bottom w:val="single" w:sz="8" w:space="0" w:color="auto"/>
              <w:right w:val="single" w:sz="4" w:space="0" w:color="auto"/>
            </w:tcBorders>
            <w:vAlign w:val="center"/>
          </w:tcPr>
          <w:p w14:paraId="28E9259C" w14:textId="77777777" w:rsidR="0047022C" w:rsidRDefault="0047022C" w:rsidP="00135D10">
            <w:pPr>
              <w:rPr>
                <w:b/>
                <w:bCs/>
                <w:lang w:val="ru-RU"/>
              </w:rPr>
            </w:pPr>
          </w:p>
        </w:tc>
        <w:tc>
          <w:tcPr>
            <w:tcW w:w="1107" w:type="dxa"/>
            <w:vMerge/>
            <w:tcBorders>
              <w:top w:val="single" w:sz="8" w:space="0" w:color="auto"/>
              <w:left w:val="single" w:sz="4" w:space="0" w:color="auto"/>
              <w:bottom w:val="single" w:sz="8" w:space="0" w:color="auto"/>
              <w:right w:val="single" w:sz="4" w:space="0" w:color="auto"/>
            </w:tcBorders>
            <w:vAlign w:val="center"/>
          </w:tcPr>
          <w:p w14:paraId="13549C9A" w14:textId="77777777" w:rsidR="0047022C" w:rsidRDefault="0047022C" w:rsidP="00135D10">
            <w:pPr>
              <w:rPr>
                <w:b/>
                <w:bCs/>
                <w:lang w:val="ru-RU"/>
              </w:rPr>
            </w:pPr>
          </w:p>
        </w:tc>
      </w:tr>
      <w:tr w:rsidR="0047022C" w:rsidRPr="00BE15A1" w14:paraId="2C5FD94E" w14:textId="77777777" w:rsidTr="00135D10">
        <w:trPr>
          <w:cantSplit/>
          <w:trHeight w:val="276"/>
        </w:trPr>
        <w:tc>
          <w:tcPr>
            <w:tcW w:w="927" w:type="dxa"/>
            <w:tcBorders>
              <w:top w:val="single" w:sz="8" w:space="0" w:color="auto"/>
              <w:left w:val="single" w:sz="4" w:space="0" w:color="auto"/>
              <w:bottom w:val="single" w:sz="8" w:space="0" w:color="auto"/>
              <w:right w:val="nil"/>
            </w:tcBorders>
            <w:vAlign w:val="center"/>
          </w:tcPr>
          <w:p w14:paraId="52EF9D7D" w14:textId="77777777" w:rsidR="0047022C" w:rsidRDefault="0047022C" w:rsidP="00135D10">
            <w:pPr>
              <w:jc w:val="center"/>
              <w:rPr>
                <w:b/>
                <w:bCs/>
                <w:lang w:val="ru-RU"/>
              </w:rPr>
            </w:pPr>
            <w:r>
              <w:rPr>
                <w:b/>
                <w:bCs/>
                <w:lang w:val="ru-RU"/>
              </w:rPr>
              <w:t>1</w:t>
            </w:r>
          </w:p>
        </w:tc>
        <w:tc>
          <w:tcPr>
            <w:tcW w:w="5078" w:type="dxa"/>
            <w:tcBorders>
              <w:top w:val="single" w:sz="8" w:space="0" w:color="auto"/>
              <w:left w:val="single" w:sz="4" w:space="0" w:color="auto"/>
              <w:bottom w:val="single" w:sz="8" w:space="0" w:color="auto"/>
              <w:right w:val="single" w:sz="4" w:space="0" w:color="auto"/>
            </w:tcBorders>
            <w:vAlign w:val="center"/>
          </w:tcPr>
          <w:p w14:paraId="4D7994CF" w14:textId="55D13A35" w:rsidR="0047022C" w:rsidRDefault="0047022C" w:rsidP="00135D10">
            <w:pPr>
              <w:rPr>
                <w:b/>
                <w:bCs/>
                <w:lang w:val="ru-RU"/>
              </w:rPr>
            </w:pPr>
            <w:r>
              <w:rPr>
                <w:b/>
                <w:bCs/>
                <w:lang w:val="ru-RU"/>
              </w:rPr>
              <w:t>Бензина А-9</w:t>
            </w:r>
            <w:r w:rsidR="0011118D">
              <w:rPr>
                <w:b/>
                <w:bCs/>
                <w:lang w:val="ru-RU"/>
              </w:rPr>
              <w:t>5</w:t>
            </w:r>
            <w:r>
              <w:rPr>
                <w:b/>
                <w:bCs/>
                <w:lang w:val="ru-RU"/>
              </w:rPr>
              <w:t xml:space="preserve"> в скретч-картках (талонах)</w:t>
            </w:r>
          </w:p>
        </w:tc>
        <w:tc>
          <w:tcPr>
            <w:tcW w:w="2040" w:type="dxa"/>
            <w:tcBorders>
              <w:top w:val="single" w:sz="8" w:space="0" w:color="auto"/>
              <w:left w:val="single" w:sz="4" w:space="0" w:color="auto"/>
              <w:bottom w:val="single" w:sz="8" w:space="0" w:color="auto"/>
              <w:right w:val="single" w:sz="4" w:space="0" w:color="auto"/>
            </w:tcBorders>
            <w:vAlign w:val="center"/>
          </w:tcPr>
          <w:p w14:paraId="4C4E9F37" w14:textId="77777777" w:rsidR="0047022C" w:rsidRDefault="0047022C" w:rsidP="00135D10">
            <w:pPr>
              <w:jc w:val="center"/>
              <w:rPr>
                <w:b/>
                <w:bCs/>
                <w:lang w:val="ru-RU"/>
              </w:rPr>
            </w:pPr>
            <w:r>
              <w:rPr>
                <w:b/>
                <w:bCs/>
                <w:lang w:val="ru-RU"/>
              </w:rPr>
              <w:t>літр</w:t>
            </w:r>
          </w:p>
        </w:tc>
        <w:tc>
          <w:tcPr>
            <w:tcW w:w="1107" w:type="dxa"/>
            <w:tcBorders>
              <w:top w:val="single" w:sz="8" w:space="0" w:color="auto"/>
              <w:left w:val="single" w:sz="4" w:space="0" w:color="auto"/>
              <w:bottom w:val="single" w:sz="8" w:space="0" w:color="auto"/>
              <w:right w:val="single" w:sz="4" w:space="0" w:color="auto"/>
            </w:tcBorders>
            <w:vAlign w:val="center"/>
          </w:tcPr>
          <w:p w14:paraId="7F3EEEE6" w14:textId="30A1E54D" w:rsidR="0047022C" w:rsidRPr="000B00EE" w:rsidRDefault="005F50C7" w:rsidP="007A5A33">
            <w:pPr>
              <w:jc w:val="center"/>
              <w:rPr>
                <w:b/>
                <w:bCs/>
                <w:lang w:val="ru-RU"/>
              </w:rPr>
            </w:pPr>
            <w:r>
              <w:rPr>
                <w:b/>
                <w:bCs/>
                <w:lang w:val="ru-RU"/>
              </w:rPr>
              <w:t>8</w:t>
            </w:r>
            <w:r w:rsidR="0011118D">
              <w:rPr>
                <w:b/>
                <w:bCs/>
                <w:lang w:val="ru-RU"/>
              </w:rPr>
              <w:t>6</w:t>
            </w:r>
            <w:r>
              <w:rPr>
                <w:b/>
                <w:bCs/>
                <w:lang w:val="ru-RU"/>
              </w:rPr>
              <w:t>0</w:t>
            </w:r>
          </w:p>
        </w:tc>
      </w:tr>
      <w:tr w:rsidR="0047022C" w:rsidRPr="00987D23" w14:paraId="7562B2AA" w14:textId="77777777" w:rsidTr="00135D10">
        <w:trPr>
          <w:cantSplit/>
          <w:trHeight w:val="276"/>
        </w:trPr>
        <w:tc>
          <w:tcPr>
            <w:tcW w:w="927" w:type="dxa"/>
            <w:tcBorders>
              <w:top w:val="single" w:sz="8" w:space="0" w:color="auto"/>
              <w:left w:val="single" w:sz="4" w:space="0" w:color="auto"/>
              <w:bottom w:val="single" w:sz="4" w:space="0" w:color="auto"/>
              <w:right w:val="nil"/>
            </w:tcBorders>
            <w:vAlign w:val="center"/>
          </w:tcPr>
          <w:p w14:paraId="7420409A" w14:textId="77777777" w:rsidR="0047022C" w:rsidRDefault="0047022C" w:rsidP="00135D10">
            <w:pPr>
              <w:jc w:val="center"/>
              <w:rPr>
                <w:b/>
                <w:bCs/>
                <w:lang w:val="ru-RU"/>
              </w:rPr>
            </w:pPr>
            <w:r>
              <w:rPr>
                <w:b/>
                <w:bCs/>
                <w:lang w:val="ru-RU"/>
              </w:rPr>
              <w:t>2</w:t>
            </w:r>
          </w:p>
        </w:tc>
        <w:tc>
          <w:tcPr>
            <w:tcW w:w="5078" w:type="dxa"/>
            <w:tcBorders>
              <w:top w:val="single" w:sz="8" w:space="0" w:color="auto"/>
              <w:left w:val="single" w:sz="4" w:space="0" w:color="auto"/>
              <w:bottom w:val="single" w:sz="4" w:space="0" w:color="auto"/>
              <w:right w:val="single" w:sz="4" w:space="0" w:color="auto"/>
            </w:tcBorders>
            <w:vAlign w:val="center"/>
          </w:tcPr>
          <w:p w14:paraId="145B47CA" w14:textId="77777777" w:rsidR="0047022C" w:rsidRDefault="0047022C" w:rsidP="00135D10">
            <w:pPr>
              <w:rPr>
                <w:b/>
                <w:bCs/>
                <w:lang w:val="ru-RU"/>
              </w:rPr>
            </w:pPr>
            <w:r>
              <w:rPr>
                <w:b/>
                <w:bCs/>
                <w:lang w:val="ru-RU"/>
              </w:rPr>
              <w:t>Дизельне паливо в скретч-картах (талонах)</w:t>
            </w:r>
          </w:p>
        </w:tc>
        <w:tc>
          <w:tcPr>
            <w:tcW w:w="2040" w:type="dxa"/>
            <w:tcBorders>
              <w:top w:val="single" w:sz="8" w:space="0" w:color="auto"/>
              <w:left w:val="single" w:sz="4" w:space="0" w:color="auto"/>
              <w:bottom w:val="single" w:sz="4" w:space="0" w:color="auto"/>
              <w:right w:val="single" w:sz="4" w:space="0" w:color="auto"/>
            </w:tcBorders>
            <w:vAlign w:val="center"/>
          </w:tcPr>
          <w:p w14:paraId="0CDDBCF8" w14:textId="77777777" w:rsidR="0047022C" w:rsidRDefault="0047022C" w:rsidP="00135D10">
            <w:pPr>
              <w:jc w:val="center"/>
              <w:rPr>
                <w:b/>
                <w:bCs/>
                <w:lang w:val="ru-RU"/>
              </w:rPr>
            </w:pPr>
            <w:r>
              <w:rPr>
                <w:b/>
                <w:bCs/>
                <w:lang w:val="ru-RU"/>
              </w:rPr>
              <w:t>літр</w:t>
            </w:r>
          </w:p>
        </w:tc>
        <w:tc>
          <w:tcPr>
            <w:tcW w:w="1107" w:type="dxa"/>
            <w:tcBorders>
              <w:top w:val="single" w:sz="8" w:space="0" w:color="auto"/>
              <w:left w:val="single" w:sz="4" w:space="0" w:color="auto"/>
              <w:bottom w:val="single" w:sz="4" w:space="0" w:color="auto"/>
              <w:right w:val="single" w:sz="4" w:space="0" w:color="auto"/>
            </w:tcBorders>
            <w:vAlign w:val="center"/>
          </w:tcPr>
          <w:p w14:paraId="31A72C7E" w14:textId="752560F5" w:rsidR="0047022C" w:rsidRPr="000B00EE" w:rsidRDefault="00AF3FF0" w:rsidP="00135D10">
            <w:pPr>
              <w:jc w:val="center"/>
              <w:rPr>
                <w:b/>
                <w:bCs/>
                <w:lang w:val="ru-RU"/>
              </w:rPr>
            </w:pPr>
            <w:r>
              <w:rPr>
                <w:b/>
                <w:bCs/>
                <w:lang w:val="ru-RU"/>
              </w:rPr>
              <w:t>10</w:t>
            </w:r>
            <w:r w:rsidR="007A5A33">
              <w:rPr>
                <w:b/>
                <w:bCs/>
                <w:lang w:val="ru-RU"/>
              </w:rPr>
              <w:t>0</w:t>
            </w:r>
          </w:p>
        </w:tc>
      </w:tr>
    </w:tbl>
    <w:p w14:paraId="666D1C3E" w14:textId="77777777" w:rsidR="00F840D1" w:rsidRPr="00CE5C65" w:rsidRDefault="00F840D1" w:rsidP="00F840D1">
      <w:pPr>
        <w:suppressAutoHyphens w:val="0"/>
        <w:jc w:val="center"/>
        <w:rPr>
          <w:rFonts w:eastAsia="Calibri"/>
          <w:b/>
          <w:lang w:eastAsia="en-US"/>
        </w:rPr>
      </w:pPr>
    </w:p>
    <w:p w14:paraId="02E1535D" w14:textId="77777777" w:rsidR="00F840D1" w:rsidRDefault="003C0C54" w:rsidP="00F840D1">
      <w:pPr>
        <w:suppressAutoHyphens w:val="0"/>
        <w:jc w:val="center"/>
        <w:rPr>
          <w:rFonts w:eastAsia="Calibri"/>
          <w:b/>
          <w:lang w:eastAsia="en-US"/>
        </w:rPr>
      </w:pPr>
      <w:r>
        <w:rPr>
          <w:rFonts w:eastAsia="Calibri"/>
          <w:b/>
          <w:lang w:eastAsia="en-US"/>
        </w:rPr>
        <w:t>____________________________________________________________________________</w:t>
      </w:r>
    </w:p>
    <w:p w14:paraId="1947CC49" w14:textId="77777777" w:rsidR="003C0C54" w:rsidRPr="007B6631" w:rsidRDefault="003C0C54" w:rsidP="00F840D1">
      <w:pPr>
        <w:suppressAutoHyphens w:val="0"/>
        <w:jc w:val="center"/>
        <w:rPr>
          <w:rFonts w:eastAsia="Calibri"/>
          <w:b/>
          <w:sz w:val="16"/>
          <w:szCs w:val="16"/>
          <w:lang w:eastAsia="en-US"/>
        </w:rPr>
      </w:pPr>
      <w:r w:rsidRPr="007B6631">
        <w:rPr>
          <w:sz w:val="16"/>
          <w:szCs w:val="16"/>
        </w:rPr>
        <w:t>Учасник зазначає країну походження предмету закупівлі</w:t>
      </w:r>
    </w:p>
    <w:p w14:paraId="7274DA85" w14:textId="77777777" w:rsidR="00F840D1" w:rsidRPr="00CE5C65" w:rsidRDefault="00F840D1" w:rsidP="00F840D1">
      <w:pPr>
        <w:suppressAutoHyphens w:val="0"/>
        <w:jc w:val="center"/>
        <w:rPr>
          <w:rFonts w:eastAsia="Calibri"/>
          <w:b/>
          <w:color w:val="000000"/>
          <w:sz w:val="16"/>
          <w:szCs w:val="22"/>
          <w:lang w:eastAsia="en-US"/>
        </w:rPr>
      </w:pPr>
    </w:p>
    <w:p w14:paraId="07F01489" w14:textId="77777777" w:rsidR="00F840D1" w:rsidRPr="00CE5C65" w:rsidRDefault="0047022C" w:rsidP="002D4CC7">
      <w:pPr>
        <w:ind w:firstLine="252"/>
        <w:jc w:val="both"/>
        <w:rPr>
          <w:rFonts w:eastAsia="Calibri"/>
          <w:lang w:eastAsia="en-US"/>
        </w:rPr>
      </w:pPr>
      <w:r>
        <w:rPr>
          <w:rFonts w:eastAsia="Calibri"/>
          <w:lang w:eastAsia="en-US"/>
        </w:rPr>
        <w:t>У</w:t>
      </w:r>
      <w:r w:rsidR="00F840D1" w:rsidRPr="00CE5C65">
        <w:rPr>
          <w:rFonts w:eastAsia="Calibri"/>
          <w:lang w:eastAsia="en-US"/>
        </w:rPr>
        <w:t xml:space="preserve"> складі своєї пропозиції учасник надає скановану копію сертифікату відповідності </w:t>
      </w:r>
      <w:r>
        <w:rPr>
          <w:rFonts w:eastAsia="Calibri"/>
          <w:lang w:eastAsia="en-US"/>
        </w:rPr>
        <w:t xml:space="preserve">та </w:t>
      </w:r>
      <w:r w:rsidR="00F840D1" w:rsidRPr="00CE5C65">
        <w:rPr>
          <w:rFonts w:eastAsia="Calibri"/>
          <w:lang w:eastAsia="en-US"/>
        </w:rPr>
        <w:t xml:space="preserve">паспорту </w:t>
      </w:r>
      <w:r>
        <w:rPr>
          <w:rFonts w:eastAsia="Calibri"/>
          <w:lang w:eastAsia="en-US"/>
        </w:rPr>
        <w:t xml:space="preserve">технічного контролю нафтопродуктів на відповідність вимог ДСТУ </w:t>
      </w:r>
      <w:r w:rsidR="00F840D1" w:rsidRPr="00CE5C65">
        <w:rPr>
          <w:rFonts w:eastAsia="Calibri"/>
          <w:lang w:eastAsia="en-US"/>
        </w:rPr>
        <w:t>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законодавства (державн</w:t>
      </w:r>
      <w:r w:rsidR="00F840D1">
        <w:rPr>
          <w:rFonts w:eastAsia="Calibri"/>
          <w:lang w:eastAsia="en-US"/>
        </w:rPr>
        <w:t xml:space="preserve">им стандартам </w:t>
      </w:r>
      <w:r w:rsidR="00F840D1" w:rsidRPr="00CE5C65">
        <w:rPr>
          <w:rFonts w:eastAsia="Calibri"/>
          <w:lang w:eastAsia="en-US"/>
        </w:rPr>
        <w:t>ДСТУ</w:t>
      </w:r>
      <w:r w:rsidR="00D606F6">
        <w:rPr>
          <w:rFonts w:eastAsia="Calibri"/>
          <w:lang w:eastAsia="en-US"/>
        </w:rPr>
        <w:t xml:space="preserve"> - </w:t>
      </w:r>
      <w:r w:rsidR="00D606F6" w:rsidRPr="002C25B5">
        <w:t xml:space="preserve">ДСТУ 7687:2015 </w:t>
      </w:r>
      <w:r w:rsidR="00D606F6">
        <w:t>«</w:t>
      </w:r>
      <w:r w:rsidR="00D606F6" w:rsidRPr="002C25B5">
        <w:t>Бензини автомобільні Євро. Технічні умови</w:t>
      </w:r>
      <w:r w:rsidR="00D606F6">
        <w:t>»</w:t>
      </w:r>
      <w:r w:rsidR="00891E9F">
        <w:t xml:space="preserve"> тощо</w:t>
      </w:r>
      <w:r w:rsidR="00C847F8">
        <w:rPr>
          <w:rFonts w:eastAsia="Calibri"/>
          <w:lang w:eastAsia="en-US"/>
        </w:rPr>
        <w:t>)</w:t>
      </w:r>
      <w:r w:rsidR="00F840D1" w:rsidRPr="00CE5C65">
        <w:rPr>
          <w:rFonts w:eastAsia="Calibri"/>
          <w:lang w:eastAsia="en-US"/>
        </w:rPr>
        <w:t>.</w:t>
      </w:r>
    </w:p>
    <w:p w14:paraId="205074C2" w14:textId="77777777" w:rsidR="00F840D1" w:rsidRPr="00CE5C65" w:rsidRDefault="00F840D1" w:rsidP="00F840D1">
      <w:pPr>
        <w:suppressAutoHyphens w:val="0"/>
        <w:rPr>
          <w:rFonts w:eastAsia="Calibri"/>
          <w:lang w:eastAsia="en-US"/>
        </w:rPr>
      </w:pPr>
    </w:p>
    <w:p w14:paraId="499BF7AA" w14:textId="77777777" w:rsidR="00F840D1" w:rsidRPr="00CE5C65" w:rsidRDefault="00F840D1" w:rsidP="00726A57">
      <w:pPr>
        <w:suppressAutoHyphens w:val="0"/>
        <w:jc w:val="both"/>
        <w:rPr>
          <w:rFonts w:eastAsia="Calibri"/>
          <w:lang w:eastAsia="en-US"/>
        </w:rPr>
      </w:pPr>
      <w:r w:rsidRPr="00CE5C65">
        <w:rPr>
          <w:rFonts w:eastAsia="Calibri"/>
          <w:lang w:eastAsia="en-US"/>
        </w:rPr>
        <w:t xml:space="preserve">Доставка товару здійснюється </w:t>
      </w:r>
      <w:r w:rsidR="003B73F6" w:rsidRPr="003B73F6">
        <w:rPr>
          <w:rFonts w:eastAsia="Calibri"/>
          <w:b/>
          <w:lang w:eastAsia="en-US"/>
        </w:rPr>
        <w:t>в скре</w:t>
      </w:r>
      <w:r w:rsidR="00FC3499">
        <w:rPr>
          <w:rFonts w:eastAsia="Calibri"/>
          <w:b/>
          <w:lang w:eastAsia="en-US"/>
        </w:rPr>
        <w:t>т</w:t>
      </w:r>
      <w:r w:rsidR="003B73F6" w:rsidRPr="003B73F6">
        <w:rPr>
          <w:rFonts w:eastAsia="Calibri"/>
          <w:b/>
          <w:lang w:eastAsia="en-US"/>
        </w:rPr>
        <w:t>ч-картках</w:t>
      </w:r>
      <w:r w:rsidR="00744F84">
        <w:rPr>
          <w:rFonts w:eastAsia="Calibri"/>
          <w:b/>
          <w:lang w:eastAsia="en-US"/>
        </w:rPr>
        <w:t xml:space="preserve"> (талонах)</w:t>
      </w:r>
      <w:r w:rsidRPr="00CE5C65">
        <w:rPr>
          <w:rFonts w:eastAsia="Calibri"/>
          <w:lang w:eastAsia="en-US"/>
        </w:rPr>
        <w:t xml:space="preserve">, на автозаправних станціях учасника-переможця. </w:t>
      </w:r>
    </w:p>
    <w:p w14:paraId="7F790FA4" w14:textId="77777777" w:rsidR="00F840D1" w:rsidRPr="00CE5C65" w:rsidRDefault="00F840D1" w:rsidP="00F840D1">
      <w:pPr>
        <w:suppressAutoHyphens w:val="0"/>
        <w:rPr>
          <w:rFonts w:eastAsia="Calibri"/>
          <w:lang w:eastAsia="en-US"/>
        </w:rPr>
      </w:pPr>
    </w:p>
    <w:p w14:paraId="625A1371" w14:textId="34AFB6CD" w:rsidR="00F840D1" w:rsidRPr="00CE5C65" w:rsidRDefault="00F840D1" w:rsidP="00F840D1">
      <w:pPr>
        <w:suppressAutoHyphens w:val="0"/>
        <w:rPr>
          <w:rFonts w:eastAsia="Calibri"/>
          <w:lang w:eastAsia="en-US"/>
        </w:rPr>
      </w:pPr>
      <w:r w:rsidRPr="00CE5C65">
        <w:rPr>
          <w:rFonts w:eastAsia="Calibri"/>
          <w:lang w:eastAsia="en-US"/>
        </w:rPr>
        <w:t>Учасник-переможець зобов’язаний забезпечити заправку на АЗС, розташов</w:t>
      </w:r>
      <w:r>
        <w:rPr>
          <w:rFonts w:eastAsia="Calibri"/>
          <w:lang w:eastAsia="en-US"/>
        </w:rPr>
        <w:t xml:space="preserve">аних на території </w:t>
      </w:r>
      <w:r w:rsidR="007A5A33">
        <w:rPr>
          <w:rFonts w:eastAsia="Calibri"/>
          <w:lang w:eastAsia="en-US"/>
        </w:rPr>
        <w:t>м.Мукачево Закарпатськ</w:t>
      </w:r>
      <w:r w:rsidR="00A54693">
        <w:rPr>
          <w:rFonts w:eastAsia="Calibri"/>
          <w:lang w:eastAsia="en-US"/>
        </w:rPr>
        <w:t>ої</w:t>
      </w:r>
      <w:r w:rsidR="007A5A33">
        <w:rPr>
          <w:rFonts w:eastAsia="Calibri"/>
          <w:lang w:eastAsia="en-US"/>
        </w:rPr>
        <w:t xml:space="preserve"> област</w:t>
      </w:r>
      <w:r w:rsidR="00A54693">
        <w:rPr>
          <w:rFonts w:eastAsia="Calibri"/>
          <w:lang w:eastAsia="en-US"/>
        </w:rPr>
        <w:t>і</w:t>
      </w:r>
      <w:r w:rsidR="00E71191">
        <w:rPr>
          <w:rFonts w:eastAsia="Calibri"/>
          <w:lang w:eastAsia="en-US"/>
        </w:rPr>
        <w:t xml:space="preserve"> (обов’язково)</w:t>
      </w:r>
      <w:r>
        <w:rPr>
          <w:rFonts w:eastAsia="Calibri"/>
          <w:lang w:eastAsia="en-US"/>
        </w:rPr>
        <w:t xml:space="preserve">. </w:t>
      </w:r>
    </w:p>
    <w:p w14:paraId="34A8C279" w14:textId="77777777" w:rsidR="00F840D1" w:rsidRPr="00CE5C65" w:rsidRDefault="00F840D1" w:rsidP="00F840D1">
      <w:pPr>
        <w:suppressAutoHyphens w:val="0"/>
        <w:rPr>
          <w:rFonts w:eastAsia="Calibri"/>
          <w:lang w:eastAsia="en-US"/>
        </w:rPr>
      </w:pPr>
    </w:p>
    <w:p w14:paraId="49396F6D" w14:textId="77777777" w:rsidR="00F840D1" w:rsidRDefault="00F840D1" w:rsidP="00F840D1">
      <w:pPr>
        <w:suppressAutoHyphens w:val="0"/>
        <w:rPr>
          <w:rFonts w:eastAsia="Calibri"/>
          <w:lang w:eastAsia="en-US"/>
        </w:rPr>
      </w:pPr>
      <w:r w:rsidRPr="00CE5C65">
        <w:rPr>
          <w:rFonts w:eastAsia="Calibri"/>
          <w:lang w:eastAsia="en-US"/>
        </w:rPr>
        <w:t xml:space="preserve">В складі своєї пропозиції учасник надає перелік або дислокацію АЗС. </w:t>
      </w:r>
    </w:p>
    <w:p w14:paraId="3B748FC6" w14:textId="77777777" w:rsidR="00744F84" w:rsidRDefault="00744F84" w:rsidP="00F840D1">
      <w:pPr>
        <w:suppressAutoHyphens w:val="0"/>
        <w:rPr>
          <w:rFonts w:eastAsia="Calibri"/>
          <w:lang w:eastAsia="en-US"/>
        </w:rPr>
      </w:pPr>
    </w:p>
    <w:p w14:paraId="01BC7D58" w14:textId="77777777" w:rsidR="00744F84" w:rsidRDefault="00744F84" w:rsidP="00744F84">
      <w:pPr>
        <w:suppressAutoHyphens w:val="0"/>
        <w:jc w:val="both"/>
      </w:pPr>
      <w:r w:rsidRPr="002C25B5">
        <w:t>Відпуск нафтопродуктів Замовнику</w:t>
      </w:r>
      <w:r w:rsidR="00741630">
        <w:t>,</w:t>
      </w:r>
      <w:r w:rsidRPr="002C25B5">
        <w:t xml:space="preserve"> відповідно до</w:t>
      </w:r>
      <w:r>
        <w:t xml:space="preserve"> його</w:t>
      </w:r>
      <w:r w:rsidRPr="002C25B5">
        <w:t xml:space="preserve"> потреб</w:t>
      </w:r>
      <w:r w:rsidR="00741630">
        <w:t>,</w:t>
      </w:r>
      <w:r w:rsidRPr="002C25B5">
        <w:t xml:space="preserve"> здійснюється цілодобово по </w:t>
      </w:r>
      <w:r>
        <w:t>скретч-картам (талонам)</w:t>
      </w:r>
      <w:r w:rsidRPr="002C25B5">
        <w:t xml:space="preserve">, </w:t>
      </w:r>
      <w:r>
        <w:t>які</w:t>
      </w:r>
      <w:r w:rsidRPr="002C25B5">
        <w:t xml:space="preserve"> є підставою для відвантаження нафтопродуктів </w:t>
      </w:r>
      <w:r>
        <w:t>на</w:t>
      </w:r>
      <w:r w:rsidRPr="002C25B5">
        <w:t xml:space="preserve"> АЗС, що зазначені у </w:t>
      </w:r>
      <w:r>
        <w:t>наданому згідно з вимогами документації переліку АЗС.</w:t>
      </w:r>
    </w:p>
    <w:p w14:paraId="3721475A" w14:textId="77777777" w:rsidR="00741630" w:rsidRDefault="00741630" w:rsidP="00744F84">
      <w:pPr>
        <w:suppressAutoHyphens w:val="0"/>
        <w:jc w:val="both"/>
      </w:pPr>
    </w:p>
    <w:p w14:paraId="12BB0BE3" w14:textId="77777777" w:rsidR="00741630" w:rsidRPr="00CE5C65" w:rsidRDefault="00741630" w:rsidP="00744F84">
      <w:pPr>
        <w:suppressAutoHyphens w:val="0"/>
        <w:jc w:val="both"/>
        <w:rPr>
          <w:rFonts w:eastAsia="Calibri"/>
          <w:lang w:eastAsia="en-US"/>
        </w:rPr>
      </w:pPr>
      <w:r w:rsidRPr="002C25B5">
        <w:t>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w:t>
      </w:r>
      <w:r>
        <w:t xml:space="preserve"> пального, отриманого на</w:t>
      </w:r>
      <w:r w:rsidRPr="002C25B5">
        <w:t xml:space="preserve"> </w:t>
      </w:r>
      <w:r w:rsidRPr="003529C7">
        <w:t>будь</w:t>
      </w:r>
      <w:r>
        <w:t xml:space="preserve"> </w:t>
      </w:r>
      <w:r w:rsidRPr="003529C7">
        <w:t>якій</w:t>
      </w:r>
      <w:r w:rsidRPr="002C25B5">
        <w:t xml:space="preserve"> АЗС</w:t>
      </w:r>
      <w:r>
        <w:t>, із переліку, наданого згідно з вимогами документації</w:t>
      </w:r>
    </w:p>
    <w:p w14:paraId="2CC3B2D2" w14:textId="77777777" w:rsidR="00F840D1" w:rsidRPr="00CE5C65" w:rsidRDefault="00F840D1" w:rsidP="00F840D1">
      <w:pPr>
        <w:suppressAutoHyphens w:val="0"/>
        <w:rPr>
          <w:rFonts w:eastAsia="Calibri"/>
          <w:lang w:eastAsia="en-US"/>
        </w:rPr>
      </w:pPr>
    </w:p>
    <w:p w14:paraId="6AAFF455" w14:textId="77777777" w:rsidR="00F840D1" w:rsidRPr="00741630" w:rsidRDefault="00F840D1" w:rsidP="00F840D1">
      <w:pPr>
        <w:pBdr>
          <w:bottom w:val="single" w:sz="12" w:space="1" w:color="auto"/>
        </w:pBdr>
        <w:suppressAutoHyphens w:val="0"/>
        <w:spacing w:after="200" w:line="276" w:lineRule="auto"/>
        <w:ind w:firstLine="720"/>
        <w:jc w:val="both"/>
        <w:rPr>
          <w:rFonts w:eastAsia="Calibri"/>
          <w:b/>
          <w:lang w:eastAsia="en-US"/>
        </w:rPr>
      </w:pPr>
      <w:r w:rsidRPr="00741630">
        <w:rPr>
          <w:rFonts w:eastAsia="Calibri"/>
          <w:b/>
          <w:lang w:eastAsia="en-US"/>
        </w:rPr>
        <w:t>Ми, ______________________________________________________________________ у разі визначення нас Переможцем торгів та укладення договору із за</w:t>
      </w:r>
      <w:r w:rsidR="0047022C">
        <w:rPr>
          <w:rFonts w:eastAsia="Calibri"/>
          <w:b/>
          <w:lang w:eastAsia="en-US"/>
        </w:rPr>
        <w:t>мовником про поставку товару зго</w:t>
      </w:r>
      <w:r w:rsidRPr="00741630">
        <w:rPr>
          <w:rFonts w:eastAsia="Calibri"/>
          <w:b/>
          <w:lang w:eastAsia="en-US"/>
        </w:rPr>
        <w:t>дні та підтверджуємо свою можливість і готовність виконувати усі технічні вимоги (завдання) замовника, зазначені у цій специфікації.</w:t>
      </w:r>
    </w:p>
    <w:p w14:paraId="7B3D5D1B" w14:textId="77777777" w:rsidR="00726A57" w:rsidRPr="00CE5C65" w:rsidRDefault="00726A57" w:rsidP="00F840D1">
      <w:pPr>
        <w:pBdr>
          <w:bottom w:val="single" w:sz="12" w:space="1" w:color="auto"/>
        </w:pBdr>
        <w:suppressAutoHyphens w:val="0"/>
        <w:spacing w:after="200" w:line="276" w:lineRule="auto"/>
        <w:ind w:firstLine="720"/>
        <w:jc w:val="both"/>
        <w:rPr>
          <w:rFonts w:eastAsia="Calibri"/>
          <w:sz w:val="22"/>
          <w:szCs w:val="22"/>
          <w:lang w:eastAsia="en-US"/>
        </w:rPr>
      </w:pPr>
    </w:p>
    <w:p w14:paraId="7C29DB27" w14:textId="77777777" w:rsidR="00F840D1" w:rsidRPr="00CE5C65" w:rsidRDefault="00F840D1" w:rsidP="00726A57">
      <w:pPr>
        <w:suppressAutoHyphens w:val="0"/>
        <w:jc w:val="center"/>
        <w:rPr>
          <w:rFonts w:eastAsia="Calibri"/>
          <w:lang w:eastAsia="en-US"/>
        </w:rPr>
      </w:pPr>
      <w:r w:rsidRPr="00CE5C65">
        <w:rPr>
          <w:rFonts w:eastAsia="Calibri"/>
          <w:lang w:eastAsia="en-US"/>
        </w:rPr>
        <w:t>(дата)</w:t>
      </w:r>
    </w:p>
    <w:p w14:paraId="6CC95B3B" w14:textId="77777777" w:rsidR="00F840D1" w:rsidRPr="00CE5C65" w:rsidRDefault="00F840D1" w:rsidP="00F840D1">
      <w:pPr>
        <w:suppressAutoHyphens w:val="0"/>
        <w:jc w:val="both"/>
        <w:rPr>
          <w:rFonts w:eastAsia="Calibri"/>
          <w:b/>
          <w:lang w:eastAsia="en-US"/>
        </w:rPr>
      </w:pPr>
      <w:r w:rsidRPr="00CE5C65">
        <w:rPr>
          <w:rFonts w:eastAsia="Calibri"/>
          <w:b/>
          <w:lang w:eastAsia="en-US"/>
        </w:rPr>
        <w:t xml:space="preserve"> </w:t>
      </w:r>
    </w:p>
    <w:p w14:paraId="03BDCE37" w14:textId="77777777" w:rsidR="00F840D1" w:rsidRPr="00CE5C65" w:rsidRDefault="00F840D1" w:rsidP="00F840D1">
      <w:pPr>
        <w:suppressAutoHyphens w:val="0"/>
        <w:jc w:val="both"/>
        <w:rPr>
          <w:rFonts w:eastAsia="Calibri"/>
          <w:b/>
          <w:lang w:eastAsia="en-US"/>
        </w:rPr>
      </w:pPr>
      <w:r w:rsidRPr="00CE5C65">
        <w:rPr>
          <w:rFonts w:eastAsia="Calibri"/>
          <w:b/>
          <w:lang w:eastAsia="en-US"/>
        </w:rPr>
        <w:t xml:space="preserve">  ______________________        _______________________       __________________________</w:t>
      </w:r>
    </w:p>
    <w:p w14:paraId="239CB720" w14:textId="77777777" w:rsidR="00F840D1" w:rsidRPr="00CE5C65" w:rsidRDefault="00F840D1" w:rsidP="00F840D1">
      <w:pPr>
        <w:suppressAutoHyphens w:val="0"/>
        <w:rPr>
          <w:rFonts w:eastAsia="Calibri"/>
          <w:color w:val="000000"/>
          <w:lang w:eastAsia="en-US"/>
        </w:rPr>
      </w:pPr>
      <w:r w:rsidRPr="00CE5C65">
        <w:rPr>
          <w:rFonts w:eastAsia="Calibri"/>
          <w:lang w:eastAsia="en-US"/>
        </w:rPr>
        <w:t xml:space="preserve">                    Посада                                     (підпис)                                       П.І.Б.</w:t>
      </w:r>
    </w:p>
    <w:p w14:paraId="4E2A015E" w14:textId="77777777" w:rsidR="00F840D1" w:rsidRPr="00CE5C65" w:rsidRDefault="00F840D1" w:rsidP="00F840D1">
      <w:pPr>
        <w:suppressAutoHyphens w:val="0"/>
        <w:jc w:val="both"/>
        <w:rPr>
          <w:rFonts w:eastAsia="Calibri"/>
          <w:lang w:eastAsia="en-US"/>
        </w:rPr>
      </w:pPr>
    </w:p>
    <w:p w14:paraId="3C835C93" w14:textId="77777777" w:rsidR="00F840D1" w:rsidRPr="00CE5C65" w:rsidRDefault="00F840D1" w:rsidP="00F840D1">
      <w:pPr>
        <w:suppressAutoHyphens w:val="0"/>
        <w:jc w:val="both"/>
        <w:rPr>
          <w:rFonts w:eastAsia="Calibri"/>
          <w:lang w:eastAsia="en-US"/>
        </w:rPr>
      </w:pPr>
    </w:p>
    <w:p w14:paraId="16833CAF" w14:textId="77777777" w:rsidR="00F840D1" w:rsidRPr="00CE5C65" w:rsidRDefault="00F840D1" w:rsidP="00F840D1">
      <w:pPr>
        <w:suppressAutoHyphens w:val="0"/>
        <w:jc w:val="both"/>
        <w:rPr>
          <w:rFonts w:ascii="Calibri" w:eastAsia="Calibri" w:hAnsi="Calibri"/>
          <w:sz w:val="22"/>
          <w:szCs w:val="22"/>
          <w:lang w:eastAsia="en-US"/>
        </w:rPr>
      </w:pPr>
      <w:r w:rsidRPr="00CE5C65">
        <w:rPr>
          <w:rFonts w:eastAsia="Calibri"/>
          <w:lang w:eastAsia="en-US"/>
        </w:rPr>
        <w:t>М.П. (за наявності)</w:t>
      </w:r>
    </w:p>
    <w:p w14:paraId="43BBD1C7" w14:textId="77777777" w:rsidR="008A6951" w:rsidRDefault="00000000"/>
    <w:p w14:paraId="176B8EB8" w14:textId="77777777" w:rsidR="0047022C" w:rsidRDefault="0047022C"/>
    <w:p w14:paraId="144EF101" w14:textId="77777777" w:rsidR="0047022C" w:rsidRDefault="0047022C"/>
    <w:p w14:paraId="338063C5" w14:textId="77777777" w:rsidR="0047022C" w:rsidRDefault="0047022C"/>
    <w:p w14:paraId="5F803D14" w14:textId="77777777" w:rsidR="0047022C" w:rsidRDefault="0047022C"/>
    <w:p w14:paraId="55B4112A" w14:textId="77777777" w:rsidR="0047022C" w:rsidRDefault="0047022C" w:rsidP="0047022C">
      <w:pPr>
        <w:jc w:val="center"/>
        <w:rPr>
          <w:b/>
          <w:color w:val="000000"/>
        </w:rPr>
      </w:pPr>
      <w:r>
        <w:rPr>
          <w:b/>
          <w:color w:val="000000"/>
        </w:rPr>
        <w:t>Технічні умови та вимоги:</w:t>
      </w:r>
    </w:p>
    <w:p w14:paraId="78035D7C" w14:textId="493CD298" w:rsidR="0047022C" w:rsidRDefault="0047022C" w:rsidP="0047022C">
      <w:pPr>
        <w:ind w:firstLine="705"/>
        <w:jc w:val="both"/>
        <w:rPr>
          <w:color w:val="000000"/>
        </w:rPr>
      </w:pPr>
      <w:r>
        <w:rPr>
          <w:color w:val="000000"/>
        </w:rPr>
        <w:t>3.1. Бензин А-9</w:t>
      </w:r>
      <w:r w:rsidR="0011118D">
        <w:rPr>
          <w:color w:val="000000"/>
        </w:rPr>
        <w:t>5</w:t>
      </w:r>
      <w:r>
        <w:rPr>
          <w:color w:val="000000"/>
        </w:rPr>
        <w:t xml:space="preserve"> </w:t>
      </w:r>
      <w:r w:rsidR="009A76B3">
        <w:rPr>
          <w:color w:val="000000"/>
        </w:rPr>
        <w:t xml:space="preserve">та дизельне паливо </w:t>
      </w:r>
      <w:r>
        <w:rPr>
          <w:color w:val="000000"/>
        </w:rPr>
        <w:t>повин</w:t>
      </w:r>
      <w:r w:rsidR="009A76B3">
        <w:rPr>
          <w:color w:val="000000"/>
        </w:rPr>
        <w:t>ні бути сертифіковані</w:t>
      </w:r>
      <w:r>
        <w:rPr>
          <w:color w:val="000000"/>
        </w:rPr>
        <w:t xml:space="preserve"> та мати відповідні сертифікати якості, паспорти та відповідати діючим державним стандартам, технічним умовам та чинному законодавству щодо показників якості такого виду товару.</w:t>
      </w:r>
    </w:p>
    <w:p w14:paraId="34264719" w14:textId="28F51B14" w:rsidR="0047022C" w:rsidRPr="00990415" w:rsidRDefault="0047022C" w:rsidP="0047022C">
      <w:pPr>
        <w:ind w:firstLine="705"/>
        <w:jc w:val="both"/>
        <w:rPr>
          <w:b/>
          <w:color w:val="000000"/>
        </w:rPr>
      </w:pPr>
      <w:r>
        <w:rPr>
          <w:color w:val="000000"/>
        </w:rPr>
        <w:t xml:space="preserve">3.2. </w:t>
      </w:r>
      <w:r w:rsidRPr="005D528B">
        <w:rPr>
          <w:color w:val="000000"/>
        </w:rPr>
        <w:t>Учасник повинен надати в електронному вигляді скановані сертифікати відповідності та паспорти якості на бензин А-9</w:t>
      </w:r>
      <w:r w:rsidR="0011118D">
        <w:rPr>
          <w:color w:val="000000"/>
        </w:rPr>
        <w:t>5</w:t>
      </w:r>
      <w:r w:rsidR="009A76B3">
        <w:rPr>
          <w:color w:val="000000"/>
        </w:rPr>
        <w:t>, дизельне паливо</w:t>
      </w:r>
      <w:r w:rsidRPr="005D528B">
        <w:rPr>
          <w:color w:val="000000"/>
        </w:rPr>
        <w:t>.</w:t>
      </w:r>
      <w:r>
        <w:rPr>
          <w:color w:val="000000"/>
        </w:rPr>
        <w:t xml:space="preserve"> Документи повинні бути дійсними на момент розкриття пропозиції.</w:t>
      </w:r>
    </w:p>
    <w:p w14:paraId="3B825709" w14:textId="77777777" w:rsidR="0047022C" w:rsidRDefault="0047022C" w:rsidP="0047022C">
      <w:pPr>
        <w:ind w:firstLine="705"/>
        <w:jc w:val="both"/>
        <w:rPr>
          <w:color w:val="000000"/>
          <w:lang w:val="ru-RU"/>
        </w:rPr>
      </w:pPr>
      <w:r>
        <w:rPr>
          <w:color w:val="000000"/>
        </w:rPr>
        <w:t>У разі не виконання цієї обов’</w:t>
      </w:r>
      <w:r>
        <w:rPr>
          <w:color w:val="000000"/>
          <w:lang w:val="ru-RU"/>
        </w:rPr>
        <w:t xml:space="preserve">язкової вимоги, </w:t>
      </w:r>
      <w:r>
        <w:rPr>
          <w:color w:val="000000"/>
        </w:rPr>
        <w:t>замовник залишає за собою право обрати наступну найбільш вигідну пропозицію учасників торгів (закупівлі)</w:t>
      </w:r>
      <w:r>
        <w:rPr>
          <w:color w:val="000000"/>
          <w:lang w:val="ru-RU"/>
        </w:rPr>
        <w:t>.</w:t>
      </w:r>
    </w:p>
    <w:p w14:paraId="1251BCA7" w14:textId="77777777" w:rsidR="0047022C" w:rsidRDefault="0047022C" w:rsidP="0047022C">
      <w:pPr>
        <w:ind w:firstLine="705"/>
        <w:jc w:val="both"/>
        <w:rPr>
          <w:color w:val="000000"/>
          <w:lang w:val="ru-RU"/>
        </w:rPr>
      </w:pPr>
      <w:r>
        <w:rPr>
          <w:color w:val="000000"/>
          <w:lang w:val="ru-RU"/>
        </w:rPr>
        <w:t xml:space="preserve">3.3. Умови оплати товарів, виконання робіт, наданих послуг: </w:t>
      </w:r>
    </w:p>
    <w:p w14:paraId="64BF17FA" w14:textId="0B393331" w:rsidR="0047022C" w:rsidRPr="00772502" w:rsidRDefault="0047022C" w:rsidP="0047022C">
      <w:pPr>
        <w:jc w:val="both"/>
      </w:pPr>
      <w:r>
        <w:rPr>
          <w:color w:val="000000"/>
          <w:lang w:val="ru-RU"/>
        </w:rPr>
        <w:t>Відпуск  бензину А-9</w:t>
      </w:r>
      <w:r w:rsidR="0011118D">
        <w:rPr>
          <w:color w:val="000000"/>
          <w:lang w:val="ru-RU"/>
        </w:rPr>
        <w:t>5</w:t>
      </w:r>
      <w:r w:rsidR="009A76B3">
        <w:rPr>
          <w:color w:val="000000"/>
          <w:lang w:val="ru-RU"/>
        </w:rPr>
        <w:t xml:space="preserve"> та дизельного палива </w:t>
      </w:r>
      <w:r>
        <w:rPr>
          <w:color w:val="000000"/>
          <w:lang w:val="ru-RU"/>
        </w:rPr>
        <w:t>Замовнику з АЗС Постачальник</w:t>
      </w:r>
      <w:r w:rsidR="009A76B3">
        <w:rPr>
          <w:color w:val="000000"/>
          <w:lang w:val="ru-RU"/>
        </w:rPr>
        <w:t>а</w:t>
      </w:r>
      <w:r>
        <w:rPr>
          <w:color w:val="000000"/>
          <w:lang w:val="ru-RU"/>
        </w:rPr>
        <w:t xml:space="preserve"> здійснює</w:t>
      </w:r>
      <w:r w:rsidR="009A76B3">
        <w:rPr>
          <w:color w:val="000000"/>
          <w:lang w:val="ru-RU"/>
        </w:rPr>
        <w:t>ться</w:t>
      </w:r>
      <w:r>
        <w:rPr>
          <w:color w:val="000000"/>
          <w:lang w:val="ru-RU"/>
        </w:rPr>
        <w:t xml:space="preserve"> по мірі необхідності за довірчими документами (скреч- картками) відповідно до Договору.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товар здійснюються  на підставі видаткових накладних та Договору. </w:t>
      </w:r>
    </w:p>
    <w:p w14:paraId="1207AC56" w14:textId="77777777" w:rsidR="0047022C" w:rsidRDefault="0047022C" w:rsidP="009A76B3">
      <w:pPr>
        <w:ind w:firstLine="708"/>
        <w:jc w:val="both"/>
        <w:rPr>
          <w:b/>
        </w:rPr>
      </w:pPr>
      <w:r w:rsidRPr="005D528B">
        <w:rPr>
          <w:b/>
        </w:rPr>
        <w:t xml:space="preserve">3.4. АЗС Постачальника повинні знаходитись у м. </w:t>
      </w:r>
      <w:r w:rsidR="007A5A33">
        <w:rPr>
          <w:b/>
        </w:rPr>
        <w:t>Мукачево</w:t>
      </w:r>
      <w:r w:rsidRPr="005D528B">
        <w:rPr>
          <w:b/>
        </w:rPr>
        <w:t xml:space="preserve"> (для зручності здійснення заправки, оскільки </w:t>
      </w:r>
      <w:r w:rsidR="007A5A33">
        <w:rPr>
          <w:b/>
        </w:rPr>
        <w:t>КНП «ЦПМСД Великолучківської територіальної громади»</w:t>
      </w:r>
      <w:r w:rsidRPr="005D528B">
        <w:rPr>
          <w:b/>
        </w:rPr>
        <w:t xml:space="preserve"> працює лише в межах міста </w:t>
      </w:r>
      <w:r w:rsidR="007A5A33">
        <w:rPr>
          <w:b/>
        </w:rPr>
        <w:t>Мукачева</w:t>
      </w:r>
      <w:r w:rsidRPr="005D528B">
        <w:rPr>
          <w:b/>
        </w:rPr>
        <w:t xml:space="preserve"> та </w:t>
      </w:r>
      <w:r w:rsidR="007A5A33">
        <w:rPr>
          <w:b/>
        </w:rPr>
        <w:t>Мукачівського</w:t>
      </w:r>
      <w:r w:rsidRPr="005D528B">
        <w:rPr>
          <w:b/>
        </w:rPr>
        <w:t xml:space="preserve"> району). Пропозиція постачальників, чиї АЗС знаходяться в інших регіонах, розглядатися не будуть.</w:t>
      </w:r>
    </w:p>
    <w:p w14:paraId="4B6B22E7" w14:textId="77777777" w:rsidR="0047022C" w:rsidRDefault="0047022C" w:rsidP="0047022C">
      <w:pPr>
        <w:jc w:val="both"/>
      </w:pPr>
      <w:r>
        <w:t xml:space="preserve">В тендерній пропозиції учасники повинні надати перелік АЗС в межах міста </w:t>
      </w:r>
      <w:r w:rsidR="007A5A33">
        <w:t>Мукачево</w:t>
      </w:r>
      <w:r>
        <w:t xml:space="preserve"> (із зазначенням вулиць).</w:t>
      </w:r>
    </w:p>
    <w:p w14:paraId="6826D294" w14:textId="77777777" w:rsidR="0047022C" w:rsidRDefault="0047022C" w:rsidP="0047022C">
      <w:pPr>
        <w:pStyle w:val="a4"/>
        <w:spacing w:after="0" w:line="240" w:lineRule="auto"/>
        <w:ind w:firstLine="567"/>
        <w:jc w:val="both"/>
        <w:rPr>
          <w:rFonts w:ascii="Times New Roman" w:hAnsi="Times New Roman" w:cs="Times New Roman"/>
        </w:rPr>
      </w:pPr>
      <w:r w:rsidRPr="002C25B5">
        <w:rPr>
          <w:rFonts w:ascii="Times New Roman" w:hAnsi="Times New Roman" w:cs="Times New Roman"/>
        </w:rPr>
        <w:t xml:space="preserve"> </w:t>
      </w:r>
      <w:r w:rsidRPr="00BC1F90">
        <w:rPr>
          <w:rFonts w:ascii="Times New Roman" w:hAnsi="Times New Roman" w:cs="Times New Roman"/>
        </w:rPr>
        <w:t>Учасник торгів повинен мати талони (скретч картки</w:t>
      </w:r>
      <w:r>
        <w:rPr>
          <w:rFonts w:ascii="Times New Roman" w:hAnsi="Times New Roman" w:cs="Times New Roman"/>
        </w:rPr>
        <w:t>) зареєстрованої торгової марки</w:t>
      </w:r>
      <w:r w:rsidRPr="00BC1F90">
        <w:rPr>
          <w:rFonts w:ascii="Times New Roman" w:hAnsi="Times New Roman" w:cs="Times New Roman"/>
        </w:rPr>
        <w:t>, за якими можна отримати на АЗС паливо, та надати відповідні підтверджуючі документи щодо права власності або використання цієї торгової марки</w:t>
      </w:r>
      <w:r>
        <w:rPr>
          <w:rFonts w:ascii="Times New Roman" w:hAnsi="Times New Roman" w:cs="Times New Roman"/>
          <w:lang w:val="ru-RU"/>
        </w:rPr>
        <w:t xml:space="preserve">. </w:t>
      </w:r>
    </w:p>
    <w:p w14:paraId="34696FBA" w14:textId="77777777" w:rsidR="0047022C" w:rsidRDefault="0047022C" w:rsidP="0047022C">
      <w:pPr>
        <w:pStyle w:val="a4"/>
        <w:spacing w:after="0" w:line="240" w:lineRule="auto"/>
        <w:ind w:firstLine="567"/>
        <w:jc w:val="both"/>
        <w:rPr>
          <w:rFonts w:ascii="Times New Roman" w:hAnsi="Times New Roman" w:cs="Times New Roman"/>
        </w:rPr>
      </w:pPr>
      <w:r>
        <w:rPr>
          <w:rFonts w:ascii="Times New Roman" w:hAnsi="Times New Roman" w:cs="Times New Roman"/>
        </w:rPr>
        <w:t xml:space="preserve">Талони </w:t>
      </w:r>
      <w:r w:rsidRPr="002C25B5">
        <w:rPr>
          <w:rFonts w:ascii="Times New Roman" w:hAnsi="Times New Roman" w:cs="Times New Roman"/>
        </w:rPr>
        <w:t>повинні</w:t>
      </w:r>
      <w:r>
        <w:rPr>
          <w:rFonts w:ascii="Times New Roman" w:hAnsi="Times New Roman" w:cs="Times New Roman"/>
          <w:lang w:val="ru-RU"/>
        </w:rPr>
        <w:t>:</w:t>
      </w:r>
      <w:r w:rsidRPr="002C25B5">
        <w:rPr>
          <w:rFonts w:ascii="Times New Roman" w:hAnsi="Times New Roman" w:cs="Times New Roman"/>
        </w:rPr>
        <w:t xml:space="preserve"> </w:t>
      </w:r>
    </w:p>
    <w:p w14:paraId="4BF004FE" w14:textId="77777777" w:rsidR="0047022C" w:rsidRDefault="0047022C" w:rsidP="0047022C">
      <w:pPr>
        <w:pStyle w:val="a4"/>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2C25B5">
        <w:rPr>
          <w:rFonts w:ascii="Times New Roman" w:hAnsi="Times New Roman" w:cs="Times New Roman"/>
        </w:rPr>
        <w:t>бути номіналом</w:t>
      </w:r>
      <w:r w:rsidR="009A76B3">
        <w:rPr>
          <w:rFonts w:ascii="Times New Roman" w:hAnsi="Times New Roman" w:cs="Times New Roman"/>
        </w:rPr>
        <w:t xml:space="preserve"> </w:t>
      </w:r>
      <w:r>
        <w:rPr>
          <w:rFonts w:ascii="Times New Roman" w:hAnsi="Times New Roman" w:cs="Times New Roman"/>
        </w:rPr>
        <w:t>10, 20 літрів;</w:t>
      </w:r>
    </w:p>
    <w:p w14:paraId="51FC569E" w14:textId="77777777" w:rsidR="0047022C" w:rsidRDefault="009A76B3" w:rsidP="0047022C">
      <w:pPr>
        <w:pStyle w:val="a4"/>
        <w:spacing w:after="0" w:line="240" w:lineRule="auto"/>
        <w:jc w:val="both"/>
        <w:rPr>
          <w:rFonts w:ascii="Times New Roman" w:hAnsi="Times New Roman" w:cs="Times New Roman"/>
        </w:rPr>
      </w:pPr>
      <w:r>
        <w:rPr>
          <w:rFonts w:ascii="Times New Roman" w:hAnsi="Times New Roman" w:cs="Times New Roman"/>
          <w:lang w:val="ru-RU"/>
        </w:rPr>
        <w:t xml:space="preserve">        </w:t>
      </w:r>
      <w:r w:rsidR="0047022C">
        <w:rPr>
          <w:rFonts w:ascii="Times New Roman" w:hAnsi="Times New Roman" w:cs="Times New Roman"/>
        </w:rPr>
        <w:t>-</w:t>
      </w:r>
      <w:r w:rsidR="0047022C" w:rsidRPr="002C25B5">
        <w:rPr>
          <w:rFonts w:ascii="Times New Roman" w:hAnsi="Times New Roman" w:cs="Times New Roman"/>
        </w:rPr>
        <w:t xml:space="preserve"> діяти на всіх АЗС</w:t>
      </w:r>
      <w:r w:rsidR="0047022C">
        <w:rPr>
          <w:rFonts w:ascii="Times New Roman" w:hAnsi="Times New Roman" w:cs="Times New Roman"/>
        </w:rPr>
        <w:t>, перелік яких надано згідно з вимогами документації</w:t>
      </w:r>
      <w:r w:rsidR="0047022C" w:rsidRPr="002C25B5">
        <w:rPr>
          <w:rFonts w:ascii="Times New Roman" w:hAnsi="Times New Roman" w:cs="Times New Roman"/>
        </w:rPr>
        <w:t>.</w:t>
      </w:r>
      <w:r w:rsidR="0047022C" w:rsidRPr="00BC1F90">
        <w:t xml:space="preserve"> </w:t>
      </w:r>
    </w:p>
    <w:p w14:paraId="5893DD23" w14:textId="77777777" w:rsidR="0047022C" w:rsidRPr="00707404" w:rsidRDefault="0047022C" w:rsidP="0047022C">
      <w:pPr>
        <w:jc w:val="both"/>
      </w:pPr>
    </w:p>
    <w:p w14:paraId="3B977D94" w14:textId="117338D5" w:rsidR="0047022C" w:rsidRDefault="0047022C" w:rsidP="009A76B3">
      <w:pPr>
        <w:ind w:firstLine="708"/>
        <w:jc w:val="both"/>
      </w:pPr>
      <w:r>
        <w:rPr>
          <w:rFonts w:eastAsia="Calibri"/>
        </w:rPr>
        <w:t xml:space="preserve">3.5. </w:t>
      </w:r>
      <w:r w:rsidRPr="000E7B1E">
        <w:rPr>
          <w:b/>
        </w:rPr>
        <w:t>Строк поставки товарів</w:t>
      </w:r>
      <w:r>
        <w:t xml:space="preserve">: </w:t>
      </w:r>
      <w:r w:rsidR="0011118D">
        <w:t>серпень</w:t>
      </w:r>
      <w:r w:rsidR="001B6FAA">
        <w:t>-</w:t>
      </w:r>
      <w:r w:rsidR="0011118D">
        <w:t>вересень</w:t>
      </w:r>
      <w:r w:rsidR="007A5A33">
        <w:t xml:space="preserve"> </w:t>
      </w:r>
      <w:r>
        <w:t>202</w:t>
      </w:r>
      <w:r w:rsidR="002A5FA0">
        <w:t>2</w:t>
      </w:r>
      <w:r>
        <w:t xml:space="preserve"> року, в  залежності від виробничої необхідності.</w:t>
      </w:r>
    </w:p>
    <w:p w14:paraId="3DB965E4" w14:textId="77777777" w:rsidR="0047022C" w:rsidRDefault="0047022C" w:rsidP="009A76B3">
      <w:pPr>
        <w:autoSpaceDE w:val="0"/>
        <w:autoSpaceDN w:val="0"/>
        <w:adjustRightInd w:val="0"/>
        <w:ind w:firstLine="708"/>
        <w:jc w:val="both"/>
      </w:pPr>
      <w:r>
        <w:rPr>
          <w:u w:val="single"/>
        </w:rPr>
        <w:t>4. Вимоги до кваліфікації учасників та спосіб їх підтвердження</w:t>
      </w:r>
      <w:r>
        <w:t>.</w:t>
      </w:r>
    </w:p>
    <w:p w14:paraId="0C86AE7A" w14:textId="77777777" w:rsidR="0047022C" w:rsidRDefault="0047022C" w:rsidP="0047022C">
      <w:pPr>
        <w:autoSpaceDE w:val="0"/>
        <w:autoSpaceDN w:val="0"/>
        <w:adjustRightInd w:val="0"/>
        <w:jc w:val="both"/>
      </w:pPr>
      <w:r>
        <w:t>Учасник повинен надати в електронному (сканованому) вигляді в складі своєї пропозиції наступні документи:</w:t>
      </w:r>
    </w:p>
    <w:p w14:paraId="25E03F36" w14:textId="77777777" w:rsidR="0047022C" w:rsidRDefault="003D0E19" w:rsidP="0047022C">
      <w:pPr>
        <w:autoSpaceDE w:val="0"/>
        <w:autoSpaceDN w:val="0"/>
        <w:adjustRightInd w:val="0"/>
        <w:jc w:val="both"/>
      </w:pPr>
      <w:r>
        <w:t>- свідоцтво</w:t>
      </w:r>
      <w:r w:rsidR="0047022C">
        <w:t xml:space="preserve"> про державну реєстрацію або </w:t>
      </w:r>
      <w:r>
        <w:t>витяг або виписку</w:t>
      </w:r>
      <w:r w:rsidR="0047022C">
        <w:t xml:space="preserve"> з Єдиного державного реєстру юридичних осіб та фізичних осіб-підприємців;</w:t>
      </w:r>
    </w:p>
    <w:p w14:paraId="26E5B9A2" w14:textId="77777777" w:rsidR="0047022C" w:rsidRDefault="0047022C" w:rsidP="0047022C">
      <w:pPr>
        <w:autoSpaceDE w:val="0"/>
        <w:autoSpaceDN w:val="0"/>
        <w:adjustRightInd w:val="0"/>
        <w:jc w:val="both"/>
      </w:pPr>
      <w:r>
        <w:t xml:space="preserve">- </w:t>
      </w:r>
      <w:r w:rsidR="003D0E19">
        <w:t>свідоцтво</w:t>
      </w:r>
      <w:r>
        <w:t xml:space="preserve"> про ре</w:t>
      </w:r>
      <w:r w:rsidR="003D0E19">
        <w:t>єстрацію платника ПДВ або витяг</w:t>
      </w:r>
      <w:r>
        <w:t xml:space="preserve"> з реєстру платників ПДВ (якщо Учасник є платником ПДВ) або платника єдиного податку (якщо Учасник є платником єдиного податку);</w:t>
      </w:r>
    </w:p>
    <w:p w14:paraId="560F4C79" w14:textId="77777777" w:rsidR="0047022C" w:rsidRDefault="003D0E19" w:rsidP="0047022C">
      <w:pPr>
        <w:autoSpaceDE w:val="0"/>
        <w:autoSpaceDN w:val="0"/>
        <w:adjustRightInd w:val="0"/>
        <w:jc w:val="both"/>
      </w:pPr>
      <w:r>
        <w:t>- довідку</w:t>
      </w:r>
      <w:r w:rsidR="0047022C">
        <w:t xml:space="preserve"> про присвоєння ідентифікаційного коду (для фізичних осіб) підприємців, які знаходяться на </w:t>
      </w:r>
      <w:r>
        <w:t>загальній системі оподаткування</w:t>
      </w:r>
      <w:r w:rsidR="0047022C">
        <w:t>;</w:t>
      </w:r>
    </w:p>
    <w:p w14:paraId="23F5A8E2" w14:textId="77777777" w:rsidR="0047022C" w:rsidRDefault="0047022C" w:rsidP="0047022C">
      <w:pPr>
        <w:autoSpaceDE w:val="0"/>
        <w:autoSpaceDN w:val="0"/>
        <w:adjustRightInd w:val="0"/>
        <w:jc w:val="both"/>
      </w:pPr>
      <w:r>
        <w:t>- документи, що необхідні для підтвердження якості товару (сертифікат відповідності, що відповідає вимогам ДСТУ, паспорт характеристики якості, опис товару та ін.);</w:t>
      </w:r>
    </w:p>
    <w:p w14:paraId="225CA14C" w14:textId="77777777" w:rsidR="0047022C" w:rsidRDefault="0047022C" w:rsidP="0047022C">
      <w:pPr>
        <w:autoSpaceDE w:val="0"/>
        <w:autoSpaceDN w:val="0"/>
        <w:adjustRightInd w:val="0"/>
        <w:jc w:val="both"/>
      </w:pPr>
      <w:r>
        <w:t>- цінову пропозицію відповідно до технічних вимог (Додаток 2);</w:t>
      </w:r>
    </w:p>
    <w:p w14:paraId="56A4A71E" w14:textId="77777777" w:rsidR="0047022C" w:rsidRDefault="0047022C" w:rsidP="0047022C">
      <w:pPr>
        <w:autoSpaceDE w:val="0"/>
        <w:autoSpaceDN w:val="0"/>
        <w:adjustRightInd w:val="0"/>
        <w:jc w:val="both"/>
      </w:pPr>
      <w:r>
        <w:t xml:space="preserve">- </w:t>
      </w:r>
      <w:r w:rsidR="00142CE0">
        <w:t>відомості про учасника в довільній формі</w:t>
      </w:r>
      <w:r>
        <w:t xml:space="preserve"> (із зазначенням реквізитів учасника: назви, коду ЄДРПОУ, місцезнаходження, поштової адреси, телефону, електронної адреси; відомостей про </w:t>
      </w:r>
      <w:r w:rsidR="00142CE0">
        <w:t xml:space="preserve">контактну особу </w:t>
      </w:r>
      <w:r w:rsidR="003D0E19">
        <w:t xml:space="preserve">Учасника </w:t>
      </w:r>
      <w:r>
        <w:t>(прізвище, ім’я, по-батькові, посада, контактний телефон)</w:t>
      </w:r>
      <w:r w:rsidR="00142CE0">
        <w:t>, банківські реквізити, в</w:t>
      </w:r>
      <w:r w:rsidR="00142CE0" w:rsidRPr="006E05F7">
        <w:t>иди діяльності за КВЕД</w:t>
      </w:r>
      <w:r>
        <w:t>;</w:t>
      </w:r>
    </w:p>
    <w:p w14:paraId="05AC00D2" w14:textId="77777777" w:rsidR="00853436" w:rsidRDefault="0047022C" w:rsidP="0047022C">
      <w:pPr>
        <w:autoSpaceDE w:val="0"/>
        <w:autoSpaceDN w:val="0"/>
        <w:adjustRightInd w:val="0"/>
        <w:jc w:val="both"/>
      </w:pPr>
      <w:r>
        <w:t>- лист-погодження щодо проекту договору (у довільній формі, завірений</w:t>
      </w:r>
      <w:r w:rsidR="003D0E19">
        <w:t xml:space="preserve"> підписом та печаткою У</w:t>
      </w:r>
      <w:r>
        <w:t>часника)</w:t>
      </w:r>
    </w:p>
    <w:p w14:paraId="32A82060" w14:textId="77777777" w:rsidR="0047022C" w:rsidRDefault="00853436" w:rsidP="0047022C">
      <w:pPr>
        <w:autoSpaceDE w:val="0"/>
        <w:autoSpaceDN w:val="0"/>
        <w:adjustRightInd w:val="0"/>
        <w:jc w:val="both"/>
      </w:pPr>
      <w:r>
        <w:t>- заповнений проект договору з підписами Учасника та печаткою (у разі наявності)</w:t>
      </w:r>
      <w:r w:rsidR="0047022C">
        <w:t>;</w:t>
      </w:r>
    </w:p>
    <w:p w14:paraId="76EEE388" w14:textId="77777777" w:rsidR="0047022C" w:rsidRDefault="0047022C" w:rsidP="0047022C">
      <w:pPr>
        <w:autoSpaceDE w:val="0"/>
        <w:autoSpaceDN w:val="0"/>
        <w:adjustRightInd w:val="0"/>
        <w:jc w:val="both"/>
      </w:pPr>
      <w:r>
        <w:t xml:space="preserve">- завірені належним чином копії документів, які підтверджують правомірність на укладання Договору про закупівлю (документ, що підтверджує обрання/призначення керівника та право </w:t>
      </w:r>
      <w:r>
        <w:lastRenderedPageBreak/>
        <w:t xml:space="preserve">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w:t>
      </w:r>
      <w:r w:rsidR="003D0E19">
        <w:t>така визначена У</w:t>
      </w:r>
      <w:r>
        <w:t>часником),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p>
    <w:p w14:paraId="459BBE62" w14:textId="77777777" w:rsidR="0047022C" w:rsidRPr="00707404" w:rsidRDefault="0047022C" w:rsidP="0047022C">
      <w:pPr>
        <w:autoSpaceDE w:val="0"/>
        <w:autoSpaceDN w:val="0"/>
        <w:adjustRightInd w:val="0"/>
        <w:jc w:val="both"/>
        <w:rPr>
          <w:kern w:val="2"/>
        </w:rPr>
      </w:pPr>
      <w:r w:rsidRPr="00707404">
        <w:t xml:space="preserve">- </w:t>
      </w:r>
      <w:r w:rsidRPr="00707404">
        <w:rPr>
          <w:kern w:val="2"/>
        </w:rPr>
        <w:t>копію установчих документів, що підтверджують право підприємства на здійснення певного виду господарської діяльності (Статут, Положення чи інший документ);</w:t>
      </w:r>
    </w:p>
    <w:p w14:paraId="02E397B0" w14:textId="77777777" w:rsidR="00142CE0" w:rsidRDefault="0047022C" w:rsidP="0047022C">
      <w:pPr>
        <w:jc w:val="both"/>
        <w:rPr>
          <w:bCs/>
          <w:kern w:val="2"/>
        </w:rPr>
      </w:pPr>
      <w:r>
        <w:rPr>
          <w:bCs/>
          <w:kern w:val="2"/>
        </w:rPr>
        <w:t>- підписані посадовою особою та затверджені печаткою (за наявності) Технічні вимоги (Додаток 1)</w:t>
      </w:r>
    </w:p>
    <w:p w14:paraId="703EE57F" w14:textId="77777777" w:rsidR="0047022C" w:rsidRDefault="00142CE0" w:rsidP="0047022C">
      <w:pPr>
        <w:jc w:val="both"/>
        <w:rPr>
          <w:bCs/>
          <w:kern w:val="2"/>
        </w:rPr>
      </w:pPr>
      <w:r>
        <w:rPr>
          <w:bCs/>
          <w:kern w:val="2"/>
        </w:rPr>
        <w:t xml:space="preserve">- </w:t>
      </w:r>
      <w:r>
        <w:t>ліцензію на роздрібну торгівлю пальним на кожну АЗС, що надається у переліку АЗС, а у разі її відсутності – дублікат або копію рішення органу ліцензування  про видачу відповідної  ліцензії.</w:t>
      </w:r>
    </w:p>
    <w:p w14:paraId="37F71993" w14:textId="77777777" w:rsidR="0047022C" w:rsidRDefault="0047022C" w:rsidP="0047022C">
      <w:pPr>
        <w:jc w:val="both"/>
        <w:rPr>
          <w:bCs/>
          <w:kern w:val="2"/>
        </w:rPr>
      </w:pPr>
    </w:p>
    <w:p w14:paraId="1D9CDE1E" w14:textId="77777777" w:rsidR="0047022C" w:rsidRDefault="0047022C" w:rsidP="0047022C">
      <w:pPr>
        <w:pStyle w:val="a4"/>
        <w:spacing w:after="0" w:line="240" w:lineRule="auto"/>
        <w:ind w:firstLine="708"/>
        <w:jc w:val="both"/>
        <w:rPr>
          <w:rFonts w:ascii="Times New Roman" w:hAnsi="Times New Roman"/>
          <w:bCs/>
          <w:kern w:val="2"/>
        </w:rPr>
      </w:pPr>
      <w:r>
        <w:rPr>
          <w:rFonts w:ascii="Times New Roman" w:hAnsi="Times New Roman" w:cs="Times New Roman"/>
        </w:rPr>
        <w:t>У</w:t>
      </w:r>
      <w:r w:rsidRPr="002C25B5">
        <w:rPr>
          <w:rFonts w:ascii="Times New Roman" w:hAnsi="Times New Roman" w:cs="Times New Roman"/>
        </w:rPr>
        <w:t>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w:t>
      </w:r>
      <w:r>
        <w:rPr>
          <w:rFonts w:ascii="Times New Roman" w:hAnsi="Times New Roman" w:cs="Times New Roman"/>
        </w:rPr>
        <w:t xml:space="preserve"> забезпечується шляхом надання у</w:t>
      </w:r>
      <w:r w:rsidRPr="002C25B5">
        <w:rPr>
          <w:rFonts w:ascii="Times New Roman" w:hAnsi="Times New Roman" w:cs="Times New Roman"/>
        </w:rPr>
        <w:t>час</w:t>
      </w:r>
      <w:r>
        <w:rPr>
          <w:rFonts w:ascii="Times New Roman" w:hAnsi="Times New Roman" w:cs="Times New Roman"/>
        </w:rPr>
        <w:t>ником довідки у довільній формі</w:t>
      </w:r>
      <w:r w:rsidR="003D0E19">
        <w:rPr>
          <w:rFonts w:ascii="Times New Roman" w:hAnsi="Times New Roman" w:cs="Times New Roman"/>
        </w:rPr>
        <w:t>.</w:t>
      </w:r>
    </w:p>
    <w:p w14:paraId="2601E3D7" w14:textId="77777777" w:rsidR="0047022C" w:rsidRDefault="0047022C" w:rsidP="0047022C">
      <w:pPr>
        <w:jc w:val="both"/>
        <w:rPr>
          <w:bCs/>
          <w:kern w:val="2"/>
        </w:rPr>
      </w:pPr>
    </w:p>
    <w:p w14:paraId="318E78C3" w14:textId="77777777" w:rsidR="0047022C" w:rsidRPr="009706C5" w:rsidRDefault="003D0E19" w:rsidP="0047022C">
      <w:pPr>
        <w:tabs>
          <w:tab w:val="left" w:pos="567"/>
        </w:tabs>
        <w:overflowPunct w:val="0"/>
        <w:autoSpaceDE w:val="0"/>
        <w:autoSpaceDN w:val="0"/>
        <w:adjustRightInd w:val="0"/>
        <w:jc w:val="both"/>
      </w:pPr>
      <w:r>
        <w:rPr>
          <w:bCs/>
          <w:kern w:val="2"/>
        </w:rPr>
        <w:t>5.</w:t>
      </w:r>
      <w:r w:rsidR="0047022C">
        <w:rPr>
          <w:bCs/>
          <w:kern w:val="2"/>
        </w:rPr>
        <w:t xml:space="preserve"> </w:t>
      </w:r>
      <w:r w:rsidR="0047022C" w:rsidRPr="00707404">
        <w:rPr>
          <w:rFonts w:eastAsia="Calibri"/>
          <w:lang w:eastAsia="en-US"/>
        </w:rPr>
        <w:t>Замовник залишає  за собою  право  запросити від учасника  інші документи, які  можуть бути необхідними  для уточнення /підтвердження  кваліфікаційних  або технічних вимог до учасника, перевірити їх достовірність.</w:t>
      </w:r>
      <w:r w:rsidR="0047022C" w:rsidRPr="009706C5">
        <w:rPr>
          <w:rFonts w:eastAsia="Calibri"/>
          <w:lang w:eastAsia="en-US"/>
        </w:rPr>
        <w:t xml:space="preserve"> </w:t>
      </w:r>
    </w:p>
    <w:p w14:paraId="41BB9985" w14:textId="77777777" w:rsidR="0047022C" w:rsidRPr="00707404" w:rsidRDefault="0047022C" w:rsidP="0047022C">
      <w:pPr>
        <w:jc w:val="both"/>
      </w:pPr>
    </w:p>
    <w:p w14:paraId="54FD647F" w14:textId="77777777" w:rsidR="0047022C" w:rsidRPr="00550E2B" w:rsidRDefault="0047022C" w:rsidP="0047022C">
      <w:pPr>
        <w:pStyle w:val="a3"/>
        <w:spacing w:before="0" w:beforeAutospacing="0" w:after="0" w:afterAutospacing="0"/>
        <w:jc w:val="both"/>
        <w:rPr>
          <w:b/>
          <w:color w:val="000000"/>
          <w:sz w:val="20"/>
          <w:szCs w:val="20"/>
        </w:rPr>
      </w:pPr>
      <w:r w:rsidRPr="00550E2B">
        <w:rPr>
          <w:b/>
          <w:color w:val="000000"/>
          <w:sz w:val="20"/>
          <w:szCs w:val="20"/>
        </w:rPr>
        <w:t>Примітки:</w:t>
      </w:r>
    </w:p>
    <w:p w14:paraId="18054C88" w14:textId="77777777" w:rsidR="00243706" w:rsidRPr="00243706" w:rsidRDefault="00243706" w:rsidP="00243706">
      <w:pPr>
        <w:pStyle w:val="a5"/>
        <w:spacing w:before="120" w:after="240"/>
        <w:ind w:left="0" w:firstLine="709"/>
        <w:jc w:val="both"/>
        <w:rPr>
          <w:sz w:val="20"/>
          <w:szCs w:val="20"/>
          <w:lang w:val="uk-UA"/>
        </w:rPr>
      </w:pPr>
      <w:r w:rsidRPr="00243706">
        <w:rPr>
          <w:sz w:val="20"/>
          <w:szCs w:val="20"/>
          <w:lang w:val="uk-UA"/>
        </w:rPr>
        <w:t xml:space="preserve">Довідки, які учасник подає у складі тендерної пропозиції у довільній формі повинні містити фірмовий бланк учасника (у разі наявності), вихідний номер та дату затвердження (не раніше дати оприлюднення </w:t>
      </w:r>
      <w:r>
        <w:rPr>
          <w:sz w:val="20"/>
          <w:szCs w:val="20"/>
          <w:lang w:val="uk-UA"/>
        </w:rPr>
        <w:t>цієї</w:t>
      </w:r>
      <w:r w:rsidRPr="00243706">
        <w:rPr>
          <w:sz w:val="20"/>
          <w:szCs w:val="20"/>
          <w:lang w:val="uk-UA"/>
        </w:rPr>
        <w:t xml:space="preserve"> спрощеної закупівлі), підпис уповноваженої особи</w:t>
      </w:r>
      <w:r>
        <w:rPr>
          <w:sz w:val="20"/>
          <w:szCs w:val="20"/>
          <w:lang w:val="uk-UA"/>
        </w:rPr>
        <w:t xml:space="preserve"> та печатку (у разі наявності) У</w:t>
      </w:r>
      <w:r w:rsidRPr="00243706">
        <w:rPr>
          <w:sz w:val="20"/>
          <w:szCs w:val="20"/>
          <w:lang w:val="uk-UA"/>
        </w:rPr>
        <w:t>часника.</w:t>
      </w:r>
    </w:p>
    <w:p w14:paraId="1E55C291" w14:textId="77777777" w:rsidR="0047022C" w:rsidRPr="00243706" w:rsidRDefault="0047022C" w:rsidP="0047022C">
      <w:pPr>
        <w:pStyle w:val="a3"/>
        <w:spacing w:before="0" w:beforeAutospacing="0"/>
        <w:ind w:firstLine="708"/>
        <w:jc w:val="both"/>
        <w:rPr>
          <w:color w:val="000000"/>
          <w:sz w:val="20"/>
          <w:szCs w:val="20"/>
        </w:rPr>
      </w:pPr>
      <w:r w:rsidRPr="00243706">
        <w:rPr>
          <w:color w:val="000000"/>
          <w:sz w:val="20"/>
          <w:szCs w:val="20"/>
        </w:rPr>
        <w:t>Усі документи та інформація, що подаються в складі тендерної пропозиції, завантажуються з оригіналу документу або нотаріально засвідченої копії документу, або копії документу, засвідченої Учасником належним чином (такої, що містить підпис уповноваженої особи Учасника та відбиток печатки Учасника, якщо Учасник здійснює свою діяльність з використанням печатки).</w:t>
      </w:r>
    </w:p>
    <w:p w14:paraId="5B160140" w14:textId="77777777" w:rsidR="00243706" w:rsidRPr="00243706" w:rsidRDefault="00243706" w:rsidP="00243706">
      <w:pPr>
        <w:pStyle w:val="a5"/>
        <w:ind w:left="0" w:firstLine="709"/>
        <w:jc w:val="both"/>
        <w:rPr>
          <w:sz w:val="20"/>
          <w:szCs w:val="20"/>
          <w:lang w:val="uk-UA"/>
        </w:rPr>
      </w:pPr>
      <w:r w:rsidRPr="00243706">
        <w:rPr>
          <w:sz w:val="20"/>
          <w:szCs w:val="20"/>
          <w:lang w:val="uk-UA"/>
        </w:rPr>
        <w:t>Усі документи пропозиції учасника процедури закупівлі повинні містити підпис уповноваженої посадової особи учасника процедури закупівлі, а також відбитки печатки* учасника, за винятком оригіналів документів, виданих учаснику іншими організаціями (підприємствами, установами) та нотаріально завірених копій документів.</w:t>
      </w:r>
    </w:p>
    <w:p w14:paraId="763AE683" w14:textId="77777777" w:rsidR="0047022C" w:rsidRDefault="0047022C" w:rsidP="0047022C">
      <w:pPr>
        <w:pStyle w:val="a3"/>
        <w:spacing w:before="0" w:beforeAutospacing="0" w:after="0" w:afterAutospacing="0"/>
        <w:ind w:firstLine="708"/>
        <w:jc w:val="both"/>
        <w:rPr>
          <w:color w:val="000000"/>
          <w:sz w:val="20"/>
          <w:szCs w:val="20"/>
        </w:rPr>
      </w:pPr>
      <w:r w:rsidRPr="00243706">
        <w:rPr>
          <w:color w:val="000000"/>
          <w:sz w:val="20"/>
          <w:szCs w:val="20"/>
        </w:rPr>
        <w:t>Документи та інформація, що не передбачені законодавством для учасників – фізичних осіб, у т.ч. фізичних осіб – підприємців, не подаються ними у складі пропозиції. У такому випадку учасником подається довідка в довільній формі з обґрунтуванням, на якій підставі даний документ не може бути подано.</w:t>
      </w:r>
    </w:p>
    <w:p w14:paraId="4CAA2FDE" w14:textId="77777777" w:rsidR="00243706" w:rsidRDefault="00243706" w:rsidP="0047022C">
      <w:pPr>
        <w:pStyle w:val="a3"/>
        <w:spacing w:before="0" w:beforeAutospacing="0" w:after="0" w:afterAutospacing="0"/>
        <w:ind w:firstLine="708"/>
        <w:jc w:val="both"/>
        <w:rPr>
          <w:color w:val="000000"/>
          <w:sz w:val="20"/>
          <w:szCs w:val="20"/>
        </w:rPr>
      </w:pPr>
    </w:p>
    <w:p w14:paraId="37FB304A" w14:textId="77777777" w:rsidR="00243706" w:rsidRDefault="00243706" w:rsidP="00243706">
      <w:pPr>
        <w:pStyle w:val="3"/>
        <w:ind w:firstLine="709"/>
        <w:jc w:val="both"/>
        <w:rPr>
          <w:sz w:val="20"/>
          <w:szCs w:val="20"/>
          <w:lang w:val="uk-UA"/>
        </w:rPr>
      </w:pPr>
      <w:r w:rsidRPr="00243706">
        <w:rPr>
          <w:sz w:val="20"/>
          <w:szCs w:val="20"/>
        </w:rPr>
        <w:t>Документи, що стосуються пропозиції та підготовлені безпосередньо учасником, повинні бути викладені українською мовою. У разі, якщо документ викладений іноземною мовою</w:t>
      </w:r>
      <w:r>
        <w:rPr>
          <w:sz w:val="20"/>
          <w:szCs w:val="20"/>
          <w:lang w:val="uk-UA"/>
        </w:rPr>
        <w:t>,</w:t>
      </w:r>
      <w:r w:rsidRPr="00243706">
        <w:rPr>
          <w:sz w:val="20"/>
          <w:szCs w:val="20"/>
        </w:rPr>
        <w:t xml:space="preserve"> до нього додається переклад українською мовою, завірений підписом перекладача</w:t>
      </w:r>
      <w:r>
        <w:rPr>
          <w:sz w:val="20"/>
          <w:szCs w:val="20"/>
        </w:rPr>
        <w:t xml:space="preserve">, підписом уповноваженої особи </w:t>
      </w:r>
      <w:r>
        <w:rPr>
          <w:sz w:val="20"/>
          <w:szCs w:val="20"/>
          <w:lang w:val="uk-UA"/>
        </w:rPr>
        <w:t>У</w:t>
      </w:r>
      <w:r>
        <w:rPr>
          <w:sz w:val="20"/>
          <w:szCs w:val="20"/>
        </w:rPr>
        <w:t>часника та скріплений печаткою</w:t>
      </w:r>
      <w:r w:rsidRPr="00243706">
        <w:rPr>
          <w:sz w:val="20"/>
          <w:szCs w:val="20"/>
        </w:rPr>
        <w:t xml:space="preserve"> </w:t>
      </w:r>
      <w:r>
        <w:rPr>
          <w:sz w:val="20"/>
          <w:szCs w:val="20"/>
          <w:lang w:val="uk-UA"/>
        </w:rPr>
        <w:t>У</w:t>
      </w:r>
      <w:r w:rsidRPr="00243706">
        <w:rPr>
          <w:sz w:val="20"/>
          <w:szCs w:val="20"/>
        </w:rPr>
        <w:t>часника</w:t>
      </w:r>
      <w:r>
        <w:rPr>
          <w:sz w:val="20"/>
          <w:szCs w:val="20"/>
          <w:lang w:val="uk-UA"/>
        </w:rPr>
        <w:t xml:space="preserve"> (у разі наявності)</w:t>
      </w:r>
      <w:r w:rsidRPr="00243706">
        <w:rPr>
          <w:sz w:val="20"/>
          <w:szCs w:val="20"/>
        </w:rPr>
        <w:t xml:space="preserve">. </w:t>
      </w:r>
    </w:p>
    <w:p w14:paraId="3A785C27" w14:textId="77777777" w:rsidR="00BE040A" w:rsidRPr="00BE040A" w:rsidRDefault="00BE040A" w:rsidP="00243706">
      <w:pPr>
        <w:pStyle w:val="3"/>
        <w:ind w:firstLine="709"/>
        <w:jc w:val="both"/>
        <w:rPr>
          <w:sz w:val="20"/>
          <w:szCs w:val="20"/>
          <w:lang w:val="uk-UA"/>
        </w:rPr>
      </w:pPr>
      <w:r w:rsidRPr="00DF2C80">
        <w:rPr>
          <w:i/>
          <w:lang w:val="uk-UA"/>
        </w:rPr>
        <w:t>З метою дотримання законодавства про захист екон</w:t>
      </w:r>
      <w:r w:rsidRPr="0062493A">
        <w:rPr>
          <w:i/>
        </w:rPr>
        <w:t>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367412C5" w14:textId="77777777" w:rsidR="00243706" w:rsidRPr="00243706" w:rsidRDefault="00243706" w:rsidP="0047022C">
      <w:pPr>
        <w:pStyle w:val="a3"/>
        <w:spacing w:before="0" w:beforeAutospacing="0" w:after="0" w:afterAutospacing="0"/>
        <w:ind w:firstLine="708"/>
        <w:jc w:val="both"/>
        <w:rPr>
          <w:color w:val="000000"/>
          <w:sz w:val="20"/>
          <w:szCs w:val="20"/>
          <w:lang w:val="ru-RU"/>
        </w:rPr>
      </w:pPr>
    </w:p>
    <w:p w14:paraId="1E00D7CD" w14:textId="77777777" w:rsidR="0047022C" w:rsidRDefault="0047022C" w:rsidP="0047022C">
      <w:pPr>
        <w:autoSpaceDE w:val="0"/>
        <w:autoSpaceDN w:val="0"/>
        <w:adjustRightInd w:val="0"/>
        <w:jc w:val="both"/>
      </w:pPr>
    </w:p>
    <w:p w14:paraId="21638AD9" w14:textId="77777777" w:rsidR="0047022C" w:rsidRDefault="0047022C" w:rsidP="0047022C">
      <w:pPr>
        <w:autoSpaceDE w:val="0"/>
        <w:autoSpaceDN w:val="0"/>
        <w:adjustRightInd w:val="0"/>
        <w:ind w:right="20"/>
        <w:jc w:val="both"/>
      </w:pPr>
    </w:p>
    <w:p w14:paraId="02D2633A" w14:textId="77777777" w:rsidR="0047022C" w:rsidRDefault="0047022C" w:rsidP="0047022C">
      <w:pPr>
        <w:autoSpaceDE w:val="0"/>
        <w:autoSpaceDN w:val="0"/>
        <w:adjustRightInd w:val="0"/>
        <w:jc w:val="both"/>
        <w:rPr>
          <w:bCs/>
        </w:rPr>
      </w:pPr>
    </w:p>
    <w:p w14:paraId="5C356AFB" w14:textId="77777777" w:rsidR="0047022C" w:rsidRDefault="0047022C" w:rsidP="0047022C">
      <w:pPr>
        <w:autoSpaceDE w:val="0"/>
        <w:autoSpaceDN w:val="0"/>
        <w:adjustRightInd w:val="0"/>
        <w:jc w:val="both"/>
        <w:rPr>
          <w:bCs/>
        </w:rPr>
      </w:pPr>
    </w:p>
    <w:p w14:paraId="085600E5" w14:textId="77777777" w:rsidR="0047022C" w:rsidRDefault="0047022C" w:rsidP="0047022C">
      <w:pPr>
        <w:autoSpaceDE w:val="0"/>
        <w:autoSpaceDN w:val="0"/>
        <w:adjustRightInd w:val="0"/>
        <w:jc w:val="both"/>
        <w:rPr>
          <w:bCs/>
        </w:rPr>
      </w:pPr>
    </w:p>
    <w:p w14:paraId="666D1646" w14:textId="77777777" w:rsidR="0047022C" w:rsidRDefault="0047022C" w:rsidP="0047022C">
      <w:pPr>
        <w:autoSpaceDE w:val="0"/>
        <w:autoSpaceDN w:val="0"/>
        <w:adjustRightInd w:val="0"/>
        <w:jc w:val="both"/>
        <w:rPr>
          <w:bCs/>
        </w:rPr>
      </w:pPr>
    </w:p>
    <w:p w14:paraId="01FC6768" w14:textId="77777777" w:rsidR="0047022C" w:rsidRDefault="0047022C"/>
    <w:sectPr w:rsidR="0047022C" w:rsidSect="003938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40D1"/>
    <w:rsid w:val="0003592E"/>
    <w:rsid w:val="000379A7"/>
    <w:rsid w:val="000B00EE"/>
    <w:rsid w:val="000F2F2D"/>
    <w:rsid w:val="0011118D"/>
    <w:rsid w:val="00142CE0"/>
    <w:rsid w:val="001B6FAA"/>
    <w:rsid w:val="00243706"/>
    <w:rsid w:val="00294719"/>
    <w:rsid w:val="002A5FA0"/>
    <w:rsid w:val="002C4B04"/>
    <w:rsid w:val="002D4CC7"/>
    <w:rsid w:val="00393872"/>
    <w:rsid w:val="003B73F6"/>
    <w:rsid w:val="003C0C54"/>
    <w:rsid w:val="003D0E19"/>
    <w:rsid w:val="0040276E"/>
    <w:rsid w:val="004365DD"/>
    <w:rsid w:val="0047022C"/>
    <w:rsid w:val="00470283"/>
    <w:rsid w:val="00595DB3"/>
    <w:rsid w:val="005F50C7"/>
    <w:rsid w:val="0071659B"/>
    <w:rsid w:val="00726A57"/>
    <w:rsid w:val="00741630"/>
    <w:rsid w:val="00744F84"/>
    <w:rsid w:val="007A5A33"/>
    <w:rsid w:val="007B6631"/>
    <w:rsid w:val="008037BE"/>
    <w:rsid w:val="00853436"/>
    <w:rsid w:val="00871AE7"/>
    <w:rsid w:val="00891E9F"/>
    <w:rsid w:val="009A76B3"/>
    <w:rsid w:val="00A54693"/>
    <w:rsid w:val="00A54D81"/>
    <w:rsid w:val="00A704FC"/>
    <w:rsid w:val="00AF3FF0"/>
    <w:rsid w:val="00AF66BC"/>
    <w:rsid w:val="00BE040A"/>
    <w:rsid w:val="00C341A2"/>
    <w:rsid w:val="00C40F0E"/>
    <w:rsid w:val="00C847F8"/>
    <w:rsid w:val="00D606F6"/>
    <w:rsid w:val="00D949AA"/>
    <w:rsid w:val="00E1606A"/>
    <w:rsid w:val="00E71191"/>
    <w:rsid w:val="00ED7184"/>
    <w:rsid w:val="00F840D1"/>
    <w:rsid w:val="00FC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8A97"/>
  <w15:docId w15:val="{F85E0B3C-5112-4FB4-A558-5295D92F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0D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22C"/>
    <w:pPr>
      <w:suppressAutoHyphens w:val="0"/>
      <w:spacing w:before="100" w:beforeAutospacing="1" w:after="100" w:afterAutospacing="1"/>
    </w:pPr>
    <w:rPr>
      <w:lang w:eastAsia="uk-UA"/>
    </w:rPr>
  </w:style>
  <w:style w:type="paragraph" w:customStyle="1" w:styleId="a4">
    <w:name w:val="Основний текст"/>
    <w:basedOn w:val="a"/>
    <w:rsid w:val="0047022C"/>
    <w:pPr>
      <w:suppressAutoHyphens w:val="0"/>
      <w:spacing w:after="140" w:line="288" w:lineRule="auto"/>
    </w:pPr>
    <w:rPr>
      <w:rFonts w:ascii="Liberation Serif" w:hAnsi="Liberation Serif" w:cs="Lohit Devanagari"/>
      <w:color w:val="00000A"/>
      <w:lang w:bidi="hi-IN"/>
    </w:rPr>
  </w:style>
  <w:style w:type="paragraph" w:styleId="a5">
    <w:name w:val="Body Text Indent"/>
    <w:basedOn w:val="a"/>
    <w:link w:val="a6"/>
    <w:rsid w:val="00243706"/>
    <w:pPr>
      <w:suppressAutoHyphens w:val="0"/>
      <w:spacing w:after="120"/>
      <w:ind w:left="283"/>
    </w:pPr>
    <w:rPr>
      <w:rFonts w:eastAsia="Calibri"/>
      <w:lang w:val="ru-RU" w:eastAsia="ru-RU"/>
    </w:rPr>
  </w:style>
  <w:style w:type="character" w:customStyle="1" w:styleId="a6">
    <w:name w:val="Основной текст с отступом Знак"/>
    <w:basedOn w:val="a0"/>
    <w:link w:val="a5"/>
    <w:rsid w:val="00243706"/>
    <w:rPr>
      <w:rFonts w:ascii="Times New Roman" w:eastAsia="Calibri" w:hAnsi="Times New Roman" w:cs="Times New Roman"/>
      <w:sz w:val="24"/>
      <w:szCs w:val="24"/>
      <w:lang w:val="ru-RU" w:eastAsia="ru-RU"/>
    </w:rPr>
  </w:style>
  <w:style w:type="paragraph" w:styleId="3">
    <w:name w:val="Body Text 3"/>
    <w:basedOn w:val="a"/>
    <w:link w:val="30"/>
    <w:semiHidden/>
    <w:rsid w:val="00243706"/>
    <w:pPr>
      <w:suppressAutoHyphens w:val="0"/>
      <w:spacing w:after="120"/>
    </w:pPr>
    <w:rPr>
      <w:rFonts w:eastAsia="Calibri"/>
      <w:sz w:val="16"/>
      <w:szCs w:val="16"/>
      <w:lang w:val="ru-RU" w:eastAsia="ru-RU"/>
    </w:rPr>
  </w:style>
  <w:style w:type="character" w:customStyle="1" w:styleId="30">
    <w:name w:val="Основной текст 3 Знак"/>
    <w:basedOn w:val="a0"/>
    <w:link w:val="3"/>
    <w:semiHidden/>
    <w:rsid w:val="00243706"/>
    <w:rPr>
      <w:rFonts w:ascii="Times New Roman" w:eastAsia="Calibri"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byhgalter</dc:creator>
  <cp:lastModifiedBy>ярина</cp:lastModifiedBy>
  <cp:revision>33</cp:revision>
  <dcterms:created xsi:type="dcterms:W3CDTF">2020-01-16T13:58:00Z</dcterms:created>
  <dcterms:modified xsi:type="dcterms:W3CDTF">2022-08-08T11:12:00Z</dcterms:modified>
</cp:coreProperties>
</file>