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38DA" w14:textId="77777777" w:rsidR="005E7859" w:rsidRPr="00D31DB5" w:rsidRDefault="005E7859" w:rsidP="00D31D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OLE_LINK31_%25252525D0%2525252594%252525"/>
      <w:bookmarkEnd w:id="0"/>
      <w:r w:rsidRPr="00D31DB5">
        <w:rPr>
          <w:rFonts w:ascii="Times New Roman" w:hAnsi="Times New Roman"/>
          <w:b/>
          <w:sz w:val="24"/>
          <w:szCs w:val="24"/>
          <w:lang w:val="uk-UA"/>
        </w:rPr>
        <w:t>Додаток №2</w:t>
      </w:r>
    </w:p>
    <w:p w14:paraId="0BC0E056" w14:textId="77777777" w:rsidR="004168B2" w:rsidRPr="00D31DB5" w:rsidRDefault="005E7859" w:rsidP="00D31D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31DB5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14:paraId="016AEE41" w14:textId="77777777" w:rsidR="004168B2" w:rsidRPr="00D31DB5" w:rsidRDefault="004168B2" w:rsidP="00D31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E42F120" w14:textId="77777777" w:rsidR="007F284B" w:rsidRDefault="00C50A29" w:rsidP="00693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1DB5">
        <w:rPr>
          <w:rFonts w:ascii="Times New Roman" w:hAnsi="Times New Roman"/>
          <w:b/>
          <w:sz w:val="24"/>
          <w:szCs w:val="24"/>
          <w:lang w:val="uk-UA"/>
        </w:rPr>
        <w:t>ТЕХНІЧНІ ЗАВДАННЯ</w:t>
      </w:r>
    </w:p>
    <w:p w14:paraId="69295DB2" w14:textId="77777777" w:rsidR="007F284B" w:rsidRDefault="007F284B" w:rsidP="00D31DB5">
      <w:pPr>
        <w:shd w:val="clear" w:color="auto" w:fill="FFFFFF"/>
        <w:suppressAutoHyphens/>
        <w:spacing w:after="0" w:line="240" w:lineRule="auto"/>
        <w:ind w:left="3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2FC71D1" w14:textId="77777777" w:rsidR="00C50A29" w:rsidRPr="00D31DB5" w:rsidRDefault="00C50A29" w:rsidP="00D31DB5">
      <w:pPr>
        <w:shd w:val="clear" w:color="auto" w:fill="FFFFFF"/>
        <w:suppressAutoHyphens/>
        <w:spacing w:after="0" w:line="240" w:lineRule="auto"/>
        <w:ind w:left="30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</w:pPr>
      <w:r w:rsidRPr="00D31DB5">
        <w:rPr>
          <w:rFonts w:ascii="Times New Roman" w:hAnsi="Times New Roman"/>
          <w:b/>
          <w:sz w:val="24"/>
          <w:szCs w:val="24"/>
          <w:lang w:val="uk-UA"/>
        </w:rPr>
        <w:t>Код ДК 021:2015: «85150000-5 – Послуги діагностичної візуалізації»</w:t>
      </w:r>
      <w:r w:rsidR="005B754A" w:rsidRPr="00D31DB5">
        <w:rPr>
          <w:rFonts w:ascii="Times New Roman" w:hAnsi="Times New Roman"/>
          <w:b/>
          <w:sz w:val="24"/>
          <w:szCs w:val="24"/>
          <w:lang w:val="uk-UA"/>
        </w:rPr>
        <w:t xml:space="preserve"> (послуги з р</w:t>
      </w:r>
      <w:r w:rsidR="005B754A" w:rsidRPr="00D31DB5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ентгенівської комп’ютерної томографії, статистичної сцинтиграфії кісток, динамічної реносцинтиграфії)</w:t>
      </w:r>
    </w:p>
    <w:p w14:paraId="59A75E4D" w14:textId="77777777" w:rsidR="005E7859" w:rsidRPr="00D31DB5" w:rsidRDefault="005E7859" w:rsidP="0069379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386"/>
        <w:gridCol w:w="2542"/>
        <w:gridCol w:w="2684"/>
      </w:tblGrid>
      <w:tr w:rsidR="00C50A29" w:rsidRPr="00D31DB5" w14:paraId="7ADC9BD3" w14:textId="77777777" w:rsidTr="00072C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A816" w14:textId="77777777" w:rsidR="00C50A29" w:rsidRPr="00D31DB5" w:rsidRDefault="00C50A29" w:rsidP="00D31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2D120DFD" w14:textId="77777777" w:rsidR="00C50A29" w:rsidRPr="00D31DB5" w:rsidRDefault="00C50A29" w:rsidP="00D31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6D04" w14:textId="77777777" w:rsidR="00C50A29" w:rsidRPr="00D31DB5" w:rsidRDefault="00C50A29" w:rsidP="00D31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FE94" w14:textId="77777777" w:rsidR="00C50A29" w:rsidRPr="00D31DB5" w:rsidRDefault="00C50A29" w:rsidP="00D31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14:paraId="34346296" w14:textId="77777777" w:rsidR="00C50A29" w:rsidRPr="00D31DB5" w:rsidRDefault="00C50A29" w:rsidP="00D31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0D8" w14:textId="77777777" w:rsidR="00C50A29" w:rsidRPr="00D31DB5" w:rsidRDefault="00C50A29" w:rsidP="00D31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F377C1" w:rsidRPr="00D31DB5" w14:paraId="6C79FCD6" w14:textId="77777777" w:rsidTr="00632F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A4A" w14:textId="77777777" w:rsidR="00F377C1" w:rsidRPr="00D31DB5" w:rsidRDefault="00F377C1" w:rsidP="00D31DB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6D7" w14:textId="77777777" w:rsidR="00F377C1" w:rsidRPr="00D31DB5" w:rsidRDefault="00F377C1" w:rsidP="00FA5F4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333333"/>
                <w:lang w:val="uk-UA" w:eastAsia="en-US"/>
              </w:rPr>
            </w:pPr>
            <w:r w:rsidRPr="00D31DB5">
              <w:rPr>
                <w:b/>
                <w:bCs/>
                <w:color w:val="333333"/>
                <w:lang w:val="uk-UA" w:eastAsia="en-US"/>
              </w:rPr>
              <w:t>Рентгенівська комп</w:t>
            </w:r>
            <w:r w:rsidRPr="00D31DB5">
              <w:rPr>
                <w:b/>
                <w:bCs/>
                <w:color w:val="333333"/>
                <w:lang w:eastAsia="en-US"/>
              </w:rPr>
              <w:t>’</w:t>
            </w:r>
            <w:r w:rsidRPr="00D31DB5">
              <w:rPr>
                <w:b/>
                <w:bCs/>
                <w:color w:val="333333"/>
                <w:lang w:val="uk-UA" w:eastAsia="en-US"/>
              </w:rPr>
              <w:t>ютерна томографія черевної порожнини, позачеревного простору, грудної порожнини з   внутрішньовенним контрастуванням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869E" w14:textId="77777777" w:rsidR="00F377C1" w:rsidRPr="00D31DB5" w:rsidRDefault="00354EC4" w:rsidP="00D31D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444C" w14:textId="77777777" w:rsidR="00F377C1" w:rsidRDefault="00F377C1" w:rsidP="00F377C1">
            <w:pPr>
              <w:jc w:val="center"/>
            </w:pPr>
            <w:r w:rsidRPr="00A22018">
              <w:rPr>
                <w:rFonts w:ascii="Times New Roman" w:hAnsi="Times New Roman"/>
                <w:sz w:val="24"/>
                <w:szCs w:val="24"/>
                <w:lang w:val="uk-UA"/>
              </w:rPr>
              <w:t>Посл.</w:t>
            </w:r>
          </w:p>
        </w:tc>
      </w:tr>
      <w:tr w:rsidR="00F377C1" w:rsidRPr="00D31DB5" w14:paraId="2D5FD1D3" w14:textId="77777777" w:rsidTr="00591F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6DE" w14:textId="77777777" w:rsidR="00F377C1" w:rsidRPr="00D31DB5" w:rsidRDefault="00F377C1" w:rsidP="00D31DB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67E" w14:textId="77777777" w:rsidR="00F377C1" w:rsidRPr="00D31DB5" w:rsidRDefault="00F377C1" w:rsidP="00FA5F4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333333"/>
                <w:lang w:val="uk-UA" w:eastAsia="en-US"/>
              </w:rPr>
            </w:pPr>
            <w:r w:rsidRPr="00D31DB5">
              <w:rPr>
                <w:b/>
                <w:bCs/>
                <w:color w:val="333333"/>
                <w:lang w:val="uk-UA" w:eastAsia="en-US"/>
              </w:rPr>
              <w:t>Рентгенівська комп</w:t>
            </w:r>
            <w:r w:rsidRPr="00D31DB5">
              <w:rPr>
                <w:b/>
                <w:bCs/>
                <w:color w:val="333333"/>
                <w:lang w:eastAsia="en-US"/>
              </w:rPr>
              <w:t>’</w:t>
            </w:r>
            <w:r w:rsidR="00FA5F41">
              <w:rPr>
                <w:b/>
                <w:bCs/>
                <w:color w:val="333333"/>
                <w:lang w:val="uk-UA" w:eastAsia="en-US"/>
              </w:rPr>
              <w:t xml:space="preserve">ютерна </w:t>
            </w:r>
            <w:r w:rsidRPr="00D31DB5">
              <w:rPr>
                <w:b/>
                <w:bCs/>
                <w:color w:val="333333"/>
                <w:lang w:val="uk-UA" w:eastAsia="en-US"/>
              </w:rPr>
              <w:t>томографія шиї та м</w:t>
            </w:r>
            <w:r w:rsidRPr="00D31DB5">
              <w:rPr>
                <w:b/>
                <w:bCs/>
                <w:color w:val="333333"/>
                <w:lang w:eastAsia="en-US"/>
              </w:rPr>
              <w:t>’</w:t>
            </w:r>
            <w:r w:rsidRPr="00D31DB5">
              <w:rPr>
                <w:b/>
                <w:bCs/>
                <w:color w:val="333333"/>
                <w:lang w:val="uk-UA" w:eastAsia="en-US"/>
              </w:rPr>
              <w:t>яких тканин шиї з внутрішньовенним контрастуванням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36F" w14:textId="77777777" w:rsidR="00F377C1" w:rsidRPr="00D31DB5" w:rsidRDefault="00354EC4" w:rsidP="00D31D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CC4" w14:textId="77777777" w:rsidR="00F377C1" w:rsidRDefault="00F377C1" w:rsidP="00F377C1">
            <w:pPr>
              <w:jc w:val="center"/>
            </w:pPr>
            <w:r w:rsidRPr="00A22018">
              <w:rPr>
                <w:rFonts w:ascii="Times New Roman" w:hAnsi="Times New Roman"/>
                <w:sz w:val="24"/>
                <w:szCs w:val="24"/>
                <w:lang w:val="uk-UA"/>
              </w:rPr>
              <w:t>Посл.</w:t>
            </w:r>
          </w:p>
        </w:tc>
      </w:tr>
      <w:tr w:rsidR="00F377C1" w:rsidRPr="00D31DB5" w14:paraId="21B74D7F" w14:textId="77777777" w:rsidTr="00591F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53B" w14:textId="77777777" w:rsidR="00F377C1" w:rsidRPr="00D31DB5" w:rsidRDefault="00F377C1" w:rsidP="00D31DB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82" w14:textId="77777777" w:rsidR="00F377C1" w:rsidRPr="00D31DB5" w:rsidRDefault="00F377C1" w:rsidP="00FA5F4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333333"/>
                <w:lang w:val="uk-UA" w:eastAsia="en-US"/>
              </w:rPr>
            </w:pPr>
            <w:r w:rsidRPr="00D31DB5">
              <w:rPr>
                <w:b/>
                <w:bCs/>
                <w:color w:val="333333"/>
                <w:lang w:val="uk-UA" w:eastAsia="en-US"/>
              </w:rPr>
              <w:t>Рентгенівська комп</w:t>
            </w:r>
            <w:r w:rsidRPr="00D31DB5">
              <w:rPr>
                <w:b/>
                <w:bCs/>
                <w:color w:val="333333"/>
                <w:lang w:eastAsia="en-US"/>
              </w:rPr>
              <w:t>’</w:t>
            </w:r>
            <w:r w:rsidRPr="00D31DB5">
              <w:rPr>
                <w:b/>
                <w:bCs/>
                <w:color w:val="333333"/>
                <w:lang w:val="uk-UA" w:eastAsia="en-US"/>
              </w:rPr>
              <w:t>ютерна томографія черевної порожнини, поза черевного простору та малого тазу з внутрішньовенним контрастуванням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8087" w14:textId="77777777" w:rsidR="00F377C1" w:rsidRPr="00D31DB5" w:rsidRDefault="00354EC4" w:rsidP="00D31D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B10" w14:textId="77777777" w:rsidR="00F377C1" w:rsidRDefault="00F377C1" w:rsidP="00F377C1">
            <w:pPr>
              <w:jc w:val="center"/>
            </w:pPr>
            <w:r w:rsidRPr="00A22018">
              <w:rPr>
                <w:rFonts w:ascii="Times New Roman" w:hAnsi="Times New Roman"/>
                <w:sz w:val="24"/>
                <w:szCs w:val="24"/>
                <w:lang w:val="uk-UA"/>
              </w:rPr>
              <w:t>Посл.</w:t>
            </w:r>
          </w:p>
        </w:tc>
      </w:tr>
      <w:tr w:rsidR="00F377C1" w:rsidRPr="00D31DB5" w14:paraId="36AC3FE8" w14:textId="77777777" w:rsidTr="00591F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BF5" w14:textId="77777777" w:rsidR="00F377C1" w:rsidRPr="00D31DB5" w:rsidRDefault="00F377C1" w:rsidP="00D31DB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008" w14:textId="77777777" w:rsidR="00F377C1" w:rsidRPr="00D31DB5" w:rsidRDefault="00F377C1" w:rsidP="00FA5F4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333333"/>
                <w:lang w:val="uk-UA" w:eastAsia="en-US"/>
              </w:rPr>
            </w:pPr>
            <w:r w:rsidRPr="00D31DB5">
              <w:rPr>
                <w:b/>
                <w:bCs/>
                <w:color w:val="333333"/>
                <w:lang w:val="uk-UA" w:eastAsia="en-US"/>
              </w:rPr>
              <w:t>Динамічна реносцинтиграфія (функція нирок)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CE6E" w14:textId="77777777" w:rsidR="00F377C1" w:rsidRPr="00D31DB5" w:rsidRDefault="00354EC4" w:rsidP="00D31D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E9D" w14:textId="77777777" w:rsidR="00F377C1" w:rsidRDefault="00F377C1" w:rsidP="00F377C1">
            <w:pPr>
              <w:jc w:val="center"/>
            </w:pPr>
            <w:r w:rsidRPr="00A22018">
              <w:rPr>
                <w:rFonts w:ascii="Times New Roman" w:hAnsi="Times New Roman"/>
                <w:sz w:val="24"/>
                <w:szCs w:val="24"/>
                <w:lang w:val="uk-UA"/>
              </w:rPr>
              <w:t>Посл.</w:t>
            </w:r>
          </w:p>
        </w:tc>
      </w:tr>
    </w:tbl>
    <w:p w14:paraId="091C7D14" w14:textId="77777777" w:rsidR="00C50A29" w:rsidRPr="00D31DB5" w:rsidRDefault="00C50A29" w:rsidP="00D31D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F71AEB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</w:rPr>
        <w:t>Послуги з КТ– обстеження (досл</w:t>
      </w:r>
      <w:r w:rsidRPr="00D31DB5">
        <w:rPr>
          <w:rFonts w:ascii="Times New Roman" w:hAnsi="Times New Roman"/>
          <w:sz w:val="24"/>
          <w:szCs w:val="24"/>
          <w:lang w:val="uk-UA"/>
        </w:rPr>
        <w:t>і</w:t>
      </w:r>
      <w:r w:rsidRPr="00D31DB5">
        <w:rPr>
          <w:rFonts w:ascii="Times New Roman" w:hAnsi="Times New Roman"/>
          <w:sz w:val="24"/>
          <w:szCs w:val="24"/>
        </w:rPr>
        <w:t>дження)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 повинні проводитись якісно та кваліфікованими спеціалістами. </w:t>
      </w:r>
    </w:p>
    <w:p w14:paraId="36D07B1E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  <w:lang w:val="uk-UA"/>
        </w:rPr>
        <w:t xml:space="preserve">Послуги КТ надаються Виконавцем пацієнту Замовника протягом 60 хвилин з моменту звернення, результати </w:t>
      </w:r>
      <w:r w:rsidRPr="00D31DB5">
        <w:rPr>
          <w:rFonts w:ascii="Times New Roman" w:hAnsi="Times New Roman"/>
          <w:sz w:val="24"/>
          <w:szCs w:val="24"/>
        </w:rPr>
        <w:t>KT</w:t>
      </w:r>
      <w:r w:rsidRPr="00D31DB5">
        <w:rPr>
          <w:rFonts w:ascii="Times New Roman" w:hAnsi="Times New Roman"/>
          <w:sz w:val="24"/>
          <w:szCs w:val="24"/>
          <w:lang w:val="uk-UA"/>
        </w:rPr>
        <w:t>- дослідження від 1 доби до 3 діб (в залежності від складності захворювання пацієнта).</w:t>
      </w:r>
    </w:p>
    <w:p w14:paraId="77100E41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</w:rPr>
        <w:t xml:space="preserve">Результати обстежень повинні видаватися електронному носії, а також, за необхідністю у вигляді рентгенівської плівки 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D31DB5">
        <w:rPr>
          <w:rFonts w:ascii="Times New Roman" w:hAnsi="Times New Roman"/>
          <w:sz w:val="24"/>
          <w:szCs w:val="24"/>
        </w:rPr>
        <w:t>описом результатів обстеження (</w:t>
      </w:r>
      <w:r w:rsidRPr="00D31DB5">
        <w:rPr>
          <w:rFonts w:ascii="Times New Roman" w:hAnsi="Times New Roman"/>
          <w:i/>
          <w:sz w:val="24"/>
          <w:szCs w:val="24"/>
          <w:u w:val="single"/>
        </w:rPr>
        <w:t>підтверджується Учасником</w:t>
      </w:r>
      <w:r w:rsidRPr="00D31DB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Pr="00D31DB5">
        <w:rPr>
          <w:rFonts w:ascii="Times New Roman" w:hAnsi="Times New Roman"/>
          <w:i/>
          <w:sz w:val="24"/>
          <w:szCs w:val="24"/>
          <w:u w:val="single"/>
        </w:rPr>
        <w:t>гарантійним листом</w:t>
      </w:r>
      <w:r w:rsidRPr="00D31DB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у</w:t>
      </w:r>
      <w:r w:rsidRPr="00D31DB5">
        <w:rPr>
          <w:rFonts w:ascii="Times New Roman" w:hAnsi="Times New Roman"/>
          <w:i/>
          <w:sz w:val="24"/>
          <w:szCs w:val="24"/>
          <w:u w:val="single"/>
        </w:rPr>
        <w:t xml:space="preserve"> довільній формі</w:t>
      </w:r>
      <w:r w:rsidRPr="00D31DB5">
        <w:rPr>
          <w:rFonts w:ascii="Times New Roman" w:hAnsi="Times New Roman"/>
          <w:sz w:val="24"/>
          <w:szCs w:val="24"/>
        </w:rPr>
        <w:t>).</w:t>
      </w:r>
    </w:p>
    <w:p w14:paraId="3DFFC415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  <w:lang w:val="uk-UA"/>
        </w:rPr>
        <w:t>Учасник повинен гарантувати, що фахівці, які здійснюють обстеження, мають відповідний диплом про освіту (</w:t>
      </w:r>
      <w:r w:rsidRPr="00D31DB5">
        <w:rPr>
          <w:rFonts w:ascii="Times New Roman" w:hAnsi="Times New Roman"/>
          <w:i/>
          <w:sz w:val="24"/>
          <w:szCs w:val="24"/>
          <w:u w:val="single"/>
          <w:lang w:val="uk-UA"/>
        </w:rPr>
        <w:t>на підтвердження надаються завірені належним чином копії дипломів спеціалістів, які будуть залучені до виконання зазначених послуг</w:t>
      </w:r>
      <w:r w:rsidRPr="00D31DB5">
        <w:rPr>
          <w:rFonts w:ascii="Times New Roman" w:hAnsi="Times New Roman"/>
          <w:sz w:val="24"/>
          <w:szCs w:val="24"/>
          <w:lang w:val="uk-UA"/>
        </w:rPr>
        <w:t>).</w:t>
      </w:r>
    </w:p>
    <w:p w14:paraId="181225D5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</w:rPr>
        <w:t>Можливість проводити дослідження протягом найкоротшого терміну.</w:t>
      </w:r>
    </w:p>
    <w:p w14:paraId="0B422BCE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</w:rPr>
        <w:t>Необхідність обов'язкової присутності лікаря під час обстеження (залежно від стану хворого).</w:t>
      </w:r>
    </w:p>
    <w:p w14:paraId="049745FF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D31DB5">
        <w:rPr>
          <w:rFonts w:ascii="Times New Roman" w:hAnsi="Times New Roman"/>
          <w:sz w:val="24"/>
          <w:szCs w:val="24"/>
        </w:rPr>
        <w:t>вартість обстеження враховуються всі витратні матеріали та податки (</w:t>
      </w:r>
      <w:r w:rsidRPr="00D31DB5">
        <w:rPr>
          <w:rFonts w:ascii="Times New Roman" w:hAnsi="Times New Roman"/>
          <w:i/>
          <w:sz w:val="24"/>
          <w:szCs w:val="24"/>
          <w:u w:val="single"/>
        </w:rPr>
        <w:t>надати гарантійний лист довільній формі</w:t>
      </w:r>
      <w:r w:rsidRPr="00D31DB5">
        <w:rPr>
          <w:rFonts w:ascii="Times New Roman" w:hAnsi="Times New Roman"/>
          <w:sz w:val="24"/>
          <w:szCs w:val="24"/>
        </w:rPr>
        <w:t>).</w:t>
      </w:r>
    </w:p>
    <w:p w14:paraId="3A64F80B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</w:rPr>
        <w:t xml:space="preserve">Учасник повинен забезпечити безпечні та комфортні умови під час здійснення обстеження відповідно до вимог чинного законодавства, 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D31DB5">
        <w:rPr>
          <w:rFonts w:ascii="Times New Roman" w:hAnsi="Times New Roman"/>
          <w:sz w:val="24"/>
          <w:szCs w:val="24"/>
        </w:rPr>
        <w:t xml:space="preserve">тому числі учасник повинен забезпечити наявність </w:t>
      </w:r>
      <w:r w:rsidRPr="00D31DB5">
        <w:rPr>
          <w:rFonts w:ascii="Times New Roman" w:hAnsi="Times New Roman"/>
          <w:sz w:val="24"/>
          <w:szCs w:val="24"/>
          <w:lang w:val="uk-UA"/>
        </w:rPr>
        <w:t>безбар</w:t>
      </w:r>
      <w:r w:rsidRPr="00D31DB5">
        <w:rPr>
          <w:rFonts w:ascii="Times New Roman" w:hAnsi="Times New Roman"/>
          <w:sz w:val="24"/>
          <w:szCs w:val="24"/>
        </w:rPr>
        <w:t>’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єрного </w:t>
      </w:r>
      <w:r w:rsidRPr="00D31DB5">
        <w:rPr>
          <w:rFonts w:ascii="Times New Roman" w:hAnsi="Times New Roman"/>
          <w:sz w:val="24"/>
          <w:szCs w:val="24"/>
        </w:rPr>
        <w:t>доступу до відповідних приміщень установ.</w:t>
      </w:r>
    </w:p>
    <w:p w14:paraId="4E8C7E82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  <w:lang w:val="uk-UA"/>
        </w:rPr>
        <w:t>Учасник несе відповідальність за заподіяння шкоди життю та здоров'ю осіб, що отримують послуги, що сталося внаслідок недотримання учасником вимог законодавства щодо надання послуг (</w:t>
      </w:r>
      <w:r w:rsidRPr="00D31DB5">
        <w:rPr>
          <w:rFonts w:ascii="Times New Roman" w:hAnsi="Times New Roman"/>
          <w:i/>
          <w:sz w:val="24"/>
          <w:szCs w:val="24"/>
          <w:u w:val="single"/>
          <w:lang w:val="uk-UA"/>
        </w:rPr>
        <w:t>підтверджується Учасником гарантійним листом у довільній формі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7EDE2A1F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</w:rPr>
        <w:lastRenderedPageBreak/>
        <w:t>Учасник забезпечує транспортування пацієнтів Замовника до місця надання послуг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1DB5">
        <w:rPr>
          <w:rFonts w:ascii="Times New Roman" w:hAnsi="Times New Roman"/>
          <w:sz w:val="24"/>
          <w:szCs w:val="24"/>
        </w:rPr>
        <w:t>та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D31DB5">
        <w:rPr>
          <w:rFonts w:ascii="Times New Roman" w:hAnsi="Times New Roman"/>
          <w:sz w:val="24"/>
          <w:szCs w:val="24"/>
        </w:rPr>
        <w:t xml:space="preserve">зворотному напрямку, 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D31DB5">
        <w:rPr>
          <w:rFonts w:ascii="Times New Roman" w:hAnsi="Times New Roman"/>
          <w:sz w:val="24"/>
          <w:szCs w:val="24"/>
        </w:rPr>
        <w:t xml:space="preserve">також 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гарантує </w:t>
      </w:r>
      <w:r w:rsidRPr="00D31DB5">
        <w:rPr>
          <w:rFonts w:ascii="Times New Roman" w:hAnsi="Times New Roman"/>
          <w:sz w:val="24"/>
          <w:szCs w:val="24"/>
        </w:rPr>
        <w:t>надання відповідної допомоги при транспортуванні важкохворих.</w:t>
      </w:r>
    </w:p>
    <w:p w14:paraId="2C02F2DB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</w:rPr>
        <w:t>Учасник повинен забезпечити надання послуг з КТ- дослідження хворих у робочі дні з 8-30 до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1DB5">
        <w:rPr>
          <w:rFonts w:ascii="Times New Roman" w:hAnsi="Times New Roman"/>
          <w:sz w:val="24"/>
          <w:szCs w:val="24"/>
        </w:rPr>
        <w:t>16-30 за київським часом.</w:t>
      </w:r>
    </w:p>
    <w:p w14:paraId="082B7E53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повинні відповідати Основам законодавства України про охорону здоров'я, Державним санітарним правилам і нормам «Гігієнічні вимоги до влаштування та експлуатації рентгенівських кабінетів і проведення рентгенологічних процедур», затверджених наказом Міністерства охорони здоров'я від 04.06.2007 № 294, наказу Міністерства охорони здоров'я від 28.11.1997 № 340 «Про удосконалення організації служби променевої діагностики та променевої терапії», постанови КМУ від 2 березня 2016р. № 285 «Про затвердження Ліцензійних умов провадження господарської діяльності з медичної практики» та вимогам національних, та/або міжнародних стандартів (</w:t>
      </w:r>
      <w:r w:rsidRPr="00D31DB5">
        <w:rPr>
          <w:rFonts w:ascii="Times New Roman" w:hAnsi="Times New Roman"/>
          <w:i/>
          <w:sz w:val="24"/>
          <w:szCs w:val="24"/>
          <w:u w:val="single"/>
          <w:lang w:val="uk-UA"/>
        </w:rPr>
        <w:t>надати гарантійний лист у довільній формі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0799E390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1DB5">
        <w:rPr>
          <w:rFonts w:ascii="Times New Roman" w:hAnsi="Times New Roman"/>
          <w:sz w:val="24"/>
          <w:szCs w:val="24"/>
          <w:lang w:val="uk-UA"/>
        </w:rPr>
        <w:t>Учасник повинен мати ліцензію Державної інспекції ядерного регулювання України на право провадження діяльності з використня джерел іонізуючого випромінювання (ДІВ) (</w:t>
      </w:r>
      <w:r w:rsidRPr="00D31DB5">
        <w:rPr>
          <w:rFonts w:ascii="Times New Roman" w:hAnsi="Times New Roman"/>
          <w:i/>
          <w:sz w:val="24"/>
          <w:szCs w:val="24"/>
          <w:u w:val="single"/>
          <w:lang w:val="uk-UA"/>
        </w:rPr>
        <w:t>надати копію ліцензії у складі пропозиції</w:t>
      </w:r>
      <w:r w:rsidRPr="00D31DB5">
        <w:rPr>
          <w:rFonts w:ascii="Times New Roman" w:hAnsi="Times New Roman"/>
          <w:sz w:val="24"/>
          <w:szCs w:val="24"/>
          <w:lang w:val="uk-UA"/>
        </w:rPr>
        <w:t>).</w:t>
      </w:r>
    </w:p>
    <w:p w14:paraId="35BBC1A3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DB5">
        <w:rPr>
          <w:rFonts w:ascii="Times New Roman" w:hAnsi="Times New Roman"/>
          <w:sz w:val="24"/>
          <w:szCs w:val="24"/>
        </w:rPr>
        <w:t>Учасник/переможець повинен бути зареєстрований в системі EHealth (вимога згідно Договор</w:t>
      </w:r>
      <w:r w:rsidRPr="00D31DB5">
        <w:rPr>
          <w:rFonts w:ascii="Times New Roman" w:hAnsi="Times New Roman"/>
          <w:sz w:val="24"/>
          <w:szCs w:val="24"/>
          <w:lang w:val="uk-UA"/>
        </w:rPr>
        <w:t>у</w:t>
      </w:r>
      <w:r w:rsidRPr="00D31DB5">
        <w:rPr>
          <w:rFonts w:ascii="Times New Roman" w:hAnsi="Times New Roman"/>
          <w:sz w:val="24"/>
          <w:szCs w:val="24"/>
        </w:rPr>
        <w:t xml:space="preserve"> НСЗУ №0578-E420-P000/03 про внесення змін до договору №0578-E420-Р000 про меди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чне </w:t>
      </w:r>
      <w:r w:rsidRPr="00D31DB5">
        <w:rPr>
          <w:rFonts w:ascii="Times New Roman" w:hAnsi="Times New Roman"/>
          <w:sz w:val="24"/>
          <w:szCs w:val="24"/>
        </w:rPr>
        <w:t>обслуговування населення за програмою медичних гарантій (залучати до надання послуг згідн</w:t>
      </w:r>
      <w:r w:rsidRPr="00D31DB5">
        <w:rPr>
          <w:rFonts w:ascii="Times New Roman" w:hAnsi="Times New Roman"/>
          <w:sz w:val="24"/>
          <w:szCs w:val="24"/>
          <w:lang w:val="uk-UA"/>
        </w:rPr>
        <w:t xml:space="preserve">о з </w:t>
      </w:r>
      <w:r w:rsidRPr="00D31DB5">
        <w:rPr>
          <w:rFonts w:ascii="Times New Roman" w:hAnsi="Times New Roman"/>
          <w:sz w:val="24"/>
          <w:szCs w:val="24"/>
        </w:rPr>
        <w:t>договором тільки тих підрядників, інформація про яких внесена до системи).</w:t>
      </w:r>
    </w:p>
    <w:p w14:paraId="7F005823" w14:textId="77777777" w:rsidR="004168B2" w:rsidRPr="00D31DB5" w:rsidRDefault="004168B2" w:rsidP="00D31DB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DB5">
        <w:rPr>
          <w:rFonts w:ascii="Times New Roman" w:hAnsi="Times New Roman"/>
          <w:sz w:val="24"/>
          <w:szCs w:val="24"/>
        </w:rPr>
        <w:t>Учасник повинен надавати послуги в межах м.Хмельницький.</w:t>
      </w:r>
    </w:p>
    <w:p w14:paraId="4B423352" w14:textId="77777777" w:rsidR="004168B2" w:rsidRPr="00D31DB5" w:rsidRDefault="004168B2" w:rsidP="00D31DB5">
      <w:pPr>
        <w:pStyle w:val="Standard"/>
        <w:spacing w:after="0" w:line="240" w:lineRule="auto"/>
        <w:rPr>
          <w:b/>
          <w:lang w:val="uk-UA"/>
        </w:rPr>
      </w:pPr>
    </w:p>
    <w:p w14:paraId="45B7AD53" w14:textId="4CD1A015" w:rsidR="00D31DB5" w:rsidRDefault="00D31DB5" w:rsidP="000A6BD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D3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2BB2"/>
    <w:multiLevelType w:val="hybridMultilevel"/>
    <w:tmpl w:val="DDDCDAD8"/>
    <w:lvl w:ilvl="0" w:tplc="2F948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7552C"/>
    <w:multiLevelType w:val="hybridMultilevel"/>
    <w:tmpl w:val="DDDCDAD8"/>
    <w:lvl w:ilvl="0" w:tplc="2F948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7051A"/>
    <w:multiLevelType w:val="hybridMultilevel"/>
    <w:tmpl w:val="1E48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79"/>
    <w:rsid w:val="00022387"/>
    <w:rsid w:val="000517C0"/>
    <w:rsid w:val="00072C82"/>
    <w:rsid w:val="000A6879"/>
    <w:rsid w:val="000A6BDD"/>
    <w:rsid w:val="00267562"/>
    <w:rsid w:val="00303A79"/>
    <w:rsid w:val="00325289"/>
    <w:rsid w:val="00354EC4"/>
    <w:rsid w:val="004127CB"/>
    <w:rsid w:val="004168B2"/>
    <w:rsid w:val="0042498C"/>
    <w:rsid w:val="005B3CBF"/>
    <w:rsid w:val="005B754A"/>
    <w:rsid w:val="005D0683"/>
    <w:rsid w:val="005E7859"/>
    <w:rsid w:val="00600C9E"/>
    <w:rsid w:val="00632FBC"/>
    <w:rsid w:val="00693795"/>
    <w:rsid w:val="007C479F"/>
    <w:rsid w:val="007F284B"/>
    <w:rsid w:val="00817208"/>
    <w:rsid w:val="009F254D"/>
    <w:rsid w:val="009F7DD0"/>
    <w:rsid w:val="00AC38D0"/>
    <w:rsid w:val="00C50A29"/>
    <w:rsid w:val="00D31DB5"/>
    <w:rsid w:val="00D904A4"/>
    <w:rsid w:val="00E60F2D"/>
    <w:rsid w:val="00E63628"/>
    <w:rsid w:val="00F377C1"/>
    <w:rsid w:val="00FA5F41"/>
    <w:rsid w:val="00FC0F59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465A"/>
  <w15:docId w15:val="{7458FDC5-7C48-4495-A556-AD9A5BA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50A29"/>
    <w:pPr>
      <w:ind w:left="720"/>
      <w:contextualSpacing/>
    </w:pPr>
  </w:style>
  <w:style w:type="table" w:styleId="TableGrid">
    <w:name w:val="Table Grid"/>
    <w:basedOn w:val="TableNormal"/>
    <w:uiPriority w:val="59"/>
    <w:rsid w:val="00C50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B2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EDATA</dc:creator>
  <cp:lastModifiedBy>USER</cp:lastModifiedBy>
  <cp:revision>9</cp:revision>
  <cp:lastPrinted>2024-04-10T13:03:00Z</cp:lastPrinted>
  <dcterms:created xsi:type="dcterms:W3CDTF">2023-11-03T08:01:00Z</dcterms:created>
  <dcterms:modified xsi:type="dcterms:W3CDTF">2024-04-11T11:42:00Z</dcterms:modified>
</cp:coreProperties>
</file>