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1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4"/>
        <w:gridCol w:w="51"/>
        <w:gridCol w:w="794"/>
        <w:gridCol w:w="3319"/>
        <w:gridCol w:w="587"/>
        <w:gridCol w:w="763"/>
        <w:gridCol w:w="14"/>
        <w:gridCol w:w="54"/>
        <w:gridCol w:w="1222"/>
        <w:gridCol w:w="196"/>
        <w:gridCol w:w="1224"/>
        <w:gridCol w:w="194"/>
        <w:gridCol w:w="1224"/>
        <w:gridCol w:w="212"/>
      </w:tblGrid>
      <w:tr w:rsidR="00F75DEB" w:rsidRPr="00C64924" w:rsidTr="00E705B5">
        <w:tblPrEx>
          <w:tblCellMar>
            <w:top w:w="0" w:type="dxa"/>
            <w:bottom w:w="0" w:type="dxa"/>
          </w:tblCellMar>
        </w:tblPrEx>
        <w:trPr>
          <w:gridAfter w:val="1"/>
          <w:wAfter w:w="212" w:type="dxa"/>
          <w:jc w:val="center"/>
        </w:trPr>
        <w:tc>
          <w:tcPr>
            <w:tcW w:w="53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5DEB" w:rsidRPr="00C64924" w:rsidRDefault="00F75DEB">
            <w:pPr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z w:val="21"/>
                <w:szCs w:val="21"/>
              </w:rPr>
              <w:t xml:space="preserve"> </w:t>
            </w:r>
          </w:p>
        </w:tc>
        <w:tc>
          <w:tcPr>
            <w:tcW w:w="48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75DEB" w:rsidRPr="00C64924" w:rsidRDefault="00F75DEB">
            <w:pPr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z w:val="21"/>
                <w:szCs w:val="21"/>
              </w:rPr>
              <w:t xml:space="preserve"> </w:t>
            </w:r>
          </w:p>
        </w:tc>
      </w:tr>
      <w:tr w:rsidR="00F75DEB" w:rsidRPr="00C64924" w:rsidTr="00F23CB9">
        <w:tblPrEx>
          <w:tblCellMar>
            <w:top w:w="0" w:type="dxa"/>
            <w:bottom w:w="0" w:type="dxa"/>
          </w:tblCellMar>
        </w:tblPrEx>
        <w:trPr>
          <w:gridAfter w:val="1"/>
          <w:wAfter w:w="212" w:type="dxa"/>
          <w:jc w:val="center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75DEB" w:rsidRPr="00C64924" w:rsidRDefault="00C6492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  <w:lang w:val="uk-UA"/>
              </w:rPr>
            </w:pPr>
            <w:r w:rsidRPr="00C64924">
              <w:rPr>
                <w:b/>
                <w:bCs/>
                <w:spacing w:val="-5"/>
                <w:sz w:val="21"/>
                <w:szCs w:val="21"/>
                <w:lang w:val="uk-UA"/>
              </w:rPr>
              <w:t>ТЕХНІЧНЕ ЗАВДАННЯ</w:t>
            </w:r>
          </w:p>
        </w:tc>
      </w:tr>
      <w:tr w:rsidR="00F75DEB" w:rsidRPr="00C64924" w:rsidTr="00F23CB9">
        <w:tblPrEx>
          <w:tblCellMar>
            <w:top w:w="0" w:type="dxa"/>
            <w:bottom w:w="0" w:type="dxa"/>
          </w:tblCellMar>
        </w:tblPrEx>
        <w:trPr>
          <w:gridAfter w:val="1"/>
          <w:wAfter w:w="212" w:type="dxa"/>
          <w:jc w:val="center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75DEB" w:rsidRPr="00C64924" w:rsidRDefault="00F75DEB" w:rsidP="00F23C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b/>
                <w:spacing w:val="-5"/>
                <w:sz w:val="21"/>
                <w:szCs w:val="21"/>
              </w:rPr>
            </w:pPr>
            <w:r w:rsidRPr="00C64924">
              <w:rPr>
                <w:b/>
                <w:spacing w:val="-5"/>
                <w:sz w:val="21"/>
                <w:szCs w:val="21"/>
              </w:rPr>
              <w:t>Послуги з благоустрою населених пунктів  - Негайна ліквідація дрібних деформацій</w:t>
            </w:r>
          </w:p>
          <w:p w:rsidR="00F75DEB" w:rsidRDefault="00F75DEB" w:rsidP="00F23C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b/>
                <w:spacing w:val="-5"/>
                <w:sz w:val="21"/>
                <w:szCs w:val="21"/>
              </w:rPr>
            </w:pPr>
            <w:r w:rsidRPr="00C64924">
              <w:rPr>
                <w:b/>
                <w:spacing w:val="-5"/>
                <w:sz w:val="21"/>
                <w:szCs w:val="21"/>
              </w:rPr>
              <w:t>і пошкоджень вулично-шляхової (дорожньої) мережі Північно-Східної частини міста Хмельницького</w:t>
            </w:r>
          </w:p>
          <w:p w:rsidR="00C64924" w:rsidRPr="00C64924" w:rsidRDefault="00C64924" w:rsidP="00F23C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</w:p>
        </w:tc>
      </w:tr>
      <w:tr w:rsidR="00F75DEB" w:rsidRPr="00C64924" w:rsidTr="00E705B5">
        <w:tblPrEx>
          <w:tblCellMar>
            <w:top w:w="0" w:type="dxa"/>
            <w:bottom w:w="0" w:type="dxa"/>
          </w:tblCellMar>
        </w:tblPrEx>
        <w:trPr>
          <w:gridAfter w:val="1"/>
          <w:wAfter w:w="212" w:type="dxa"/>
          <w:jc w:val="center"/>
        </w:trPr>
        <w:tc>
          <w:tcPr>
            <w:tcW w:w="61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№</w:t>
            </w:r>
          </w:p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Ч.ч.</w:t>
            </w:r>
          </w:p>
        </w:tc>
        <w:tc>
          <w:tcPr>
            <w:tcW w:w="5478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 w:val="21"/>
                <w:szCs w:val="21"/>
              </w:rPr>
            </w:pPr>
          </w:p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Найменування робіт і витрат</w:t>
            </w:r>
          </w:p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73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Одиниця</w:t>
            </w:r>
          </w:p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виміру</w:t>
            </w:r>
          </w:p>
        </w:tc>
        <w:tc>
          <w:tcPr>
            <w:tcW w:w="1420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 xml:space="preserve">  Кількість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Примітка</w:t>
            </w:r>
          </w:p>
        </w:tc>
      </w:tr>
      <w:tr w:rsidR="00F75DEB" w:rsidRPr="00C64924" w:rsidTr="00E705B5">
        <w:tblPrEx>
          <w:tblCellMar>
            <w:top w:w="0" w:type="dxa"/>
            <w:bottom w:w="0" w:type="dxa"/>
          </w:tblCellMar>
        </w:tblPrEx>
        <w:trPr>
          <w:gridAfter w:val="1"/>
          <w:wAfter w:w="212" w:type="dxa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1</w:t>
            </w:r>
          </w:p>
        </w:tc>
        <w:tc>
          <w:tcPr>
            <w:tcW w:w="54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5</w:t>
            </w:r>
          </w:p>
        </w:tc>
      </w:tr>
      <w:tr w:rsidR="00F75DEB" w:rsidRPr="00C64924" w:rsidTr="00E705B5">
        <w:tblPrEx>
          <w:tblCellMar>
            <w:top w:w="0" w:type="dxa"/>
            <w:bottom w:w="0" w:type="dxa"/>
          </w:tblCellMar>
        </w:tblPrEx>
        <w:trPr>
          <w:gridAfter w:val="1"/>
          <w:wAfter w:w="212" w:type="dxa"/>
          <w:jc w:val="center"/>
        </w:trPr>
        <w:tc>
          <w:tcPr>
            <w:tcW w:w="61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F75DEB" w:rsidRPr="00C64924" w:rsidRDefault="00F75DEB">
            <w:pPr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z w:val="21"/>
                <w:szCs w:val="21"/>
              </w:rPr>
              <w:t xml:space="preserve"> </w:t>
            </w:r>
          </w:p>
        </w:tc>
        <w:tc>
          <w:tcPr>
            <w:tcW w:w="547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ЯМКОВИЙ РЕМОНТ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5DEB" w:rsidRPr="00C64924" w:rsidRDefault="00F75DEB">
            <w:pPr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z w:val="21"/>
                <w:szCs w:val="21"/>
              </w:rPr>
              <w:t xml:space="preserve"> 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5DEB" w:rsidRPr="00C64924" w:rsidRDefault="00F75DEB">
            <w:pPr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z w:val="21"/>
                <w:szCs w:val="21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75DEB" w:rsidRPr="00C64924" w:rsidRDefault="00F75DEB">
            <w:pPr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z w:val="21"/>
                <w:szCs w:val="21"/>
              </w:rPr>
              <w:t xml:space="preserve"> </w:t>
            </w:r>
          </w:p>
        </w:tc>
      </w:tr>
      <w:tr w:rsidR="00F75DEB" w:rsidRPr="00C64924" w:rsidTr="00E705B5">
        <w:tblPrEx>
          <w:tblCellMar>
            <w:top w:w="0" w:type="dxa"/>
            <w:bottom w:w="0" w:type="dxa"/>
          </w:tblCellMar>
        </w:tblPrEx>
        <w:trPr>
          <w:gridAfter w:val="1"/>
          <w:wAfter w:w="212" w:type="dxa"/>
          <w:jc w:val="center"/>
        </w:trPr>
        <w:tc>
          <w:tcPr>
            <w:tcW w:w="61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1</w:t>
            </w:r>
          </w:p>
        </w:tc>
        <w:tc>
          <w:tcPr>
            <w:tcW w:w="54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Ямковий ремонт асфальтобетонного покриття доріг</w:t>
            </w:r>
          </w:p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одношарового товщиною 50 мм, площею ремонту до 5</w:t>
            </w:r>
          </w:p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м2 [на однiй половинi проїжджої частини при</w:t>
            </w:r>
          </w:p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систематичному русi транспорту на другiй]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м2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675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DEB" w:rsidRPr="00C64924" w:rsidRDefault="00F75DEB">
            <w:pPr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z w:val="21"/>
                <w:szCs w:val="21"/>
              </w:rPr>
              <w:t xml:space="preserve"> </w:t>
            </w:r>
          </w:p>
        </w:tc>
      </w:tr>
      <w:tr w:rsidR="00F75DEB" w:rsidRPr="00C64924" w:rsidTr="00E705B5">
        <w:tblPrEx>
          <w:tblCellMar>
            <w:top w:w="0" w:type="dxa"/>
            <w:bottom w:w="0" w:type="dxa"/>
          </w:tblCellMar>
        </w:tblPrEx>
        <w:trPr>
          <w:gridAfter w:val="1"/>
          <w:wAfter w:w="212" w:type="dxa"/>
          <w:jc w:val="center"/>
        </w:trPr>
        <w:tc>
          <w:tcPr>
            <w:tcW w:w="61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2</w:t>
            </w:r>
          </w:p>
        </w:tc>
        <w:tc>
          <w:tcPr>
            <w:tcW w:w="54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Знімання асфальтобетонних покриттів доріг за</w:t>
            </w:r>
          </w:p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допомогою машин для холодного фрезерування</w:t>
            </w:r>
          </w:p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асфальтобетонних покриттів окремими місцями площею</w:t>
            </w:r>
          </w:p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до 10 м2 шириною фрезерування 500 мм та глибиною</w:t>
            </w:r>
          </w:p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фрезерування 50 мм [на однiй половинi проїжджої</w:t>
            </w:r>
          </w:p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частини при систематичному русi транспорту на другiй]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м2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1125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DEB" w:rsidRPr="00C64924" w:rsidRDefault="00F75DEB">
            <w:pPr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z w:val="21"/>
                <w:szCs w:val="21"/>
              </w:rPr>
              <w:t xml:space="preserve"> </w:t>
            </w:r>
          </w:p>
        </w:tc>
      </w:tr>
      <w:tr w:rsidR="00F75DEB" w:rsidRPr="00C64924" w:rsidTr="00E705B5">
        <w:tblPrEx>
          <w:tblCellMar>
            <w:top w:w="0" w:type="dxa"/>
            <w:bottom w:w="0" w:type="dxa"/>
          </w:tblCellMar>
        </w:tblPrEx>
        <w:trPr>
          <w:gridAfter w:val="1"/>
          <w:wAfter w:w="212" w:type="dxa"/>
          <w:jc w:val="center"/>
        </w:trPr>
        <w:tc>
          <w:tcPr>
            <w:tcW w:w="61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3</w:t>
            </w:r>
          </w:p>
        </w:tc>
        <w:tc>
          <w:tcPr>
            <w:tcW w:w="54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Розбирання асфальтобетонних покриттів механізованим</w:t>
            </w:r>
          </w:p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способом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м3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DEB" w:rsidRPr="00C64924" w:rsidRDefault="00F75DEB">
            <w:pPr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z w:val="21"/>
                <w:szCs w:val="21"/>
              </w:rPr>
              <w:t xml:space="preserve"> </w:t>
            </w:r>
          </w:p>
        </w:tc>
      </w:tr>
      <w:tr w:rsidR="00F75DEB" w:rsidRPr="00C64924" w:rsidTr="00E705B5">
        <w:tblPrEx>
          <w:tblCellMar>
            <w:top w:w="0" w:type="dxa"/>
            <w:bottom w:w="0" w:type="dxa"/>
          </w:tblCellMar>
        </w:tblPrEx>
        <w:trPr>
          <w:gridAfter w:val="1"/>
          <w:wAfter w:w="212" w:type="dxa"/>
          <w:jc w:val="center"/>
        </w:trPr>
        <w:tc>
          <w:tcPr>
            <w:tcW w:w="61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4</w:t>
            </w:r>
          </w:p>
        </w:tc>
        <w:tc>
          <w:tcPr>
            <w:tcW w:w="54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Засипання просідань щебенем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 xml:space="preserve"> м3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DEB" w:rsidRPr="00C64924" w:rsidRDefault="00F75DEB">
            <w:pPr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z w:val="21"/>
                <w:szCs w:val="21"/>
              </w:rPr>
              <w:t xml:space="preserve"> </w:t>
            </w:r>
          </w:p>
        </w:tc>
      </w:tr>
      <w:tr w:rsidR="00F75DEB" w:rsidRPr="00C64924" w:rsidTr="00E705B5">
        <w:tblPrEx>
          <w:tblCellMar>
            <w:top w:w="0" w:type="dxa"/>
            <w:bottom w:w="0" w:type="dxa"/>
          </w:tblCellMar>
        </w:tblPrEx>
        <w:trPr>
          <w:gridAfter w:val="1"/>
          <w:wAfter w:w="212" w:type="dxa"/>
          <w:jc w:val="center"/>
        </w:trPr>
        <w:tc>
          <w:tcPr>
            <w:tcW w:w="61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5</w:t>
            </w:r>
          </w:p>
        </w:tc>
        <w:tc>
          <w:tcPr>
            <w:tcW w:w="54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Щебінь із природного каменю для будівельних робіт,</w:t>
            </w:r>
          </w:p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фракція 20-40 мм, марка М1000 і більше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м3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6,3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DEB" w:rsidRPr="00C64924" w:rsidRDefault="00F75DEB">
            <w:pPr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z w:val="21"/>
                <w:szCs w:val="21"/>
              </w:rPr>
              <w:t xml:space="preserve"> </w:t>
            </w:r>
          </w:p>
        </w:tc>
      </w:tr>
      <w:tr w:rsidR="00F75DEB" w:rsidRPr="00C64924" w:rsidTr="00E705B5">
        <w:tblPrEx>
          <w:tblCellMar>
            <w:top w:w="0" w:type="dxa"/>
            <w:bottom w:w="0" w:type="dxa"/>
          </w:tblCellMar>
        </w:tblPrEx>
        <w:trPr>
          <w:gridAfter w:val="1"/>
          <w:wAfter w:w="212" w:type="dxa"/>
          <w:jc w:val="center"/>
        </w:trPr>
        <w:tc>
          <w:tcPr>
            <w:tcW w:w="61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6</w:t>
            </w:r>
          </w:p>
        </w:tc>
        <w:tc>
          <w:tcPr>
            <w:tcW w:w="54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Ямковий ремонт асфальтобетонного покриття доріг</w:t>
            </w:r>
          </w:p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одношарового товщиною 50 мм, площею ремонту понад</w:t>
            </w:r>
          </w:p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5 м2 до 25 м2 [на однiй половинi проїжджої частини при</w:t>
            </w:r>
          </w:p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систематичному русi транспорту на другiй]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м2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1125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DEB" w:rsidRPr="00C64924" w:rsidRDefault="00F75DEB">
            <w:pPr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z w:val="21"/>
                <w:szCs w:val="21"/>
              </w:rPr>
              <w:t xml:space="preserve"> </w:t>
            </w:r>
          </w:p>
        </w:tc>
      </w:tr>
      <w:tr w:rsidR="00F75DEB" w:rsidRPr="00C64924" w:rsidTr="00E705B5">
        <w:tblPrEx>
          <w:tblCellMar>
            <w:top w:w="0" w:type="dxa"/>
            <w:bottom w:w="0" w:type="dxa"/>
          </w:tblCellMar>
        </w:tblPrEx>
        <w:trPr>
          <w:gridAfter w:val="1"/>
          <w:wAfter w:w="212" w:type="dxa"/>
          <w:jc w:val="center"/>
        </w:trPr>
        <w:tc>
          <w:tcPr>
            <w:tcW w:w="61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F75DEB" w:rsidRPr="00C64924" w:rsidRDefault="00F75DEB">
            <w:pPr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z w:val="21"/>
                <w:szCs w:val="21"/>
              </w:rPr>
              <w:t xml:space="preserve"> </w:t>
            </w:r>
          </w:p>
        </w:tc>
        <w:tc>
          <w:tcPr>
            <w:tcW w:w="547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РЕМОНТ СУЦІЛЬНИМИ ДІЛЯНКАМИ ПЛОЩЕЮ БІЛЬШЕ</w:t>
            </w:r>
          </w:p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25 М2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5DEB" w:rsidRPr="00C64924" w:rsidRDefault="00F75DEB">
            <w:pPr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z w:val="21"/>
                <w:szCs w:val="21"/>
              </w:rPr>
              <w:t xml:space="preserve"> 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5DEB" w:rsidRPr="00C64924" w:rsidRDefault="00F75DEB">
            <w:pPr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z w:val="21"/>
                <w:szCs w:val="21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75DEB" w:rsidRPr="00C64924" w:rsidRDefault="00F75DEB">
            <w:pPr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z w:val="21"/>
                <w:szCs w:val="21"/>
              </w:rPr>
              <w:t xml:space="preserve"> </w:t>
            </w:r>
          </w:p>
        </w:tc>
      </w:tr>
      <w:tr w:rsidR="00F75DEB" w:rsidRPr="00C64924" w:rsidTr="00E705B5">
        <w:tblPrEx>
          <w:tblCellMar>
            <w:top w:w="0" w:type="dxa"/>
            <w:bottom w:w="0" w:type="dxa"/>
          </w:tblCellMar>
        </w:tblPrEx>
        <w:trPr>
          <w:gridAfter w:val="1"/>
          <w:wAfter w:w="212" w:type="dxa"/>
          <w:jc w:val="center"/>
        </w:trPr>
        <w:tc>
          <w:tcPr>
            <w:tcW w:w="61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7</w:t>
            </w:r>
          </w:p>
        </w:tc>
        <w:tc>
          <w:tcPr>
            <w:tcW w:w="54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Дорожній одяг. Зняття асфальтобетонного покриття</w:t>
            </w:r>
          </w:p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дороги за допомогою фрези холодного фрезерування,</w:t>
            </w:r>
          </w:p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шириною 500 мм. Глибина фрезерування 50 мм.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 xml:space="preserve"> м2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1100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DEB" w:rsidRPr="00C64924" w:rsidRDefault="00F75DEB">
            <w:pPr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z w:val="21"/>
                <w:szCs w:val="21"/>
              </w:rPr>
              <w:t xml:space="preserve"> </w:t>
            </w:r>
          </w:p>
        </w:tc>
      </w:tr>
      <w:tr w:rsidR="00F75DEB" w:rsidRPr="00C64924" w:rsidTr="00E705B5">
        <w:tblPrEx>
          <w:tblCellMar>
            <w:top w:w="0" w:type="dxa"/>
            <w:bottom w:w="0" w:type="dxa"/>
          </w:tblCellMar>
        </w:tblPrEx>
        <w:trPr>
          <w:gridAfter w:val="1"/>
          <w:wAfter w:w="212" w:type="dxa"/>
          <w:jc w:val="center"/>
        </w:trPr>
        <w:tc>
          <w:tcPr>
            <w:tcW w:w="61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8</w:t>
            </w:r>
          </w:p>
        </w:tc>
        <w:tc>
          <w:tcPr>
            <w:tcW w:w="54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Улаштування покриття товщиною 4 см з гарячих</w:t>
            </w:r>
          </w:p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асфальтобетонних сумішей  вручну з ущільненням</w:t>
            </w:r>
          </w:p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самохідними  котками [на однiй половинi проїжджої</w:t>
            </w:r>
          </w:p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частини при систематичному русi транспорту на другiй]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м2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DEB" w:rsidRPr="00C64924" w:rsidRDefault="00F75DEB">
            <w:pPr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z w:val="21"/>
                <w:szCs w:val="21"/>
              </w:rPr>
              <w:t xml:space="preserve"> </w:t>
            </w:r>
          </w:p>
        </w:tc>
      </w:tr>
      <w:tr w:rsidR="00F75DEB" w:rsidRPr="00C64924" w:rsidTr="00E705B5">
        <w:tblPrEx>
          <w:tblCellMar>
            <w:top w:w="0" w:type="dxa"/>
            <w:bottom w:w="0" w:type="dxa"/>
          </w:tblCellMar>
        </w:tblPrEx>
        <w:trPr>
          <w:gridAfter w:val="1"/>
          <w:wAfter w:w="212" w:type="dxa"/>
          <w:jc w:val="center"/>
        </w:trPr>
        <w:tc>
          <w:tcPr>
            <w:tcW w:w="61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9</w:t>
            </w:r>
          </w:p>
        </w:tc>
        <w:tc>
          <w:tcPr>
            <w:tcW w:w="54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На кожні 0,5 см зміни товщини шару додавати або</w:t>
            </w:r>
          </w:p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виключати до норми 18-42-5 [на однiй половинi</w:t>
            </w:r>
          </w:p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проїжджої частини при систематичному русi транспорту</w:t>
            </w:r>
          </w:p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на другiй]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м2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DEB" w:rsidRPr="00C64924" w:rsidRDefault="00F75DEB">
            <w:pPr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z w:val="21"/>
                <w:szCs w:val="21"/>
              </w:rPr>
              <w:t xml:space="preserve"> </w:t>
            </w:r>
          </w:p>
        </w:tc>
      </w:tr>
      <w:tr w:rsidR="00F75DEB" w:rsidRPr="00C64924" w:rsidTr="00E705B5">
        <w:tblPrEx>
          <w:tblCellMar>
            <w:top w:w="0" w:type="dxa"/>
            <w:bottom w:w="0" w:type="dxa"/>
          </w:tblCellMar>
        </w:tblPrEx>
        <w:trPr>
          <w:gridAfter w:val="1"/>
          <w:wAfter w:w="212" w:type="dxa"/>
          <w:jc w:val="center"/>
        </w:trPr>
        <w:tc>
          <w:tcPr>
            <w:tcW w:w="61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10</w:t>
            </w:r>
          </w:p>
        </w:tc>
        <w:tc>
          <w:tcPr>
            <w:tcW w:w="54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Розливання в'яжучих матеріалів [на однiй половинi</w:t>
            </w:r>
          </w:p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проїжджої частини при систематичному русi транспорту</w:t>
            </w:r>
          </w:p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на другiй]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т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0,56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DEB" w:rsidRPr="00C64924" w:rsidRDefault="00F75DEB">
            <w:pPr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z w:val="21"/>
                <w:szCs w:val="21"/>
              </w:rPr>
              <w:t xml:space="preserve"> </w:t>
            </w:r>
          </w:p>
        </w:tc>
      </w:tr>
      <w:tr w:rsidR="00F75DEB" w:rsidRPr="00C64924" w:rsidTr="00E705B5">
        <w:tblPrEx>
          <w:tblCellMar>
            <w:top w:w="0" w:type="dxa"/>
            <w:bottom w:w="0" w:type="dxa"/>
          </w:tblCellMar>
        </w:tblPrEx>
        <w:trPr>
          <w:gridAfter w:val="1"/>
          <w:wAfter w:w="212" w:type="dxa"/>
          <w:jc w:val="center"/>
        </w:trPr>
        <w:tc>
          <w:tcPr>
            <w:tcW w:w="5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11</w:t>
            </w:r>
          </w:p>
        </w:tc>
        <w:tc>
          <w:tcPr>
            <w:tcW w:w="55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Улаштування покриттів товщиною 4 см із гарячих</w:t>
            </w:r>
          </w:p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асфальтобетонних сумішей [на однiй половинi</w:t>
            </w:r>
          </w:p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проїжджої частини при систематичному русi транспорту</w:t>
            </w:r>
          </w:p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на другiй]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м2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DEB" w:rsidRPr="00C64924" w:rsidRDefault="00F75DEB">
            <w:pPr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z w:val="21"/>
                <w:szCs w:val="21"/>
              </w:rPr>
              <w:t xml:space="preserve"> </w:t>
            </w:r>
          </w:p>
        </w:tc>
      </w:tr>
      <w:tr w:rsidR="00F75DEB" w:rsidRPr="00C64924" w:rsidTr="00E705B5">
        <w:tblPrEx>
          <w:tblCellMar>
            <w:top w:w="0" w:type="dxa"/>
            <w:bottom w:w="0" w:type="dxa"/>
          </w:tblCellMar>
        </w:tblPrEx>
        <w:trPr>
          <w:gridAfter w:val="1"/>
          <w:wAfter w:w="212" w:type="dxa"/>
          <w:jc w:val="center"/>
        </w:trPr>
        <w:tc>
          <w:tcPr>
            <w:tcW w:w="5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12</w:t>
            </w:r>
          </w:p>
        </w:tc>
        <w:tc>
          <w:tcPr>
            <w:tcW w:w="55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На кожні 0,5 см зміни товщини шару додавати або</w:t>
            </w:r>
          </w:p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виключати до норми 18-43-1 [на однiй половинi</w:t>
            </w:r>
          </w:p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проїжджої частини при систематичному русi транспорту</w:t>
            </w:r>
          </w:p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на другiй]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м2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DEB" w:rsidRPr="00C64924" w:rsidRDefault="00F75DEB">
            <w:pPr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z w:val="21"/>
                <w:szCs w:val="21"/>
              </w:rPr>
              <w:t xml:space="preserve"> </w:t>
            </w:r>
          </w:p>
        </w:tc>
      </w:tr>
      <w:tr w:rsidR="00F75DEB" w:rsidRPr="00C64924" w:rsidTr="00E705B5">
        <w:tblPrEx>
          <w:tblCellMar>
            <w:top w:w="0" w:type="dxa"/>
            <w:bottom w:w="0" w:type="dxa"/>
          </w:tblCellMar>
        </w:tblPrEx>
        <w:trPr>
          <w:gridAfter w:val="1"/>
          <w:wAfter w:w="212" w:type="dxa"/>
          <w:jc w:val="center"/>
        </w:trPr>
        <w:tc>
          <w:tcPr>
            <w:tcW w:w="5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F75DEB" w:rsidRPr="00C64924" w:rsidRDefault="00F75DEB">
            <w:pPr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z w:val="21"/>
                <w:szCs w:val="21"/>
              </w:rPr>
              <w:t xml:space="preserve"> </w:t>
            </w:r>
          </w:p>
        </w:tc>
        <w:tc>
          <w:tcPr>
            <w:tcW w:w="553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ВИРІВНЮВАННЯ ПЛИТ КОЛОДЯЗІВ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5DEB" w:rsidRPr="00C64924" w:rsidRDefault="00F75DEB">
            <w:pPr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z w:val="21"/>
                <w:szCs w:val="21"/>
              </w:rPr>
              <w:t xml:space="preserve"> 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5DEB" w:rsidRPr="00C64924" w:rsidRDefault="00F75DEB">
            <w:pPr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z w:val="21"/>
                <w:szCs w:val="21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75DEB" w:rsidRPr="00C64924" w:rsidRDefault="00F75DEB">
            <w:pPr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z w:val="21"/>
                <w:szCs w:val="21"/>
              </w:rPr>
              <w:t xml:space="preserve"> </w:t>
            </w:r>
          </w:p>
        </w:tc>
      </w:tr>
      <w:tr w:rsidR="00F75DEB" w:rsidRPr="00C64924" w:rsidTr="00E705B5">
        <w:tblPrEx>
          <w:tblCellMar>
            <w:top w:w="0" w:type="dxa"/>
            <w:bottom w:w="0" w:type="dxa"/>
          </w:tblCellMar>
        </w:tblPrEx>
        <w:trPr>
          <w:gridAfter w:val="1"/>
          <w:wAfter w:w="212" w:type="dxa"/>
          <w:jc w:val="center"/>
        </w:trPr>
        <w:tc>
          <w:tcPr>
            <w:tcW w:w="5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13</w:t>
            </w:r>
          </w:p>
        </w:tc>
        <w:tc>
          <w:tcPr>
            <w:tcW w:w="55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Демонтаж плити перекриття перекриття каналів площею</w:t>
            </w:r>
          </w:p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до 5 м2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шт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DEB" w:rsidRPr="00C64924" w:rsidRDefault="00F75DEB">
            <w:pPr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z w:val="21"/>
                <w:szCs w:val="21"/>
              </w:rPr>
              <w:t xml:space="preserve"> </w:t>
            </w:r>
          </w:p>
        </w:tc>
      </w:tr>
      <w:tr w:rsidR="00F75DEB" w:rsidRPr="00C64924" w:rsidTr="00E705B5">
        <w:tblPrEx>
          <w:tblCellMar>
            <w:top w:w="0" w:type="dxa"/>
            <w:bottom w:w="0" w:type="dxa"/>
          </w:tblCellMar>
        </w:tblPrEx>
        <w:trPr>
          <w:gridAfter w:val="1"/>
          <w:wAfter w:w="212" w:type="dxa"/>
          <w:jc w:val="center"/>
        </w:trPr>
        <w:tc>
          <w:tcPr>
            <w:tcW w:w="5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14</w:t>
            </w:r>
          </w:p>
        </w:tc>
        <w:tc>
          <w:tcPr>
            <w:tcW w:w="55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Укладання плит перекриття каналів площею до 5 м2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шт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DEB" w:rsidRPr="00C64924" w:rsidRDefault="00F75DEB">
            <w:pPr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z w:val="21"/>
                <w:szCs w:val="21"/>
              </w:rPr>
              <w:t xml:space="preserve"> </w:t>
            </w:r>
          </w:p>
        </w:tc>
      </w:tr>
      <w:tr w:rsidR="00F75DEB" w:rsidRPr="00C64924" w:rsidTr="00E705B5">
        <w:tblPrEx>
          <w:tblCellMar>
            <w:top w:w="0" w:type="dxa"/>
            <w:bottom w:w="0" w:type="dxa"/>
          </w:tblCellMar>
        </w:tblPrEx>
        <w:trPr>
          <w:gridAfter w:val="1"/>
          <w:wAfter w:w="212" w:type="dxa"/>
          <w:jc w:val="center"/>
        </w:trPr>
        <w:tc>
          <w:tcPr>
            <w:tcW w:w="5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15</w:t>
            </w:r>
          </w:p>
        </w:tc>
        <w:tc>
          <w:tcPr>
            <w:tcW w:w="55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Плити покриття  ПП10-2 залізобетонні серія 3.900.1-14</w:t>
            </w:r>
          </w:p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випуск 1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шт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DEB" w:rsidRPr="00C64924" w:rsidRDefault="00F75DEB">
            <w:pPr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z w:val="21"/>
                <w:szCs w:val="21"/>
              </w:rPr>
              <w:t xml:space="preserve"> </w:t>
            </w:r>
          </w:p>
        </w:tc>
      </w:tr>
      <w:tr w:rsidR="00F75DEB" w:rsidRPr="00C64924" w:rsidTr="00E705B5">
        <w:tblPrEx>
          <w:tblCellMar>
            <w:top w:w="0" w:type="dxa"/>
            <w:bottom w:w="0" w:type="dxa"/>
          </w:tblCellMar>
        </w:tblPrEx>
        <w:trPr>
          <w:gridAfter w:val="1"/>
          <w:wAfter w:w="212" w:type="dxa"/>
          <w:jc w:val="center"/>
        </w:trPr>
        <w:tc>
          <w:tcPr>
            <w:tcW w:w="565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16</w:t>
            </w:r>
          </w:p>
        </w:tc>
        <w:tc>
          <w:tcPr>
            <w:tcW w:w="5530" w:type="dxa"/>
            <w:gridSpan w:val="6"/>
            <w:tcBorders>
              <w:top w:val="nil"/>
              <w:left w:val="nil"/>
              <w:right w:val="nil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Ремонт окремих ділянок  залізобетонних горловин</w:t>
            </w:r>
          </w:p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оглядових каналізаційних колодязів без заміни люка,</w:t>
            </w:r>
          </w:p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поверхня з твердим покриттям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колодязь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F75DEB" w:rsidRPr="00C64924" w:rsidRDefault="00F75DEB">
            <w:pPr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z w:val="21"/>
                <w:szCs w:val="21"/>
              </w:rPr>
              <w:t xml:space="preserve"> </w:t>
            </w:r>
          </w:p>
        </w:tc>
      </w:tr>
      <w:tr w:rsidR="00F75DEB" w:rsidRPr="00C64924" w:rsidTr="00E705B5">
        <w:tblPrEx>
          <w:tblCellMar>
            <w:top w:w="0" w:type="dxa"/>
            <w:bottom w:w="0" w:type="dxa"/>
          </w:tblCellMar>
        </w:tblPrEx>
        <w:trPr>
          <w:gridAfter w:val="1"/>
          <w:wAfter w:w="212" w:type="dxa"/>
          <w:jc w:val="center"/>
        </w:trPr>
        <w:tc>
          <w:tcPr>
            <w:tcW w:w="5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17</w:t>
            </w:r>
          </w:p>
        </w:tc>
        <w:tc>
          <w:tcPr>
            <w:tcW w:w="553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Ремонт окремих ділянок  залізобетонних горловин</w:t>
            </w:r>
          </w:p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оглядових каналізаційних колодязів із заміною люка,</w:t>
            </w:r>
          </w:p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поверхня з твердим покриттям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колодязь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5DEB" w:rsidRPr="00C64924" w:rsidRDefault="00F75DEB">
            <w:pPr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z w:val="21"/>
                <w:szCs w:val="21"/>
              </w:rPr>
              <w:t xml:space="preserve"> </w:t>
            </w:r>
          </w:p>
        </w:tc>
      </w:tr>
      <w:tr w:rsidR="00F75DEB" w:rsidRPr="00C64924" w:rsidTr="00E705B5">
        <w:tblPrEx>
          <w:tblCellMar>
            <w:top w:w="0" w:type="dxa"/>
            <w:bottom w:w="0" w:type="dxa"/>
          </w:tblCellMar>
        </w:tblPrEx>
        <w:trPr>
          <w:gridAfter w:val="1"/>
          <w:wAfter w:w="212" w:type="dxa"/>
          <w:jc w:val="center"/>
        </w:trPr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lastRenderedPageBreak/>
              <w:t>18</w:t>
            </w:r>
          </w:p>
        </w:tc>
        <w:tc>
          <w:tcPr>
            <w:tcW w:w="553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 xml:space="preserve">Люк чавунний для колодязів 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шт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F75DEB" w:rsidRPr="00C64924" w:rsidRDefault="00F75DEB">
            <w:pPr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z w:val="21"/>
                <w:szCs w:val="21"/>
              </w:rPr>
              <w:t xml:space="preserve"> </w:t>
            </w:r>
          </w:p>
        </w:tc>
      </w:tr>
      <w:tr w:rsidR="00F75DEB" w:rsidRPr="00C64924" w:rsidTr="00E705B5">
        <w:tblPrEx>
          <w:tblCellMar>
            <w:top w:w="0" w:type="dxa"/>
            <w:bottom w:w="0" w:type="dxa"/>
          </w:tblCellMar>
        </w:tblPrEx>
        <w:trPr>
          <w:gridAfter w:val="1"/>
          <w:wAfter w:w="212" w:type="dxa"/>
          <w:jc w:val="center"/>
        </w:trPr>
        <w:tc>
          <w:tcPr>
            <w:tcW w:w="5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F75DEB" w:rsidRPr="00C64924" w:rsidRDefault="00F75DEB">
            <w:pPr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z w:val="21"/>
                <w:szCs w:val="21"/>
              </w:rPr>
              <w:t xml:space="preserve"> </w:t>
            </w:r>
          </w:p>
        </w:tc>
        <w:tc>
          <w:tcPr>
            <w:tcW w:w="553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БОРТОВІ КАМЕНІ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5DEB" w:rsidRPr="00C64924" w:rsidRDefault="00F75DEB">
            <w:pPr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z w:val="21"/>
                <w:szCs w:val="21"/>
              </w:rPr>
              <w:t xml:space="preserve"> 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5DEB" w:rsidRPr="00C64924" w:rsidRDefault="00F75DEB">
            <w:pPr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z w:val="21"/>
                <w:szCs w:val="21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75DEB" w:rsidRPr="00C64924" w:rsidRDefault="00F75DEB">
            <w:pPr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z w:val="21"/>
                <w:szCs w:val="21"/>
              </w:rPr>
              <w:t xml:space="preserve"> </w:t>
            </w:r>
          </w:p>
        </w:tc>
      </w:tr>
      <w:tr w:rsidR="00F75DEB" w:rsidRPr="00C64924" w:rsidTr="00E705B5">
        <w:tblPrEx>
          <w:tblCellMar>
            <w:top w:w="0" w:type="dxa"/>
            <w:bottom w:w="0" w:type="dxa"/>
          </w:tblCellMar>
        </w:tblPrEx>
        <w:trPr>
          <w:gridAfter w:val="1"/>
          <w:wAfter w:w="212" w:type="dxa"/>
          <w:jc w:val="center"/>
        </w:trPr>
        <w:tc>
          <w:tcPr>
            <w:tcW w:w="5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19</w:t>
            </w:r>
          </w:p>
        </w:tc>
        <w:tc>
          <w:tcPr>
            <w:tcW w:w="55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Розробка ґрунту в траншеях та котлованах</w:t>
            </w:r>
          </w:p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екскаваторами місткістю ковша 0,25 м3 з</w:t>
            </w:r>
          </w:p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навантаженням на автомобілі-самоскиди, група ґрунту 2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 xml:space="preserve"> м3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1,8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DEB" w:rsidRPr="00C64924" w:rsidRDefault="00F75DEB">
            <w:pPr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z w:val="21"/>
                <w:szCs w:val="21"/>
              </w:rPr>
              <w:t xml:space="preserve"> </w:t>
            </w:r>
          </w:p>
        </w:tc>
      </w:tr>
      <w:tr w:rsidR="00F75DEB" w:rsidRPr="00C64924" w:rsidTr="00E705B5">
        <w:tblPrEx>
          <w:tblCellMar>
            <w:top w:w="0" w:type="dxa"/>
            <w:bottom w:w="0" w:type="dxa"/>
          </w:tblCellMar>
        </w:tblPrEx>
        <w:trPr>
          <w:gridAfter w:val="1"/>
          <w:wAfter w:w="212" w:type="dxa"/>
          <w:jc w:val="center"/>
        </w:trPr>
        <w:tc>
          <w:tcPr>
            <w:tcW w:w="5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20</w:t>
            </w:r>
          </w:p>
        </w:tc>
        <w:tc>
          <w:tcPr>
            <w:tcW w:w="55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Перевезення ґрунту до 15 км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т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2,34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DEB" w:rsidRPr="00C64924" w:rsidRDefault="00F75DEB">
            <w:pPr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z w:val="21"/>
                <w:szCs w:val="21"/>
              </w:rPr>
              <w:t xml:space="preserve"> </w:t>
            </w:r>
          </w:p>
        </w:tc>
      </w:tr>
      <w:tr w:rsidR="00F75DEB" w:rsidRPr="00C64924" w:rsidTr="00E705B5">
        <w:tblPrEx>
          <w:tblCellMar>
            <w:top w:w="0" w:type="dxa"/>
            <w:bottom w:w="0" w:type="dxa"/>
          </w:tblCellMar>
        </w:tblPrEx>
        <w:trPr>
          <w:gridAfter w:val="1"/>
          <w:wAfter w:w="212" w:type="dxa"/>
          <w:jc w:val="center"/>
        </w:trPr>
        <w:tc>
          <w:tcPr>
            <w:tcW w:w="5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21</w:t>
            </w:r>
          </w:p>
        </w:tc>
        <w:tc>
          <w:tcPr>
            <w:tcW w:w="55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Улаштування щебеневої основи під борти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м3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0,7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DEB" w:rsidRPr="00C64924" w:rsidRDefault="00F75DEB">
            <w:pPr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z w:val="21"/>
                <w:szCs w:val="21"/>
              </w:rPr>
              <w:t xml:space="preserve"> </w:t>
            </w:r>
          </w:p>
        </w:tc>
      </w:tr>
      <w:tr w:rsidR="00F75DEB" w:rsidRPr="00C64924" w:rsidTr="00E705B5">
        <w:tblPrEx>
          <w:tblCellMar>
            <w:top w:w="0" w:type="dxa"/>
            <w:bottom w:w="0" w:type="dxa"/>
          </w:tblCellMar>
        </w:tblPrEx>
        <w:trPr>
          <w:gridAfter w:val="1"/>
          <w:wAfter w:w="212" w:type="dxa"/>
          <w:jc w:val="center"/>
        </w:trPr>
        <w:tc>
          <w:tcPr>
            <w:tcW w:w="5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22</w:t>
            </w:r>
          </w:p>
        </w:tc>
        <w:tc>
          <w:tcPr>
            <w:tcW w:w="55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Щебінь із природного каменю для будівельних робіт,</w:t>
            </w:r>
          </w:p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фракція 20-40 мм, марка М1000 і більше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м3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0,88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DEB" w:rsidRPr="00C64924" w:rsidRDefault="00F75DEB">
            <w:pPr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z w:val="21"/>
                <w:szCs w:val="21"/>
              </w:rPr>
              <w:t xml:space="preserve"> </w:t>
            </w:r>
          </w:p>
        </w:tc>
      </w:tr>
      <w:tr w:rsidR="00F75DEB" w:rsidRPr="00C64924" w:rsidTr="00E705B5">
        <w:tblPrEx>
          <w:tblCellMar>
            <w:top w:w="0" w:type="dxa"/>
            <w:bottom w:w="0" w:type="dxa"/>
          </w:tblCellMar>
        </w:tblPrEx>
        <w:trPr>
          <w:gridAfter w:val="1"/>
          <w:wAfter w:w="212" w:type="dxa"/>
          <w:jc w:val="center"/>
        </w:trPr>
        <w:tc>
          <w:tcPr>
            <w:tcW w:w="5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23</w:t>
            </w:r>
          </w:p>
        </w:tc>
        <w:tc>
          <w:tcPr>
            <w:tcW w:w="55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Установлення бортових каменів бетонних і</w:t>
            </w:r>
          </w:p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залізобетонних при цементнобетонних покриттях [на</w:t>
            </w:r>
          </w:p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однiй половинi проїжджої частини при систематичному</w:t>
            </w:r>
          </w:p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русi транспорту на другiй]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м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20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DEB" w:rsidRPr="00C64924" w:rsidRDefault="00F75DEB">
            <w:pPr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z w:val="21"/>
                <w:szCs w:val="21"/>
              </w:rPr>
              <w:t xml:space="preserve"> </w:t>
            </w:r>
          </w:p>
        </w:tc>
      </w:tr>
      <w:tr w:rsidR="00F75DEB" w:rsidRPr="00C64924" w:rsidTr="00E705B5">
        <w:tblPrEx>
          <w:tblCellMar>
            <w:top w:w="0" w:type="dxa"/>
            <w:bottom w:w="0" w:type="dxa"/>
          </w:tblCellMar>
        </w:tblPrEx>
        <w:trPr>
          <w:gridAfter w:val="1"/>
          <w:wAfter w:w="212" w:type="dxa"/>
          <w:jc w:val="center"/>
        </w:trPr>
        <w:tc>
          <w:tcPr>
            <w:tcW w:w="5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24</w:t>
            </w:r>
          </w:p>
        </w:tc>
        <w:tc>
          <w:tcPr>
            <w:tcW w:w="55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Камені бортові, БР100.30.15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шт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20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DEB" w:rsidRPr="00C64924" w:rsidRDefault="00F75DEB">
            <w:pPr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z w:val="21"/>
                <w:szCs w:val="21"/>
              </w:rPr>
              <w:t xml:space="preserve"> </w:t>
            </w:r>
          </w:p>
        </w:tc>
      </w:tr>
      <w:tr w:rsidR="00F75DEB" w:rsidRPr="00C64924" w:rsidTr="00E705B5">
        <w:tblPrEx>
          <w:tblCellMar>
            <w:top w:w="0" w:type="dxa"/>
            <w:bottom w:w="0" w:type="dxa"/>
          </w:tblCellMar>
        </w:tblPrEx>
        <w:trPr>
          <w:gridAfter w:val="1"/>
          <w:wAfter w:w="212" w:type="dxa"/>
          <w:jc w:val="center"/>
        </w:trPr>
        <w:tc>
          <w:tcPr>
            <w:tcW w:w="5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25</w:t>
            </w:r>
          </w:p>
        </w:tc>
        <w:tc>
          <w:tcPr>
            <w:tcW w:w="55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Установлення бетонних поребриків на бетонну основу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м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DEB" w:rsidRPr="00C64924" w:rsidRDefault="00F75DEB">
            <w:pPr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z w:val="21"/>
                <w:szCs w:val="21"/>
              </w:rPr>
              <w:t xml:space="preserve"> </w:t>
            </w:r>
          </w:p>
        </w:tc>
      </w:tr>
      <w:tr w:rsidR="00F75DEB" w:rsidRPr="00C64924" w:rsidTr="00E705B5">
        <w:tblPrEx>
          <w:tblCellMar>
            <w:top w:w="0" w:type="dxa"/>
            <w:bottom w:w="0" w:type="dxa"/>
          </w:tblCellMar>
        </w:tblPrEx>
        <w:trPr>
          <w:gridAfter w:val="1"/>
          <w:wAfter w:w="212" w:type="dxa"/>
          <w:jc w:val="center"/>
        </w:trPr>
        <w:tc>
          <w:tcPr>
            <w:tcW w:w="5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26</w:t>
            </w:r>
          </w:p>
        </w:tc>
        <w:tc>
          <w:tcPr>
            <w:tcW w:w="55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Поребрики 100.20.08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шт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DEB" w:rsidRPr="00C64924" w:rsidRDefault="00F75DEB">
            <w:pPr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z w:val="21"/>
                <w:szCs w:val="21"/>
              </w:rPr>
              <w:t xml:space="preserve"> </w:t>
            </w:r>
          </w:p>
        </w:tc>
      </w:tr>
      <w:tr w:rsidR="00F75DEB" w:rsidRPr="00C64924" w:rsidTr="00E705B5">
        <w:tblPrEx>
          <w:tblCellMar>
            <w:top w:w="0" w:type="dxa"/>
            <w:bottom w:w="0" w:type="dxa"/>
          </w:tblCellMar>
        </w:tblPrEx>
        <w:trPr>
          <w:gridAfter w:val="1"/>
          <w:wAfter w:w="212" w:type="dxa"/>
          <w:jc w:val="center"/>
        </w:trPr>
        <w:tc>
          <w:tcPr>
            <w:tcW w:w="5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F75DEB" w:rsidRPr="00C64924" w:rsidRDefault="00F75DEB">
            <w:pPr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z w:val="21"/>
                <w:szCs w:val="21"/>
              </w:rPr>
              <w:t xml:space="preserve"> </w:t>
            </w:r>
          </w:p>
        </w:tc>
        <w:tc>
          <w:tcPr>
            <w:tcW w:w="553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ТРОТУАРИ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5DEB" w:rsidRPr="00C64924" w:rsidRDefault="00F75DEB">
            <w:pPr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z w:val="21"/>
                <w:szCs w:val="21"/>
              </w:rPr>
              <w:t xml:space="preserve"> 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5DEB" w:rsidRPr="00C64924" w:rsidRDefault="00F75DEB">
            <w:pPr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z w:val="21"/>
                <w:szCs w:val="21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75DEB" w:rsidRPr="00C64924" w:rsidRDefault="00F75DEB">
            <w:pPr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z w:val="21"/>
                <w:szCs w:val="21"/>
              </w:rPr>
              <w:t xml:space="preserve"> </w:t>
            </w:r>
          </w:p>
        </w:tc>
      </w:tr>
      <w:tr w:rsidR="00F75DEB" w:rsidRPr="00C64924" w:rsidTr="00E705B5">
        <w:tblPrEx>
          <w:tblCellMar>
            <w:top w:w="0" w:type="dxa"/>
            <w:bottom w:w="0" w:type="dxa"/>
          </w:tblCellMar>
        </w:tblPrEx>
        <w:trPr>
          <w:gridAfter w:val="1"/>
          <w:wAfter w:w="212" w:type="dxa"/>
          <w:jc w:val="center"/>
        </w:trPr>
        <w:tc>
          <w:tcPr>
            <w:tcW w:w="5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27</w:t>
            </w:r>
          </w:p>
        </w:tc>
        <w:tc>
          <w:tcPr>
            <w:tcW w:w="55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Ямковий ремонт асфальтобетонних тротуарів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м2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DEB" w:rsidRPr="00C64924" w:rsidRDefault="00F75DEB">
            <w:pPr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z w:val="21"/>
                <w:szCs w:val="21"/>
              </w:rPr>
              <w:t xml:space="preserve"> </w:t>
            </w:r>
          </w:p>
        </w:tc>
      </w:tr>
      <w:tr w:rsidR="00F75DEB" w:rsidRPr="00C64924" w:rsidTr="00E705B5">
        <w:tblPrEx>
          <w:tblCellMar>
            <w:top w:w="0" w:type="dxa"/>
            <w:bottom w:w="0" w:type="dxa"/>
          </w:tblCellMar>
        </w:tblPrEx>
        <w:trPr>
          <w:gridAfter w:val="1"/>
          <w:wAfter w:w="212" w:type="dxa"/>
          <w:jc w:val="center"/>
        </w:trPr>
        <w:tc>
          <w:tcPr>
            <w:tcW w:w="5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28</w:t>
            </w:r>
          </w:p>
        </w:tc>
        <w:tc>
          <w:tcPr>
            <w:tcW w:w="55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(Демонтаж) Улаштування покриттів з дрібнорозмірних</w:t>
            </w:r>
          </w:p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фігурних елементів мощення [ФЭМ]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м2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DEB" w:rsidRPr="00C64924" w:rsidRDefault="00F75DEB">
            <w:pPr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z w:val="21"/>
                <w:szCs w:val="21"/>
              </w:rPr>
              <w:t xml:space="preserve"> </w:t>
            </w:r>
          </w:p>
        </w:tc>
      </w:tr>
      <w:tr w:rsidR="00F75DEB" w:rsidRPr="00C64924" w:rsidTr="00E705B5">
        <w:tblPrEx>
          <w:tblCellMar>
            <w:top w:w="0" w:type="dxa"/>
            <w:bottom w:w="0" w:type="dxa"/>
          </w:tblCellMar>
        </w:tblPrEx>
        <w:trPr>
          <w:gridAfter w:val="1"/>
          <w:wAfter w:w="212" w:type="dxa"/>
          <w:jc w:val="center"/>
        </w:trPr>
        <w:tc>
          <w:tcPr>
            <w:tcW w:w="5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29</w:t>
            </w:r>
          </w:p>
        </w:tc>
        <w:tc>
          <w:tcPr>
            <w:tcW w:w="55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Улаштування покриттів з дрібнорозмірних фігурних</w:t>
            </w:r>
          </w:p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елементів мощення [ФЭМ] (матеріал від розбирання)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м2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DEB" w:rsidRPr="00C64924" w:rsidRDefault="00F75DEB">
            <w:pPr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z w:val="21"/>
                <w:szCs w:val="21"/>
              </w:rPr>
              <w:t xml:space="preserve"> </w:t>
            </w:r>
          </w:p>
        </w:tc>
      </w:tr>
      <w:tr w:rsidR="00F75DEB" w:rsidRPr="00C64924" w:rsidTr="00E705B5">
        <w:tblPrEx>
          <w:tblCellMar>
            <w:top w:w="0" w:type="dxa"/>
            <w:bottom w:w="0" w:type="dxa"/>
          </w:tblCellMar>
        </w:tblPrEx>
        <w:trPr>
          <w:gridAfter w:val="1"/>
          <w:wAfter w:w="212" w:type="dxa"/>
          <w:jc w:val="center"/>
        </w:trPr>
        <w:tc>
          <w:tcPr>
            <w:tcW w:w="5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30</w:t>
            </w:r>
          </w:p>
        </w:tc>
        <w:tc>
          <w:tcPr>
            <w:tcW w:w="55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Пісок природний із відсівів подрібнення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м3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0,153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DEB" w:rsidRPr="00C64924" w:rsidRDefault="00F75DEB">
            <w:pPr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z w:val="21"/>
                <w:szCs w:val="21"/>
              </w:rPr>
              <w:t xml:space="preserve"> </w:t>
            </w:r>
          </w:p>
        </w:tc>
      </w:tr>
      <w:tr w:rsidR="00F75DEB" w:rsidRPr="00C64924" w:rsidTr="00E705B5">
        <w:tblPrEx>
          <w:tblCellMar>
            <w:top w:w="0" w:type="dxa"/>
            <w:bottom w:w="0" w:type="dxa"/>
          </w:tblCellMar>
        </w:tblPrEx>
        <w:trPr>
          <w:gridAfter w:val="1"/>
          <w:wAfter w:w="212" w:type="dxa"/>
          <w:jc w:val="center"/>
        </w:trPr>
        <w:tc>
          <w:tcPr>
            <w:tcW w:w="5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31</w:t>
            </w:r>
          </w:p>
        </w:tc>
        <w:tc>
          <w:tcPr>
            <w:tcW w:w="55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Пісок природний, збагачений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м3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0,0129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DEB" w:rsidRPr="00C64924" w:rsidRDefault="00F75DEB">
            <w:pPr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z w:val="21"/>
                <w:szCs w:val="21"/>
              </w:rPr>
              <w:t xml:space="preserve"> </w:t>
            </w:r>
          </w:p>
        </w:tc>
      </w:tr>
      <w:tr w:rsidR="00F75DEB" w:rsidRPr="00C64924" w:rsidTr="00E705B5">
        <w:tblPrEx>
          <w:tblCellMar>
            <w:top w:w="0" w:type="dxa"/>
            <w:bottom w:w="0" w:type="dxa"/>
          </w:tblCellMar>
        </w:tblPrEx>
        <w:trPr>
          <w:gridAfter w:val="1"/>
          <w:wAfter w:w="212" w:type="dxa"/>
          <w:jc w:val="center"/>
        </w:trPr>
        <w:tc>
          <w:tcPr>
            <w:tcW w:w="5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32</w:t>
            </w:r>
          </w:p>
        </w:tc>
        <w:tc>
          <w:tcPr>
            <w:tcW w:w="55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Різання дрібнорозмірних фігурних елементів мощення</w:t>
            </w:r>
          </w:p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[ФЭМ]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м різу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DEB" w:rsidRPr="00C64924" w:rsidRDefault="00F75DEB">
            <w:pPr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z w:val="21"/>
                <w:szCs w:val="21"/>
              </w:rPr>
              <w:t xml:space="preserve"> </w:t>
            </w:r>
          </w:p>
        </w:tc>
      </w:tr>
      <w:tr w:rsidR="00F75DEB" w:rsidRPr="00C64924" w:rsidTr="00E705B5">
        <w:tblPrEx>
          <w:tblCellMar>
            <w:top w:w="0" w:type="dxa"/>
            <w:bottom w:w="0" w:type="dxa"/>
          </w:tblCellMar>
        </w:tblPrEx>
        <w:trPr>
          <w:gridAfter w:val="1"/>
          <w:wAfter w:w="212" w:type="dxa"/>
          <w:jc w:val="center"/>
        </w:trPr>
        <w:tc>
          <w:tcPr>
            <w:tcW w:w="5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F75DEB" w:rsidRPr="00C64924" w:rsidRDefault="00F75DEB">
            <w:pPr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z w:val="21"/>
                <w:szCs w:val="21"/>
              </w:rPr>
              <w:t xml:space="preserve"> </w:t>
            </w:r>
          </w:p>
        </w:tc>
        <w:tc>
          <w:tcPr>
            <w:tcW w:w="553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СУПУТНІ РОБОТИ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5DEB" w:rsidRPr="00C64924" w:rsidRDefault="00F75DEB">
            <w:pPr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z w:val="21"/>
                <w:szCs w:val="21"/>
              </w:rPr>
              <w:t xml:space="preserve"> 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5DEB" w:rsidRPr="00C64924" w:rsidRDefault="00F75DEB">
            <w:pPr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z w:val="21"/>
                <w:szCs w:val="21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75DEB" w:rsidRPr="00C64924" w:rsidRDefault="00F75DEB">
            <w:pPr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z w:val="21"/>
                <w:szCs w:val="21"/>
              </w:rPr>
              <w:t xml:space="preserve"> </w:t>
            </w:r>
          </w:p>
        </w:tc>
      </w:tr>
      <w:tr w:rsidR="00F75DEB" w:rsidRPr="00C64924" w:rsidTr="00E705B5">
        <w:tblPrEx>
          <w:tblCellMar>
            <w:top w:w="0" w:type="dxa"/>
            <w:bottom w:w="0" w:type="dxa"/>
          </w:tblCellMar>
        </w:tblPrEx>
        <w:trPr>
          <w:gridAfter w:val="1"/>
          <w:wAfter w:w="212" w:type="dxa"/>
          <w:jc w:val="center"/>
        </w:trPr>
        <w:tc>
          <w:tcPr>
            <w:tcW w:w="5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33</w:t>
            </w:r>
          </w:p>
        </w:tc>
        <w:tc>
          <w:tcPr>
            <w:tcW w:w="55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Укріплення узбіччя гравійною [щебеневою] сумішшю</w:t>
            </w:r>
          </w:p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товщиною 10 см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м2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DEB" w:rsidRPr="00C64924" w:rsidRDefault="00F75DEB">
            <w:pPr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z w:val="21"/>
                <w:szCs w:val="21"/>
              </w:rPr>
              <w:t xml:space="preserve"> </w:t>
            </w:r>
          </w:p>
        </w:tc>
      </w:tr>
      <w:tr w:rsidR="00F75DEB" w:rsidRPr="00C64924" w:rsidTr="00E705B5">
        <w:tblPrEx>
          <w:tblCellMar>
            <w:top w:w="0" w:type="dxa"/>
            <w:bottom w:w="0" w:type="dxa"/>
          </w:tblCellMar>
        </w:tblPrEx>
        <w:trPr>
          <w:gridAfter w:val="1"/>
          <w:wAfter w:w="212" w:type="dxa"/>
          <w:jc w:val="center"/>
        </w:trPr>
        <w:tc>
          <w:tcPr>
            <w:tcW w:w="5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34</w:t>
            </w:r>
          </w:p>
        </w:tc>
        <w:tc>
          <w:tcPr>
            <w:tcW w:w="55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Перевезення сміття до 15 км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т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470,57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DEB" w:rsidRPr="00C64924" w:rsidRDefault="00F75DEB">
            <w:pPr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z w:val="21"/>
                <w:szCs w:val="21"/>
              </w:rPr>
              <w:t xml:space="preserve"> </w:t>
            </w:r>
          </w:p>
        </w:tc>
      </w:tr>
      <w:tr w:rsidR="00F75DEB" w:rsidRPr="00C64924" w:rsidTr="00E705B5">
        <w:tblPrEx>
          <w:tblCellMar>
            <w:top w:w="0" w:type="dxa"/>
            <w:bottom w:w="0" w:type="dxa"/>
          </w:tblCellMar>
        </w:tblPrEx>
        <w:trPr>
          <w:gridAfter w:val="1"/>
          <w:wAfter w:w="212" w:type="dxa"/>
          <w:jc w:val="center"/>
        </w:trPr>
        <w:tc>
          <w:tcPr>
            <w:tcW w:w="5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35</w:t>
            </w:r>
          </w:p>
        </w:tc>
        <w:tc>
          <w:tcPr>
            <w:tcW w:w="55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Асфальтобетонний скол, асфальтогранулят (зворотній</w:t>
            </w:r>
          </w:p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 xml:space="preserve">матеріал) 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т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245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DEB" w:rsidRPr="00C64924" w:rsidRDefault="00F75DEB">
            <w:pPr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z w:val="21"/>
                <w:szCs w:val="21"/>
              </w:rPr>
              <w:t xml:space="preserve"> </w:t>
            </w:r>
          </w:p>
        </w:tc>
      </w:tr>
      <w:tr w:rsidR="00F75DEB" w:rsidRPr="00C64924" w:rsidTr="00E705B5">
        <w:tblPrEx>
          <w:tblCellMar>
            <w:top w:w="0" w:type="dxa"/>
            <w:bottom w:w="0" w:type="dxa"/>
          </w:tblCellMar>
        </w:tblPrEx>
        <w:trPr>
          <w:gridAfter w:val="1"/>
          <w:wAfter w:w="212" w:type="dxa"/>
          <w:jc w:val="center"/>
        </w:trPr>
        <w:tc>
          <w:tcPr>
            <w:tcW w:w="5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F75DEB" w:rsidRPr="00C64924" w:rsidRDefault="00F75DEB">
            <w:pPr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z w:val="21"/>
                <w:szCs w:val="21"/>
              </w:rPr>
              <w:t xml:space="preserve"> </w:t>
            </w:r>
          </w:p>
        </w:tc>
        <w:tc>
          <w:tcPr>
            <w:tcW w:w="553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ПРОСІДАННЯ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5DEB" w:rsidRPr="00C64924" w:rsidRDefault="00F75DEB">
            <w:pPr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z w:val="21"/>
                <w:szCs w:val="21"/>
              </w:rPr>
              <w:t xml:space="preserve"> 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5DEB" w:rsidRPr="00C64924" w:rsidRDefault="00F75DEB">
            <w:pPr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z w:val="21"/>
                <w:szCs w:val="21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75DEB" w:rsidRPr="00C64924" w:rsidRDefault="00F75DEB">
            <w:pPr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z w:val="21"/>
                <w:szCs w:val="21"/>
              </w:rPr>
              <w:t xml:space="preserve"> </w:t>
            </w:r>
          </w:p>
        </w:tc>
      </w:tr>
      <w:tr w:rsidR="00F75DEB" w:rsidRPr="00C64924" w:rsidTr="00E705B5">
        <w:tblPrEx>
          <w:tblCellMar>
            <w:top w:w="0" w:type="dxa"/>
            <w:bottom w:w="0" w:type="dxa"/>
          </w:tblCellMar>
        </w:tblPrEx>
        <w:trPr>
          <w:gridAfter w:val="1"/>
          <w:wAfter w:w="212" w:type="dxa"/>
          <w:jc w:val="center"/>
        </w:trPr>
        <w:tc>
          <w:tcPr>
            <w:tcW w:w="5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36</w:t>
            </w:r>
          </w:p>
        </w:tc>
        <w:tc>
          <w:tcPr>
            <w:tcW w:w="55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Розбирання асфальтобетонних покриттів механізованим</w:t>
            </w:r>
          </w:p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способом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м3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0,1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DEB" w:rsidRPr="00C64924" w:rsidRDefault="00F75DEB">
            <w:pPr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z w:val="21"/>
                <w:szCs w:val="21"/>
              </w:rPr>
              <w:t xml:space="preserve"> </w:t>
            </w:r>
          </w:p>
        </w:tc>
      </w:tr>
      <w:tr w:rsidR="00F75DEB" w:rsidRPr="00C64924" w:rsidTr="00E705B5">
        <w:tblPrEx>
          <w:tblCellMar>
            <w:top w:w="0" w:type="dxa"/>
            <w:bottom w:w="0" w:type="dxa"/>
          </w:tblCellMar>
        </w:tblPrEx>
        <w:trPr>
          <w:gridAfter w:val="1"/>
          <w:wAfter w:w="212" w:type="dxa"/>
          <w:jc w:val="center"/>
        </w:trPr>
        <w:tc>
          <w:tcPr>
            <w:tcW w:w="5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37</w:t>
            </w:r>
          </w:p>
        </w:tc>
        <w:tc>
          <w:tcPr>
            <w:tcW w:w="55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Розбирання щебеневих покриттів та основ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м3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DEB" w:rsidRPr="00C64924" w:rsidRDefault="00F75DEB">
            <w:pPr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z w:val="21"/>
                <w:szCs w:val="21"/>
              </w:rPr>
              <w:t xml:space="preserve"> </w:t>
            </w:r>
          </w:p>
        </w:tc>
      </w:tr>
      <w:tr w:rsidR="00F75DEB" w:rsidRPr="00C64924" w:rsidTr="00E705B5">
        <w:tblPrEx>
          <w:tblCellMar>
            <w:top w:w="0" w:type="dxa"/>
            <w:bottom w:w="0" w:type="dxa"/>
          </w:tblCellMar>
        </w:tblPrEx>
        <w:trPr>
          <w:gridAfter w:val="1"/>
          <w:wAfter w:w="212" w:type="dxa"/>
          <w:jc w:val="center"/>
        </w:trPr>
        <w:tc>
          <w:tcPr>
            <w:tcW w:w="5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38</w:t>
            </w:r>
          </w:p>
        </w:tc>
        <w:tc>
          <w:tcPr>
            <w:tcW w:w="55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Розробка ґрунту в траншеях та котлованах</w:t>
            </w:r>
          </w:p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екскаваторами місткістю ковша 0,25 м3 з</w:t>
            </w:r>
          </w:p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навантаженням на автомобілі-самоскиди, група ґрунту 2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 xml:space="preserve"> м3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DEB" w:rsidRPr="00C64924" w:rsidRDefault="00F75DEB">
            <w:pPr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z w:val="21"/>
                <w:szCs w:val="21"/>
              </w:rPr>
              <w:t xml:space="preserve"> </w:t>
            </w:r>
          </w:p>
        </w:tc>
      </w:tr>
      <w:tr w:rsidR="00F75DEB" w:rsidRPr="00C64924" w:rsidTr="00E705B5">
        <w:tblPrEx>
          <w:tblCellMar>
            <w:top w:w="0" w:type="dxa"/>
            <w:bottom w:w="0" w:type="dxa"/>
          </w:tblCellMar>
        </w:tblPrEx>
        <w:trPr>
          <w:gridAfter w:val="1"/>
          <w:wAfter w:w="212" w:type="dxa"/>
          <w:jc w:val="center"/>
        </w:trPr>
        <w:tc>
          <w:tcPr>
            <w:tcW w:w="5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39</w:t>
            </w:r>
          </w:p>
        </w:tc>
        <w:tc>
          <w:tcPr>
            <w:tcW w:w="55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Перевезення ґрунту до 15 км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т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DEB" w:rsidRPr="00C64924" w:rsidRDefault="00F75DEB">
            <w:pPr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z w:val="21"/>
                <w:szCs w:val="21"/>
              </w:rPr>
              <w:t xml:space="preserve"> </w:t>
            </w:r>
          </w:p>
        </w:tc>
      </w:tr>
      <w:tr w:rsidR="00F75DEB" w:rsidRPr="00C64924" w:rsidTr="00E705B5">
        <w:tblPrEx>
          <w:tblCellMar>
            <w:top w:w="0" w:type="dxa"/>
            <w:bottom w:w="0" w:type="dxa"/>
          </w:tblCellMar>
        </w:tblPrEx>
        <w:trPr>
          <w:gridAfter w:val="1"/>
          <w:wAfter w:w="212" w:type="dxa"/>
          <w:jc w:val="center"/>
        </w:trPr>
        <w:tc>
          <w:tcPr>
            <w:tcW w:w="5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40</w:t>
            </w:r>
          </w:p>
        </w:tc>
        <w:tc>
          <w:tcPr>
            <w:tcW w:w="55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Засипання просідань щебенем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 xml:space="preserve"> м3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1,5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DEB" w:rsidRPr="00C64924" w:rsidRDefault="00F75DEB">
            <w:pPr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z w:val="21"/>
                <w:szCs w:val="21"/>
              </w:rPr>
              <w:t xml:space="preserve"> </w:t>
            </w:r>
          </w:p>
        </w:tc>
      </w:tr>
      <w:tr w:rsidR="00F75DEB" w:rsidRPr="00C64924" w:rsidTr="00E705B5">
        <w:tblPrEx>
          <w:tblCellMar>
            <w:top w:w="0" w:type="dxa"/>
            <w:bottom w:w="0" w:type="dxa"/>
          </w:tblCellMar>
        </w:tblPrEx>
        <w:trPr>
          <w:gridAfter w:val="1"/>
          <w:wAfter w:w="212" w:type="dxa"/>
          <w:jc w:val="center"/>
        </w:trPr>
        <w:tc>
          <w:tcPr>
            <w:tcW w:w="5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41</w:t>
            </w:r>
          </w:p>
        </w:tc>
        <w:tc>
          <w:tcPr>
            <w:tcW w:w="55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Щебінь із природного каменю для будівельних робіт,</w:t>
            </w:r>
          </w:p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фракція 20-40 мм, марка М1000 і більше</w:t>
            </w:r>
          </w:p>
        </w:tc>
        <w:tc>
          <w:tcPr>
            <w:tcW w:w="12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м3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1,89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DEB" w:rsidRPr="00C64924" w:rsidRDefault="00F75DEB">
            <w:pPr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z w:val="21"/>
                <w:szCs w:val="21"/>
              </w:rPr>
              <w:t xml:space="preserve"> </w:t>
            </w:r>
          </w:p>
        </w:tc>
      </w:tr>
      <w:tr w:rsidR="00F75DEB" w:rsidRPr="00C64924" w:rsidTr="00E705B5">
        <w:tblPrEx>
          <w:tblCellMar>
            <w:top w:w="0" w:type="dxa"/>
            <w:bottom w:w="0" w:type="dxa"/>
          </w:tblCellMar>
        </w:tblPrEx>
        <w:trPr>
          <w:gridAfter w:val="1"/>
          <w:wAfter w:w="212" w:type="dxa"/>
          <w:jc w:val="center"/>
        </w:trPr>
        <w:tc>
          <w:tcPr>
            <w:tcW w:w="5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42</w:t>
            </w:r>
          </w:p>
        </w:tc>
        <w:tc>
          <w:tcPr>
            <w:tcW w:w="55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Улаштування підстильних та вирівнювальних шарів</w:t>
            </w:r>
          </w:p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основи з піщано-гравійної суміші, жорстви</w:t>
            </w:r>
          </w:p>
        </w:tc>
        <w:tc>
          <w:tcPr>
            <w:tcW w:w="12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м3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0,6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DEB" w:rsidRPr="00C64924" w:rsidRDefault="00F75DEB">
            <w:pPr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z w:val="21"/>
                <w:szCs w:val="21"/>
              </w:rPr>
              <w:t xml:space="preserve"> </w:t>
            </w:r>
          </w:p>
        </w:tc>
      </w:tr>
      <w:tr w:rsidR="00F75DEB" w:rsidRPr="00C64924" w:rsidTr="00E705B5">
        <w:tblPrEx>
          <w:tblCellMar>
            <w:top w:w="0" w:type="dxa"/>
            <w:bottom w:w="0" w:type="dxa"/>
          </w:tblCellMar>
        </w:tblPrEx>
        <w:trPr>
          <w:gridAfter w:val="1"/>
          <w:wAfter w:w="212" w:type="dxa"/>
          <w:jc w:val="center"/>
        </w:trPr>
        <w:tc>
          <w:tcPr>
            <w:tcW w:w="5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43</w:t>
            </w:r>
          </w:p>
        </w:tc>
        <w:tc>
          <w:tcPr>
            <w:tcW w:w="55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Установлення бортових каменів бетонних і</w:t>
            </w:r>
          </w:p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залізобетонних при цементнобетонних покриттях [на</w:t>
            </w:r>
          </w:p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однiй половинi проїжджої частини при систематичному</w:t>
            </w:r>
          </w:p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русi транспорту на другiй]</w:t>
            </w:r>
          </w:p>
        </w:tc>
        <w:tc>
          <w:tcPr>
            <w:tcW w:w="12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м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DEB" w:rsidRPr="00C64924" w:rsidRDefault="00F75DEB">
            <w:pPr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z w:val="21"/>
                <w:szCs w:val="21"/>
              </w:rPr>
              <w:t xml:space="preserve"> </w:t>
            </w:r>
          </w:p>
        </w:tc>
      </w:tr>
      <w:tr w:rsidR="00F75DEB" w:rsidRPr="00C64924" w:rsidTr="00E705B5">
        <w:tblPrEx>
          <w:tblCellMar>
            <w:top w:w="0" w:type="dxa"/>
            <w:bottom w:w="0" w:type="dxa"/>
          </w:tblCellMar>
        </w:tblPrEx>
        <w:trPr>
          <w:gridAfter w:val="1"/>
          <w:wAfter w:w="212" w:type="dxa"/>
          <w:jc w:val="center"/>
        </w:trPr>
        <w:tc>
          <w:tcPr>
            <w:tcW w:w="5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44</w:t>
            </w:r>
          </w:p>
        </w:tc>
        <w:tc>
          <w:tcPr>
            <w:tcW w:w="55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Камені бортові, БР100.30.15</w:t>
            </w:r>
          </w:p>
        </w:tc>
        <w:tc>
          <w:tcPr>
            <w:tcW w:w="12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шт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DEB" w:rsidRPr="00C64924" w:rsidRDefault="00F75DEB">
            <w:pPr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z w:val="21"/>
                <w:szCs w:val="21"/>
              </w:rPr>
              <w:t xml:space="preserve"> </w:t>
            </w:r>
          </w:p>
        </w:tc>
      </w:tr>
      <w:tr w:rsidR="00F75DEB" w:rsidRPr="00C64924" w:rsidTr="00E705B5">
        <w:tblPrEx>
          <w:tblCellMar>
            <w:top w:w="0" w:type="dxa"/>
            <w:bottom w:w="0" w:type="dxa"/>
          </w:tblCellMar>
        </w:tblPrEx>
        <w:trPr>
          <w:gridAfter w:val="1"/>
          <w:wAfter w:w="212" w:type="dxa"/>
          <w:jc w:val="center"/>
        </w:trPr>
        <w:tc>
          <w:tcPr>
            <w:tcW w:w="5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45</w:t>
            </w:r>
          </w:p>
        </w:tc>
        <w:tc>
          <w:tcPr>
            <w:tcW w:w="55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Улаштування покриття товщиною 4 см з гарячих</w:t>
            </w:r>
          </w:p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асфальтобетонних сумішей  вручну з ущільненням</w:t>
            </w:r>
          </w:p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самохідними  котками [на однiй половинi проїжджої</w:t>
            </w:r>
          </w:p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частини при систематичному русi транспорту на другiй]</w:t>
            </w:r>
          </w:p>
        </w:tc>
        <w:tc>
          <w:tcPr>
            <w:tcW w:w="12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м2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DEB" w:rsidRPr="00C64924" w:rsidRDefault="00F75DEB">
            <w:pPr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z w:val="21"/>
                <w:szCs w:val="21"/>
              </w:rPr>
              <w:t xml:space="preserve"> </w:t>
            </w:r>
          </w:p>
        </w:tc>
      </w:tr>
      <w:tr w:rsidR="00F75DEB" w:rsidRPr="00C64924" w:rsidTr="00E705B5">
        <w:tblPrEx>
          <w:tblCellMar>
            <w:top w:w="0" w:type="dxa"/>
            <w:bottom w:w="0" w:type="dxa"/>
          </w:tblCellMar>
        </w:tblPrEx>
        <w:trPr>
          <w:gridAfter w:val="1"/>
          <w:wAfter w:w="212" w:type="dxa"/>
          <w:jc w:val="center"/>
        </w:trPr>
        <w:tc>
          <w:tcPr>
            <w:tcW w:w="565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46</w:t>
            </w:r>
          </w:p>
        </w:tc>
        <w:tc>
          <w:tcPr>
            <w:tcW w:w="5516" w:type="dxa"/>
            <w:gridSpan w:val="5"/>
            <w:tcBorders>
              <w:top w:val="nil"/>
              <w:left w:val="nil"/>
              <w:right w:val="nil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На кожні 0,5 см зміни товщини шару додавати або</w:t>
            </w:r>
          </w:p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виключати до норми 18-42-5 [на однiй половинi</w:t>
            </w:r>
          </w:p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проїжджої частини при систематичному русi транспорту</w:t>
            </w:r>
          </w:p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на другiй]</w:t>
            </w:r>
          </w:p>
        </w:tc>
        <w:tc>
          <w:tcPr>
            <w:tcW w:w="1290" w:type="dxa"/>
            <w:gridSpan w:val="3"/>
            <w:tcBorders>
              <w:top w:val="nil"/>
              <w:left w:val="single" w:sz="4" w:space="0" w:color="auto"/>
              <w:right w:val="nil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м2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F75DEB" w:rsidRPr="00C64924" w:rsidRDefault="00F75DEB">
            <w:pPr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z w:val="21"/>
                <w:szCs w:val="21"/>
              </w:rPr>
              <w:t xml:space="preserve"> </w:t>
            </w:r>
          </w:p>
        </w:tc>
      </w:tr>
      <w:tr w:rsidR="00F75DEB" w:rsidRPr="00C64924" w:rsidTr="00E705B5">
        <w:tblPrEx>
          <w:tblCellMar>
            <w:top w:w="0" w:type="dxa"/>
            <w:bottom w:w="0" w:type="dxa"/>
          </w:tblCellMar>
        </w:tblPrEx>
        <w:trPr>
          <w:gridAfter w:val="1"/>
          <w:wAfter w:w="212" w:type="dxa"/>
          <w:jc w:val="center"/>
        </w:trPr>
        <w:tc>
          <w:tcPr>
            <w:tcW w:w="5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47</w:t>
            </w:r>
          </w:p>
        </w:tc>
        <w:tc>
          <w:tcPr>
            <w:tcW w:w="55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Укріплення зовнішньої сторони узбіччя із засіванням</w:t>
            </w:r>
          </w:p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трав шириною 0,5 м</w:t>
            </w:r>
          </w:p>
        </w:tc>
        <w:tc>
          <w:tcPr>
            <w:tcW w:w="1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м2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20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5DEB" w:rsidRPr="00C64924" w:rsidRDefault="00F75DEB">
            <w:pPr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z w:val="21"/>
                <w:szCs w:val="21"/>
              </w:rPr>
              <w:t xml:space="preserve"> </w:t>
            </w:r>
          </w:p>
        </w:tc>
      </w:tr>
      <w:tr w:rsidR="00F75DEB" w:rsidRPr="00C64924" w:rsidTr="00E705B5">
        <w:tblPrEx>
          <w:jc w:val="left"/>
          <w:tblCellMar>
            <w:top w:w="0" w:type="dxa"/>
            <w:bottom w:w="0" w:type="dxa"/>
          </w:tblCellMar>
        </w:tblPrEx>
        <w:tc>
          <w:tcPr>
            <w:tcW w:w="14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5DEB" w:rsidRPr="00C64924" w:rsidRDefault="00F75DEB">
            <w:pPr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z w:val="21"/>
                <w:szCs w:val="21"/>
              </w:rPr>
              <w:t xml:space="preserve"> 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:rsidR="00F75DEB" w:rsidRPr="00C64924" w:rsidRDefault="00F75DEB">
            <w:pPr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z w:val="21"/>
                <w:szCs w:val="21"/>
              </w:rPr>
              <w:t xml:space="preserve">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5DEB" w:rsidRPr="00C64924" w:rsidRDefault="00F75DEB">
            <w:pPr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z w:val="21"/>
                <w:szCs w:val="21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5DEB" w:rsidRPr="00C64924" w:rsidRDefault="00F75DEB">
            <w:pPr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z w:val="21"/>
                <w:szCs w:val="21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5DEB" w:rsidRPr="00C64924" w:rsidRDefault="00F75DEB">
            <w:pPr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z w:val="21"/>
                <w:szCs w:val="21"/>
              </w:rPr>
              <w:t xml:space="preserve"> 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5DEB" w:rsidRPr="00C64924" w:rsidRDefault="00F75DEB">
            <w:pPr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z w:val="21"/>
                <w:szCs w:val="21"/>
              </w:rPr>
              <w:t xml:space="preserve"> </w:t>
            </w:r>
          </w:p>
        </w:tc>
      </w:tr>
      <w:tr w:rsidR="00C64924" w:rsidRPr="00C64924" w:rsidTr="00F23CB9">
        <w:tblPrEx>
          <w:jc w:val="left"/>
          <w:tblCellMar>
            <w:top w:w="0" w:type="dxa"/>
            <w:bottom w:w="0" w:type="dxa"/>
          </w:tblCellMar>
        </w:tblPrEx>
        <w:tc>
          <w:tcPr>
            <w:tcW w:w="1041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439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0439"/>
            </w:tblGrid>
            <w:tr w:rsidR="00C64924" w:rsidRPr="00C64924" w:rsidTr="002A746D">
              <w:tc>
                <w:tcPr>
                  <w:tcW w:w="10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4924" w:rsidRPr="00C64924" w:rsidRDefault="00C64924" w:rsidP="00C64924">
                  <w:pPr>
                    <w:keepLines/>
                    <w:autoSpaceDE w:val="0"/>
                    <w:autoSpaceDN w:val="0"/>
                    <w:rPr>
                      <w:sz w:val="21"/>
                      <w:szCs w:val="21"/>
                    </w:rPr>
                  </w:pPr>
                  <w:r w:rsidRPr="00C64924">
                    <w:rPr>
                      <w:sz w:val="21"/>
                      <w:szCs w:val="21"/>
                    </w:rPr>
                    <w:t>Посада, прізвище, ініціали, підпис Учасника (його Уповноваженої особи), завірені печаткою.</w:t>
                  </w:r>
                </w:p>
              </w:tc>
            </w:tr>
          </w:tbl>
          <w:p w:rsidR="00C64924" w:rsidRPr="00C64924" w:rsidRDefault="00C64924" w:rsidP="00C64924">
            <w:pPr>
              <w:rPr>
                <w:sz w:val="21"/>
                <w:szCs w:val="21"/>
              </w:rPr>
            </w:pPr>
          </w:p>
        </w:tc>
      </w:tr>
    </w:tbl>
    <w:p w:rsidR="00F75DEB" w:rsidRPr="00C64924" w:rsidRDefault="00F75DEB">
      <w:pPr>
        <w:autoSpaceDE w:val="0"/>
        <w:autoSpaceDN w:val="0"/>
        <w:spacing w:after="0" w:line="240" w:lineRule="auto"/>
        <w:rPr>
          <w:sz w:val="21"/>
          <w:szCs w:val="21"/>
        </w:rPr>
      </w:pPr>
      <w:bookmarkStart w:id="0" w:name="_GoBack"/>
      <w:bookmarkEnd w:id="0"/>
    </w:p>
    <w:sectPr w:rsidR="00F75DEB" w:rsidRPr="00C64924">
      <w:pgSz w:w="11907" w:h="16840"/>
      <w:pgMar w:top="650" w:right="850" w:bottom="367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E07" w:rsidRDefault="00020E07">
      <w:pPr>
        <w:spacing w:after="0" w:line="240" w:lineRule="auto"/>
      </w:pPr>
      <w:r>
        <w:separator/>
      </w:r>
    </w:p>
  </w:endnote>
  <w:endnote w:type="continuationSeparator" w:id="0">
    <w:p w:rsidR="00020E07" w:rsidRDefault="00020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E07" w:rsidRDefault="00020E07">
      <w:pPr>
        <w:spacing w:after="0" w:line="240" w:lineRule="auto"/>
      </w:pPr>
      <w:r>
        <w:separator/>
      </w:r>
    </w:p>
  </w:footnote>
  <w:footnote w:type="continuationSeparator" w:id="0">
    <w:p w:rsidR="00020E07" w:rsidRDefault="00020E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CB9"/>
    <w:rsid w:val="00020E07"/>
    <w:rsid w:val="00B7614B"/>
    <w:rsid w:val="00C64924"/>
    <w:rsid w:val="00E705B5"/>
    <w:rsid w:val="00F23CB9"/>
    <w:rsid w:val="00F7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CF62D68-6A01-4CBA-9172-F4BB7F696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64924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C64924"/>
  </w:style>
  <w:style w:type="paragraph" w:styleId="a5">
    <w:name w:val="footer"/>
    <w:basedOn w:val="a"/>
    <w:link w:val="a6"/>
    <w:uiPriority w:val="99"/>
    <w:rsid w:val="00C64924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C64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3550</Words>
  <Characters>2025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2024-03-29T08:54:00Z</dcterms:created>
  <dcterms:modified xsi:type="dcterms:W3CDTF">2024-03-29T08:57:00Z</dcterms:modified>
</cp:coreProperties>
</file>