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58FA" w14:textId="77777777" w:rsidR="00296561" w:rsidRDefault="00C37DB3">
      <w:pPr>
        <w:pStyle w:val="Standard"/>
        <w:spacing w:after="0" w:line="240" w:lineRule="auto"/>
        <w:jc w:val="right"/>
        <w:rPr>
          <w:b/>
        </w:rPr>
      </w:pPr>
      <w:r>
        <w:rPr>
          <w:b/>
        </w:rPr>
        <w:t xml:space="preserve">     Додаток №2 до тендерної документації</w:t>
      </w:r>
    </w:p>
    <w:p w14:paraId="1C5C4B0F" w14:textId="77777777" w:rsidR="00296561" w:rsidRDefault="00296561">
      <w:pPr>
        <w:pStyle w:val="Standard"/>
        <w:spacing w:after="0" w:line="240" w:lineRule="auto"/>
        <w:jc w:val="right"/>
        <w:rPr>
          <w:b/>
        </w:rPr>
      </w:pPr>
    </w:p>
    <w:p w14:paraId="1BB848EE" w14:textId="77777777" w:rsidR="00296561" w:rsidRDefault="00296561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color w:val="000000"/>
        </w:rPr>
      </w:pPr>
    </w:p>
    <w:p w14:paraId="07D29B12" w14:textId="77777777" w:rsidR="00296561" w:rsidRDefault="00C37DB3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Технічні та якісні вимоги до предмету закупівлі</w:t>
      </w:r>
    </w:p>
    <w:p w14:paraId="3593B564" w14:textId="77777777" w:rsidR="00296561" w:rsidRDefault="00296561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color w:val="000000"/>
        </w:rPr>
      </w:pPr>
    </w:p>
    <w:p w14:paraId="42A5D36F" w14:textId="2463CF29" w:rsidR="001C194B" w:rsidRPr="001C194B" w:rsidRDefault="00C37DB3" w:rsidP="001C194B">
      <w:pPr>
        <w:pStyle w:val="Standard"/>
        <w:ind w:right="-25"/>
        <w:jc w:val="center"/>
        <w:rPr>
          <w:b/>
          <w:color w:val="000000"/>
        </w:rPr>
      </w:pPr>
      <w:r>
        <w:rPr>
          <w:b/>
          <w:color w:val="000000"/>
        </w:rPr>
        <w:t xml:space="preserve">код ДК 021:2015 - </w:t>
      </w:r>
      <w:r w:rsidR="001C194B" w:rsidRPr="001C194B">
        <w:rPr>
          <w:b/>
          <w:color w:val="000000"/>
        </w:rPr>
        <w:t>39160000-1 Шкільні меблі</w:t>
      </w:r>
    </w:p>
    <w:p w14:paraId="250A1281" w14:textId="77777777" w:rsidR="001C194B" w:rsidRDefault="001C194B" w:rsidP="001C194B">
      <w:pPr>
        <w:pStyle w:val="Standard"/>
        <w:ind w:right="-25"/>
        <w:jc w:val="center"/>
        <w:rPr>
          <w:b/>
          <w:color w:val="000000"/>
        </w:rPr>
      </w:pPr>
      <w:r w:rsidRPr="001C194B">
        <w:rPr>
          <w:b/>
          <w:color w:val="000000"/>
        </w:rPr>
        <w:t>(Деталізований код ДК 021:2015: 39162100-6 – навчальне обладнання)</w:t>
      </w:r>
    </w:p>
    <w:p w14:paraId="6DEA5070" w14:textId="77777777" w:rsidR="00C63617" w:rsidRDefault="00016AC7" w:rsidP="001C194B">
      <w:pPr>
        <w:pStyle w:val="Standard"/>
        <w:ind w:right="-25"/>
        <w:jc w:val="center"/>
        <w:rPr>
          <w:b/>
          <w:color w:val="000000"/>
        </w:rPr>
      </w:pPr>
      <w:r w:rsidRPr="00016AC7">
        <w:rPr>
          <w:b/>
          <w:color w:val="000000"/>
        </w:rPr>
        <w:t xml:space="preserve">Комплект обладнання для кабінету фізики </w:t>
      </w:r>
    </w:p>
    <w:p w14:paraId="4F49AA68" w14:textId="52FDCE90" w:rsidR="00C06959" w:rsidRPr="00C06959" w:rsidRDefault="00C06959" w:rsidP="001C194B">
      <w:pPr>
        <w:pStyle w:val="Standard"/>
        <w:ind w:right="-25"/>
        <w:jc w:val="center"/>
        <w:rPr>
          <w:b/>
        </w:rPr>
      </w:pPr>
      <w:r w:rsidRPr="00C06959">
        <w:rPr>
          <w:b/>
        </w:rPr>
        <w:t>Кількість: 1 комплект.</w:t>
      </w:r>
    </w:p>
    <w:p w14:paraId="3A4475D8" w14:textId="76374364" w:rsidR="00296561" w:rsidRPr="00C06959" w:rsidRDefault="00C06959" w:rsidP="00C06959">
      <w:pPr>
        <w:pStyle w:val="Standard"/>
        <w:ind w:right="-25"/>
        <w:jc w:val="center"/>
        <w:rPr>
          <w:b/>
        </w:rPr>
      </w:pPr>
      <w:r w:rsidRPr="00C06959">
        <w:rPr>
          <w:b/>
        </w:rPr>
        <w:t>Склад 1 (одного) комплекту:</w:t>
      </w:r>
    </w:p>
    <w:p w14:paraId="379BE827" w14:textId="77777777" w:rsidR="001C194B" w:rsidRDefault="00C37DB3" w:rsidP="00906BD4">
      <w:pPr>
        <w:pStyle w:val="Standard"/>
        <w:ind w:right="-25"/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894"/>
        <w:gridCol w:w="6379"/>
        <w:gridCol w:w="709"/>
      </w:tblGrid>
      <w:tr w:rsidR="001C194B" w:rsidRPr="00C15132" w14:paraId="38CE8D4A" w14:textId="77777777" w:rsidTr="00E829E3">
        <w:trPr>
          <w:trHeight w:val="53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EE3E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№ з/п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A4B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Назва обладнання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61B0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Характеристики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5DAC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К-ть</w:t>
            </w:r>
          </w:p>
        </w:tc>
      </w:tr>
      <w:tr w:rsidR="001C194B" w:rsidRPr="00C15132" w14:paraId="4B9B118F" w14:textId="77777777" w:rsidTr="00E829E3">
        <w:trPr>
          <w:trHeight w:val="70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28BF" w14:textId="1D125946" w:rsidR="001C194B" w:rsidRPr="00C15132" w:rsidRDefault="00016AC7" w:rsidP="00E829E3">
            <w:pPr>
              <w:pStyle w:val="a4"/>
              <w:spacing w:after="0" w:line="240" w:lineRule="auto"/>
              <w:ind w:left="738" w:right="176"/>
              <w:jc w:val="center"/>
              <w:rPr>
                <w:rFonts w:ascii="Times New Roman" w:hAnsi="Times New Roman"/>
                <w:b/>
                <w:sz w:val="20"/>
              </w:rPr>
            </w:pPr>
            <w:r w:rsidRPr="00016AC7">
              <w:rPr>
                <w:rFonts w:ascii="Times New Roman" w:hAnsi="Times New Roman"/>
                <w:b/>
                <w:sz w:val="20"/>
              </w:rPr>
              <w:t>Комплект обладнання для кабінету фізики</w:t>
            </w:r>
          </w:p>
        </w:tc>
      </w:tr>
      <w:tr w:rsidR="001C194B" w:rsidRPr="00C15132" w14:paraId="14535502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D838D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819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Джерело постійного та змінного струму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DDE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вихідна постійна і змінна напруга, регульована в двох діапазонах -  0 ... 12, 0 ... 24 В;</w:t>
            </w:r>
          </w:p>
          <w:p w14:paraId="10960B7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максимальний струм навантаження - 2А;</w:t>
            </w:r>
          </w:p>
          <w:p w14:paraId="6743A96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нестабільність вихідної напруги при зміні напруги мережі на ± 10%, не більше ± 2%;</w:t>
            </w:r>
          </w:p>
          <w:p w14:paraId="29C5C87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електроживлення - однофазна мережа з напругою 220В і частотою 50Гц;</w:t>
            </w:r>
          </w:p>
          <w:p w14:paraId="23A7D84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споживана потужність - не більше 50 Вт;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7A07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5BF50DDA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F0E7F2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0DEC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Терези механічні з важками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CD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Терези розраховані на проведення зважувань в межах 200 г</w:t>
            </w:r>
          </w:p>
          <w:p w14:paraId="088273D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 важків:</w:t>
            </w:r>
          </w:p>
          <w:p w14:paraId="0FA3CD5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100 г</w:t>
            </w:r>
          </w:p>
          <w:p w14:paraId="1A0A27B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50 г</w:t>
            </w:r>
          </w:p>
          <w:p w14:paraId="12A2D43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20 г</w:t>
            </w:r>
          </w:p>
          <w:p w14:paraId="0BB47DC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10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0FEF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65C274FF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14FB7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126C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Демонстраційний прилад з інерції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52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Конструкція демонстраційного приладу з інерції:</w:t>
            </w:r>
          </w:p>
          <w:p w14:paraId="560F69A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Прямокутна пластина з ниткою</w:t>
            </w:r>
          </w:p>
          <w:p w14:paraId="28541E2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Майданчик із заглибленням, до якого вона прикріплена</w:t>
            </w:r>
          </w:p>
          <w:p w14:paraId="3E14AD4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Невелике заглиблення на поверхні майданчика призначається для того, щоб кулька могла зайняти стійке положення на горизонтальній поверхні.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8B94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369591B0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0F385F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74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Камертони на резонансних ящиках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52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Комплектація:</w:t>
            </w:r>
          </w:p>
          <w:p w14:paraId="0B8C9C4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камертони - 2 шт.</w:t>
            </w:r>
          </w:p>
          <w:p w14:paraId="2C53CF6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ящики дерев'яні - 2 шт.</w:t>
            </w:r>
          </w:p>
          <w:p w14:paraId="2649193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молоточок - 1шт.</w:t>
            </w:r>
          </w:p>
          <w:p w14:paraId="5D59D2B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67A2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031F8823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2CCA1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FF1A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Важок набірний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E4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Тип найменування: важок набірний 100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>;</w:t>
            </w:r>
          </w:p>
          <w:p w14:paraId="5482DEB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Стрижень з гачком – 1 шт.;</w:t>
            </w:r>
          </w:p>
          <w:p w14:paraId="3BA72C6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Диск-підставка масою 10 г – 1 шт.;</w:t>
            </w:r>
          </w:p>
          <w:p w14:paraId="175E88E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Диск з прорізом масою 10 г – 9 шт.</w:t>
            </w:r>
          </w:p>
          <w:p w14:paraId="20B64BC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Пакувальний коробка.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C692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01C5B985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669EC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8051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Пружини різної жорсткості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7E7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Кількість пружин: не менше 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694E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194B" w:rsidRPr="00C15132" w14:paraId="350BECEB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AD12D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51F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Трибометр лабораторний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27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 набору:</w:t>
            </w:r>
          </w:p>
          <w:p w14:paraId="6679FEA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дерев'яна дошка</w:t>
            </w:r>
          </w:p>
          <w:p w14:paraId="712B3B2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>дерев’яний брусок з гніздами для вантажів.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773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  <w:tr w:rsidR="001C194B" w:rsidRPr="00C15132" w14:paraId="7C293D72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CC3D9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27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тіл рівного об'єму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D5F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розміри в упаковці (Д×Ш×В) - 13×8×1 см;</w:t>
            </w:r>
          </w:p>
          <w:p w14:paraId="217E445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розміри кожного тіла (Д×Ш×В) - 5×3×1 см;</w:t>
            </w:r>
          </w:p>
          <w:p w14:paraId="040F68A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вага, не більше 0,2 кг;</w:t>
            </w:r>
          </w:p>
          <w:p w14:paraId="5E2EECB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матеріал тіл: пластик, метал, алюміній.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1F36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194B" w:rsidRPr="00C15132" w14:paraId="1199B20F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72EA8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C0C4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тіл рівної маси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1F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Склад набору: </w:t>
            </w:r>
          </w:p>
          <w:p w14:paraId="4B24FD4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тіл – 3 шт.</w:t>
            </w:r>
          </w:p>
          <w:p w14:paraId="65156E7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упаковка.</w:t>
            </w:r>
          </w:p>
          <w:p w14:paraId="023CF8F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До складу набору входять три прямокутні бруски зі сталі, алюмінію та пластмаси, що мають однакові маси.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2A96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194B" w:rsidRPr="00C15132" w14:paraId="0EF81A59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50B3B4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DA74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з 5 кульок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7AB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5 кульок з пластику та металу різного діаметру від 1 до 2,5 см;</w:t>
            </w:r>
          </w:p>
          <w:p w14:paraId="404FB1D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шнур 2м;</w:t>
            </w:r>
          </w:p>
          <w:p w14:paraId="4C67875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бокс для зберігання.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BF9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049868C9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178878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004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Прилад для демонстрування правила Ленца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7CE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Що входить до комплекту:</w:t>
            </w:r>
          </w:p>
          <w:p w14:paraId="775A50E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підставка – 1 шт.</w:t>
            </w:r>
          </w:p>
          <w:p w14:paraId="5EDED90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стійка – 1 шт.</w:t>
            </w:r>
          </w:p>
          <w:p w14:paraId="2639C2D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кільце цільне – 1 шт.</w:t>
            </w:r>
          </w:p>
          <w:p w14:paraId="10F4299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кільце з прорізом – 1 шт.</w:t>
            </w:r>
          </w:p>
          <w:p w14:paraId="01EB5E6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перекладина для кріплення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кілець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– 1 шт.</w:t>
            </w:r>
          </w:p>
          <w:p w14:paraId="3D90FD7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 для зручного транспортування та зберігання.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AD18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5B64985B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88C42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A462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Електроскопи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065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- габаритні розміри одного приладу 14х12см;</w:t>
            </w:r>
          </w:p>
          <w:p w14:paraId="64C4F18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- маса одного приладу 0,12кг.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B14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283A91F7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5B14D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B36F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Султан електростатичний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88B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Комплектація:</w:t>
            </w:r>
          </w:p>
          <w:p w14:paraId="40D06A5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султани  - 2 шт.</w:t>
            </w:r>
          </w:p>
          <w:p w14:paraId="168D26C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Основні технічні характеристики:</w:t>
            </w:r>
          </w:p>
          <w:p w14:paraId="4014CA6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розміри - 18х6 см;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8B4A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194B" w:rsidRPr="00C15132" w14:paraId="545C0F79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E82C6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229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Цифровий вимірювальний прилад (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мультиметр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1EE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За допомогою приладу проводяться наступні дії:</w:t>
            </w:r>
          </w:p>
          <w:p w14:paraId="7BBD6B5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контроль постійної і змінної напруги,</w:t>
            </w:r>
          </w:p>
          <w:p w14:paraId="2CCCAF8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контроль струму,</w:t>
            </w:r>
          </w:p>
          <w:p w14:paraId="437647F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контроль опору,</w:t>
            </w:r>
          </w:p>
          <w:p w14:paraId="2BB4005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перевірка діодів та ін.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C34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40F5BFFD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A73E4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D0FC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Маятник електростатичний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7C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Склад: дві рейки з кріпленням двох тіл, які  можуть накопичувати електростатичну електрику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D330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1C194B" w:rsidRPr="00C15132" w14:paraId="5FC2F740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D327CD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A39C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Комплект паличок для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трибоелектризації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41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Комплектація:</w:t>
            </w:r>
          </w:p>
          <w:p w14:paraId="54FF604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паличка скляна - 1шт.</w:t>
            </w:r>
          </w:p>
          <w:p w14:paraId="641CD87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паличка пластикова - 1шт.</w:t>
            </w:r>
          </w:p>
          <w:p w14:paraId="41A9E75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клапоть шовку - 1шт.;</w:t>
            </w:r>
          </w:p>
          <w:p w14:paraId="2E1CA35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клапоть хутра 1шт- 1шт.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E773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58788CFA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42F3C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FA99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Манометр рідинний демонстраційний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55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манометр в зборі - 1шт.;</w:t>
            </w:r>
          </w:p>
          <w:p w14:paraId="39FE389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коробка.</w:t>
            </w:r>
          </w:p>
          <w:p w14:paraId="68CCE3F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Шкала має нуль посередині та поділки через кожні 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A45F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1B008E7D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54311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9A6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Сполучені посудини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0FD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Сполучні посудини — це набір посудин різною форми та об’єму, сполучених між собою трубкою, якою може вільно текти рідина. </w:t>
            </w:r>
          </w:p>
          <w:p w14:paraId="2957CF8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Прилад складається зі змонтованих на загальній основі прозорих трубок різної форми.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4F00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10EBC7B9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6722EE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F647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Діюча модель гідравлічного преса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85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Діючий гідравлічний прес являє собою робочий прозорий циліндр з великим поршнем, насосом, запобіжним клапаном і манометром. Прилад змонтований на чавунній станині з резервуаром для машинного масла. </w:t>
            </w:r>
          </w:p>
          <w:p w14:paraId="24A72D3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Модель гідравлічного преса приводиться до дії за допомогою знімної ручки (важеля), що рухає поршень насоса.</w:t>
            </w:r>
          </w:p>
          <w:p w14:paraId="3C7E65E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Для проведення демонстрації до комплекту також входять сильна пружина і пристосування для вигину бруска.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4CD7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112F9DF0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9C219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144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Прилад для демонстрації тиску </w:t>
            </w:r>
            <w:r w:rsidRPr="00C15132">
              <w:rPr>
                <w:rFonts w:ascii="Times New Roman" w:hAnsi="Times New Roman"/>
                <w:sz w:val="20"/>
              </w:rPr>
              <w:lastRenderedPageBreak/>
              <w:t>в рідині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71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 xml:space="preserve">За допомогою приладу для демонстрації тиску в рідині можна експериментально підтвердити залежність тиску в рідині від глибини </w:t>
            </w:r>
            <w:r w:rsidRPr="00C15132">
              <w:rPr>
                <w:rFonts w:ascii="Times New Roman" w:hAnsi="Times New Roman"/>
                <w:sz w:val="20"/>
              </w:rPr>
              <w:lastRenderedPageBreak/>
              <w:t>занурення та густини речовини та незалежність від інших параметрів (маси предмета, форми тощо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163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  <w:tr w:rsidR="001C194B" w:rsidRPr="00C15132" w14:paraId="5B718E23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CAB9E1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E7B1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Гігрометр психометричний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745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Діапазон вимірювання температури сухого термометра, °С   +15...+40</w:t>
            </w:r>
          </w:p>
          <w:p w14:paraId="675E6EB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Діапазон вимірювання відносної вологості в залежності від температури</w:t>
            </w:r>
          </w:p>
          <w:p w14:paraId="2CC97FF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Вологість від 40 до 90%,   Температура +23...+26 °С </w:t>
            </w:r>
          </w:p>
          <w:p w14:paraId="493E6C9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Вологість від 20 до 90%,   Температура +26...+40 °С                             </w:t>
            </w:r>
          </w:p>
          <w:p w14:paraId="7AD8922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Ціна поділки шкал термометра - 0,2°С;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DB72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12B68B2E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6B9DF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5BBB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Ваги електронні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E5D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 платформи: 50*50 мм.</w:t>
            </w:r>
          </w:p>
          <w:p w14:paraId="6F9AE2F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Дані електронні терези можуть застосовуватися для зважування предметів, вагою до 200 грамів.</w:t>
            </w:r>
          </w:p>
          <w:p w14:paraId="2402FB5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Ціна поділки – 0,01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4D7D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2E3E1815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6243A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879C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лабораторного посуду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A8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Склад набору: </w:t>
            </w:r>
          </w:p>
          <w:p w14:paraId="32D7C07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1. Циліндр вимірювальний 50 мл. – 1 шт. </w:t>
            </w:r>
          </w:p>
          <w:p w14:paraId="19FFCF8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2. Циліндр вимірювальний 100 мл – 6 шт.</w:t>
            </w:r>
          </w:p>
          <w:p w14:paraId="05C908B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3. Циліндр вимірювальний з носиком, 250 мл – 6 шт.</w:t>
            </w:r>
          </w:p>
          <w:p w14:paraId="0C6047C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4. Циліндр вимірювальний з носиком, 500 мл – 6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257D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328487C2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EB825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271A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для демонстрації механічних явищ: кінематики, динаміки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EB1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Склад набору : </w:t>
            </w:r>
          </w:p>
          <w:p w14:paraId="670362C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 xml:space="preserve">1. Терези механічні з важками – 2 шт. </w:t>
            </w:r>
          </w:p>
          <w:p w14:paraId="07F0F1F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Терези розраховані на проведення зважувань в межах 200 г</w:t>
            </w:r>
          </w:p>
          <w:p w14:paraId="4180494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 важків:</w:t>
            </w:r>
          </w:p>
          <w:p w14:paraId="7187345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100 г</w:t>
            </w:r>
          </w:p>
          <w:p w14:paraId="6AF0568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50 г</w:t>
            </w:r>
          </w:p>
          <w:p w14:paraId="21357B2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20 г</w:t>
            </w:r>
          </w:p>
          <w:p w14:paraId="1BC23A7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 10 г.</w:t>
            </w:r>
          </w:p>
          <w:p w14:paraId="054ADDE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 xml:space="preserve">2. Блоки демонстраційні – 1 шт. </w:t>
            </w:r>
          </w:p>
          <w:p w14:paraId="242E95A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4 одинарних блока;</w:t>
            </w:r>
          </w:p>
          <w:p w14:paraId="2A2FA86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4 подвійних блока;</w:t>
            </w:r>
          </w:p>
          <w:p w14:paraId="015CE3A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3. Набір важків для технічних демонстрацій – 3 шт.</w:t>
            </w:r>
          </w:p>
          <w:p w14:paraId="6396E5F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Склад набору</w:t>
            </w:r>
          </w:p>
          <w:p w14:paraId="2F00520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200г -1шт</w:t>
            </w:r>
          </w:p>
          <w:p w14:paraId="3A58998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100г - 2шт</w:t>
            </w:r>
          </w:p>
          <w:p w14:paraId="7407DEC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50г - 1шт</w:t>
            </w:r>
          </w:p>
          <w:p w14:paraId="6CFB9F8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20г - 2шт</w:t>
            </w:r>
          </w:p>
          <w:p w14:paraId="0C25349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10г -1шт</w:t>
            </w:r>
          </w:p>
          <w:p w14:paraId="0A5FB0F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5г -1шт</w:t>
            </w:r>
          </w:p>
          <w:p w14:paraId="1414D65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2г - 2шт</w:t>
            </w:r>
          </w:p>
          <w:p w14:paraId="7E6F7C9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1г - 1шт</w:t>
            </w:r>
          </w:p>
          <w:p w14:paraId="160B23B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500мг - 1шт</w:t>
            </w:r>
          </w:p>
          <w:p w14:paraId="4465F75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200мг - 2шт</w:t>
            </w:r>
          </w:p>
          <w:p w14:paraId="16CE0EC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100мг - 1шт</w:t>
            </w:r>
          </w:p>
          <w:p w14:paraId="7A1AE50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50мг - 1шт</w:t>
            </w:r>
          </w:p>
          <w:p w14:paraId="74D02DF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20мг - 2шт</w:t>
            </w:r>
          </w:p>
          <w:p w14:paraId="7180CF1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10мг - 1шт</w:t>
            </w:r>
          </w:p>
          <w:p w14:paraId="7596C97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4. Пружини різної жорсткості – 3 шт.</w:t>
            </w:r>
          </w:p>
          <w:p w14:paraId="34BC38D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Кількість пружин: не менше 5 шт.;</w:t>
            </w:r>
          </w:p>
          <w:p w14:paraId="33DD831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5. Трибометр лабораторний – 6 шт.</w:t>
            </w:r>
          </w:p>
          <w:p w14:paraId="53FC0F2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 набору:</w:t>
            </w:r>
          </w:p>
          <w:p w14:paraId="07DD612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дерев'яна дошка,</w:t>
            </w:r>
          </w:p>
          <w:p w14:paraId="52E4A17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дерев’яний брусок з гніздами для вантажів.</w:t>
            </w:r>
          </w:p>
          <w:p w14:paraId="2812D74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6. Жолоб – 10 шт.</w:t>
            </w:r>
          </w:p>
          <w:p w14:paraId="75D8929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Орієнтовні розміри (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ДхШхВ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>): 50х5х5 см.</w:t>
            </w:r>
          </w:p>
          <w:p w14:paraId="107D34C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7. Бруски (набір) – 3 шт.</w:t>
            </w:r>
          </w:p>
          <w:p w14:paraId="2E5E827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 брусків являє собою набір з чотирьох тіл однакового розміру, виготовлених з різних матеріалів.</w:t>
            </w:r>
          </w:p>
          <w:p w14:paraId="7AC1118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Орієнтовні розміри 1 бруска (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ДхШхВ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>): 2,5х2,5х2,5 см.</w:t>
            </w:r>
          </w:p>
          <w:p w14:paraId="5BCB897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lastRenderedPageBreak/>
              <w:t>8. Годинники піскові – 1 шт.</w:t>
            </w:r>
          </w:p>
          <w:p w14:paraId="2A65977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Склад:</w:t>
            </w:r>
          </w:p>
          <w:p w14:paraId="166F6B2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1) годинник пісковий 1 хвилина - 1шт</w:t>
            </w:r>
          </w:p>
          <w:p w14:paraId="4B6F356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2) годинник пісковий 2 хвилини - 1шт</w:t>
            </w:r>
          </w:p>
          <w:p w14:paraId="04606FA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3) годинник пісковий 5 хвилин - 1шт</w:t>
            </w:r>
          </w:p>
          <w:p w14:paraId="02A8659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9. Ваги електронні - 2 шт.</w:t>
            </w:r>
          </w:p>
          <w:p w14:paraId="114CFD8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 платформи: 50*50 мм.</w:t>
            </w:r>
          </w:p>
          <w:p w14:paraId="51A646E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Дані електронні високоточні терези можуть застосовуватися для зважування предметів, вагою до 200 грамів.</w:t>
            </w:r>
          </w:p>
          <w:p w14:paraId="72FB2B9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Ціна поділки – 0,01 г.</w:t>
            </w:r>
          </w:p>
          <w:p w14:paraId="28C41C9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10 датчик сили та прискорення</w:t>
            </w:r>
          </w:p>
          <w:p w14:paraId="068AAE72" w14:textId="77777777" w:rsidR="001C194B" w:rsidRPr="00C15132" w:rsidRDefault="001C194B" w:rsidP="00E829E3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Сила:: ±50 N</w:t>
            </w:r>
          </w:p>
          <w:p w14:paraId="1153051D" w14:textId="77777777" w:rsidR="001C194B" w:rsidRPr="00C15132" w:rsidRDefault="001C194B" w:rsidP="00E829E3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Прискорення: 3 осі, ±16 g</w:t>
            </w:r>
          </w:p>
          <w:p w14:paraId="38F7D7C4" w14:textId="77777777" w:rsidR="001C194B" w:rsidRPr="00C15132" w:rsidRDefault="001C194B" w:rsidP="00E829E3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Гіроскоп: 3 осі, 2000°/s</w:t>
            </w:r>
          </w:p>
          <w:p w14:paraId="171D56D1" w14:textId="77777777" w:rsidR="001C194B" w:rsidRPr="00C15132" w:rsidRDefault="001C194B" w:rsidP="00E829E3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Канали зв’язку: </w:t>
            </w:r>
            <w:proofErr w:type="spellStart"/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Bluetooth</w:t>
            </w:r>
            <w:proofErr w:type="spellEnd"/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  та USB</w:t>
            </w:r>
          </w:p>
          <w:p w14:paraId="5B9856E2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Датчик повинен мати можливість прямого підключення до ПК через USB-роз‘єм та  можливість безпровідного підключення до пристроїв з операційною системою </w:t>
            </w:r>
            <w:proofErr w:type="spellStart"/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Android</w:t>
            </w:r>
            <w:proofErr w:type="spellEnd"/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iOS</w:t>
            </w:r>
            <w:proofErr w:type="spellEnd"/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, Windows. Повинен постачатись з безкоштовним програмним забезпеченням, що дозволяє будувати графіки, проводити математичний аналіз на основі вимірювань)</w:t>
            </w:r>
          </w:p>
          <w:p w14:paraId="7E49F676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ind w:left="47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Датчик повинен бути сумісним з усіма пристроями виведення даних, доступними в навчальному процесі: </w:t>
            </w:r>
          </w:p>
          <w:p w14:paraId="76810F50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ind w:left="47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смартфонами, </w:t>
            </w:r>
          </w:p>
          <w:p w14:paraId="50357968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ind w:left="47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планшетами, </w:t>
            </w:r>
          </w:p>
          <w:p w14:paraId="2E7F62AC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ind w:left="47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 xml:space="preserve">ноутбуками, </w:t>
            </w:r>
          </w:p>
          <w:p w14:paraId="67F93CCB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ind w:left="47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персональними комп’ютерами,</w:t>
            </w:r>
          </w:p>
          <w:p w14:paraId="5F9E2F8E" w14:textId="77777777" w:rsidR="001C194B" w:rsidRPr="00C15132" w:rsidRDefault="001C194B" w:rsidP="00E829E3">
            <w:pPr>
              <w:tabs>
                <w:tab w:val="left" w:pos="647"/>
              </w:tabs>
              <w:spacing w:after="0"/>
              <w:ind w:left="47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C15132">
              <w:rPr>
                <w:rFonts w:ascii="Times New Roman" w:hAnsi="Times New Roman"/>
                <w:color w:val="000000" w:themeColor="text1"/>
                <w:sz w:val="20"/>
              </w:rPr>
              <w:t>мультимедійними панелями.</w:t>
            </w:r>
          </w:p>
          <w:p w14:paraId="5293456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Учасник в складі пропозиції має надати посилання на сайт виробника запропонованого  датчика та надати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авторизаційний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лист від виробника або офіційного дистриб’ютора  пропонованого датчика на території України (статус офіційного дистриб’ютора  на території України підтверджується листом від виробника)  </w:t>
            </w:r>
          </w:p>
          <w:p w14:paraId="715C3CBF" w14:textId="77777777" w:rsidR="001C194B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Учасник в складі тендерної пропозиції повинен надати копії сертифікатів (декларацій)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Wi-Fi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Bluetooth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 на запропонований датчик, який підтверджує  відповідність його вимогам нормативних документів з електромагнітної сумісності та радіочастотного спектру та 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C15132">
              <w:rPr>
                <w:rFonts w:ascii="Times New Roman" w:hAnsi="Times New Roman"/>
                <w:sz w:val="20"/>
              </w:rPr>
              <w:t xml:space="preserve">лектромагнітної сумісності радіообладнання та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радіослужб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. </w:t>
            </w:r>
          </w:p>
          <w:p w14:paraId="76DB8DE9" w14:textId="62C5426C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Та</w:t>
            </w:r>
            <w:r>
              <w:rPr>
                <w:rFonts w:ascii="Times New Roman" w:hAnsi="Times New Roman"/>
                <w:sz w:val="20"/>
              </w:rPr>
              <w:t>кож надати</w:t>
            </w:r>
            <w:r w:rsidRPr="00C15132">
              <w:rPr>
                <w:rFonts w:ascii="Times New Roman" w:hAnsi="Times New Roman"/>
                <w:sz w:val="20"/>
              </w:rPr>
              <w:t xml:space="preserve"> сертифікат експертизи типу  щодо відповідності технічного проекту радіообладнання суттєвим вимогам " Технічного регламенту радіообладнання" запропонованого датчика. Сертифікати мають бути видані уповноваженими на це органами з оцінки відповідності.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4A3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  <w:tr w:rsidR="001C194B" w:rsidRPr="00C15132" w14:paraId="43B96598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8EF73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DDAD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зі статики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19F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E3E03">
              <w:rPr>
                <w:rFonts w:ascii="Times New Roman" w:hAnsi="Times New Roman"/>
                <w:b/>
                <w:sz w:val="20"/>
              </w:rPr>
              <w:t xml:space="preserve">Важіль лабораторний – 10 шт. </w:t>
            </w:r>
          </w:p>
          <w:p w14:paraId="479772E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Важіль виготовлений у вигляді лінійки зі шкалою на лицьовій стороні. Від середини він має оцифрування через кожні 5 см, при тому ціна поділки складає 1 см. В середині важеля є отвір для осі, а на кінцях лінійки знаходяться зрівняльні гвинти з гайками.</w:t>
            </w:r>
          </w:p>
          <w:p w14:paraId="181F791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До складу набору входить:</w:t>
            </w:r>
          </w:p>
          <w:p w14:paraId="0A74F5D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важіль - 1шт.;</w:t>
            </w:r>
          </w:p>
          <w:p w14:paraId="44072EF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вісь - 1шт.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91F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471F2D37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7B514F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1C6B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Набір лабораторний для вивчення </w:t>
            </w:r>
            <w:r w:rsidRPr="00C15132">
              <w:rPr>
                <w:rFonts w:ascii="Times New Roman" w:hAnsi="Times New Roman"/>
                <w:sz w:val="20"/>
              </w:rPr>
              <w:lastRenderedPageBreak/>
              <w:t>молекулярної фізики та термодинаміки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AC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 xml:space="preserve">Склад набору : </w:t>
            </w:r>
          </w:p>
          <w:p w14:paraId="08136BD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1. Трубка для демонстрації конвекції в рідині – 1шт.</w:t>
            </w:r>
            <w:r w:rsidRPr="00C15132">
              <w:rPr>
                <w:rFonts w:ascii="Times New Roman" w:hAnsi="Times New Roman"/>
                <w:sz w:val="20"/>
              </w:rPr>
              <w:t xml:space="preserve"> </w:t>
            </w:r>
          </w:p>
          <w:p w14:paraId="6C1DEC4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Трубка для демонстрації конвекції в рідині являє собою вигнуту </w:t>
            </w:r>
            <w:r w:rsidRPr="00C15132">
              <w:rPr>
                <w:rFonts w:ascii="Times New Roman" w:hAnsi="Times New Roman"/>
                <w:sz w:val="20"/>
              </w:rPr>
              <w:lastRenderedPageBreak/>
              <w:t>прозору скляну трубку U-подібної форми з відкритими кінцями. У верхній частині трубки, трохи нижче її країв, є сполучний патрубок.</w:t>
            </w:r>
          </w:p>
          <w:p w14:paraId="52FD6AD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2. Прилад для демонстрування теплопровідності тіл– 1шт.</w:t>
            </w:r>
          </w:p>
          <w:p w14:paraId="5EF7D68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Прилад представляє собою штатив, на якому тримається брусок з 3 стрижнями (залізо, латунь і алюміній).</w:t>
            </w:r>
          </w:p>
          <w:p w14:paraId="64EDC38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3. Свинцеві циліндри зі стругом– 2 шт.</w:t>
            </w:r>
          </w:p>
          <w:p w14:paraId="1072B44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Комплектація:</w:t>
            </w:r>
          </w:p>
          <w:p w14:paraId="1B7B2EB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циліндри - 2 шт.;</w:t>
            </w:r>
          </w:p>
          <w:p w14:paraId="5FBCB07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спеціальний струг - 1шт.;</w:t>
            </w:r>
          </w:p>
          <w:p w14:paraId="64C9F08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коробка.</w:t>
            </w:r>
          </w:p>
          <w:p w14:paraId="321E946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4. Набір тіл з калориметрії – 2 шт.</w:t>
            </w:r>
          </w:p>
          <w:p w14:paraId="5A3060A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В комплекті передбачені наступні елементи:</w:t>
            </w:r>
          </w:p>
          <w:p w14:paraId="0CF8BEB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сталевий циліндр – 1 шт.</w:t>
            </w:r>
          </w:p>
          <w:p w14:paraId="3DB9100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латунний циліндр – 1 шт.</w:t>
            </w:r>
          </w:p>
          <w:p w14:paraId="7FA7BF9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алюмінієвий циліндр – 1 шт.</w:t>
            </w:r>
          </w:p>
          <w:p w14:paraId="616D094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коробка.</w:t>
            </w:r>
          </w:p>
          <w:p w14:paraId="2F0995F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5. Набір лабораторний. Гідростатика, плавання тіл– 3 шт.</w:t>
            </w:r>
          </w:p>
          <w:p w14:paraId="1DCB5F9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 набору:</w:t>
            </w:r>
          </w:p>
          <w:p w14:paraId="1E1F713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манометр, призначений для рідин, з ціною поділки 0,5 см;</w:t>
            </w:r>
          </w:p>
          <w:p w14:paraId="3747DFE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датчик тиску (плоский короб з металевими тримачами);</w:t>
            </w:r>
          </w:p>
          <w:p w14:paraId="5B65FB0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посудина з поділками з кришкою;</w:t>
            </w:r>
          </w:p>
          <w:p w14:paraId="725C58B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 еластичні трубки;</w:t>
            </w:r>
          </w:p>
          <w:p w14:paraId="5BC54E0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груша;</w:t>
            </w:r>
          </w:p>
          <w:p w14:paraId="3B4E8C9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циліндричне відерце;</w:t>
            </w:r>
          </w:p>
          <w:p w14:paraId="4F74BCA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4 тіла рівні за об’ємом, виготовлені з пластмаси, деревини, сталі та алюмінію;</w:t>
            </w:r>
          </w:p>
          <w:p w14:paraId="4C76EC5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прототип підводного човна;</w:t>
            </w:r>
          </w:p>
          <w:p w14:paraId="0954FDD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практичні рекомендації;</w:t>
            </w:r>
          </w:p>
          <w:p w14:paraId="1C9A610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коробка.</w:t>
            </w:r>
          </w:p>
          <w:p w14:paraId="6989B13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6. Термометр рідинний ( 0...+100°С) – 10 шт.</w:t>
            </w:r>
          </w:p>
          <w:p w14:paraId="6260A37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ціна поділки 1°С;</w:t>
            </w:r>
          </w:p>
          <w:p w14:paraId="306BB1D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7. Термометр рідинний (-40..+50°С) – 10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8C5A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  <w:tr w:rsidR="001C194B" w:rsidRPr="00C15132" w14:paraId="400C4704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66CA0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0135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демонстраційний для електрики та електродинаміки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01E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Склад набору : </w:t>
            </w:r>
          </w:p>
          <w:p w14:paraId="5525F45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1. Модель для демонстрації ліній магнітного поля в об’ємі– 1 шт.</w:t>
            </w:r>
          </w:p>
          <w:p w14:paraId="2C1BD6F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Комплектація:</w:t>
            </w:r>
          </w:p>
          <w:p w14:paraId="4311C8D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каркас моделі - 1шт.;</w:t>
            </w:r>
          </w:p>
          <w:p w14:paraId="1C53ED6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змінна пластина - 1 шт.;</w:t>
            </w:r>
          </w:p>
          <w:p w14:paraId="5AC657F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магніт підковоподібний - 1 шт.;</w:t>
            </w:r>
          </w:p>
          <w:p w14:paraId="06295B4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магніт смуговий - 1 шт.</w:t>
            </w:r>
          </w:p>
          <w:p w14:paraId="7B9F5D4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2. Набір з’єднувальних дротів – 7 шт.</w:t>
            </w:r>
          </w:p>
          <w:p w14:paraId="2BCA464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Дроти з’єднувальні - 8 шт.;</w:t>
            </w:r>
          </w:p>
          <w:p w14:paraId="09F6275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Діаметр перетину дроту - 1 мм.;</w:t>
            </w:r>
          </w:p>
          <w:p w14:paraId="434F4A5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Штекери-банани;</w:t>
            </w:r>
          </w:p>
          <w:p w14:paraId="53E46F8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Довжина дротів: 4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- 17 см, 2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 30 см, 2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- 58 см.</w:t>
            </w:r>
          </w:p>
          <w:p w14:paraId="7D97928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3. Міліамперметр - 6 шт.</w:t>
            </w:r>
          </w:p>
          <w:p w14:paraId="3ADCB13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клас точності - 2,5;</w:t>
            </w:r>
          </w:p>
          <w:p w14:paraId="3F86532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4. Амперметр- 6 шт.</w:t>
            </w:r>
          </w:p>
          <w:p w14:paraId="1F31F64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клас точності - 2,5;</w:t>
            </w:r>
          </w:p>
          <w:p w14:paraId="5AC1270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межі вимірювання - 1А і 2А;</w:t>
            </w:r>
          </w:p>
          <w:p w14:paraId="3F041F3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5. Вольтметр - 6 шт.</w:t>
            </w:r>
          </w:p>
          <w:p w14:paraId="1C2DBC9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клас точності - 2,5;</w:t>
            </w:r>
          </w:p>
          <w:p w14:paraId="21A80D1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межі вимірювання - 3В і 6В;</w:t>
            </w:r>
          </w:p>
          <w:p w14:paraId="470B4CA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6. Цифровий вимірювальний прилад (</w:t>
            </w:r>
            <w:proofErr w:type="spellStart"/>
            <w:r w:rsidRPr="00C15132">
              <w:rPr>
                <w:rFonts w:ascii="Times New Roman" w:hAnsi="Times New Roman"/>
                <w:b/>
                <w:sz w:val="20"/>
              </w:rPr>
              <w:t>мультиметр</w:t>
            </w:r>
            <w:proofErr w:type="spellEnd"/>
            <w:r w:rsidRPr="00C15132">
              <w:rPr>
                <w:rFonts w:ascii="Times New Roman" w:hAnsi="Times New Roman"/>
                <w:b/>
                <w:sz w:val="20"/>
              </w:rPr>
              <w:t>) – 1шт.</w:t>
            </w:r>
          </w:p>
          <w:p w14:paraId="1789657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26D4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</w:t>
            </w:r>
          </w:p>
        </w:tc>
      </w:tr>
      <w:tr w:rsidR="001C194B" w:rsidRPr="00C15132" w14:paraId="4B65043C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D408B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D10A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Набір лабораторний для </w:t>
            </w:r>
            <w:r w:rsidRPr="00C15132">
              <w:rPr>
                <w:rFonts w:ascii="Times New Roman" w:hAnsi="Times New Roman"/>
                <w:sz w:val="20"/>
              </w:rPr>
              <w:lastRenderedPageBreak/>
              <w:t>вивчення електрики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3D7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 xml:space="preserve">Склад набору: </w:t>
            </w:r>
          </w:p>
          <w:p w14:paraId="67DC712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 xml:space="preserve">1. Дротяна рамка – 3 шт. </w:t>
            </w:r>
          </w:p>
          <w:p w14:paraId="0EED940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lastRenderedPageBreak/>
              <w:t>2. Джерело живлення (утримувач батарейок) – 3 шт.</w:t>
            </w:r>
          </w:p>
          <w:p w14:paraId="4B538BA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Розміри - 10х9х2 см;</w:t>
            </w:r>
          </w:p>
          <w:p w14:paraId="5F20923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3. Набір з електролізу – 3 шт.</w:t>
            </w:r>
          </w:p>
          <w:p w14:paraId="7F95B23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Склад:</w:t>
            </w:r>
          </w:p>
          <w:p w14:paraId="2CE4278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пластмасовий посуд з 2-ма універсальними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зажимами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в кришці - 1 шт.,</w:t>
            </w:r>
          </w:p>
          <w:p w14:paraId="47CD3DA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електроди з графіту - 1 шт.,</w:t>
            </w:r>
          </w:p>
          <w:p w14:paraId="27C256A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електрод цинковий - 1 шт.,</w:t>
            </w:r>
          </w:p>
          <w:p w14:paraId="6583269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електрод мідний - 1 шт.,</w:t>
            </w:r>
          </w:p>
          <w:p w14:paraId="736CA4E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керівництво по експлуатації - 1 шт.</w:t>
            </w:r>
          </w:p>
          <w:p w14:paraId="2A00272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4. Перемикач однополюсний – 6 шт.</w:t>
            </w:r>
          </w:p>
          <w:p w14:paraId="62EA3A1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5. Реостат повзунковий– 3 шт.</w:t>
            </w:r>
          </w:p>
          <w:p w14:paraId="4EC4408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 xml:space="preserve">6. Набір з електрики лабораторний – 1 шт. </w:t>
            </w:r>
          </w:p>
          <w:p w14:paraId="59ED4F2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Склад набору: 78 електричних модулів на магнітах у металевому кейсі:</w:t>
            </w:r>
          </w:p>
          <w:p w14:paraId="000203D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1)</w:t>
            </w:r>
            <w:r w:rsidRPr="00C1513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15132">
              <w:rPr>
                <w:rFonts w:ascii="Times New Roman" w:hAnsi="Times New Roman"/>
                <w:sz w:val="20"/>
              </w:rPr>
              <w:t xml:space="preserve">Блоки з'єднання на різну кількість контактів (на 2, 3, 4, 5 контактів) - 30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6859972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2) Резистори:</w:t>
            </w:r>
          </w:p>
          <w:p w14:paraId="5007D94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- 2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58267B8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МОм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575D35D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20 кОм - 2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2DE67BF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- 2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E2EF29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6A1E9E9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33B6149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470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6B40BE9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4.7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2DDDA47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100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2AFB46D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 кОм - 2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04D894C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47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03CF2E8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3) Перемінні резистори:</w:t>
            </w:r>
          </w:p>
          <w:p w14:paraId="3E394517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361C5ED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96F55F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100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3F42BCB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4) Реостат 1 кОм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E4F021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5) Конденсатори:</w:t>
            </w:r>
          </w:p>
          <w:p w14:paraId="3810E48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47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B1B1E4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5A65557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0,1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C8CC81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0,01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3FE5F37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0,001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3BA5B5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4F50335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470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52CF475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510 РF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4F06BD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4665B00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4,7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uF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461FF5A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6) Транзистори:</w:t>
            </w:r>
          </w:p>
          <w:p w14:paraId="53200F7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NPN - 3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0FFD1AA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PNP - 3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7BF324E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7) Діоди - 6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39DC3F7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8) Трансформатор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517A6D19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9) Джерело постійного струму 3V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60B847E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10) Динамік 3V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18AA3684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11) Котушка з осердям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54FA2D22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12) Лампа розжарення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1CA2609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13) Електромотор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1C61837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14) Джерело змінного струму - 1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  <w:p w14:paraId="63FE101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15) З'єднувачі модулів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58D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  <w:tr w:rsidR="001C194B" w:rsidRPr="00C15132" w14:paraId="37537D2A" w14:textId="77777777" w:rsidTr="00E829E3">
        <w:trPr>
          <w:trHeight w:val="1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04C9B" w14:textId="77777777" w:rsidR="001C194B" w:rsidRPr="00C15132" w:rsidRDefault="001C194B" w:rsidP="001C194B">
            <w:pPr>
              <w:pStyle w:val="a4"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DC34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Набір </w:t>
            </w:r>
            <w:r w:rsidRPr="00C15132">
              <w:rPr>
                <w:rFonts w:ascii="Times New Roman" w:hAnsi="Times New Roman"/>
                <w:sz w:val="20"/>
              </w:rPr>
              <w:lastRenderedPageBreak/>
              <w:t>лабораторний для виконання лабораторних робіт з геометричної оптики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78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lastRenderedPageBreak/>
              <w:t xml:space="preserve">Склад набору : </w:t>
            </w:r>
          </w:p>
          <w:p w14:paraId="2A62005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lastRenderedPageBreak/>
              <w:t xml:space="preserve">1. Дисперсійні призми – 1 шт. </w:t>
            </w:r>
          </w:p>
          <w:p w14:paraId="0CB4DD5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складається з 2 призм.</w:t>
            </w:r>
          </w:p>
          <w:p w14:paraId="119BCEC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Розміри: близько 3х2 см.</w:t>
            </w:r>
          </w:p>
          <w:p w14:paraId="2158C4B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 xml:space="preserve">2. Пластина </w:t>
            </w:r>
            <w:proofErr w:type="spellStart"/>
            <w:r w:rsidRPr="00C15132">
              <w:rPr>
                <w:rFonts w:ascii="Times New Roman" w:hAnsi="Times New Roman"/>
                <w:b/>
                <w:sz w:val="20"/>
              </w:rPr>
              <w:t>плоскопаралельна</w:t>
            </w:r>
            <w:proofErr w:type="spellEnd"/>
            <w:r w:rsidRPr="00C15132">
              <w:rPr>
                <w:rFonts w:ascii="Times New Roman" w:hAnsi="Times New Roman"/>
                <w:b/>
                <w:sz w:val="20"/>
              </w:rPr>
              <w:t xml:space="preserve"> – 1 шт.</w:t>
            </w:r>
          </w:p>
          <w:p w14:paraId="6580910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 xml:space="preserve">Набір </w:t>
            </w:r>
            <w:proofErr w:type="spellStart"/>
            <w:r w:rsidRPr="00C15132">
              <w:rPr>
                <w:rFonts w:ascii="Times New Roman" w:hAnsi="Times New Roman"/>
                <w:sz w:val="20"/>
              </w:rPr>
              <w:t>плоскопаралельних</w:t>
            </w:r>
            <w:proofErr w:type="spellEnd"/>
            <w:r w:rsidRPr="00C15132">
              <w:rPr>
                <w:rFonts w:ascii="Times New Roman" w:hAnsi="Times New Roman"/>
                <w:sz w:val="20"/>
              </w:rPr>
              <w:t xml:space="preserve"> пластин</w:t>
            </w:r>
          </w:p>
          <w:p w14:paraId="10498C5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Розміри (Д×Ш×В) - 7×5×2 см;</w:t>
            </w:r>
          </w:p>
          <w:p w14:paraId="709ADA8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3. Набір лабораторний "Геометрична оптика" – 3 шт.</w:t>
            </w:r>
          </w:p>
          <w:p w14:paraId="7FBE217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Набір складається з таких товарів:</w:t>
            </w:r>
          </w:p>
          <w:p w14:paraId="3C17BE4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лампочка в патроні - 1 шт.,</w:t>
            </w:r>
          </w:p>
          <w:p w14:paraId="75ECA6F3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свічка парафінова - 1 шт.,</w:t>
            </w:r>
          </w:p>
          <w:p w14:paraId="12CDB8B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лінза короткофокусна - 1 шт.,</w:t>
            </w:r>
          </w:p>
          <w:p w14:paraId="7933B81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лінза довгофокусна - 1 шт.,</w:t>
            </w:r>
          </w:p>
          <w:p w14:paraId="502B31DC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зріз двоопуклої лінзи - 1 шт.,</w:t>
            </w:r>
          </w:p>
          <w:p w14:paraId="2424B28B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зріз тригранної призми - 1 шт.,</w:t>
            </w:r>
          </w:p>
          <w:p w14:paraId="2EE24E5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дзеркала плоскі - 2 шт.,</w:t>
            </w:r>
          </w:p>
          <w:p w14:paraId="3AE55E1D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екран чорний з круглим отвором - 1 шт.,</w:t>
            </w:r>
          </w:p>
          <w:p w14:paraId="0C5862F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екран з одною щілиною - 1 шт.,</w:t>
            </w:r>
          </w:p>
          <w:p w14:paraId="35D87A50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екран з трьома щілинами - 1 шт.,</w:t>
            </w:r>
          </w:p>
          <w:p w14:paraId="4CD922D5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екран білий пластмасовий - 1шт.,</w:t>
            </w:r>
          </w:p>
          <w:p w14:paraId="411A2211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екран напівпрозорий - 1 шт.,</w:t>
            </w:r>
          </w:p>
          <w:p w14:paraId="2299B41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підставка-тримач - 3 шт.,</w:t>
            </w:r>
          </w:p>
          <w:p w14:paraId="7D9F1FAF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підставки гумові чорні - 4 шт.,</w:t>
            </w:r>
          </w:p>
          <w:p w14:paraId="5C8F7F66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тримач для лампочки - 1 шт.,</w:t>
            </w:r>
          </w:p>
          <w:p w14:paraId="08174B98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предмет-стійка - 1 шт.,</w:t>
            </w:r>
          </w:p>
          <w:p w14:paraId="00BBAA0A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15132">
              <w:rPr>
                <w:rFonts w:ascii="Times New Roman" w:hAnsi="Times New Roman"/>
                <w:sz w:val="20"/>
              </w:rPr>
              <w:t>пакувальна коробка.</w:t>
            </w:r>
          </w:p>
          <w:p w14:paraId="3A76EE5E" w14:textId="77777777" w:rsidR="001C194B" w:rsidRPr="00C15132" w:rsidRDefault="001C194B" w:rsidP="00E829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15132">
              <w:rPr>
                <w:rFonts w:ascii="Times New Roman" w:hAnsi="Times New Roman"/>
                <w:b/>
                <w:sz w:val="20"/>
              </w:rPr>
              <w:t>4. Лупа шкільна – 3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507B" w14:textId="77777777" w:rsidR="001C194B" w:rsidRPr="00C15132" w:rsidRDefault="001C194B" w:rsidP="00E82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</w:tr>
    </w:tbl>
    <w:p w14:paraId="44D83C67" w14:textId="40B695C1" w:rsidR="003B3A3F" w:rsidRDefault="003B3A3F" w:rsidP="00906BD4">
      <w:pPr>
        <w:pStyle w:val="Standard"/>
        <w:ind w:right="-25"/>
        <w:rPr>
          <w:color w:val="FF0000"/>
        </w:rPr>
      </w:pPr>
    </w:p>
    <w:p w14:paraId="332DF283" w14:textId="5335750C" w:rsidR="00296561" w:rsidRDefault="00296561" w:rsidP="00906BD4">
      <w:pPr>
        <w:pStyle w:val="Standard"/>
        <w:ind w:right="-25"/>
        <w:rPr>
          <w:color w:val="FF0000"/>
        </w:rPr>
      </w:pPr>
    </w:p>
    <w:p w14:paraId="04BD6163" w14:textId="77777777" w:rsidR="00296561" w:rsidRDefault="00C37DB3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 до предмета закупівлі:</w:t>
      </w:r>
    </w:p>
    <w:p w14:paraId="50D6817B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1. Вартість тендерної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тощо). </w:t>
      </w:r>
      <w:r w:rsidRPr="003B3A3F">
        <w:rPr>
          <w:rFonts w:ascii="Times New Roman" w:hAnsi="Times New Roman"/>
          <w:i/>
          <w:sz w:val="24"/>
          <w:szCs w:val="24"/>
          <w:lang w:bidi="uk-UA"/>
        </w:rPr>
        <w:t xml:space="preserve">Надати гарантійний лист. </w:t>
      </w:r>
    </w:p>
    <w:p w14:paraId="503230FC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>2. Характеристики обладнання повинні бути не нижче визначених у цьому Додатку.</w:t>
      </w:r>
    </w:p>
    <w:p w14:paraId="308E2391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3.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 </w:t>
      </w:r>
    </w:p>
    <w:p w14:paraId="57F73A5B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4. Товар повинен бути новим та укомплектованим інструкціями про використання та зберігання викладеними українською мовою; </w:t>
      </w:r>
    </w:p>
    <w:p w14:paraId="4286963E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>5. Гарантія на Обладнання має відповідати терміну гарантії підприємства-виробника продукції, відповідно до технічного завдання.</w:t>
      </w:r>
    </w:p>
    <w:p w14:paraId="403E928E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6. Інформацію про відповідність запропонованого до поставки Товару технічним вимогам Замовника, учасник підтверджує під час проведення процедури закупівлі, шляхом надання наступних документів у складі тендерної пропозиції, а саме: </w:t>
      </w:r>
    </w:p>
    <w:p w14:paraId="3B8916BF" w14:textId="77777777" w:rsidR="003B3A3F" w:rsidRPr="003B3A3F" w:rsidRDefault="003B3A3F" w:rsidP="003B3A3F">
      <w:pPr>
        <w:suppressAutoHyphens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bidi="uk-UA"/>
        </w:rPr>
      </w:pPr>
      <w:r w:rsidRPr="003B3A3F">
        <w:rPr>
          <w:rFonts w:ascii="Times New Roman" w:hAnsi="Times New Roman"/>
          <w:sz w:val="24"/>
          <w:szCs w:val="24"/>
          <w:lang w:bidi="uk-UA"/>
        </w:rPr>
        <w:t xml:space="preserve">6.1.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Товару. </w:t>
      </w:r>
    </w:p>
    <w:p w14:paraId="153A69F7" w14:textId="77777777" w:rsidR="003B3A3F" w:rsidRPr="003B3A3F" w:rsidRDefault="003B3A3F" w:rsidP="003B3A3F">
      <w:pPr>
        <w:suppressAutoHyphens w:val="0"/>
        <w:autoSpaceDE w:val="0"/>
        <w:autoSpaceDN w:val="0"/>
        <w:spacing w:after="0" w:line="273" w:lineRule="exact"/>
        <w:rPr>
          <w:rFonts w:ascii="Times New Roman" w:hAnsi="Times New Roman"/>
          <w:b/>
          <w:sz w:val="24"/>
          <w:szCs w:val="22"/>
          <w:lang w:bidi="uk-UA"/>
        </w:rPr>
      </w:pPr>
      <w:r w:rsidRPr="003B3A3F">
        <w:rPr>
          <w:rFonts w:ascii="Times New Roman" w:hAnsi="Times New Roman"/>
          <w:szCs w:val="22"/>
          <w:lang w:bidi="uk-UA"/>
        </w:rPr>
        <w:t xml:space="preserve">    6.2. Порівняльна таблиця відповідності запропонованого товару технічним вимогам Замовника, які вказані в таблиці Додатку (</w:t>
      </w:r>
      <w:r w:rsidRPr="003B3A3F">
        <w:rPr>
          <w:rFonts w:ascii="Times New Roman" w:hAnsi="Times New Roman"/>
          <w:i/>
          <w:szCs w:val="22"/>
          <w:lang w:bidi="uk-UA"/>
        </w:rPr>
        <w:t>обов‘язково зазначається виробник, модель (артикул) інтерактивної панелі для можливості перевірки запропонованого обладнання технічним вимогам Замовника. У разі відсутності зазначених вимог, Замовник залишає право відхилити пропозицію</w:t>
      </w:r>
      <w:r w:rsidRPr="003B3A3F">
        <w:rPr>
          <w:rFonts w:ascii="Times New Roman" w:hAnsi="Times New Roman"/>
          <w:szCs w:val="22"/>
          <w:lang w:bidi="uk-UA"/>
        </w:rPr>
        <w:t>).</w:t>
      </w:r>
    </w:p>
    <w:p w14:paraId="7CFFF4A1" w14:textId="77777777" w:rsidR="003B3A3F" w:rsidRPr="003B3A3F" w:rsidRDefault="003B3A3F" w:rsidP="003B3A3F">
      <w:pPr>
        <w:suppressAutoHyphens w:val="0"/>
        <w:autoSpaceDE w:val="0"/>
        <w:autoSpaceDN w:val="0"/>
        <w:spacing w:after="0" w:line="273" w:lineRule="exact"/>
        <w:rPr>
          <w:rFonts w:ascii="Times New Roman" w:hAnsi="Times New Roman"/>
          <w:sz w:val="24"/>
          <w:szCs w:val="22"/>
          <w:lang w:bidi="uk-UA"/>
        </w:rPr>
      </w:pPr>
      <w:r w:rsidRPr="003B3A3F">
        <w:rPr>
          <w:rFonts w:ascii="Times New Roman" w:hAnsi="Times New Roman"/>
          <w:b/>
          <w:sz w:val="24"/>
          <w:szCs w:val="22"/>
          <w:lang w:bidi="uk-UA"/>
        </w:rPr>
        <w:lastRenderedPageBreak/>
        <w:t xml:space="preserve">    6.3. </w:t>
      </w:r>
      <w:r w:rsidRPr="003B3A3F">
        <w:rPr>
          <w:rFonts w:ascii="Times New Roman" w:hAnsi="Times New Roman"/>
          <w:sz w:val="24"/>
          <w:szCs w:val="22"/>
          <w:lang w:bidi="uk-UA"/>
        </w:rPr>
        <w:t>Декларації щодо відповідності технічному регламенту з електромагнітної сумісності та низьковольтного електричного обладнання;</w:t>
      </w:r>
    </w:p>
    <w:p w14:paraId="0258C4C5" w14:textId="77777777" w:rsidR="003B3A3F" w:rsidRPr="003B3A3F" w:rsidRDefault="003B3A3F" w:rsidP="003B3A3F">
      <w:pPr>
        <w:suppressAutoHyphens w:val="0"/>
        <w:autoSpaceDE w:val="0"/>
        <w:autoSpaceDN w:val="0"/>
        <w:spacing w:after="0" w:line="273" w:lineRule="exact"/>
        <w:rPr>
          <w:rFonts w:ascii="Times New Roman" w:hAnsi="Times New Roman"/>
          <w:b/>
          <w:i/>
          <w:sz w:val="24"/>
          <w:szCs w:val="22"/>
          <w:lang w:bidi="uk-UA"/>
        </w:rPr>
      </w:pPr>
      <w:r w:rsidRPr="003B3A3F">
        <w:rPr>
          <w:rFonts w:ascii="Times New Roman" w:hAnsi="Times New Roman"/>
          <w:sz w:val="24"/>
          <w:szCs w:val="22"/>
          <w:lang w:bidi="uk-UA"/>
        </w:rPr>
        <w:t xml:space="preserve">    6.4. </w:t>
      </w:r>
      <w:r w:rsidRPr="003B3A3F">
        <w:rPr>
          <w:rFonts w:ascii="Times New Roman" w:hAnsi="Times New Roman"/>
          <w:sz w:val="24"/>
          <w:szCs w:val="22"/>
          <w:lang w:val="ru-RU" w:bidi="uk-UA"/>
        </w:rPr>
        <w:t>А</w:t>
      </w:r>
      <w:proofErr w:type="spellStart"/>
      <w:r w:rsidRPr="003B3A3F">
        <w:rPr>
          <w:rFonts w:ascii="Times New Roman" w:hAnsi="Times New Roman"/>
          <w:sz w:val="24"/>
          <w:szCs w:val="22"/>
          <w:lang w:bidi="uk-UA"/>
        </w:rPr>
        <w:t>вторизаційний</w:t>
      </w:r>
      <w:proofErr w:type="spellEnd"/>
      <w:r w:rsidRPr="003B3A3F">
        <w:rPr>
          <w:rFonts w:ascii="Times New Roman" w:hAnsi="Times New Roman"/>
          <w:sz w:val="24"/>
          <w:szCs w:val="22"/>
          <w:lang w:bidi="uk-UA"/>
        </w:rPr>
        <w:t xml:space="preserve"> лист від виробника або дистриб’ютора виробника інтерактивної панелі з вказанням назви замовника та номеру закупівлі. У разі надання </w:t>
      </w:r>
      <w:proofErr w:type="spellStart"/>
      <w:r w:rsidRPr="003B3A3F">
        <w:rPr>
          <w:rFonts w:ascii="Times New Roman" w:hAnsi="Times New Roman"/>
          <w:sz w:val="24"/>
          <w:szCs w:val="22"/>
          <w:lang w:bidi="uk-UA"/>
        </w:rPr>
        <w:t>авторизаційного</w:t>
      </w:r>
      <w:proofErr w:type="spellEnd"/>
      <w:r w:rsidRPr="003B3A3F">
        <w:rPr>
          <w:rFonts w:ascii="Times New Roman" w:hAnsi="Times New Roman"/>
          <w:sz w:val="24"/>
          <w:szCs w:val="22"/>
          <w:lang w:bidi="uk-UA"/>
        </w:rPr>
        <w:t xml:space="preserve"> листа дистриб'ютором, надати посилання на офіційний сайт виробника для можливості перевірки інформації щодо наявності партнера виробника в Україні.</w:t>
      </w:r>
    </w:p>
    <w:p w14:paraId="7C570ED3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ru-RU" w:eastAsia="zh-CN" w:bidi="en-US"/>
        </w:rPr>
      </w:pPr>
    </w:p>
    <w:p w14:paraId="32E0AAF7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ru-RU" w:eastAsia="zh-CN" w:bidi="en-US"/>
        </w:rPr>
      </w:pPr>
    </w:p>
    <w:p w14:paraId="700B9860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</w:pP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Усі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посилання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у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технічному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завданні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на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конкретну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торговельну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марку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чи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фірму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, патент,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конструкцію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або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тип предмета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закупівлі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,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джерело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його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походження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або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виробника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слід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читати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як «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або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 xml:space="preserve"> </w:t>
      </w:r>
      <w:proofErr w:type="spellStart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еквівалент</w:t>
      </w:r>
      <w:proofErr w:type="spellEnd"/>
      <w:r w:rsidRPr="00906BD4"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  <w:t>»</w:t>
      </w:r>
    </w:p>
    <w:p w14:paraId="07E18221" w14:textId="77777777" w:rsidR="00906BD4" w:rsidRPr="00906BD4" w:rsidRDefault="00906BD4" w:rsidP="00906BD4">
      <w:pPr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2"/>
          <w:sz w:val="20"/>
          <w:lang w:val="ru-RU" w:eastAsia="zh-CN" w:bidi="en-US"/>
        </w:rPr>
      </w:pPr>
    </w:p>
    <w:p w14:paraId="7149EB26" w14:textId="77777777" w:rsidR="00906BD4" w:rsidRPr="00906BD4" w:rsidRDefault="00906BD4" w:rsidP="00906BD4">
      <w:pPr>
        <w:spacing w:after="0" w:line="273" w:lineRule="exact"/>
        <w:rPr>
          <w:rFonts w:ascii="Times New Roman" w:hAnsi="Times New Roman"/>
          <w:b/>
          <w:i/>
          <w:sz w:val="20"/>
          <w:lang w:bidi="uk-UA"/>
        </w:rPr>
      </w:pPr>
    </w:p>
    <w:p w14:paraId="3BCF15BA" w14:textId="77777777" w:rsidR="00906BD4" w:rsidRPr="00906BD4" w:rsidRDefault="00906BD4" w:rsidP="00906BD4">
      <w:pPr>
        <w:spacing w:after="0" w:line="240" w:lineRule="auto"/>
        <w:ind w:firstLine="284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  <w:t>З умовами технічного завдання ознайомлені, з вимогами погоджуємось</w:t>
      </w:r>
    </w:p>
    <w:p w14:paraId="12816367" w14:textId="77777777" w:rsidR="00906BD4" w:rsidRPr="00906BD4" w:rsidRDefault="00906BD4" w:rsidP="00906BD4">
      <w:pPr>
        <w:spacing w:after="0" w:line="240" w:lineRule="auto"/>
        <w:ind w:firstLine="284"/>
        <w:jc w:val="center"/>
        <w:textAlignment w:val="baseline"/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</w:pPr>
    </w:p>
    <w:p w14:paraId="08CF304D" w14:textId="77777777" w:rsidR="00906BD4" w:rsidRPr="00906BD4" w:rsidRDefault="00906BD4" w:rsidP="00906BD4">
      <w:pPr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b/>
          <w:kern w:val="2"/>
          <w:sz w:val="20"/>
          <w:lang w:eastAsia="zh-CN" w:bidi="en-US"/>
        </w:rPr>
        <w:t>"___" ________________ 20___ року                       ______________</w:t>
      </w: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>__________________</w:t>
      </w:r>
    </w:p>
    <w:p w14:paraId="0F7CB133" w14:textId="77777777" w:rsidR="00906BD4" w:rsidRPr="00906BD4" w:rsidRDefault="00906BD4" w:rsidP="00906BD4">
      <w:pPr>
        <w:spacing w:after="0" w:line="240" w:lineRule="auto"/>
        <w:ind w:firstLine="284"/>
        <w:jc w:val="right"/>
        <w:textAlignment w:val="baseline"/>
        <w:rPr>
          <w:rFonts w:ascii="Times New Roman" w:eastAsia="Andale Sans UI" w:hAnsi="Times New Roman" w:cs="Tahoma"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ab/>
      </w: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ab/>
      </w: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ab/>
        <w:t xml:space="preserve">                                   [Підпис] [прізвище, ініціали, посада уповноваженої особи учасника]</w:t>
      </w:r>
    </w:p>
    <w:p w14:paraId="3DA69FFC" w14:textId="77777777" w:rsidR="00906BD4" w:rsidRPr="00906BD4" w:rsidRDefault="00906BD4" w:rsidP="00906BD4">
      <w:pPr>
        <w:spacing w:after="0" w:line="240" w:lineRule="auto"/>
        <w:ind w:firstLine="284"/>
        <w:jc w:val="both"/>
        <w:textAlignment w:val="baseline"/>
        <w:rPr>
          <w:rFonts w:ascii="Times New Roman" w:eastAsia="Andale Sans UI" w:hAnsi="Times New Roman" w:cs="Tahoma"/>
          <w:kern w:val="2"/>
          <w:sz w:val="20"/>
          <w:lang w:eastAsia="zh-CN" w:bidi="en-US"/>
        </w:rPr>
      </w:pPr>
      <w:r w:rsidRPr="00906BD4">
        <w:rPr>
          <w:rFonts w:ascii="Times New Roman" w:eastAsia="Andale Sans UI" w:hAnsi="Times New Roman" w:cs="Tahoma"/>
          <w:kern w:val="2"/>
          <w:sz w:val="20"/>
          <w:lang w:eastAsia="zh-CN" w:bidi="en-US"/>
        </w:rPr>
        <w:t>М.П. (у разі наявності печатки)</w:t>
      </w:r>
    </w:p>
    <w:p w14:paraId="1623E128" w14:textId="77777777" w:rsidR="00296561" w:rsidRDefault="00296561">
      <w:pPr>
        <w:pStyle w:val="Standard"/>
      </w:pPr>
    </w:p>
    <w:p w14:paraId="798172FA" w14:textId="77777777" w:rsidR="00296561" w:rsidRDefault="00296561"/>
    <w:sectPr w:rsidR="00296561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36C"/>
    <w:multiLevelType w:val="hybridMultilevel"/>
    <w:tmpl w:val="D94A7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0A0E"/>
    <w:multiLevelType w:val="hybridMultilevel"/>
    <w:tmpl w:val="641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EB00A7"/>
    <w:multiLevelType w:val="hybridMultilevel"/>
    <w:tmpl w:val="4072D074"/>
    <w:lvl w:ilvl="0" w:tplc="F0904AF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1409BC"/>
    <w:multiLevelType w:val="hybridMultilevel"/>
    <w:tmpl w:val="09A085FA"/>
    <w:lvl w:ilvl="0" w:tplc="F0904AF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561"/>
    <w:rsid w:val="00016AC7"/>
    <w:rsid w:val="001C194B"/>
    <w:rsid w:val="00296561"/>
    <w:rsid w:val="003B3A3F"/>
    <w:rsid w:val="004F79C2"/>
    <w:rsid w:val="00631A29"/>
    <w:rsid w:val="00906BD4"/>
    <w:rsid w:val="00AB50FE"/>
    <w:rsid w:val="00C06959"/>
    <w:rsid w:val="00C37DB3"/>
    <w:rsid w:val="00C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BB9"/>
  <w15:docId w15:val="{1AF48EF7-1C7A-4076-9F64-D69AB022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uppressAutoHyphens w:val="0"/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160" w:line="259" w:lineRule="auto"/>
    </w:pPr>
    <w:rPr>
      <w:rFonts w:ascii="Times New Roman" w:hAnsi="Times New Roman"/>
      <w:sz w:val="24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 Narrow" w:hAnsi="Arial Narrow"/>
    </w:rPr>
  </w:style>
  <w:style w:type="paragraph" w:customStyle="1" w:styleId="1">
    <w:name w:val="Обычный1"/>
    <w:pPr>
      <w:suppressAutoHyphens/>
      <w:spacing w:after="0"/>
    </w:pPr>
    <w:rPr>
      <w:rFonts w:ascii="Arial" w:hAnsi="Arial"/>
      <w:color w:val="000000"/>
    </w:rPr>
  </w:style>
  <w:style w:type="paragraph" w:styleId="a3">
    <w:name w:val="Normal (Web)"/>
    <w:basedOn w:val="a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50">
    <w:name w:val="Заголовок 5 Знак"/>
    <w:basedOn w:val="a0"/>
    <w:link w:val="5"/>
    <w:rPr>
      <w:rFonts w:ascii="Times New Roman" w:hAnsi="Times New Roman"/>
      <w:b/>
      <w:i/>
      <w:sz w:val="26"/>
    </w:rPr>
  </w:style>
  <w:style w:type="character" w:customStyle="1" w:styleId="rvts0">
    <w:name w:val="rvts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C06959"/>
    <w:pPr>
      <w:suppressAutoHyphens/>
      <w:spacing w:after="0" w:line="240" w:lineRule="auto"/>
    </w:pPr>
    <w:rPr>
      <w:rFonts w:asciiTheme="minorHAnsi" w:eastAsiaTheme="minorHAnsi" w:hAnsiTheme="minorHAnsi" w:cstheme="minorBidi"/>
      <w:kern w:val="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3A3F"/>
    <w:pPr>
      <w:widowControl w:val="0"/>
      <w:autoSpaceDE w:val="0"/>
      <w:autoSpaceDN w:val="0"/>
      <w:spacing w:after="0" w:line="240" w:lineRule="auto"/>
    </w:pPr>
    <w:rPr>
      <w:rFonts w:eastAsia="Calibr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9349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12</cp:revision>
  <dcterms:created xsi:type="dcterms:W3CDTF">2024-02-27T21:38:00Z</dcterms:created>
  <dcterms:modified xsi:type="dcterms:W3CDTF">2024-03-27T11:35:00Z</dcterms:modified>
</cp:coreProperties>
</file>