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1B" w:rsidRDefault="00CB1A1B" w:rsidP="00CB1A1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CB1A1B" w:rsidRDefault="00CB1A1B" w:rsidP="00CB1A1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A1B" w:rsidRDefault="00CB1A1B" w:rsidP="00CB1A1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4BCD" w:rsidRDefault="00BF4BCD" w:rsidP="00BF4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BCD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необхідні технічні, якісні та кількісні характеристики предмета</w:t>
      </w:r>
      <w:r w:rsidR="00352A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4BCD">
        <w:rPr>
          <w:rFonts w:ascii="Times New Roman" w:eastAsia="Times New Roman" w:hAnsi="Times New Roman" w:cs="Times New Roman"/>
          <w:b/>
          <w:sz w:val="28"/>
          <w:szCs w:val="28"/>
        </w:rPr>
        <w:t>закупівлі – технічні вимоги до предмета закупівлі</w:t>
      </w:r>
    </w:p>
    <w:p w:rsidR="00BF4BCD" w:rsidRPr="00BF4BCD" w:rsidRDefault="00BF4BCD" w:rsidP="00BF4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BCD" w:rsidRPr="003146B1" w:rsidRDefault="00BF4BCD" w:rsidP="00BF4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B1">
        <w:rPr>
          <w:rFonts w:ascii="Times New Roman" w:eastAsia="Times New Roman" w:hAnsi="Times New Roman" w:cs="Times New Roman"/>
          <w:b/>
          <w:sz w:val="24"/>
          <w:szCs w:val="24"/>
        </w:rPr>
        <w:t>ТЕХНІЧНА СПЕЦИФІКАЦІЯ</w:t>
      </w:r>
    </w:p>
    <w:p w:rsidR="00BF4BCD" w:rsidRDefault="00BF4BCD" w:rsidP="00BF4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BCD" w:rsidRPr="00BF4BCD" w:rsidRDefault="00BF4BCD" w:rsidP="00BF4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CD">
        <w:rPr>
          <w:rFonts w:ascii="Times New Roman" w:eastAsia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на специфіку предмета закупівлі, керуючись принципами здійснення закупівель та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дотриманням законодавства.</w:t>
      </w:r>
    </w:p>
    <w:p w:rsidR="00BF4BCD" w:rsidRPr="00BF4BCD" w:rsidRDefault="00BF4BCD" w:rsidP="00BF4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CD">
        <w:rPr>
          <w:rFonts w:ascii="Times New Roman" w:eastAsia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пропозиції технічним, якісним, кількісним, функціональним характеристикам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предмета закупівлі, у тому числі технічній специфікації (у разі потреби – планам,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кресленням, малюнкам чи опису предмета закупівлі) та іншим вимогам до предмета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закупівлі, що містяться в тендерній документації та цьому додатку, а також підтверджує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можливість поставки товару відповідно до вимог, визначених згідно з умовами тендерної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документації.</w:t>
      </w:r>
    </w:p>
    <w:p w:rsidR="00BF4BCD" w:rsidRPr="00BF4BCD" w:rsidRDefault="00BF4BCD" w:rsidP="00BF4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CD">
        <w:rPr>
          <w:rFonts w:ascii="Times New Roman" w:eastAsia="Times New Roman" w:hAnsi="Times New Roman" w:cs="Times New Roman"/>
          <w:sz w:val="24"/>
          <w:szCs w:val="24"/>
        </w:rPr>
        <w:t>У місцях, де технічна специфікація містить посилання на конкретні марку чи виробника 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на конкретний процес, що характеризує продукт чи послугу певного суб’єкта господарювання,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чи на торгові марки, патенти, типи або конкретне місце походження чи спосіб виробництва,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вважати вираз «або еквівалент».</w:t>
      </w:r>
    </w:p>
    <w:p w:rsidR="00BF4BCD" w:rsidRPr="00BF4BCD" w:rsidRDefault="00BF4BCD" w:rsidP="00BF4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CD">
        <w:rPr>
          <w:rFonts w:ascii="Times New Roman" w:eastAsia="Times New Roman" w:hAnsi="Times New Roman" w:cs="Times New Roman"/>
          <w:sz w:val="24"/>
          <w:szCs w:val="24"/>
        </w:rPr>
        <w:t>У місцях, де технічна специфікація містить посилання на стандартні характеристики, технічні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регламенти та умови, вимоги, умовні позначення та термінологію, пов’язані з товарами,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роботами чи послугами, що закуповуються, передбачені існуючими міжнародними,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європейськими стандартами, іншими спільними технічними європейськими нормами, іншими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технічними еталонними системами, визнаними європейськими органами зі стандартизації 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національними стандартами, нормами та правилами, біля кожного такого посилання вважати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вираз «або еквівалент». Таким чином, вважається, що до кожного посилання додається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вираз «або еквівалент».</w:t>
      </w:r>
    </w:p>
    <w:p w:rsidR="00BF4BCD" w:rsidRDefault="00BF4BCD" w:rsidP="00BF4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CD">
        <w:rPr>
          <w:rFonts w:ascii="Times New Roman" w:eastAsia="Times New Roman" w:hAnsi="Times New Roman" w:cs="Times New Roman"/>
          <w:sz w:val="24"/>
          <w:szCs w:val="24"/>
        </w:rPr>
        <w:t>Обґрунтування необхідності закупівлі даного виду товару – замовник здійснює закупівлю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даного виду товару, оскільки він за своїми якісними та технічними характеристиками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найбільше відповідатиме вимогам та потребам замовника.</w:t>
      </w:r>
    </w:p>
    <w:p w:rsidR="00BF4BCD" w:rsidRDefault="00BF4BCD" w:rsidP="00BF4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BCD" w:rsidRPr="003146B1" w:rsidRDefault="00BF4BCD" w:rsidP="00BF4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B1">
        <w:rPr>
          <w:rFonts w:ascii="Times New Roman" w:eastAsia="Times New Roman" w:hAnsi="Times New Roman" w:cs="Times New Roman"/>
          <w:b/>
          <w:sz w:val="24"/>
          <w:szCs w:val="24"/>
        </w:rPr>
        <w:t>Детальний опис предмета закупівлі:</w:t>
      </w:r>
    </w:p>
    <w:tbl>
      <w:tblPr>
        <w:tblStyle w:val="a6"/>
        <w:tblW w:w="0" w:type="auto"/>
        <w:tblLook w:val="04A0"/>
      </w:tblPr>
      <w:tblGrid>
        <w:gridCol w:w="4927"/>
        <w:gridCol w:w="4928"/>
      </w:tblGrid>
      <w:tr w:rsidR="003146B1" w:rsidTr="003146B1">
        <w:tc>
          <w:tcPr>
            <w:tcW w:w="4927" w:type="dxa"/>
          </w:tcPr>
          <w:p w:rsidR="003146B1" w:rsidRDefault="003146B1" w:rsidP="00BF4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928" w:type="dxa"/>
          </w:tcPr>
          <w:p w:rsidR="003146B1" w:rsidRDefault="003146B1" w:rsidP="00BF4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 газ</w:t>
            </w:r>
          </w:p>
        </w:tc>
      </w:tr>
      <w:tr w:rsidR="003146B1" w:rsidTr="003146B1">
        <w:tc>
          <w:tcPr>
            <w:tcW w:w="4927" w:type="dxa"/>
          </w:tcPr>
          <w:p w:rsidR="003146B1" w:rsidRPr="003146B1" w:rsidRDefault="003146B1" w:rsidP="0031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021:2015 за Єдиним</w:t>
            </w:r>
          </w:p>
          <w:p w:rsidR="003146B1" w:rsidRDefault="003146B1" w:rsidP="0031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 словником</w:t>
            </w:r>
          </w:p>
        </w:tc>
        <w:tc>
          <w:tcPr>
            <w:tcW w:w="4928" w:type="dxa"/>
          </w:tcPr>
          <w:p w:rsidR="003146B1" w:rsidRDefault="003146B1" w:rsidP="00BF4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09120000-6 – газове паливо</w:t>
            </w:r>
          </w:p>
        </w:tc>
      </w:tr>
      <w:tr w:rsidR="003146B1" w:rsidTr="003146B1">
        <w:tc>
          <w:tcPr>
            <w:tcW w:w="4927" w:type="dxa"/>
          </w:tcPr>
          <w:p w:rsidR="003146B1" w:rsidRPr="003146B1" w:rsidRDefault="003146B1" w:rsidP="0031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 товару номенклатурної позиції</w:t>
            </w:r>
          </w:p>
          <w:p w:rsidR="003146B1" w:rsidRPr="003146B1" w:rsidRDefault="003146B1" w:rsidP="0031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 закупівлі та код товару,</w:t>
            </w:r>
          </w:p>
          <w:p w:rsidR="003146B1" w:rsidRPr="003146B1" w:rsidRDefault="003146B1" w:rsidP="0031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 згідно з Єдиним</w:t>
            </w:r>
          </w:p>
          <w:p w:rsidR="003146B1" w:rsidRPr="003146B1" w:rsidRDefault="003146B1" w:rsidP="0031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 словником, що</w:t>
            </w:r>
          </w:p>
          <w:p w:rsidR="003146B1" w:rsidRPr="003146B1" w:rsidRDefault="003146B1" w:rsidP="0031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 відповідає назві</w:t>
            </w:r>
          </w:p>
          <w:p w:rsidR="003146B1" w:rsidRPr="003146B1" w:rsidRDefault="003146B1" w:rsidP="0031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 позиції предмета</w:t>
            </w:r>
          </w:p>
          <w:p w:rsidR="003146B1" w:rsidRDefault="003146B1" w:rsidP="0031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4928" w:type="dxa"/>
          </w:tcPr>
          <w:p w:rsidR="003146B1" w:rsidRDefault="003146B1" w:rsidP="00BF4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 газ: 09123000-7 – природний газ</w:t>
            </w:r>
          </w:p>
        </w:tc>
      </w:tr>
      <w:tr w:rsidR="003146B1" w:rsidTr="003146B1">
        <w:tc>
          <w:tcPr>
            <w:tcW w:w="4927" w:type="dxa"/>
          </w:tcPr>
          <w:p w:rsidR="003146B1" w:rsidRDefault="003146B1" w:rsidP="00BF4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4928" w:type="dxa"/>
          </w:tcPr>
          <w:p w:rsidR="003146B1" w:rsidRDefault="003146B1" w:rsidP="00BF4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тисяча кубічних метрів (тис. </w:t>
            </w:r>
            <w:proofErr w:type="spellStart"/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146B1" w:rsidTr="003146B1">
        <w:tc>
          <w:tcPr>
            <w:tcW w:w="4927" w:type="dxa"/>
          </w:tcPr>
          <w:p w:rsidR="003146B1" w:rsidRDefault="003146B1" w:rsidP="00BF4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(обсяг), тис. </w:t>
            </w:r>
            <w:proofErr w:type="spellStart"/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</w:tcPr>
          <w:p w:rsidR="003146B1" w:rsidRDefault="00352A64" w:rsidP="00BF4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146B1" w:rsidTr="003146B1">
        <w:tc>
          <w:tcPr>
            <w:tcW w:w="4927" w:type="dxa"/>
          </w:tcPr>
          <w:p w:rsidR="003146B1" w:rsidRDefault="003146B1" w:rsidP="00BF4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поставки товару</w:t>
            </w:r>
          </w:p>
        </w:tc>
        <w:tc>
          <w:tcPr>
            <w:tcW w:w="4928" w:type="dxa"/>
          </w:tcPr>
          <w:p w:rsidR="00352A64" w:rsidRPr="004904AD" w:rsidRDefault="00352A64" w:rsidP="0035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45101, Волинська область,</w:t>
            </w:r>
            <w:r w:rsidRPr="0049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Луцький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вул. Грушевського, 12</w:t>
            </w:r>
          </w:p>
          <w:p w:rsidR="003146B1" w:rsidRDefault="003146B1" w:rsidP="0049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6B1" w:rsidTr="003146B1">
        <w:tc>
          <w:tcPr>
            <w:tcW w:w="4927" w:type="dxa"/>
          </w:tcPr>
          <w:p w:rsidR="003146B1" w:rsidRDefault="003146B1" w:rsidP="00BF4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B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поставки товару</w:t>
            </w:r>
          </w:p>
        </w:tc>
        <w:tc>
          <w:tcPr>
            <w:tcW w:w="4928" w:type="dxa"/>
          </w:tcPr>
          <w:p w:rsidR="003146B1" w:rsidRDefault="004904AD" w:rsidP="00356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Цілодобово до </w:t>
            </w:r>
            <w:r w:rsidR="0035690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90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69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4904A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569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9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 включно.</w:t>
            </w:r>
          </w:p>
        </w:tc>
      </w:tr>
    </w:tbl>
    <w:p w:rsidR="00BF4BCD" w:rsidRDefault="00BF4BCD" w:rsidP="00BF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BCD" w:rsidRDefault="00BF4BCD" w:rsidP="00BF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6B1" w:rsidRDefault="003146B1" w:rsidP="00BF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BCD" w:rsidRPr="00BC30D1" w:rsidRDefault="00BF4BCD" w:rsidP="00314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0D1">
        <w:rPr>
          <w:rFonts w:ascii="Times New Roman" w:eastAsia="Times New Roman" w:hAnsi="Times New Roman" w:cs="Times New Roman"/>
          <w:b/>
          <w:sz w:val="24"/>
          <w:szCs w:val="24"/>
        </w:rPr>
        <w:t>2. Постачання природного газу, його технічні та якісні характеристики повинні відповідати</w:t>
      </w:r>
      <w:r w:rsidR="00BC30D1" w:rsidRPr="00BC30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b/>
          <w:sz w:val="24"/>
          <w:szCs w:val="24"/>
        </w:rPr>
        <w:t>нормам чинного законодавства України:</w:t>
      </w:r>
    </w:p>
    <w:p w:rsidR="00BF4BCD" w:rsidRPr="00BF4BCD" w:rsidRDefault="00BF4BCD" w:rsidP="00BF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CD">
        <w:rPr>
          <w:rFonts w:ascii="Times New Roman" w:eastAsia="Times New Roman" w:hAnsi="Times New Roman" w:cs="Times New Roman"/>
          <w:sz w:val="24"/>
          <w:szCs w:val="24"/>
        </w:rPr>
        <w:t>● Закону України «Про ринок природного газу» № 329-VIII від 09.04.2015;</w:t>
      </w:r>
    </w:p>
    <w:p w:rsidR="00BF4BCD" w:rsidRPr="00BF4BCD" w:rsidRDefault="00BF4BCD" w:rsidP="00BF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CD">
        <w:rPr>
          <w:rFonts w:ascii="Times New Roman" w:eastAsia="Times New Roman" w:hAnsi="Times New Roman" w:cs="Times New Roman"/>
          <w:sz w:val="24"/>
          <w:szCs w:val="24"/>
        </w:rPr>
        <w:t>● Правилам постачання природного газу, затвердженим постановою Національної комісії, що</w:t>
      </w:r>
      <w:r w:rsidR="00524D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4BCD">
        <w:rPr>
          <w:rFonts w:ascii="Times New Roman" w:eastAsia="Times New Roman" w:hAnsi="Times New Roman" w:cs="Times New Roman"/>
          <w:sz w:val="24"/>
          <w:szCs w:val="24"/>
        </w:rPr>
        <w:t>здійснює державне регулювання у сферах енергетики та комунальних послуг, від 30.09.2015</w:t>
      </w:r>
      <w:r w:rsidR="00524D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BF4BCD">
        <w:rPr>
          <w:rFonts w:ascii="Times New Roman" w:eastAsia="Times New Roman" w:hAnsi="Times New Roman" w:cs="Times New Roman"/>
          <w:sz w:val="24"/>
          <w:szCs w:val="24"/>
        </w:rPr>
        <w:t>№ 2496;</w:t>
      </w:r>
    </w:p>
    <w:p w:rsidR="00BF4BCD" w:rsidRPr="00BF4BCD" w:rsidRDefault="00BF4BCD" w:rsidP="00BF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CD">
        <w:rPr>
          <w:rFonts w:ascii="Times New Roman" w:eastAsia="Times New Roman" w:hAnsi="Times New Roman" w:cs="Times New Roman"/>
          <w:sz w:val="24"/>
          <w:szCs w:val="24"/>
        </w:rPr>
        <w:t>● Кодексу газотранспортної системи, затвердженому постановою Національної комісії, що</w:t>
      </w:r>
    </w:p>
    <w:p w:rsidR="00BF4BCD" w:rsidRPr="00BF4BCD" w:rsidRDefault="00BF4BCD" w:rsidP="00BF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CD">
        <w:rPr>
          <w:rFonts w:ascii="Times New Roman" w:eastAsia="Times New Roman" w:hAnsi="Times New Roman" w:cs="Times New Roman"/>
          <w:sz w:val="24"/>
          <w:szCs w:val="24"/>
        </w:rPr>
        <w:t>здійснює державне регулювання у сферах енергетики та комунальних послуг, від 30.09.2015</w:t>
      </w:r>
    </w:p>
    <w:p w:rsidR="00BF4BCD" w:rsidRPr="00BF4BCD" w:rsidRDefault="00BF4BCD" w:rsidP="00BF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CD">
        <w:rPr>
          <w:rFonts w:ascii="Times New Roman" w:eastAsia="Times New Roman" w:hAnsi="Times New Roman" w:cs="Times New Roman"/>
          <w:sz w:val="24"/>
          <w:szCs w:val="24"/>
        </w:rPr>
        <w:t>№ 2493;</w:t>
      </w:r>
    </w:p>
    <w:p w:rsidR="00BF4BCD" w:rsidRPr="00BF4BCD" w:rsidRDefault="00BF4BCD" w:rsidP="00BF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CD">
        <w:rPr>
          <w:rFonts w:ascii="Times New Roman" w:eastAsia="Times New Roman" w:hAnsi="Times New Roman" w:cs="Times New Roman"/>
          <w:sz w:val="24"/>
          <w:szCs w:val="24"/>
        </w:rPr>
        <w:t>● Кодексу газорозподільних систем, затвердженому постановою Національної комісії, що</w:t>
      </w:r>
    </w:p>
    <w:p w:rsidR="00BF4BCD" w:rsidRPr="00BF4BCD" w:rsidRDefault="00BF4BCD" w:rsidP="00BF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CD">
        <w:rPr>
          <w:rFonts w:ascii="Times New Roman" w:eastAsia="Times New Roman" w:hAnsi="Times New Roman" w:cs="Times New Roman"/>
          <w:sz w:val="24"/>
          <w:szCs w:val="24"/>
        </w:rPr>
        <w:t>здійснює державне регулювання у сферах енергетики та комунальних послуг, від 30.09.2015</w:t>
      </w:r>
    </w:p>
    <w:p w:rsidR="00BF4BCD" w:rsidRPr="00BF4BCD" w:rsidRDefault="00BF4BCD" w:rsidP="00BF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CD">
        <w:rPr>
          <w:rFonts w:ascii="Times New Roman" w:eastAsia="Times New Roman" w:hAnsi="Times New Roman" w:cs="Times New Roman"/>
          <w:sz w:val="24"/>
          <w:szCs w:val="24"/>
        </w:rPr>
        <w:t>№ 2494;</w:t>
      </w:r>
    </w:p>
    <w:p w:rsidR="00BF4BCD" w:rsidRPr="00BF4BCD" w:rsidRDefault="00BF4BCD" w:rsidP="00BF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CD">
        <w:rPr>
          <w:rFonts w:ascii="Times New Roman" w:eastAsia="Times New Roman" w:hAnsi="Times New Roman" w:cs="Times New Roman"/>
          <w:sz w:val="24"/>
          <w:szCs w:val="24"/>
        </w:rPr>
        <w:t>● іншим нормативно-правовим актам, прийнятим на виконання Закону України «Про ринок</w:t>
      </w:r>
    </w:p>
    <w:p w:rsidR="00BF4BCD" w:rsidRDefault="00BF4BCD" w:rsidP="00BF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CD">
        <w:rPr>
          <w:rFonts w:ascii="Times New Roman" w:eastAsia="Times New Roman" w:hAnsi="Times New Roman" w:cs="Times New Roman"/>
          <w:sz w:val="24"/>
          <w:szCs w:val="24"/>
        </w:rPr>
        <w:t>природного газу».</w:t>
      </w:r>
    </w:p>
    <w:p w:rsidR="00BC30D1" w:rsidRDefault="00BC30D1" w:rsidP="00BF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0D1" w:rsidRPr="00BC30D1" w:rsidRDefault="00BC30D1" w:rsidP="00314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0D1">
        <w:rPr>
          <w:rFonts w:ascii="Times New Roman" w:eastAsia="Times New Roman" w:hAnsi="Times New Roman" w:cs="Times New Roman"/>
          <w:b/>
          <w:sz w:val="24"/>
          <w:szCs w:val="24"/>
        </w:rPr>
        <w:t>3. Вимоги щодо якості предмета закупівлі.</w:t>
      </w:r>
    </w:p>
    <w:p w:rsidR="00BC30D1" w:rsidRPr="00BC30D1" w:rsidRDefault="00BC30D1" w:rsidP="00314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D1">
        <w:rPr>
          <w:rFonts w:ascii="Times New Roman" w:eastAsia="Times New Roman" w:hAnsi="Times New Roman" w:cs="Times New Roman"/>
          <w:sz w:val="24"/>
          <w:szCs w:val="24"/>
        </w:rPr>
        <w:t>Якість, фізико-хімічні показники (ФХП) та інші характеристики природного газу, який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постачається замовнику, повинні відповідати вимогам, визначеним Кодексом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газотранспортної системи, затвердженим постановою Національної комісії, що здійснює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державне регулювання у сферах енергетики та комунальних послуг, від 30.09.2015 № 2493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(далі — Кодекс № 2493), Кодексом газорозподільних систем, затвердженим постановою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Національної комісії, що здійснює державне регулювання у сферах енергетики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комунальних послуг, від 30.09.2015 № 2494 (далі — Кодекс № 2494).</w:t>
      </w:r>
    </w:p>
    <w:p w:rsidR="00BC30D1" w:rsidRDefault="00BC30D1" w:rsidP="00BC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D1">
        <w:rPr>
          <w:rFonts w:ascii="Times New Roman" w:eastAsia="Times New Roman" w:hAnsi="Times New Roman" w:cs="Times New Roman"/>
          <w:sz w:val="24"/>
          <w:szCs w:val="24"/>
        </w:rPr>
        <w:t>За одиницю виміру кількості природного газу при його обліку приймається один кубічний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метр (куб. м), приведений до стандартних умов: температура (t) = 20 градусів за Цельсієм, тиск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 xml:space="preserve">(Р) = 760 мм ртутного стовпчика (101,325 </w:t>
      </w:r>
      <w:proofErr w:type="spellStart"/>
      <w:r w:rsidRPr="00BC30D1">
        <w:rPr>
          <w:rFonts w:ascii="Times New Roman" w:eastAsia="Times New Roman" w:hAnsi="Times New Roman" w:cs="Times New Roman"/>
          <w:sz w:val="24"/>
          <w:szCs w:val="24"/>
        </w:rPr>
        <w:t>кПа</w:t>
      </w:r>
      <w:proofErr w:type="spellEnd"/>
      <w:r w:rsidRPr="00BC30D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30D1" w:rsidRDefault="00BC30D1" w:rsidP="00BC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0D1" w:rsidRPr="00BC30D1" w:rsidRDefault="00BC30D1" w:rsidP="00314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0D1">
        <w:rPr>
          <w:rFonts w:ascii="Times New Roman" w:eastAsia="Times New Roman" w:hAnsi="Times New Roman" w:cs="Times New Roman"/>
          <w:b/>
          <w:sz w:val="24"/>
          <w:szCs w:val="24"/>
        </w:rPr>
        <w:t>4. Особливі вимоги до предмета закупівлі.</w:t>
      </w:r>
    </w:p>
    <w:p w:rsidR="00BC30D1" w:rsidRPr="00BC30D1" w:rsidRDefault="00BC30D1" w:rsidP="00BC3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D1">
        <w:rPr>
          <w:rFonts w:ascii="Times New Roman" w:eastAsia="Times New Roman" w:hAnsi="Times New Roman" w:cs="Times New Roman"/>
          <w:sz w:val="24"/>
          <w:szCs w:val="24"/>
        </w:rPr>
        <w:t>До ціни тендерної пропозиції учасник зобов’язаний включити послуги із замовлення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(бронювання) потужності щодо кожного періоду та обсягу постачання газу за договорами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постачання природного газу.</w:t>
      </w:r>
    </w:p>
    <w:p w:rsidR="00BC30D1" w:rsidRPr="00BC30D1" w:rsidRDefault="00BC30D1" w:rsidP="00BC3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D1">
        <w:rPr>
          <w:rFonts w:ascii="Times New Roman" w:eastAsia="Times New Roman" w:hAnsi="Times New Roman" w:cs="Times New Roman"/>
          <w:sz w:val="24"/>
          <w:szCs w:val="24"/>
        </w:rPr>
        <w:t>Ціна на предмет даної закупівлі обов'язково повинна включати до вартості ціни тендерної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пропозиції вартість послуг, пов’язаних з транспортуванням газу до точки входу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газорозподільну систему, до якої підключено об’єкти Замовника, витрати на оплату послуги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замовленої потужності, що здійснюється постачальником газу на підставі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транспортування природного газу з Оператором ГТС, відповідно до норм Кодексу ГТС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тарифами, що визначені НКРЕКП.</w:t>
      </w:r>
    </w:p>
    <w:p w:rsidR="00BC30D1" w:rsidRDefault="00BC30D1" w:rsidP="00BC3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D1">
        <w:rPr>
          <w:rFonts w:ascii="Times New Roman" w:eastAsia="Times New Roman" w:hAnsi="Times New Roman" w:cs="Times New Roman"/>
          <w:sz w:val="24"/>
          <w:szCs w:val="24"/>
        </w:rPr>
        <w:t>При цьому до ціни газу не включається вартість послуг з розподілу природного газу, що 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предметом регулювання окремого договору між Замовником та Оператором газорозподільної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системи.</w:t>
      </w:r>
    </w:p>
    <w:p w:rsidR="00BC30D1" w:rsidRDefault="00BC30D1" w:rsidP="00BC3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0D1" w:rsidRPr="00BC30D1" w:rsidRDefault="00BC30D1" w:rsidP="00BC3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0D1">
        <w:rPr>
          <w:rFonts w:ascii="Times New Roman" w:eastAsia="Times New Roman" w:hAnsi="Times New Roman" w:cs="Times New Roman"/>
          <w:b/>
          <w:sz w:val="24"/>
          <w:szCs w:val="24"/>
        </w:rPr>
        <w:t>5. Умови постачання.</w:t>
      </w:r>
    </w:p>
    <w:p w:rsidR="00BC30D1" w:rsidRPr="00BC30D1" w:rsidRDefault="00BC30D1" w:rsidP="00BC3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D1">
        <w:rPr>
          <w:rFonts w:ascii="Times New Roman" w:eastAsia="Times New Roman" w:hAnsi="Times New Roman" w:cs="Times New Roman"/>
          <w:sz w:val="24"/>
          <w:szCs w:val="24"/>
        </w:rPr>
        <w:t>5.1. Постачальник зобов’язаний забезпечити своєчасну реєстрацію споживача в Реєстрі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споживачів постачальника (на інформаційній платформі Оператора ГТС) у відповідному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розрахунковому періоді.</w:t>
      </w:r>
    </w:p>
    <w:p w:rsidR="00BC30D1" w:rsidRPr="00BF4BCD" w:rsidRDefault="00BC30D1" w:rsidP="00BC3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D1">
        <w:rPr>
          <w:rFonts w:ascii="Times New Roman" w:eastAsia="Times New Roman" w:hAnsi="Times New Roman" w:cs="Times New Roman"/>
          <w:sz w:val="24"/>
          <w:szCs w:val="24"/>
        </w:rPr>
        <w:t>5.2. Розподіл природного газу об'єктів Замовника (Споживача) здійснюється оператором ГРМ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(відповідно до Реєстру суб’єктів природних монополій, які провадять господарську діяльність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0D1">
        <w:rPr>
          <w:rFonts w:ascii="Times New Roman" w:eastAsia="Times New Roman" w:hAnsi="Times New Roman" w:cs="Times New Roman"/>
          <w:sz w:val="24"/>
          <w:szCs w:val="24"/>
        </w:rPr>
        <w:t>у сфері енергетики).</w:t>
      </w:r>
    </w:p>
    <w:sectPr w:rsidR="00BC30D1" w:rsidRPr="00BF4BCD" w:rsidSect="00594354">
      <w:footerReference w:type="default" r:id="rId7"/>
      <w:headerReference w:type="first" r:id="rId8"/>
      <w:footerReference w:type="first" r:id="rId9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3F" w:rsidRDefault="0002683F">
      <w:pPr>
        <w:spacing w:after="0" w:line="240" w:lineRule="auto"/>
      </w:pPr>
      <w:r>
        <w:separator/>
      </w:r>
    </w:p>
  </w:endnote>
  <w:endnote w:type="continuationSeparator" w:id="0">
    <w:p w:rsidR="0002683F" w:rsidRDefault="0002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CD" w:rsidRDefault="00E31AF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BF4BCD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352A64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CD" w:rsidRDefault="00BF4B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3F" w:rsidRDefault="0002683F">
      <w:pPr>
        <w:spacing w:after="0" w:line="240" w:lineRule="auto"/>
      </w:pPr>
      <w:r>
        <w:separator/>
      </w:r>
    </w:p>
  </w:footnote>
  <w:footnote w:type="continuationSeparator" w:id="0">
    <w:p w:rsidR="0002683F" w:rsidRDefault="0002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CD" w:rsidRDefault="00BF4BCD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7CB4"/>
    <w:multiLevelType w:val="hybridMultilevel"/>
    <w:tmpl w:val="E632B5A4"/>
    <w:lvl w:ilvl="0" w:tplc="45BA6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0C3"/>
    <w:rsid w:val="0002683F"/>
    <w:rsid w:val="00220EBA"/>
    <w:rsid w:val="003146B1"/>
    <w:rsid w:val="00334454"/>
    <w:rsid w:val="00352A64"/>
    <w:rsid w:val="00356905"/>
    <w:rsid w:val="00372E7C"/>
    <w:rsid w:val="004904AD"/>
    <w:rsid w:val="00491DB0"/>
    <w:rsid w:val="00524D79"/>
    <w:rsid w:val="00533148"/>
    <w:rsid w:val="00594354"/>
    <w:rsid w:val="006437C2"/>
    <w:rsid w:val="008676F2"/>
    <w:rsid w:val="00BC30D1"/>
    <w:rsid w:val="00BF4BCD"/>
    <w:rsid w:val="00CB1A1B"/>
    <w:rsid w:val="00D240C3"/>
    <w:rsid w:val="00E31AFA"/>
    <w:rsid w:val="00E9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1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B1A1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A1B"/>
    <w:rPr>
      <w:rFonts w:ascii="Calibri" w:eastAsia="Calibri" w:hAnsi="Calibri" w:cs="Calibri"/>
      <w:b/>
      <w:sz w:val="48"/>
      <w:szCs w:val="48"/>
      <w:lang w:val="uk-UA" w:eastAsia="ru-RU"/>
    </w:rPr>
  </w:style>
  <w:style w:type="paragraph" w:styleId="a3">
    <w:name w:val="List Paragraph"/>
    <w:basedOn w:val="a"/>
    <w:uiPriority w:val="34"/>
    <w:qFormat/>
    <w:rsid w:val="00CB1A1B"/>
    <w:pPr>
      <w:ind w:left="720"/>
      <w:contextualSpacing/>
    </w:pPr>
  </w:style>
  <w:style w:type="paragraph" w:styleId="a4">
    <w:name w:val="Normal (Web)"/>
    <w:basedOn w:val="a"/>
    <w:link w:val="a5"/>
    <w:uiPriority w:val="99"/>
    <w:qFormat/>
    <w:rsid w:val="00CB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CB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CB1A1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сновний текст1"/>
    <w:basedOn w:val="a"/>
    <w:uiPriority w:val="99"/>
    <w:qFormat/>
    <w:rsid w:val="00CB1A1B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31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2023-11-30T11:54:00Z</dcterms:created>
  <dcterms:modified xsi:type="dcterms:W3CDTF">2023-11-30T11:57:00Z</dcterms:modified>
</cp:coreProperties>
</file>