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87E" w:rsidRPr="00B57C7C" w:rsidRDefault="0014387E" w:rsidP="0014387E">
      <w:pPr>
        <w:widowControl w:val="0"/>
        <w:jc w:val="center"/>
        <w:rPr>
          <w:b/>
          <w:color w:val="000000"/>
          <w:sz w:val="20"/>
          <w:szCs w:val="20"/>
        </w:rPr>
      </w:pPr>
      <w:r w:rsidRPr="00B57C7C">
        <w:rPr>
          <w:b/>
          <w:color w:val="000000"/>
          <w:sz w:val="20"/>
          <w:szCs w:val="20"/>
        </w:rPr>
        <w:t xml:space="preserve">ПРОЄКТ ДОГОВОРУ № </w:t>
      </w:r>
    </w:p>
    <w:p w:rsidR="0014387E" w:rsidRPr="00B57C7C" w:rsidRDefault="0014387E" w:rsidP="0014387E">
      <w:pPr>
        <w:widowControl w:val="0"/>
        <w:jc w:val="center"/>
        <w:rPr>
          <w:b/>
          <w:i/>
          <w:color w:val="000000"/>
          <w:sz w:val="20"/>
          <w:szCs w:val="20"/>
        </w:rPr>
      </w:pPr>
      <w:r w:rsidRPr="00B57C7C">
        <w:rPr>
          <w:b/>
          <w:i/>
          <w:color w:val="000000"/>
          <w:sz w:val="20"/>
          <w:szCs w:val="20"/>
        </w:rPr>
        <w:t>закупівлі Товару</w:t>
      </w:r>
    </w:p>
    <w:p w:rsidR="0014387E" w:rsidRPr="00B57C7C" w:rsidRDefault="0014387E" w:rsidP="0014387E">
      <w:pPr>
        <w:widowControl w:val="0"/>
        <w:tabs>
          <w:tab w:val="left" w:pos="6540"/>
          <w:tab w:val="right" w:pos="10205"/>
        </w:tabs>
        <w:jc w:val="both"/>
        <w:rPr>
          <w:iCs/>
          <w:color w:val="000000"/>
          <w:sz w:val="20"/>
          <w:szCs w:val="20"/>
        </w:rPr>
      </w:pPr>
    </w:p>
    <w:p w:rsidR="0014387E" w:rsidRPr="00B57C7C" w:rsidRDefault="0014387E" w:rsidP="0014387E">
      <w:pPr>
        <w:widowControl w:val="0"/>
        <w:tabs>
          <w:tab w:val="left" w:pos="6540"/>
          <w:tab w:val="right" w:pos="10205"/>
        </w:tabs>
        <w:jc w:val="both"/>
        <w:rPr>
          <w:iCs/>
          <w:color w:val="000000"/>
          <w:sz w:val="20"/>
          <w:szCs w:val="20"/>
        </w:rPr>
      </w:pPr>
      <w:r w:rsidRPr="00B57C7C">
        <w:rPr>
          <w:b/>
          <w:iCs/>
          <w:color w:val="000000"/>
          <w:sz w:val="20"/>
          <w:szCs w:val="20"/>
        </w:rPr>
        <w:t>м. Кривий Ріг</w:t>
      </w:r>
      <w:r>
        <w:rPr>
          <w:color w:val="000000"/>
          <w:sz w:val="20"/>
          <w:szCs w:val="20"/>
        </w:rPr>
        <w:t xml:space="preserve">       </w:t>
      </w:r>
      <w:r w:rsidRPr="00B57C7C">
        <w:rPr>
          <w:color w:val="000000"/>
          <w:sz w:val="20"/>
          <w:szCs w:val="20"/>
        </w:rPr>
        <w:t xml:space="preserve">                                         </w:t>
      </w:r>
      <w:r w:rsidRPr="00B57C7C">
        <w:rPr>
          <w:color w:val="000000"/>
          <w:sz w:val="20"/>
          <w:szCs w:val="20"/>
        </w:rPr>
        <w:tab/>
        <w:t xml:space="preserve"> </w:t>
      </w:r>
      <w:r>
        <w:rPr>
          <w:color w:val="000000"/>
          <w:sz w:val="20"/>
          <w:szCs w:val="20"/>
        </w:rPr>
        <w:t xml:space="preserve">       </w:t>
      </w:r>
      <w:r w:rsidRPr="00B57C7C">
        <w:rPr>
          <w:b/>
          <w:iCs/>
          <w:color w:val="000000"/>
          <w:sz w:val="20"/>
          <w:szCs w:val="20"/>
        </w:rPr>
        <w:t xml:space="preserve"> _______________ 20______</w:t>
      </w:r>
    </w:p>
    <w:p w:rsidR="0014387E" w:rsidRPr="00B57C7C" w:rsidRDefault="0014387E" w:rsidP="0014387E">
      <w:pPr>
        <w:widowControl w:val="0"/>
        <w:jc w:val="both"/>
        <w:rPr>
          <w:b/>
          <w:i/>
          <w:color w:val="000000"/>
          <w:sz w:val="20"/>
          <w:szCs w:val="20"/>
        </w:rPr>
      </w:pPr>
    </w:p>
    <w:p w:rsidR="0014387E" w:rsidRPr="00B57C7C" w:rsidRDefault="0014387E" w:rsidP="0014387E">
      <w:pPr>
        <w:widowControl w:val="0"/>
        <w:ind w:firstLine="720"/>
        <w:jc w:val="both"/>
        <w:rPr>
          <w:snapToGrid w:val="0"/>
          <w:sz w:val="22"/>
          <w:szCs w:val="22"/>
        </w:rPr>
      </w:pPr>
      <w:r w:rsidRPr="00B57C7C">
        <w:rPr>
          <w:b/>
          <w:sz w:val="22"/>
          <w:szCs w:val="22"/>
        </w:rPr>
        <w:t>Комунальне підприємство теплових мереж «Криворіжтепломережа»</w:t>
      </w:r>
      <w:r w:rsidRPr="00B57C7C">
        <w:rPr>
          <w:sz w:val="22"/>
          <w:szCs w:val="22"/>
        </w:rPr>
        <w:t>, в особі _________________________________________________________________________________</w:t>
      </w:r>
      <w:r w:rsidRPr="00B57C7C">
        <w:rPr>
          <w:snapToGrid w:val="0"/>
          <w:sz w:val="22"/>
          <w:szCs w:val="22"/>
          <w:lang w:eastAsia="en-US"/>
        </w:rPr>
        <w:t xml:space="preserve">, що діє на підставі ________________________________ </w:t>
      </w:r>
      <w:r w:rsidRPr="00B57C7C">
        <w:rPr>
          <w:sz w:val="22"/>
          <w:szCs w:val="22"/>
        </w:rPr>
        <w:t xml:space="preserve">(в подальшому – </w:t>
      </w:r>
      <w:r w:rsidRPr="00B57C7C">
        <w:rPr>
          <w:noProof/>
          <w:snapToGrid w:val="0"/>
          <w:sz w:val="22"/>
          <w:szCs w:val="22"/>
        </w:rPr>
        <w:t>Покупець</w:t>
      </w:r>
      <w:r w:rsidRPr="00B57C7C">
        <w:rPr>
          <w:sz w:val="22"/>
          <w:szCs w:val="22"/>
        </w:rPr>
        <w:t>), з однієї сторони, та ________________________________________________________________________,</w:t>
      </w:r>
      <w:r w:rsidRPr="00B57C7C">
        <w:rPr>
          <w:b/>
          <w:i/>
          <w:sz w:val="22"/>
          <w:szCs w:val="22"/>
        </w:rPr>
        <w:t xml:space="preserve"> </w:t>
      </w:r>
      <w:r w:rsidRPr="00B57C7C">
        <w:rPr>
          <w:sz w:val="22"/>
          <w:szCs w:val="22"/>
        </w:rPr>
        <w:t xml:space="preserve">в особі </w:t>
      </w:r>
      <w:r w:rsidRPr="00B57C7C">
        <w:rPr>
          <w:b/>
          <w:sz w:val="22"/>
          <w:szCs w:val="22"/>
        </w:rPr>
        <w:t xml:space="preserve">______________________________, </w:t>
      </w:r>
      <w:r w:rsidRPr="00B57C7C">
        <w:rPr>
          <w:sz w:val="22"/>
          <w:szCs w:val="22"/>
        </w:rPr>
        <w:t>що діє на підставі _____________________________ (в подальшому – Постачальник), з іншої сторони, (далі разом – Сторони), уклали цей Договір про наступне:</w:t>
      </w:r>
    </w:p>
    <w:p w:rsidR="0014387E" w:rsidRPr="00B57C7C" w:rsidRDefault="0014387E" w:rsidP="0014387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57" w:hanging="357"/>
        <w:jc w:val="center"/>
        <w:rPr>
          <w:b/>
          <w:sz w:val="22"/>
          <w:szCs w:val="22"/>
        </w:rPr>
      </w:pPr>
      <w:bookmarkStart w:id="0" w:name="34"/>
      <w:bookmarkStart w:id="1" w:name="35"/>
      <w:bookmarkEnd w:id="0"/>
      <w:bookmarkEnd w:id="1"/>
      <w:r w:rsidRPr="00B57C7C">
        <w:rPr>
          <w:b/>
          <w:sz w:val="22"/>
          <w:szCs w:val="22"/>
        </w:rPr>
        <w:t>Предмет Договору</w:t>
      </w:r>
    </w:p>
    <w:p w:rsidR="0014387E" w:rsidRPr="00B57C7C" w:rsidRDefault="0014387E" w:rsidP="0014387E">
      <w:pPr>
        <w:widowControl w:val="0"/>
        <w:jc w:val="both"/>
        <w:rPr>
          <w:snapToGrid w:val="0"/>
          <w:sz w:val="22"/>
          <w:szCs w:val="22"/>
        </w:rPr>
      </w:pPr>
      <w:bookmarkStart w:id="2" w:name="25"/>
      <w:bookmarkEnd w:id="2"/>
      <w:r w:rsidRPr="00B57C7C">
        <w:rPr>
          <w:snapToGrid w:val="0"/>
          <w:sz w:val="22"/>
          <w:szCs w:val="22"/>
        </w:rPr>
        <w:t xml:space="preserve">1.1. Постачальник зобов’язується поставити та передати у власність Покупця, а Покупець – прийняти та оплатити: </w:t>
      </w:r>
      <w:r w:rsidRPr="00346E07">
        <w:rPr>
          <w:b/>
          <w:snapToGrid w:val="0"/>
          <w:sz w:val="22"/>
          <w:szCs w:val="22"/>
        </w:rPr>
        <w:t>Електроди</w:t>
      </w:r>
      <w:r>
        <w:rPr>
          <w:b/>
          <w:snapToGrid w:val="0"/>
          <w:sz w:val="22"/>
          <w:szCs w:val="22"/>
        </w:rPr>
        <w:t xml:space="preserve"> </w:t>
      </w:r>
      <w:r w:rsidRPr="00346E07">
        <w:rPr>
          <w:b/>
          <w:snapToGrid w:val="0"/>
          <w:sz w:val="22"/>
          <w:szCs w:val="22"/>
        </w:rPr>
        <w:t>(ДК 021:2015:</w:t>
      </w:r>
      <w:r>
        <w:rPr>
          <w:b/>
          <w:snapToGrid w:val="0"/>
          <w:sz w:val="22"/>
          <w:szCs w:val="22"/>
        </w:rPr>
        <w:t xml:space="preserve"> 4431</w:t>
      </w:r>
      <w:r w:rsidRPr="00346E07">
        <w:rPr>
          <w:b/>
          <w:snapToGrid w:val="0"/>
          <w:sz w:val="22"/>
          <w:szCs w:val="22"/>
        </w:rPr>
        <w:t xml:space="preserve">0000-6: </w:t>
      </w:r>
      <w:r w:rsidRPr="0014387E">
        <w:rPr>
          <w:b/>
          <w:snapToGrid w:val="0"/>
          <w:sz w:val="22"/>
          <w:szCs w:val="22"/>
        </w:rPr>
        <w:t>Вироби з дроту</w:t>
      </w:r>
      <w:r w:rsidRPr="00B57C7C">
        <w:rPr>
          <w:rFonts w:eastAsia="Calibri"/>
          <w:b/>
          <w:sz w:val="22"/>
          <w:szCs w:val="22"/>
          <w:lang w:eastAsia="en-US"/>
        </w:rPr>
        <w:t>)</w:t>
      </w:r>
      <w:r w:rsidRPr="00B57C7C">
        <w:rPr>
          <w:snapToGrid w:val="0"/>
          <w:sz w:val="22"/>
          <w:szCs w:val="22"/>
        </w:rPr>
        <w:t xml:space="preserve"> (далі – Товар).  </w:t>
      </w:r>
    </w:p>
    <w:p w:rsidR="0014387E" w:rsidRPr="00B57C7C" w:rsidRDefault="0014387E" w:rsidP="0014387E">
      <w:pPr>
        <w:widowControl w:val="0"/>
        <w:jc w:val="both"/>
        <w:rPr>
          <w:snapToGrid w:val="0"/>
          <w:sz w:val="22"/>
          <w:szCs w:val="22"/>
        </w:rPr>
      </w:pPr>
      <w:r w:rsidRPr="00B57C7C">
        <w:rPr>
          <w:snapToGrid w:val="0"/>
          <w:sz w:val="22"/>
          <w:szCs w:val="22"/>
        </w:rPr>
        <w:t xml:space="preserve">1.2. Найменування, асортимент, кількість, одиниця виміру, ціна за одиницю виміру визначена Сторонами у Специфікації (Додаток № 1 до Договору), яка є його невід’ємною частиною. </w:t>
      </w:r>
    </w:p>
    <w:p w:rsidR="0014387E" w:rsidRPr="00B57C7C" w:rsidRDefault="0014387E" w:rsidP="0014387E">
      <w:pPr>
        <w:widowControl w:val="0"/>
        <w:jc w:val="both"/>
        <w:rPr>
          <w:snapToGrid w:val="0"/>
          <w:sz w:val="22"/>
          <w:szCs w:val="22"/>
        </w:rPr>
      </w:pPr>
      <w:r w:rsidRPr="00B57C7C">
        <w:rPr>
          <w:snapToGrid w:val="0"/>
          <w:sz w:val="22"/>
          <w:szCs w:val="22"/>
        </w:rPr>
        <w:t>1.3. Обсяги закупівлі Товару можуть бути зменшені залежно від реального фінансування видатків із внесенням відповідних змін до договору за згодою Сторін.</w:t>
      </w:r>
    </w:p>
    <w:p w:rsidR="0014387E" w:rsidRPr="00B57C7C" w:rsidRDefault="0014387E" w:rsidP="0014387E">
      <w:pPr>
        <w:widowControl w:val="0"/>
        <w:tabs>
          <w:tab w:val="left" w:pos="5942"/>
        </w:tabs>
        <w:jc w:val="center"/>
        <w:rPr>
          <w:b/>
          <w:sz w:val="22"/>
          <w:szCs w:val="22"/>
        </w:rPr>
      </w:pPr>
      <w:r w:rsidRPr="00B57C7C">
        <w:rPr>
          <w:b/>
          <w:sz w:val="22"/>
          <w:szCs w:val="22"/>
        </w:rPr>
        <w:t>2. Якість товарів, робіт чи послуг</w:t>
      </w:r>
    </w:p>
    <w:p w:rsidR="0014387E" w:rsidRPr="00B57C7C" w:rsidRDefault="0014387E" w:rsidP="0014387E">
      <w:pPr>
        <w:widowControl w:val="0"/>
        <w:jc w:val="both"/>
        <w:rPr>
          <w:snapToGrid w:val="0"/>
          <w:sz w:val="22"/>
          <w:szCs w:val="22"/>
        </w:rPr>
      </w:pPr>
      <w:bookmarkStart w:id="3" w:name="36"/>
      <w:bookmarkStart w:id="4" w:name="38"/>
      <w:bookmarkEnd w:id="3"/>
      <w:bookmarkEnd w:id="4"/>
      <w:r w:rsidRPr="00B57C7C">
        <w:rPr>
          <w:snapToGrid w:val="0"/>
          <w:sz w:val="22"/>
          <w:szCs w:val="22"/>
        </w:rPr>
        <w:t xml:space="preserve"> 2.1. При прийманні Товару за кількістю та якістю Сторони керуються Інструкцією про порядок приймання продукції виробничо-технічного призначення та товарів народного споживання за кількістю, затвердженою постановою Держарбітражу при Раді Міністрів СРСР від 15.06.1965 р. № П-6, та Інструкцією про порядок приймання продукції виробничо-технічного призначення та товарів народного споживання за якістю, затвердженою постановою Держарбітражу при Раді Міністрів СРСР від 25.04.1966 р. № П-7, та іншими нормативними документами.    </w:t>
      </w:r>
    </w:p>
    <w:p w:rsidR="0014387E" w:rsidRPr="00B57C7C" w:rsidRDefault="0014387E" w:rsidP="0014387E">
      <w:pPr>
        <w:widowControl w:val="0"/>
        <w:jc w:val="both"/>
        <w:rPr>
          <w:snapToGrid w:val="0"/>
          <w:sz w:val="22"/>
          <w:szCs w:val="22"/>
          <w:lang w:val="ru-RU"/>
        </w:rPr>
      </w:pPr>
      <w:r w:rsidRPr="00B57C7C">
        <w:rPr>
          <w:snapToGrid w:val="0"/>
          <w:sz w:val="22"/>
          <w:szCs w:val="22"/>
        </w:rPr>
        <w:t>2.2. Постачальник повинен передати (поставити) Покупцю Товар, якість якого відповідає вимогам технічного завдання тендерної документації.</w:t>
      </w:r>
    </w:p>
    <w:p w:rsidR="0014387E" w:rsidRPr="00B57C7C" w:rsidRDefault="0014387E" w:rsidP="0014387E">
      <w:pPr>
        <w:widowControl w:val="0"/>
        <w:jc w:val="both"/>
      </w:pPr>
      <w:r w:rsidRPr="00B57C7C">
        <w:rPr>
          <w:snapToGrid w:val="0"/>
          <w:sz w:val="22"/>
          <w:szCs w:val="22"/>
          <w:lang w:val="ru-RU"/>
        </w:rPr>
        <w:t xml:space="preserve">2.3. </w:t>
      </w:r>
      <w:r w:rsidRPr="00B57C7C">
        <w:rPr>
          <w:snapToGrid w:val="0"/>
          <w:sz w:val="22"/>
          <w:szCs w:val="22"/>
        </w:rPr>
        <w:t>Обладнання, що поставляється повинно бути нове, яке не було у користуванні, а дата виготовлення продукції не раніше 2021 р.</w:t>
      </w:r>
    </w:p>
    <w:p w:rsidR="0014387E" w:rsidRPr="00B57C7C" w:rsidRDefault="0014387E" w:rsidP="0014387E">
      <w:pPr>
        <w:jc w:val="both"/>
        <w:rPr>
          <w:sz w:val="22"/>
          <w:szCs w:val="22"/>
          <w:lang w:val="ru-RU"/>
        </w:rPr>
      </w:pPr>
      <w:r w:rsidRPr="00B57C7C">
        <w:rPr>
          <w:snapToGrid w:val="0"/>
          <w:sz w:val="22"/>
          <w:szCs w:val="22"/>
          <w:lang w:val="ru-RU"/>
        </w:rPr>
        <w:t xml:space="preserve">2.4. </w:t>
      </w:r>
      <w:r w:rsidRPr="00B57C7C">
        <w:rPr>
          <w:sz w:val="22"/>
          <w:szCs w:val="22"/>
        </w:rPr>
        <w:t>Гарантійний термін не менше 12 календарних місяців з дати уводу в експлуатацію електрообладнання.</w:t>
      </w:r>
    </w:p>
    <w:p w:rsidR="0014387E" w:rsidRPr="00B57C7C" w:rsidRDefault="0014387E" w:rsidP="0014387E">
      <w:pPr>
        <w:widowControl w:val="0"/>
        <w:jc w:val="both"/>
        <w:rPr>
          <w:snapToGrid w:val="0"/>
          <w:sz w:val="22"/>
          <w:szCs w:val="22"/>
        </w:rPr>
      </w:pPr>
      <w:r w:rsidRPr="00B57C7C">
        <w:rPr>
          <w:snapToGrid w:val="0"/>
          <w:sz w:val="22"/>
          <w:szCs w:val="22"/>
        </w:rPr>
        <w:t>2.</w:t>
      </w:r>
      <w:r w:rsidRPr="00B57C7C">
        <w:rPr>
          <w:snapToGrid w:val="0"/>
          <w:sz w:val="22"/>
          <w:szCs w:val="22"/>
          <w:lang w:val="ru-RU"/>
        </w:rPr>
        <w:t>5</w:t>
      </w:r>
      <w:r w:rsidRPr="00B57C7C">
        <w:rPr>
          <w:snapToGrid w:val="0"/>
          <w:sz w:val="22"/>
          <w:szCs w:val="22"/>
        </w:rPr>
        <w:t>. Гарантійні зобов’язання не розповсюджуються на випадки недодержання правил зберігання та експлуатації Товару Покупцем.</w:t>
      </w:r>
    </w:p>
    <w:p w:rsidR="0014387E" w:rsidRPr="00B57C7C" w:rsidRDefault="0014387E" w:rsidP="0014387E">
      <w:pPr>
        <w:widowControl w:val="0"/>
        <w:jc w:val="both"/>
        <w:rPr>
          <w:snapToGrid w:val="0"/>
          <w:sz w:val="22"/>
          <w:szCs w:val="22"/>
        </w:rPr>
      </w:pPr>
      <w:r w:rsidRPr="00B57C7C">
        <w:rPr>
          <w:snapToGrid w:val="0"/>
          <w:sz w:val="22"/>
          <w:szCs w:val="22"/>
        </w:rPr>
        <w:t>2.</w:t>
      </w:r>
      <w:r w:rsidRPr="00B57C7C">
        <w:rPr>
          <w:snapToGrid w:val="0"/>
          <w:sz w:val="22"/>
          <w:szCs w:val="22"/>
          <w:lang w:val="ru-RU"/>
        </w:rPr>
        <w:t>6</w:t>
      </w:r>
      <w:r w:rsidRPr="00B57C7C">
        <w:rPr>
          <w:snapToGrid w:val="0"/>
          <w:sz w:val="22"/>
          <w:szCs w:val="22"/>
        </w:rPr>
        <w:t>. Всі витрати, пов’язані із заміною Товару неналежної якості (транспортні витрати та ін.) несе Постачальник.</w:t>
      </w:r>
    </w:p>
    <w:p w:rsidR="0014387E" w:rsidRPr="00B57C7C" w:rsidRDefault="0014387E" w:rsidP="0014387E">
      <w:pPr>
        <w:widowControl w:val="0"/>
        <w:jc w:val="both"/>
        <w:rPr>
          <w:snapToGrid w:val="0"/>
          <w:sz w:val="22"/>
          <w:szCs w:val="22"/>
        </w:rPr>
      </w:pPr>
      <w:r w:rsidRPr="00B57C7C">
        <w:rPr>
          <w:snapToGrid w:val="0"/>
          <w:sz w:val="22"/>
          <w:szCs w:val="22"/>
        </w:rPr>
        <w:t>2.</w:t>
      </w:r>
      <w:r w:rsidRPr="00B57C7C">
        <w:rPr>
          <w:snapToGrid w:val="0"/>
          <w:sz w:val="22"/>
          <w:szCs w:val="22"/>
          <w:lang w:val="ru-RU"/>
        </w:rPr>
        <w:t>7</w:t>
      </w:r>
      <w:r w:rsidRPr="00B57C7C">
        <w:rPr>
          <w:snapToGrid w:val="0"/>
          <w:sz w:val="22"/>
          <w:szCs w:val="22"/>
        </w:rPr>
        <w:t>. У разі виникнення претензій по некомплектності, кількості чи якості Товару, уповноваженими представниками Сторін складається Дефектний Акт. Виклик представника Постачальника для складання Дефектного Акту є обов’язковим. Постачальник згідно з дефектним Актом зобов’язаний здійснити поставку непоставленого Товару або замінити неякісний Товар.</w:t>
      </w:r>
    </w:p>
    <w:p w:rsidR="0014387E" w:rsidRPr="00B57C7C" w:rsidRDefault="0014387E" w:rsidP="0014387E">
      <w:pPr>
        <w:tabs>
          <w:tab w:val="left" w:pos="916"/>
          <w:tab w:val="left" w:pos="2106"/>
        </w:tabs>
        <w:jc w:val="center"/>
        <w:rPr>
          <w:b/>
          <w:sz w:val="22"/>
          <w:szCs w:val="22"/>
        </w:rPr>
      </w:pPr>
      <w:r w:rsidRPr="00B57C7C">
        <w:rPr>
          <w:b/>
          <w:sz w:val="22"/>
          <w:szCs w:val="22"/>
        </w:rPr>
        <w:t>3.Ціна Договору</w:t>
      </w:r>
    </w:p>
    <w:p w:rsidR="0014387E" w:rsidRPr="00B57C7C" w:rsidRDefault="0014387E" w:rsidP="0014387E">
      <w:pPr>
        <w:widowControl w:val="0"/>
        <w:jc w:val="both"/>
        <w:rPr>
          <w:b/>
          <w:sz w:val="22"/>
          <w:szCs w:val="22"/>
        </w:rPr>
      </w:pPr>
      <w:bookmarkStart w:id="5" w:name="39"/>
      <w:bookmarkEnd w:id="5"/>
      <w:r w:rsidRPr="00B57C7C">
        <w:rPr>
          <w:sz w:val="22"/>
          <w:szCs w:val="22"/>
        </w:rPr>
        <w:t xml:space="preserve">3.1. Ціна цього Договору становить ____________________ </w:t>
      </w:r>
      <w:r w:rsidRPr="00B57C7C">
        <w:rPr>
          <w:b/>
          <w:sz w:val="22"/>
          <w:szCs w:val="22"/>
        </w:rPr>
        <w:t xml:space="preserve">грн. (______________________________ гривень _______ копійок),  у тому числі ПДВ: _______________ грн. (______________________________ гривень _______ копійок). </w:t>
      </w:r>
    </w:p>
    <w:p w:rsidR="0014387E" w:rsidRPr="00B57C7C" w:rsidRDefault="0014387E" w:rsidP="0014387E">
      <w:pPr>
        <w:widowControl w:val="0"/>
        <w:jc w:val="both"/>
        <w:rPr>
          <w:b/>
          <w:sz w:val="22"/>
          <w:szCs w:val="22"/>
        </w:rPr>
      </w:pPr>
      <w:r w:rsidRPr="00B57C7C">
        <w:rPr>
          <w:sz w:val="22"/>
          <w:szCs w:val="22"/>
        </w:rPr>
        <w:t xml:space="preserve">Джерело фінансування: </w:t>
      </w:r>
      <w:r w:rsidRPr="00B57C7C">
        <w:rPr>
          <w:b/>
          <w:sz w:val="22"/>
          <w:szCs w:val="22"/>
        </w:rPr>
        <w:t xml:space="preserve">за кошти, отримані від господарської діяльності підприємства.   </w:t>
      </w:r>
    </w:p>
    <w:p w:rsidR="0014387E" w:rsidRPr="00B57C7C" w:rsidRDefault="0014387E" w:rsidP="0014387E">
      <w:pPr>
        <w:widowControl w:val="0"/>
        <w:jc w:val="both"/>
        <w:rPr>
          <w:sz w:val="22"/>
          <w:szCs w:val="22"/>
        </w:rPr>
      </w:pPr>
      <w:r w:rsidRPr="00B57C7C">
        <w:rPr>
          <w:sz w:val="22"/>
          <w:szCs w:val="22"/>
        </w:rPr>
        <w:t>3.2. Фактична вартість Товару, що поставляється за цим Договором, підтверджується видатковими накладними.</w:t>
      </w:r>
    </w:p>
    <w:p w:rsidR="0014387E" w:rsidRDefault="0014387E" w:rsidP="0014387E">
      <w:pPr>
        <w:widowControl w:val="0"/>
        <w:jc w:val="both"/>
        <w:rPr>
          <w:sz w:val="22"/>
          <w:szCs w:val="22"/>
        </w:rPr>
      </w:pPr>
      <w:r w:rsidRPr="00B57C7C">
        <w:rPr>
          <w:sz w:val="22"/>
          <w:szCs w:val="22"/>
        </w:rPr>
        <w:t>3.3. Ціна цього Договору може бути зменшена за взаємною згодою Сторін шляхом укладання додаткової угоди.</w:t>
      </w:r>
    </w:p>
    <w:p w:rsidR="0014387E" w:rsidRPr="00DC16B3" w:rsidRDefault="0014387E" w:rsidP="0014387E">
      <w:pPr>
        <w:widowControl w:val="0"/>
        <w:jc w:val="both"/>
        <w:rPr>
          <w:snapToGrid w:val="0"/>
          <w:sz w:val="22"/>
          <w:szCs w:val="22"/>
        </w:rPr>
      </w:pPr>
      <w:r w:rsidRPr="00DC16B3">
        <w:rPr>
          <w:snapToGrid w:val="0"/>
          <w:sz w:val="22"/>
          <w:szCs w:val="22"/>
        </w:rPr>
        <w:t>3.3. Умови цього Договору не можуть змінюватися після його підписання до належного виконання  зобов'язань Сторонами у повному обсязі, крім випадків:</w:t>
      </w:r>
    </w:p>
    <w:p w:rsidR="0014387E" w:rsidRPr="00DC16B3" w:rsidRDefault="0014387E" w:rsidP="0014387E">
      <w:pPr>
        <w:widowControl w:val="0"/>
        <w:jc w:val="both"/>
        <w:rPr>
          <w:snapToGrid w:val="0"/>
          <w:sz w:val="22"/>
          <w:szCs w:val="22"/>
        </w:rPr>
      </w:pPr>
      <w:r w:rsidRPr="00DC16B3">
        <w:rPr>
          <w:snapToGrid w:val="0"/>
          <w:sz w:val="22"/>
          <w:szCs w:val="22"/>
        </w:rPr>
        <w:t>- зменшення обсягів закупівлі, зокрема з урахуванням фактичного обсягу видатків замовника;</w:t>
      </w:r>
    </w:p>
    <w:p w:rsidR="0014387E" w:rsidRPr="00DC16B3" w:rsidRDefault="0014387E" w:rsidP="0014387E">
      <w:pPr>
        <w:widowControl w:val="0"/>
        <w:jc w:val="both"/>
        <w:rPr>
          <w:snapToGrid w:val="0"/>
          <w:sz w:val="22"/>
          <w:szCs w:val="22"/>
        </w:rPr>
      </w:pPr>
      <w:r w:rsidRPr="00DC16B3">
        <w:rPr>
          <w:snapToGrid w:val="0"/>
          <w:sz w:val="22"/>
          <w:szCs w:val="22"/>
        </w:rPr>
        <w:t>-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14387E" w:rsidRPr="00DC16B3" w:rsidRDefault="0014387E" w:rsidP="0014387E">
      <w:pPr>
        <w:widowControl w:val="0"/>
        <w:jc w:val="both"/>
        <w:rPr>
          <w:snapToGrid w:val="0"/>
          <w:sz w:val="22"/>
          <w:szCs w:val="22"/>
        </w:rPr>
      </w:pPr>
      <w:r w:rsidRPr="00DC16B3">
        <w:rPr>
          <w:snapToGrid w:val="0"/>
          <w:sz w:val="22"/>
          <w:szCs w:val="22"/>
        </w:rPr>
        <w:t xml:space="preserve">Збільшення ціни на Товар повинно бути обґрунтованим та документально підтвердженим. У випадку коливання ціни такого Товару на ринку, Постачальник звертається до Замовника із відповідним зверненням в якому подає документальне підтвердження зростання вартості Товару з моменту </w:t>
      </w:r>
      <w:r w:rsidRPr="00DC16B3">
        <w:rPr>
          <w:snapToGrid w:val="0"/>
          <w:sz w:val="22"/>
          <w:szCs w:val="22"/>
        </w:rPr>
        <w:lastRenderedPageBreak/>
        <w:t xml:space="preserve">укладення договору, або з моменту попередньої додаткової угоди (про зміну ціни за одиницю товару) до договору на момент звернення (дата видачі документу, на підтвердження коливання Товару, не повинна бути раніше 3 діб від дати отримання  такого документу Замовником. </w:t>
      </w:r>
    </w:p>
    <w:p w:rsidR="0014387E" w:rsidRPr="00DC16B3" w:rsidRDefault="0014387E" w:rsidP="0014387E">
      <w:pPr>
        <w:widowControl w:val="0"/>
        <w:jc w:val="both"/>
        <w:rPr>
          <w:snapToGrid w:val="0"/>
          <w:sz w:val="22"/>
          <w:szCs w:val="22"/>
        </w:rPr>
      </w:pPr>
      <w:r w:rsidRPr="00DC16B3">
        <w:rPr>
          <w:snapToGrid w:val="0"/>
          <w:sz w:val="22"/>
          <w:szCs w:val="22"/>
        </w:rPr>
        <w:t>Підтвердженням факту коливання ціни Товару на ринку може бути документальне підтвердження (довідка/експертний висновок в якій/ому чітко зазначено КОЛИВАННЯ ціни товару у числовому (ціновому) та відсотковому співвідношенні зміни рівня цін на ринку України (або регіоні Замовника) від уповноважених органів (установ, організацій тощо), які мають повноваження здійснювати моніторинг цін на товари, визначати зміни ціни товару на ринку.</w:t>
      </w:r>
    </w:p>
    <w:p w:rsidR="0014387E" w:rsidRPr="00DC16B3" w:rsidRDefault="0014387E" w:rsidP="0014387E">
      <w:pPr>
        <w:widowControl w:val="0"/>
        <w:jc w:val="both"/>
        <w:rPr>
          <w:snapToGrid w:val="0"/>
          <w:sz w:val="22"/>
          <w:szCs w:val="22"/>
        </w:rPr>
      </w:pPr>
      <w:r w:rsidRPr="00DC16B3">
        <w:rPr>
          <w:snapToGrid w:val="0"/>
          <w:sz w:val="22"/>
          <w:szCs w:val="22"/>
        </w:rPr>
        <w:t xml:space="preserve">Підтверджуючий документ факту коливання  ціни Товару на ринку повинен містити інформацію про попередню середньозважену ціну на ринку (визначену на дату укладення договору або на дату попередньої додаткової угоди), середньозважену ціну на ринку станом на дату видачі документа (дату визначену запитувачем документа) з урахуванням умов поставки, умов оплати та іншого. </w:t>
      </w:r>
    </w:p>
    <w:p w:rsidR="0014387E" w:rsidRPr="00DC16B3" w:rsidRDefault="0014387E" w:rsidP="0014387E">
      <w:pPr>
        <w:widowControl w:val="0"/>
        <w:jc w:val="both"/>
        <w:rPr>
          <w:snapToGrid w:val="0"/>
          <w:sz w:val="22"/>
          <w:szCs w:val="22"/>
        </w:rPr>
      </w:pPr>
      <w:r w:rsidRPr="00DC16B3">
        <w:rPr>
          <w:snapToGrid w:val="0"/>
          <w:sz w:val="22"/>
          <w:szCs w:val="22"/>
        </w:rPr>
        <w:t>В документі має бути зазначена інформація про коливання середньозваженої ціни на ринку, у відсотковому відношенні, між зазначеними запитувачем датами (або за певний період часу).</w:t>
      </w:r>
    </w:p>
    <w:p w:rsidR="0014387E" w:rsidRPr="00DC16B3" w:rsidRDefault="0014387E" w:rsidP="0014387E">
      <w:pPr>
        <w:widowControl w:val="0"/>
        <w:jc w:val="both"/>
        <w:rPr>
          <w:snapToGrid w:val="0"/>
          <w:sz w:val="22"/>
          <w:szCs w:val="22"/>
        </w:rPr>
      </w:pPr>
      <w:r w:rsidRPr="00DC16B3">
        <w:rPr>
          <w:snapToGrid w:val="0"/>
          <w:sz w:val="22"/>
          <w:szCs w:val="22"/>
        </w:rPr>
        <w:t>Тільки за  наявності згоди між сторонами укладається додаткова угода, за умови що такі зміни не призведуть до збільшення суми, визначеної в договорі про закупівлю.</w:t>
      </w:r>
    </w:p>
    <w:p w:rsidR="0014387E" w:rsidRPr="00DC16B3" w:rsidRDefault="0014387E" w:rsidP="0014387E">
      <w:pPr>
        <w:widowControl w:val="0"/>
        <w:jc w:val="both"/>
        <w:rPr>
          <w:snapToGrid w:val="0"/>
          <w:sz w:val="22"/>
          <w:szCs w:val="22"/>
        </w:rPr>
      </w:pPr>
      <w:r w:rsidRPr="00DC16B3">
        <w:rPr>
          <w:snapToGrid w:val="0"/>
          <w:sz w:val="22"/>
          <w:szCs w:val="22"/>
        </w:rPr>
        <w:t xml:space="preserve">У випадку, якщо Замовник товару буде вважати не обґрунтованим звернення про підвищення ціни – він має право відмовити Постачальнику у такому піднятті. </w:t>
      </w:r>
    </w:p>
    <w:p w:rsidR="0014387E" w:rsidRPr="00DC16B3" w:rsidRDefault="0014387E" w:rsidP="0014387E">
      <w:pPr>
        <w:widowControl w:val="0"/>
        <w:jc w:val="both"/>
        <w:rPr>
          <w:snapToGrid w:val="0"/>
          <w:sz w:val="22"/>
          <w:szCs w:val="22"/>
        </w:rPr>
      </w:pPr>
      <w:r w:rsidRPr="00DC16B3">
        <w:rPr>
          <w:snapToGrid w:val="0"/>
          <w:sz w:val="22"/>
          <w:szCs w:val="22"/>
        </w:rPr>
        <w:t xml:space="preserve">Зміна ціни оформлюється шляхом укладання відповідної додаткової угоди до даного договору. </w:t>
      </w:r>
    </w:p>
    <w:p w:rsidR="0014387E" w:rsidRPr="00DC16B3" w:rsidRDefault="0014387E" w:rsidP="0014387E">
      <w:pPr>
        <w:widowControl w:val="0"/>
        <w:jc w:val="both"/>
        <w:rPr>
          <w:snapToGrid w:val="0"/>
          <w:sz w:val="22"/>
          <w:szCs w:val="22"/>
        </w:rPr>
      </w:pPr>
      <w:r w:rsidRPr="00DC16B3">
        <w:rPr>
          <w:snapToGrid w:val="0"/>
          <w:sz w:val="22"/>
          <w:szCs w:val="22"/>
        </w:rPr>
        <w:t>Всі витрати на документальне підтвердження коливання ціни товару на ринку покладаються на Постачальника;</w:t>
      </w:r>
    </w:p>
    <w:p w:rsidR="0014387E" w:rsidRPr="00DC16B3" w:rsidRDefault="0014387E" w:rsidP="0014387E">
      <w:pPr>
        <w:widowControl w:val="0"/>
        <w:jc w:val="both"/>
        <w:rPr>
          <w:snapToGrid w:val="0"/>
          <w:sz w:val="22"/>
          <w:szCs w:val="22"/>
        </w:rPr>
      </w:pPr>
      <w:r w:rsidRPr="00DC16B3">
        <w:rPr>
          <w:snapToGrid w:val="0"/>
          <w:sz w:val="22"/>
          <w:szCs w:val="22"/>
        </w:rPr>
        <w:t>- покращення якості предмета закупівлі, за умови що таке покращення не призведе до збільшення суми, визначеної в договорі про закупівлю;</w:t>
      </w:r>
    </w:p>
    <w:p w:rsidR="0014387E" w:rsidRPr="00DC16B3" w:rsidRDefault="0014387E" w:rsidP="0014387E">
      <w:pPr>
        <w:widowControl w:val="0"/>
        <w:jc w:val="both"/>
        <w:rPr>
          <w:snapToGrid w:val="0"/>
          <w:sz w:val="22"/>
          <w:szCs w:val="22"/>
        </w:rPr>
      </w:pPr>
      <w:r w:rsidRPr="00DC16B3">
        <w:rPr>
          <w:snapToGrid w:val="0"/>
          <w:sz w:val="22"/>
          <w:szCs w:val="22"/>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4387E" w:rsidRPr="00DC16B3" w:rsidRDefault="0014387E" w:rsidP="0014387E">
      <w:pPr>
        <w:widowControl w:val="0"/>
        <w:jc w:val="both"/>
        <w:rPr>
          <w:snapToGrid w:val="0"/>
          <w:sz w:val="22"/>
          <w:szCs w:val="22"/>
        </w:rPr>
      </w:pPr>
      <w:r w:rsidRPr="00DC16B3">
        <w:rPr>
          <w:snapToGrid w:val="0"/>
          <w:sz w:val="22"/>
          <w:szCs w:val="22"/>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4387E" w:rsidRPr="00DC16B3" w:rsidRDefault="0014387E" w:rsidP="0014387E">
      <w:pPr>
        <w:widowControl w:val="0"/>
        <w:jc w:val="both"/>
        <w:rPr>
          <w:snapToGrid w:val="0"/>
          <w:sz w:val="22"/>
          <w:szCs w:val="22"/>
        </w:rPr>
      </w:pPr>
      <w:r w:rsidRPr="00DC16B3">
        <w:rPr>
          <w:snapToGrid w:val="0"/>
          <w:sz w:val="22"/>
          <w:szCs w:val="22"/>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4387E" w:rsidRPr="00B57C7C" w:rsidRDefault="0014387E" w:rsidP="0014387E">
      <w:pPr>
        <w:widowControl w:val="0"/>
        <w:jc w:val="both"/>
        <w:rPr>
          <w:snapToGrid w:val="0"/>
          <w:sz w:val="22"/>
          <w:szCs w:val="22"/>
        </w:rPr>
      </w:pPr>
      <w:r w:rsidRPr="00DC16B3">
        <w:rPr>
          <w:snapToGrid w:val="0"/>
          <w:sz w:val="22"/>
          <w:szCs w:val="22"/>
        </w:rPr>
        <w:t>-  зміни встановленого згідно із законодавством органами державн</w:t>
      </w:r>
      <w:r>
        <w:rPr>
          <w:snapToGrid w:val="0"/>
          <w:sz w:val="22"/>
          <w:szCs w:val="22"/>
        </w:rPr>
        <w:t>ої статистики індексу споживчих.</w:t>
      </w:r>
    </w:p>
    <w:p w:rsidR="0014387E" w:rsidRPr="00B57C7C" w:rsidRDefault="0014387E" w:rsidP="00143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jc w:val="center"/>
        <w:rPr>
          <w:b/>
          <w:sz w:val="22"/>
          <w:szCs w:val="22"/>
        </w:rPr>
      </w:pPr>
      <w:bookmarkStart w:id="6" w:name="41"/>
      <w:bookmarkStart w:id="7" w:name="44"/>
      <w:bookmarkEnd w:id="6"/>
      <w:bookmarkEnd w:id="7"/>
      <w:r w:rsidRPr="00B57C7C">
        <w:rPr>
          <w:b/>
          <w:sz w:val="22"/>
          <w:szCs w:val="22"/>
        </w:rPr>
        <w:t>4.Порядок здійснення оплати</w:t>
      </w:r>
    </w:p>
    <w:p w:rsidR="0014387E" w:rsidRPr="00B57C7C" w:rsidRDefault="0014387E" w:rsidP="0014387E">
      <w:pPr>
        <w:widowControl w:val="0"/>
        <w:contextualSpacing/>
        <w:jc w:val="both"/>
        <w:rPr>
          <w:rFonts w:eastAsia="Calibri"/>
          <w:snapToGrid w:val="0"/>
          <w:sz w:val="22"/>
          <w:szCs w:val="22"/>
        </w:rPr>
      </w:pPr>
      <w:r w:rsidRPr="00B57C7C">
        <w:rPr>
          <w:snapToGrid w:val="0"/>
          <w:sz w:val="22"/>
          <w:szCs w:val="22"/>
        </w:rPr>
        <w:t xml:space="preserve">4.1. Покупець проводить оплату протягом </w:t>
      </w:r>
      <w:r>
        <w:rPr>
          <w:snapToGrid w:val="0"/>
          <w:sz w:val="22"/>
          <w:szCs w:val="22"/>
        </w:rPr>
        <w:t>3</w:t>
      </w:r>
      <w:r w:rsidRPr="00B57C7C">
        <w:rPr>
          <w:snapToGrid w:val="0"/>
          <w:sz w:val="22"/>
          <w:szCs w:val="22"/>
        </w:rPr>
        <w:t>0-ти робочих днів за фактично поставлений Товар у відповідності до виставлених рахунків шляхом перерахування відповідної суми на поточний рахунок Постачальника після підписання відповідної накладної.</w:t>
      </w:r>
      <w:r w:rsidRPr="00B57C7C">
        <w:rPr>
          <w:rFonts w:eastAsia="Calibri"/>
          <w:snapToGrid w:val="0"/>
          <w:sz w:val="22"/>
          <w:szCs w:val="22"/>
        </w:rPr>
        <w:t xml:space="preserve"> </w:t>
      </w:r>
    </w:p>
    <w:p w:rsidR="0014387E" w:rsidRPr="00B57C7C" w:rsidRDefault="0014387E" w:rsidP="0014387E">
      <w:pPr>
        <w:widowControl w:val="0"/>
        <w:contextualSpacing/>
        <w:jc w:val="both"/>
        <w:rPr>
          <w:rFonts w:eastAsia="Calibri"/>
          <w:snapToGrid w:val="0"/>
          <w:sz w:val="22"/>
          <w:szCs w:val="22"/>
        </w:rPr>
      </w:pPr>
      <w:r w:rsidRPr="00B57C7C">
        <w:rPr>
          <w:rFonts w:eastAsia="Calibri"/>
          <w:snapToGrid w:val="0"/>
          <w:sz w:val="22"/>
          <w:szCs w:val="22"/>
        </w:rPr>
        <w:t>4.2. Розрахунки проводяться у безготівковій формі, шляхом перерахунку коштів на рахунок Постачальника, вказаний у розділі 14 цього Договору.</w:t>
      </w:r>
    </w:p>
    <w:p w:rsidR="0014387E" w:rsidRPr="00B57C7C" w:rsidRDefault="0014387E" w:rsidP="00143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sz w:val="22"/>
          <w:szCs w:val="22"/>
        </w:rPr>
      </w:pPr>
      <w:bookmarkStart w:id="8" w:name="45"/>
      <w:bookmarkStart w:id="9" w:name="55"/>
      <w:bookmarkStart w:id="10" w:name="80"/>
      <w:bookmarkStart w:id="11" w:name="81"/>
      <w:bookmarkEnd w:id="8"/>
      <w:bookmarkEnd w:id="9"/>
      <w:bookmarkEnd w:id="10"/>
      <w:bookmarkEnd w:id="11"/>
      <w:r w:rsidRPr="00B57C7C">
        <w:rPr>
          <w:b/>
          <w:sz w:val="22"/>
          <w:szCs w:val="22"/>
        </w:rPr>
        <w:t>5. Поставка Товару</w:t>
      </w:r>
      <w:bookmarkStart w:id="12" w:name="56"/>
      <w:bookmarkEnd w:id="12"/>
    </w:p>
    <w:p w:rsidR="0014387E" w:rsidRPr="00B57C7C" w:rsidRDefault="0014387E" w:rsidP="0014387E">
      <w:pPr>
        <w:jc w:val="both"/>
        <w:rPr>
          <w:sz w:val="22"/>
          <w:szCs w:val="22"/>
        </w:rPr>
      </w:pPr>
      <w:r w:rsidRPr="00B57C7C">
        <w:rPr>
          <w:sz w:val="22"/>
          <w:szCs w:val="22"/>
        </w:rPr>
        <w:t>5.1. Строк поставки Товару:</w:t>
      </w:r>
      <w:bookmarkStart w:id="13" w:name="57"/>
      <w:bookmarkEnd w:id="13"/>
      <w:r w:rsidRPr="00B57C7C">
        <w:rPr>
          <w:sz w:val="22"/>
          <w:szCs w:val="22"/>
        </w:rPr>
        <w:t xml:space="preserve"> до 31 грудня 2022 року, партіями згідно заявок Покупця</w:t>
      </w:r>
      <w:r>
        <w:rPr>
          <w:sz w:val="22"/>
          <w:szCs w:val="22"/>
        </w:rPr>
        <w:t xml:space="preserve"> на електронну адресу Постачальника ________________</w:t>
      </w:r>
      <w:r w:rsidRPr="00B57C7C">
        <w:rPr>
          <w:sz w:val="22"/>
          <w:szCs w:val="22"/>
        </w:rPr>
        <w:t xml:space="preserve">. </w:t>
      </w:r>
    </w:p>
    <w:p w:rsidR="0014387E" w:rsidRPr="00B57C7C" w:rsidRDefault="0014387E" w:rsidP="0014387E">
      <w:pPr>
        <w:jc w:val="both"/>
        <w:rPr>
          <w:sz w:val="22"/>
          <w:szCs w:val="22"/>
        </w:rPr>
      </w:pPr>
      <w:r w:rsidRPr="00B57C7C">
        <w:rPr>
          <w:sz w:val="22"/>
          <w:szCs w:val="22"/>
        </w:rPr>
        <w:t>5.2. Поставка та передача товару здійснюється узгодженими партіями (частинами) відповідно до виробничої потреби, згідно заявок (письмових або за допомогою електронного зв’язку) в кількості і асортименті, необхідних Покупцю за рахунок Постачальника.</w:t>
      </w:r>
    </w:p>
    <w:p w:rsidR="0014387E" w:rsidRPr="00B57C7C" w:rsidRDefault="0014387E" w:rsidP="0014387E">
      <w:pPr>
        <w:jc w:val="both"/>
        <w:rPr>
          <w:sz w:val="22"/>
          <w:szCs w:val="22"/>
        </w:rPr>
      </w:pPr>
      <w:r w:rsidRPr="00B57C7C">
        <w:rPr>
          <w:sz w:val="22"/>
          <w:szCs w:val="22"/>
        </w:rPr>
        <w:t xml:space="preserve">5.3. Строк поставки товару: протягом </w:t>
      </w:r>
      <w:r>
        <w:rPr>
          <w:sz w:val="22"/>
          <w:szCs w:val="22"/>
        </w:rPr>
        <w:t>10</w:t>
      </w:r>
      <w:r w:rsidRPr="00B57C7C">
        <w:rPr>
          <w:sz w:val="22"/>
          <w:szCs w:val="22"/>
        </w:rPr>
        <w:t xml:space="preserve"> календарних днів з дня надання заявки Покупцем.</w:t>
      </w:r>
    </w:p>
    <w:p w:rsidR="0014387E" w:rsidRPr="00B57C7C" w:rsidRDefault="0014387E" w:rsidP="0014387E">
      <w:pPr>
        <w:jc w:val="both"/>
        <w:rPr>
          <w:sz w:val="22"/>
          <w:szCs w:val="22"/>
          <w:lang w:val="ru-RU"/>
        </w:rPr>
      </w:pPr>
      <w:bookmarkStart w:id="14" w:name="58"/>
      <w:bookmarkEnd w:id="14"/>
      <w:r w:rsidRPr="00B57C7C">
        <w:rPr>
          <w:sz w:val="22"/>
          <w:szCs w:val="22"/>
        </w:rPr>
        <w:t>5.4. Товар постачається на центральний склад Покупця разом з документами, що стосуються Товару та підлягають передаванню разом із Товаром. До таких документів належать: рахунок, видаткова накладна, товарно-транспортна накладна,</w:t>
      </w:r>
      <w:r w:rsidRPr="00B57C7C">
        <w:rPr>
          <w:rFonts w:eastAsia="Calibri"/>
          <w:sz w:val="22"/>
          <w:szCs w:val="22"/>
          <w:lang w:eastAsia="en-US"/>
        </w:rPr>
        <w:t xml:space="preserve"> </w:t>
      </w:r>
      <w:r w:rsidRPr="00B57C7C">
        <w:rPr>
          <w:sz w:val="22"/>
          <w:szCs w:val="22"/>
        </w:rPr>
        <w:t>паспорта, сертифікати, керівництво з експлуатації та інші документи, що вказані в технічному завданні на закупівлю.</w:t>
      </w:r>
    </w:p>
    <w:p w:rsidR="0014387E" w:rsidRPr="00B57C7C" w:rsidRDefault="0014387E" w:rsidP="0014387E">
      <w:pPr>
        <w:jc w:val="both"/>
        <w:rPr>
          <w:sz w:val="22"/>
          <w:szCs w:val="22"/>
        </w:rPr>
      </w:pPr>
      <w:r w:rsidRPr="00B57C7C">
        <w:rPr>
          <w:sz w:val="22"/>
          <w:szCs w:val="22"/>
          <w:lang w:val="ru-RU"/>
        </w:rPr>
        <w:t>5.5.</w:t>
      </w:r>
      <w:r w:rsidRPr="00B57C7C">
        <w:rPr>
          <w:b/>
        </w:rPr>
        <w:t xml:space="preserve"> </w:t>
      </w:r>
      <w:r w:rsidRPr="00B57C7C">
        <w:rPr>
          <w:sz w:val="22"/>
          <w:szCs w:val="22"/>
        </w:rPr>
        <w:t xml:space="preserve">Поставка Товару Покупцю здійснюється за рахунок Постачальника.  </w:t>
      </w:r>
    </w:p>
    <w:p w:rsidR="0014387E" w:rsidRPr="00B57C7C" w:rsidRDefault="0014387E" w:rsidP="0014387E">
      <w:pPr>
        <w:jc w:val="both"/>
        <w:rPr>
          <w:sz w:val="22"/>
          <w:szCs w:val="22"/>
        </w:rPr>
      </w:pPr>
      <w:r w:rsidRPr="00B57C7C">
        <w:rPr>
          <w:sz w:val="22"/>
          <w:szCs w:val="22"/>
        </w:rPr>
        <w:t>5.6. Датою поставки Товару є дата підписання Сторонами видаткової накладної.</w:t>
      </w:r>
    </w:p>
    <w:p w:rsidR="0014387E" w:rsidRPr="00B57C7C" w:rsidRDefault="0014387E" w:rsidP="0014387E">
      <w:pPr>
        <w:jc w:val="both"/>
        <w:rPr>
          <w:sz w:val="22"/>
          <w:szCs w:val="22"/>
        </w:rPr>
      </w:pPr>
      <w:r w:rsidRPr="00B57C7C">
        <w:rPr>
          <w:sz w:val="22"/>
          <w:szCs w:val="22"/>
        </w:rPr>
        <w:t>5.7.</w:t>
      </w:r>
      <w:r w:rsidRPr="00B57C7C">
        <w:rPr>
          <w:sz w:val="22"/>
          <w:szCs w:val="22"/>
          <w:lang w:val="ru-RU"/>
        </w:rPr>
        <w:t xml:space="preserve"> </w:t>
      </w:r>
      <w:r w:rsidRPr="00B57C7C">
        <w:rPr>
          <w:sz w:val="22"/>
          <w:szCs w:val="22"/>
        </w:rPr>
        <w:t>Місце поставки Товару: провулок Дежньова, 9, центральний склад, Дніпропетровська область, м. Кривий Ріг, Центрально-Міський район, 50000.</w:t>
      </w:r>
    </w:p>
    <w:p w:rsidR="0014387E" w:rsidRPr="00B57C7C" w:rsidRDefault="0014387E" w:rsidP="0014387E">
      <w:pPr>
        <w:jc w:val="center"/>
        <w:rPr>
          <w:b/>
          <w:sz w:val="22"/>
          <w:szCs w:val="22"/>
        </w:rPr>
      </w:pPr>
      <w:r w:rsidRPr="00B57C7C">
        <w:rPr>
          <w:b/>
          <w:sz w:val="22"/>
          <w:szCs w:val="22"/>
        </w:rPr>
        <w:t>6. Права та обов'язки Сторін</w:t>
      </w:r>
    </w:p>
    <w:p w:rsidR="0014387E" w:rsidRPr="00B57C7C" w:rsidRDefault="0014387E" w:rsidP="0014387E">
      <w:pPr>
        <w:jc w:val="both"/>
        <w:rPr>
          <w:sz w:val="22"/>
          <w:szCs w:val="22"/>
        </w:rPr>
      </w:pPr>
      <w:bookmarkStart w:id="15" w:name="62"/>
      <w:bookmarkEnd w:id="15"/>
      <w:r w:rsidRPr="00B57C7C">
        <w:rPr>
          <w:sz w:val="22"/>
          <w:szCs w:val="22"/>
        </w:rPr>
        <w:t>6.1. Покупець зобов’язаний:</w:t>
      </w:r>
    </w:p>
    <w:p w:rsidR="0014387E" w:rsidRPr="00B57C7C" w:rsidRDefault="0014387E" w:rsidP="0014387E">
      <w:pPr>
        <w:jc w:val="both"/>
        <w:rPr>
          <w:sz w:val="22"/>
          <w:szCs w:val="22"/>
        </w:rPr>
      </w:pPr>
      <w:r w:rsidRPr="00B57C7C">
        <w:rPr>
          <w:sz w:val="22"/>
          <w:szCs w:val="22"/>
        </w:rPr>
        <w:t>6.1.1. Своєчасно та в повному обсязі сплатити за поставлений Товар.</w:t>
      </w:r>
    </w:p>
    <w:p w:rsidR="0014387E" w:rsidRPr="00B57C7C" w:rsidRDefault="0014387E" w:rsidP="0014387E">
      <w:pPr>
        <w:jc w:val="both"/>
        <w:rPr>
          <w:sz w:val="22"/>
          <w:szCs w:val="22"/>
        </w:rPr>
      </w:pPr>
      <w:r w:rsidRPr="00B57C7C">
        <w:rPr>
          <w:sz w:val="22"/>
          <w:szCs w:val="22"/>
        </w:rPr>
        <w:t>6.1.2. Приймати поставлений Товар згідно з видатковою накладною та умовами Договору.</w:t>
      </w:r>
    </w:p>
    <w:p w:rsidR="0014387E" w:rsidRPr="00B57C7C" w:rsidRDefault="0014387E" w:rsidP="0014387E">
      <w:pPr>
        <w:jc w:val="both"/>
        <w:rPr>
          <w:sz w:val="22"/>
          <w:szCs w:val="22"/>
        </w:rPr>
      </w:pPr>
      <w:r w:rsidRPr="00B57C7C">
        <w:rPr>
          <w:sz w:val="22"/>
          <w:szCs w:val="22"/>
        </w:rPr>
        <w:lastRenderedPageBreak/>
        <w:t>6.2. Покупець має право:</w:t>
      </w:r>
    </w:p>
    <w:p w:rsidR="0014387E" w:rsidRPr="00B57C7C" w:rsidRDefault="0014387E" w:rsidP="0014387E">
      <w:pPr>
        <w:jc w:val="both"/>
        <w:rPr>
          <w:sz w:val="22"/>
          <w:szCs w:val="22"/>
        </w:rPr>
      </w:pPr>
      <w:r w:rsidRPr="00B57C7C">
        <w:rPr>
          <w:sz w:val="22"/>
          <w:szCs w:val="22"/>
        </w:rPr>
        <w:t>6.2.1. Зменшувати обсяг закупівлі та загальну ціну Договору залежно від реального фінансування видатків. У такому разі Сторони вносять відповідні зміни до Договору шляхом підписання додаткової угоди, що є невід’ємною частиною цього Договору.</w:t>
      </w:r>
    </w:p>
    <w:p w:rsidR="0014387E" w:rsidRPr="00B57C7C" w:rsidRDefault="0014387E" w:rsidP="0014387E">
      <w:pPr>
        <w:jc w:val="both"/>
        <w:rPr>
          <w:sz w:val="22"/>
          <w:szCs w:val="22"/>
        </w:rPr>
      </w:pPr>
      <w:r w:rsidRPr="00B57C7C">
        <w:rPr>
          <w:sz w:val="22"/>
          <w:szCs w:val="22"/>
        </w:rPr>
        <w:t>6.2.2. Повернути рахунок Постачальнику без здійснення оплати в разі неналежного оформлення документів для оплати або поставки Товару неналежної якості, або не в повному обсязі.</w:t>
      </w:r>
    </w:p>
    <w:p w:rsidR="0014387E" w:rsidRPr="00B57C7C" w:rsidRDefault="0014387E" w:rsidP="0014387E">
      <w:pPr>
        <w:jc w:val="both"/>
        <w:rPr>
          <w:sz w:val="22"/>
          <w:szCs w:val="22"/>
        </w:rPr>
      </w:pPr>
      <w:r w:rsidRPr="00B57C7C">
        <w:rPr>
          <w:sz w:val="22"/>
          <w:szCs w:val="22"/>
        </w:rPr>
        <w:t>6.3. Постачальник зобов’язаний:</w:t>
      </w:r>
    </w:p>
    <w:p w:rsidR="0014387E" w:rsidRPr="00B57C7C" w:rsidRDefault="0014387E" w:rsidP="0014387E">
      <w:pPr>
        <w:jc w:val="both"/>
        <w:rPr>
          <w:sz w:val="22"/>
          <w:szCs w:val="22"/>
        </w:rPr>
      </w:pPr>
      <w:r w:rsidRPr="00B57C7C">
        <w:rPr>
          <w:sz w:val="22"/>
          <w:szCs w:val="22"/>
        </w:rPr>
        <w:t xml:space="preserve">6.3.1. Забезпечити поставку Товару належної якості у строки, встановлені цим Договором з гарантійним терміном, який встановлюється виробником. У разі виявлення Покупцем дефектів Товару та підписання Сторонами Дефектного Акту, Постачальник зобов’язується ліквідувати дефекти за свій рахунок у строк, погоджений з Покупцем. Датою виявлення дефекту Товару вважається момент підписання Сторонами Дефектного Акту. </w:t>
      </w:r>
    </w:p>
    <w:p w:rsidR="0014387E" w:rsidRPr="00B57C7C" w:rsidRDefault="0014387E" w:rsidP="0014387E">
      <w:pPr>
        <w:jc w:val="both"/>
        <w:rPr>
          <w:sz w:val="22"/>
          <w:szCs w:val="22"/>
        </w:rPr>
      </w:pPr>
      <w:r w:rsidRPr="00B57C7C">
        <w:rPr>
          <w:sz w:val="22"/>
          <w:szCs w:val="22"/>
        </w:rPr>
        <w:t>6.3.2.</w:t>
      </w:r>
      <w:r w:rsidRPr="00B57C7C">
        <w:t xml:space="preserve"> </w:t>
      </w:r>
      <w:r w:rsidRPr="00B57C7C">
        <w:rPr>
          <w:sz w:val="22"/>
          <w:szCs w:val="22"/>
        </w:rPr>
        <w:t>Згідно з п.4.4. - п.4.7. «Правил технічної експлуатації електроустановок споживачів» учасник гарантує присутність своїх технічних фахівців при проведені індивідуальних випробувань електрообладнання та апробування  окремих систем та комплексних випробувань обладнання на протязі не менше 72 годин.</w:t>
      </w:r>
    </w:p>
    <w:p w:rsidR="0014387E" w:rsidRPr="00B57C7C" w:rsidRDefault="0014387E" w:rsidP="0014387E">
      <w:pPr>
        <w:jc w:val="both"/>
        <w:rPr>
          <w:sz w:val="22"/>
          <w:szCs w:val="22"/>
        </w:rPr>
      </w:pPr>
      <w:r w:rsidRPr="00B57C7C">
        <w:rPr>
          <w:sz w:val="22"/>
          <w:szCs w:val="22"/>
        </w:rPr>
        <w:t>6.3.3. Якщо протягом гарантійного терміну Товар виявиться неякісним (некомплектним) або таким, що не відповідає умовам цього Договору, Постачальник зобов’язаний замінити (доукомплектувати) неякісний (некомплектний) Товар за свій рахунок. Постачальник зобов’язується своєчасно, у строк не більше 3 (трьох) робочих днів з дня надходження від Покупця письмового звернення, направляти до Покупця своїх представників для оперативного вирішення усіх питань, пов’язаних з якісним виконанням гарантійних та інших зобов’язань за цим Договором.</w:t>
      </w:r>
    </w:p>
    <w:p w:rsidR="0014387E" w:rsidRPr="00B57C7C" w:rsidRDefault="0014387E" w:rsidP="0014387E">
      <w:pPr>
        <w:jc w:val="both"/>
        <w:rPr>
          <w:sz w:val="22"/>
          <w:szCs w:val="22"/>
        </w:rPr>
      </w:pPr>
      <w:r w:rsidRPr="00B57C7C">
        <w:rPr>
          <w:sz w:val="22"/>
          <w:szCs w:val="22"/>
        </w:rPr>
        <w:t>6.4. Постачальник має право:</w:t>
      </w:r>
    </w:p>
    <w:p w:rsidR="0014387E" w:rsidRPr="00B57C7C" w:rsidRDefault="0014387E" w:rsidP="0014387E">
      <w:pPr>
        <w:jc w:val="both"/>
        <w:rPr>
          <w:sz w:val="22"/>
          <w:szCs w:val="22"/>
        </w:rPr>
      </w:pPr>
      <w:r w:rsidRPr="00B57C7C">
        <w:rPr>
          <w:sz w:val="22"/>
          <w:szCs w:val="22"/>
        </w:rPr>
        <w:t>6.4.1. Своєчасно та в повному обсязі отримувати плату за поставлений Товар.</w:t>
      </w:r>
    </w:p>
    <w:p w:rsidR="0014387E" w:rsidRPr="00B57C7C" w:rsidRDefault="0014387E" w:rsidP="0014387E">
      <w:pPr>
        <w:jc w:val="both"/>
        <w:rPr>
          <w:sz w:val="22"/>
          <w:szCs w:val="22"/>
        </w:rPr>
      </w:pPr>
      <w:r w:rsidRPr="00B57C7C">
        <w:rPr>
          <w:sz w:val="22"/>
          <w:szCs w:val="22"/>
        </w:rPr>
        <w:t>6.4.2. На дострокову поставку Товару за письмовим погодженням Покупця.</w:t>
      </w:r>
    </w:p>
    <w:p w:rsidR="0014387E" w:rsidRPr="00B57C7C" w:rsidRDefault="0014387E" w:rsidP="0014387E">
      <w:pPr>
        <w:contextualSpacing/>
        <w:jc w:val="center"/>
        <w:rPr>
          <w:rFonts w:eastAsia="Calibri"/>
          <w:b/>
          <w:sz w:val="22"/>
          <w:szCs w:val="22"/>
        </w:rPr>
      </w:pPr>
      <w:bookmarkStart w:id="16" w:name="78"/>
      <w:bookmarkStart w:id="17" w:name="79"/>
      <w:bookmarkEnd w:id="16"/>
      <w:bookmarkEnd w:id="17"/>
      <w:r w:rsidRPr="00B57C7C">
        <w:rPr>
          <w:rFonts w:eastAsia="Calibri"/>
          <w:b/>
          <w:sz w:val="22"/>
          <w:szCs w:val="22"/>
        </w:rPr>
        <w:t>7.  Відповідальність сторін</w:t>
      </w:r>
    </w:p>
    <w:p w:rsidR="0014387E" w:rsidRPr="00B57C7C" w:rsidRDefault="0014387E" w:rsidP="0014387E">
      <w:pPr>
        <w:contextualSpacing/>
        <w:jc w:val="both"/>
        <w:rPr>
          <w:rFonts w:eastAsia="Calibri"/>
          <w:sz w:val="22"/>
          <w:szCs w:val="22"/>
        </w:rPr>
      </w:pPr>
      <w:bookmarkStart w:id="18" w:name="82"/>
      <w:bookmarkStart w:id="19" w:name="84"/>
      <w:bookmarkStart w:id="20" w:name="86"/>
      <w:bookmarkEnd w:id="18"/>
      <w:bookmarkEnd w:id="19"/>
      <w:bookmarkEnd w:id="20"/>
      <w:r w:rsidRPr="00B57C7C">
        <w:rPr>
          <w:rFonts w:eastAsia="Calibri"/>
          <w:sz w:val="22"/>
          <w:szCs w:val="22"/>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14387E" w:rsidRPr="00B57C7C" w:rsidRDefault="0014387E" w:rsidP="0014387E">
      <w:pPr>
        <w:contextualSpacing/>
        <w:jc w:val="both"/>
        <w:rPr>
          <w:rFonts w:eastAsia="Calibri"/>
          <w:sz w:val="22"/>
          <w:szCs w:val="22"/>
        </w:rPr>
      </w:pPr>
      <w:r w:rsidRPr="00B57C7C">
        <w:rPr>
          <w:rFonts w:eastAsia="Calibri"/>
          <w:sz w:val="22"/>
          <w:szCs w:val="22"/>
        </w:rPr>
        <w:t>7.2  За несвоєчасне виконання поставки Товару або поставки не в повному обсязі, заявленому Покупцем, Постачальник сплачує Покупцеві пеню в розмірі 0,1 відсотків від суми несвоєчасно поставленого Товару за кожний день прострочення, але не більше облікової ставки НБУ, що діяла на період, за який нараховується пеня, від суми недопоставленого Товару.</w:t>
      </w:r>
    </w:p>
    <w:p w:rsidR="0014387E" w:rsidRPr="00B57C7C" w:rsidRDefault="0014387E" w:rsidP="0014387E">
      <w:pPr>
        <w:contextualSpacing/>
        <w:jc w:val="both"/>
        <w:rPr>
          <w:rFonts w:eastAsia="Calibri"/>
          <w:sz w:val="22"/>
          <w:szCs w:val="22"/>
        </w:rPr>
      </w:pPr>
      <w:r w:rsidRPr="00B57C7C">
        <w:rPr>
          <w:rFonts w:eastAsia="Calibri"/>
          <w:sz w:val="22"/>
          <w:szCs w:val="22"/>
        </w:rPr>
        <w:t>7.3. За безпідставну відмову від відвантаження Товару частково або повністю уповноваженому представнику Покупця, Постачальник зобов’язаний сплатити Покупцю штраф у розмірі 10% від ціни не відвантаженого Товару.</w:t>
      </w:r>
    </w:p>
    <w:p w:rsidR="0014387E" w:rsidRPr="00B57C7C" w:rsidRDefault="0014387E" w:rsidP="0014387E">
      <w:pPr>
        <w:contextualSpacing/>
        <w:jc w:val="both"/>
        <w:rPr>
          <w:rFonts w:eastAsia="Calibri"/>
          <w:sz w:val="22"/>
          <w:szCs w:val="22"/>
        </w:rPr>
      </w:pPr>
      <w:r w:rsidRPr="00B57C7C">
        <w:rPr>
          <w:rFonts w:eastAsia="Calibri"/>
          <w:sz w:val="22"/>
          <w:szCs w:val="22"/>
        </w:rPr>
        <w:t>7.4. Сплата штрафних санкцій не звільняє Постачальника від виконання прийнятих на себе зобов'язань по договору.</w:t>
      </w:r>
    </w:p>
    <w:p w:rsidR="0014387E" w:rsidRPr="00B57C7C" w:rsidRDefault="0014387E" w:rsidP="0014387E">
      <w:pPr>
        <w:contextualSpacing/>
        <w:jc w:val="center"/>
        <w:rPr>
          <w:rFonts w:eastAsia="Calibri"/>
          <w:b/>
          <w:sz w:val="22"/>
          <w:szCs w:val="22"/>
        </w:rPr>
      </w:pPr>
      <w:r w:rsidRPr="00B57C7C">
        <w:rPr>
          <w:rFonts w:eastAsia="Calibri"/>
          <w:b/>
          <w:sz w:val="22"/>
          <w:szCs w:val="22"/>
        </w:rPr>
        <w:t>8.Обставини непереборної сили</w:t>
      </w:r>
    </w:p>
    <w:p w:rsidR="0014387E" w:rsidRPr="00B57C7C" w:rsidRDefault="0014387E" w:rsidP="0014387E">
      <w:pPr>
        <w:jc w:val="both"/>
        <w:rPr>
          <w:sz w:val="22"/>
          <w:szCs w:val="22"/>
        </w:rPr>
      </w:pPr>
      <w:bookmarkStart w:id="21" w:name="87"/>
      <w:bookmarkStart w:id="22" w:name="92"/>
      <w:bookmarkEnd w:id="21"/>
      <w:bookmarkEnd w:id="22"/>
      <w:r w:rsidRPr="00B57C7C">
        <w:rPr>
          <w:sz w:val="22"/>
          <w:szCs w:val="22"/>
        </w:rPr>
        <w:t>8.1. Сторони звільняються від відповідальності за часткове чи повне невиконання обов’язків за цим Договором, якщо воно трапилось внаслідок обставин непереборної сили (форс-мажорних обставин).</w:t>
      </w:r>
    </w:p>
    <w:p w:rsidR="0014387E" w:rsidRPr="00B57C7C" w:rsidRDefault="0014387E" w:rsidP="0014387E">
      <w:pPr>
        <w:jc w:val="both"/>
        <w:rPr>
          <w:sz w:val="22"/>
          <w:szCs w:val="22"/>
        </w:rPr>
      </w:pPr>
      <w:r w:rsidRPr="00B57C7C">
        <w:rPr>
          <w:sz w:val="22"/>
          <w:szCs w:val="22"/>
        </w:rPr>
        <w:t>8.2.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14387E" w:rsidRPr="00B57C7C" w:rsidRDefault="0014387E" w:rsidP="0014387E">
      <w:pPr>
        <w:jc w:val="both"/>
        <w:rPr>
          <w:sz w:val="22"/>
          <w:szCs w:val="22"/>
        </w:rPr>
      </w:pPr>
      <w:r w:rsidRPr="00B57C7C">
        <w:rPr>
          <w:sz w:val="22"/>
          <w:szCs w:val="22"/>
        </w:rPr>
        <w:t>8.3. Форс-мажорними обставинами визнаються такі обставини: війни, воєнні дії, блокади, аварії на транспорті та на виробництві, диверсії, ембарго, інші міжнародні санкції, валютні обмеження, інші дії іноземних держав, які унеможливлюють виконання Сторонами своїх зобов’язань, пожежі, повені, землетруси, епідемії, інші стихійні лиха чи сезонні природні явища, зокрема такі, як замерзання моря, проток, портів, тощо, закриття шляхів, проток, каналів, перевалів, рішення органів державної влади.</w:t>
      </w:r>
    </w:p>
    <w:p w:rsidR="0014387E" w:rsidRPr="00B57C7C" w:rsidRDefault="0014387E" w:rsidP="0014387E">
      <w:pPr>
        <w:jc w:val="both"/>
        <w:rPr>
          <w:sz w:val="22"/>
          <w:szCs w:val="22"/>
        </w:rPr>
      </w:pPr>
      <w:r w:rsidRPr="00B57C7C">
        <w:rPr>
          <w:sz w:val="22"/>
          <w:szCs w:val="22"/>
        </w:rPr>
        <w:t>8.4. Підтвердженням форс-мажорних обставин та строку їх дії є відповідні довідки Торгово-промислової палати України або органів виконавчої влади за місцем виникнення форс-мажорних обставин.</w:t>
      </w:r>
    </w:p>
    <w:p w:rsidR="0014387E" w:rsidRPr="00B57C7C" w:rsidRDefault="0014387E" w:rsidP="0014387E">
      <w:pPr>
        <w:jc w:val="both"/>
        <w:rPr>
          <w:sz w:val="22"/>
          <w:szCs w:val="22"/>
        </w:rPr>
      </w:pPr>
      <w:r w:rsidRPr="00B57C7C">
        <w:rPr>
          <w:sz w:val="22"/>
          <w:szCs w:val="22"/>
        </w:rPr>
        <w:t>8.5. При виникненні обставин, зазначених у пунктах 8.2. – 8.3., строк виконання обов’язків за цим Договором продовжується на термін дії цих обставин, але не більше ніж на один місяць.</w:t>
      </w:r>
    </w:p>
    <w:p w:rsidR="0014387E" w:rsidRPr="00B57C7C" w:rsidRDefault="0014387E" w:rsidP="0014387E">
      <w:pPr>
        <w:jc w:val="both"/>
        <w:rPr>
          <w:sz w:val="22"/>
          <w:szCs w:val="22"/>
        </w:rPr>
      </w:pPr>
      <w:r w:rsidRPr="00B57C7C">
        <w:rPr>
          <w:sz w:val="22"/>
          <w:szCs w:val="22"/>
        </w:rPr>
        <w:t>8.6. 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п’яти днів з моменту їх настання, у письмовій формі повідомити іншу Сторону. Несвоєчасне повідомлення про форс-</w:t>
      </w:r>
      <w:r w:rsidRPr="00B57C7C">
        <w:rPr>
          <w:sz w:val="22"/>
          <w:szCs w:val="22"/>
        </w:rPr>
        <w:lastRenderedPageBreak/>
        <w:t>мажорні обставини позбавляє відповідну Сторону права посилатися на них як на такі, що унеможливлюють виконання зобов’язань за цим Договором.</w:t>
      </w:r>
    </w:p>
    <w:p w:rsidR="0014387E" w:rsidRPr="00B57C7C" w:rsidRDefault="0014387E" w:rsidP="0014387E">
      <w:pPr>
        <w:jc w:val="both"/>
        <w:rPr>
          <w:sz w:val="22"/>
          <w:szCs w:val="22"/>
        </w:rPr>
      </w:pPr>
      <w:r w:rsidRPr="00B57C7C">
        <w:rPr>
          <w:sz w:val="22"/>
          <w:szCs w:val="22"/>
        </w:rPr>
        <w:t xml:space="preserve">8.7. Якщо обставини, зазначені у пунктах 8.1. – 8.3. цього Договору, будуть продовжуватись більше одного місяця, то кожна із Сторін буде вправі розірвати Договір повністю чи частково і, в такому випадку, жодна із Сторін не буде мати права вимагати від іншої відшкодування можливих збитків.        </w:t>
      </w:r>
    </w:p>
    <w:p w:rsidR="0014387E" w:rsidRPr="00B57C7C" w:rsidRDefault="0014387E" w:rsidP="0014387E">
      <w:pPr>
        <w:jc w:val="center"/>
        <w:rPr>
          <w:b/>
          <w:sz w:val="22"/>
          <w:szCs w:val="22"/>
        </w:rPr>
      </w:pPr>
      <w:r w:rsidRPr="00B57C7C">
        <w:rPr>
          <w:b/>
          <w:sz w:val="22"/>
          <w:szCs w:val="22"/>
        </w:rPr>
        <w:t>9. Вирішення спорів</w:t>
      </w:r>
    </w:p>
    <w:p w:rsidR="0014387E" w:rsidRPr="00B57C7C" w:rsidRDefault="0014387E" w:rsidP="0014387E">
      <w:pPr>
        <w:jc w:val="both"/>
        <w:rPr>
          <w:sz w:val="22"/>
          <w:szCs w:val="22"/>
        </w:rPr>
      </w:pPr>
      <w:bookmarkStart w:id="23" w:name="93"/>
      <w:bookmarkStart w:id="24" w:name="95"/>
      <w:bookmarkStart w:id="25" w:name="98"/>
      <w:bookmarkEnd w:id="23"/>
      <w:bookmarkEnd w:id="24"/>
      <w:bookmarkEnd w:id="25"/>
      <w:r w:rsidRPr="00B57C7C">
        <w:rPr>
          <w:sz w:val="22"/>
          <w:szCs w:val="22"/>
        </w:rPr>
        <w:t>9.1. Усі спори, що виникають з цього Договору або пов'язані із ним, вирішуються шляхом переговорів між Сторонами.</w:t>
      </w:r>
    </w:p>
    <w:p w:rsidR="0014387E" w:rsidRPr="00B57C7C" w:rsidRDefault="0014387E" w:rsidP="0014387E">
      <w:pPr>
        <w:jc w:val="both"/>
        <w:rPr>
          <w:sz w:val="22"/>
          <w:szCs w:val="22"/>
        </w:rPr>
      </w:pPr>
      <w:r w:rsidRPr="00B57C7C">
        <w:rPr>
          <w:sz w:val="22"/>
          <w:szCs w:val="22"/>
        </w:rPr>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14387E" w:rsidRPr="00B57C7C" w:rsidRDefault="0014387E" w:rsidP="0014387E">
      <w:pPr>
        <w:jc w:val="center"/>
        <w:rPr>
          <w:sz w:val="22"/>
          <w:szCs w:val="22"/>
        </w:rPr>
      </w:pPr>
      <w:r w:rsidRPr="00B57C7C">
        <w:rPr>
          <w:b/>
          <w:sz w:val="22"/>
          <w:szCs w:val="22"/>
        </w:rPr>
        <w:t>10.</w:t>
      </w:r>
      <w:r w:rsidRPr="00B57C7C">
        <w:rPr>
          <w:sz w:val="22"/>
          <w:szCs w:val="22"/>
        </w:rPr>
        <w:t xml:space="preserve"> </w:t>
      </w:r>
      <w:r w:rsidRPr="00B57C7C">
        <w:rPr>
          <w:b/>
          <w:sz w:val="22"/>
          <w:szCs w:val="22"/>
        </w:rPr>
        <w:t>Антикорупційне застереження</w:t>
      </w:r>
    </w:p>
    <w:p w:rsidR="0014387E" w:rsidRPr="00B57C7C" w:rsidRDefault="0014387E" w:rsidP="0014387E">
      <w:pPr>
        <w:jc w:val="both"/>
        <w:rPr>
          <w:sz w:val="22"/>
          <w:szCs w:val="22"/>
        </w:rPr>
      </w:pPr>
      <w:r w:rsidRPr="00B57C7C">
        <w:rPr>
          <w:sz w:val="22"/>
          <w:szCs w:val="22"/>
        </w:rPr>
        <w:t>10.1. При виконанні своїх зобов’язань за Договором, Сторони, їх представники, працівники або посередники не сплачують, не пропонують сплатити та не дозволяють виплату будь-яких грошових коштів або цінностей, для здійснення впливу на дії або рішення цих осіб з метою отримати неправомірну вигоду або інші неправомірні цілі. При виконанні своїх зобов’язань по Договору, Сторони, їх представники, працівники або посередники не вчиняють дії, які підпадають під ознаки передача/отримання хабара, комерційний підкуп, а також дії, які порушують вимоги чинного  законодавства та міжнародних актів щодо протидії легалізації (відмивання) доходів, отриманих злочинним шляхом.</w:t>
      </w:r>
    </w:p>
    <w:p w:rsidR="0014387E" w:rsidRPr="00B57C7C" w:rsidRDefault="0014387E" w:rsidP="0014387E">
      <w:pPr>
        <w:jc w:val="both"/>
        <w:rPr>
          <w:sz w:val="22"/>
          <w:szCs w:val="22"/>
        </w:rPr>
      </w:pPr>
      <w:r w:rsidRPr="00B57C7C">
        <w:rPr>
          <w:sz w:val="22"/>
          <w:szCs w:val="22"/>
        </w:rPr>
        <w:t>10.2. У разі виникнення у Сторони підозри стосовно того, що відбулося чи може відбутися порушення положень цієї Статті, відповідна Сторона зобов’язується повідомити іншу Сторону в письмовому вигляді. В письмовому повідомленні Сторона зобов’язана посилатися на факти або надати матеріали, які достовірно підтверджують або на підставі яких можливо дійти висновку, що відбулося чи може відбутися порушення будь-яких положень цієї Статті контрагентом, його представником, працівником або посередником щодо вчинення дій, які підпадають під ознаки передача/отримання хабара, комерційний підкуп, а також дії, які порушують вимоги чинного  законодавства та міжнародних актів щодо протидії легалізації (відмивання) доходів, отриманих злочинним шляхом.</w:t>
      </w:r>
    </w:p>
    <w:p w:rsidR="0014387E" w:rsidRPr="00B57C7C" w:rsidRDefault="0014387E" w:rsidP="0014387E">
      <w:pPr>
        <w:jc w:val="both"/>
        <w:rPr>
          <w:sz w:val="22"/>
          <w:szCs w:val="22"/>
        </w:rPr>
      </w:pPr>
      <w:r w:rsidRPr="00B57C7C">
        <w:rPr>
          <w:sz w:val="22"/>
          <w:szCs w:val="22"/>
        </w:rPr>
        <w:t>10.3. Після письмового повідомлення, відповідна Сторона має право призупинити виконання зобов’язань за Договором до отримання підтвердження, що порушення не відбулося або не відбудеться. Це підтвердження має бути направлено протягом десяти робочих днів з дати направлення письмового повідомлення.</w:t>
      </w:r>
    </w:p>
    <w:p w:rsidR="0014387E" w:rsidRPr="00B57C7C" w:rsidRDefault="0014387E" w:rsidP="0014387E">
      <w:pPr>
        <w:jc w:val="both"/>
        <w:rPr>
          <w:sz w:val="22"/>
          <w:szCs w:val="22"/>
        </w:rPr>
      </w:pPr>
      <w:r w:rsidRPr="00B57C7C">
        <w:rPr>
          <w:sz w:val="22"/>
          <w:szCs w:val="22"/>
        </w:rPr>
        <w:t>10.4. У разі порушення однією із Сторін зобов’язань утриматись від заборонених в цьому розділі дій та/або неотримання іншою Стороною у встановленому Договором строк підтвердження, що порушення не відбулося чи не відбудеться, інша Сторона має право припинити Договір в односторонньому порядку повністю або в частково, направив письмове повідомлення про розірвання договору. Сторона, за ініціативою якої було розірвано Договір у відповідності до положень цієї статті, має право вимагати відшкодування збитків, завданих внаслідок розірвання договору.</w:t>
      </w:r>
    </w:p>
    <w:p w:rsidR="0014387E" w:rsidRPr="00B57C7C" w:rsidRDefault="0014387E" w:rsidP="0014387E">
      <w:pPr>
        <w:jc w:val="center"/>
        <w:rPr>
          <w:b/>
          <w:sz w:val="22"/>
          <w:szCs w:val="22"/>
        </w:rPr>
      </w:pPr>
      <w:r w:rsidRPr="00B57C7C">
        <w:rPr>
          <w:b/>
          <w:sz w:val="22"/>
          <w:szCs w:val="22"/>
        </w:rPr>
        <w:t>11. Строк дії Договору</w:t>
      </w:r>
    </w:p>
    <w:p w:rsidR="0014387E" w:rsidRPr="00B57C7C" w:rsidRDefault="0014387E" w:rsidP="0014387E">
      <w:pPr>
        <w:jc w:val="both"/>
        <w:rPr>
          <w:sz w:val="22"/>
          <w:szCs w:val="22"/>
        </w:rPr>
      </w:pPr>
      <w:bookmarkStart w:id="26" w:name="99"/>
      <w:bookmarkStart w:id="27" w:name="101"/>
      <w:bookmarkEnd w:id="26"/>
      <w:bookmarkEnd w:id="27"/>
      <w:r w:rsidRPr="00B57C7C">
        <w:rPr>
          <w:sz w:val="22"/>
          <w:szCs w:val="22"/>
        </w:rPr>
        <w:t>11.1. Договір набирає чинності з дати його підписання уповноваженими представниками Сторін та скріплення підписів печатками і діє до 31.12.2022 року з дати його підписання, але у будь-якому разі до повного виконання Сторонами своїх зобов’язань.</w:t>
      </w:r>
    </w:p>
    <w:p w:rsidR="0014387E" w:rsidRPr="00B57C7C" w:rsidRDefault="0014387E" w:rsidP="0014387E">
      <w:pPr>
        <w:jc w:val="both"/>
        <w:rPr>
          <w:b/>
          <w:sz w:val="22"/>
          <w:szCs w:val="22"/>
        </w:rPr>
      </w:pPr>
      <w:r w:rsidRPr="00B57C7C">
        <w:rPr>
          <w:sz w:val="22"/>
          <w:szCs w:val="22"/>
        </w:rPr>
        <w:t>11.2. Договір складено у 2-х примірниках, на _____ аркушах, що мають однакову юридичну силу, по одному примірнику для кожної із Сторін.</w:t>
      </w:r>
    </w:p>
    <w:p w:rsidR="0014387E" w:rsidRPr="00B57C7C" w:rsidRDefault="0014387E" w:rsidP="0014387E">
      <w:pPr>
        <w:jc w:val="center"/>
        <w:rPr>
          <w:b/>
          <w:sz w:val="22"/>
          <w:szCs w:val="22"/>
        </w:rPr>
      </w:pPr>
      <w:r w:rsidRPr="00B57C7C">
        <w:rPr>
          <w:b/>
          <w:sz w:val="22"/>
          <w:szCs w:val="22"/>
        </w:rPr>
        <w:t>12. Інші умови</w:t>
      </w:r>
    </w:p>
    <w:p w:rsidR="0014387E" w:rsidRPr="00B57C7C" w:rsidRDefault="0014387E" w:rsidP="00143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2"/>
          <w:szCs w:val="22"/>
        </w:rPr>
      </w:pPr>
      <w:bookmarkStart w:id="28" w:name="107"/>
      <w:bookmarkStart w:id="29" w:name="108"/>
      <w:bookmarkStart w:id="30" w:name="111"/>
      <w:bookmarkEnd w:id="28"/>
      <w:bookmarkEnd w:id="29"/>
      <w:bookmarkEnd w:id="30"/>
      <w:r w:rsidRPr="00B57C7C">
        <w:rPr>
          <w:sz w:val="22"/>
          <w:szCs w:val="22"/>
        </w:rPr>
        <w:t>12.1. Будь-які доповнення, зміни до цього Договору дійсні і мають юридичну силу, якщо вони здійснені в письмовій формі і підписані уповноваженими представниками Сторін.</w:t>
      </w:r>
    </w:p>
    <w:p w:rsidR="0014387E" w:rsidRPr="00B57C7C" w:rsidRDefault="0014387E" w:rsidP="00143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2"/>
          <w:szCs w:val="22"/>
        </w:rPr>
      </w:pPr>
      <w:r w:rsidRPr="00B57C7C">
        <w:rPr>
          <w:sz w:val="22"/>
          <w:szCs w:val="22"/>
        </w:rPr>
        <w:t>12.2. Всі підписані сторонами факсові копії листів, специфікацій, рахунків, додаткових угод до Договору та інші документи, які пов’язані з виконанням даного Договору, мають юридичну силу, до отримання Сторонами оригіналів цих документів.</w:t>
      </w:r>
    </w:p>
    <w:p w:rsidR="0014387E" w:rsidRPr="00B57C7C" w:rsidRDefault="0014387E" w:rsidP="00143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2"/>
          <w:szCs w:val="22"/>
        </w:rPr>
      </w:pPr>
      <w:r w:rsidRPr="00B57C7C">
        <w:rPr>
          <w:sz w:val="22"/>
          <w:szCs w:val="22"/>
        </w:rPr>
        <w:t>12.3. Покупець є платником податку на прибуток на загальних умовах згідно з Податковим кодексом України.</w:t>
      </w:r>
    </w:p>
    <w:p w:rsidR="0014387E" w:rsidRPr="00B57C7C" w:rsidRDefault="0014387E" w:rsidP="00143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2"/>
          <w:szCs w:val="22"/>
        </w:rPr>
      </w:pPr>
      <w:r w:rsidRPr="00B57C7C">
        <w:rPr>
          <w:sz w:val="22"/>
          <w:szCs w:val="22"/>
        </w:rPr>
        <w:t>12.4.Постачальник є ______________________________________________________________________________________________________________________________________________________________________.</w:t>
      </w:r>
    </w:p>
    <w:p w:rsidR="0014387E" w:rsidRPr="00B57C7C" w:rsidRDefault="0014387E" w:rsidP="00143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720"/>
        <w:contextualSpacing/>
        <w:jc w:val="center"/>
        <w:rPr>
          <w:b/>
          <w:sz w:val="22"/>
          <w:szCs w:val="22"/>
        </w:rPr>
      </w:pPr>
      <w:r w:rsidRPr="00B57C7C">
        <w:rPr>
          <w:b/>
          <w:sz w:val="22"/>
          <w:szCs w:val="22"/>
        </w:rPr>
        <w:t>13. Додатки до Договору</w:t>
      </w:r>
    </w:p>
    <w:p w:rsidR="0014387E" w:rsidRPr="00B57C7C" w:rsidRDefault="0014387E" w:rsidP="00143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B57C7C">
        <w:rPr>
          <w:sz w:val="22"/>
          <w:szCs w:val="22"/>
        </w:rPr>
        <w:t xml:space="preserve">   13.1. Невід’ємною частиною цього Договору є Специфікація (Додаток № 1).</w:t>
      </w:r>
    </w:p>
    <w:p w:rsidR="0014387E" w:rsidRPr="00B57C7C" w:rsidRDefault="0014387E" w:rsidP="00143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720"/>
        <w:contextualSpacing/>
        <w:jc w:val="center"/>
        <w:rPr>
          <w:b/>
          <w:sz w:val="22"/>
          <w:szCs w:val="22"/>
        </w:rPr>
      </w:pPr>
    </w:p>
    <w:p w:rsidR="0014387E" w:rsidRPr="00B57C7C" w:rsidRDefault="0014387E" w:rsidP="00143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contextualSpacing/>
        <w:jc w:val="center"/>
        <w:rPr>
          <w:b/>
          <w:sz w:val="22"/>
          <w:szCs w:val="22"/>
        </w:rPr>
      </w:pPr>
      <w:r w:rsidRPr="00B57C7C">
        <w:rPr>
          <w:b/>
          <w:sz w:val="22"/>
          <w:szCs w:val="22"/>
        </w:rPr>
        <w:lastRenderedPageBreak/>
        <w:t>14. Місцезнаходження та банківські реквізити сторін:</w:t>
      </w:r>
    </w:p>
    <w:p w:rsidR="0014387E" w:rsidRPr="00B57C7C" w:rsidRDefault="0014387E" w:rsidP="00143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717"/>
        <w:contextualSpacing/>
        <w:rPr>
          <w:b/>
          <w:sz w:val="22"/>
          <w:szCs w:val="22"/>
        </w:rPr>
      </w:pPr>
    </w:p>
    <w:p w:rsidR="0014387E" w:rsidRPr="00B57C7C" w:rsidRDefault="0014387E" w:rsidP="00143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717"/>
        <w:contextualSpacing/>
        <w:rPr>
          <w:b/>
          <w:sz w:val="22"/>
          <w:szCs w:val="22"/>
        </w:rPr>
      </w:pPr>
    </w:p>
    <w:p w:rsidR="0014387E" w:rsidRPr="00B57C7C" w:rsidRDefault="0014387E" w:rsidP="0014387E">
      <w:pPr>
        <w:tabs>
          <w:tab w:val="left" w:pos="5145"/>
        </w:tabs>
        <w:rPr>
          <w:b/>
          <w:sz w:val="22"/>
          <w:szCs w:val="22"/>
        </w:rPr>
      </w:pPr>
      <w:r w:rsidRPr="00B57C7C">
        <w:rPr>
          <w:b/>
          <w:noProof/>
          <w:snapToGrid w:val="0"/>
          <w:sz w:val="22"/>
          <w:szCs w:val="22"/>
        </w:rPr>
        <w:t>ПОКУПЕЦЬ</w:t>
      </w:r>
      <w:r w:rsidRPr="00B57C7C">
        <w:rPr>
          <w:b/>
          <w:sz w:val="22"/>
          <w:szCs w:val="22"/>
        </w:rPr>
        <w:t xml:space="preserve">: </w:t>
      </w:r>
      <w:r w:rsidRPr="00B57C7C">
        <w:rPr>
          <w:b/>
          <w:sz w:val="22"/>
          <w:szCs w:val="22"/>
        </w:rPr>
        <w:tab/>
        <w:t>ПОСТАЧАЛЬНИК:</w:t>
      </w:r>
    </w:p>
    <w:tbl>
      <w:tblPr>
        <w:tblW w:w="5000" w:type="pct"/>
        <w:tblLook w:val="0000" w:firstRow="0" w:lastRow="0" w:firstColumn="0" w:lastColumn="0" w:noHBand="0" w:noVBand="0"/>
      </w:tblPr>
      <w:tblGrid>
        <w:gridCol w:w="5124"/>
        <w:gridCol w:w="4707"/>
      </w:tblGrid>
      <w:tr w:rsidR="0014387E" w:rsidRPr="00B57C7C" w:rsidTr="00A42B8B">
        <w:tc>
          <w:tcPr>
            <w:tcW w:w="2606" w:type="pct"/>
            <w:shd w:val="clear" w:color="auto" w:fill="auto"/>
          </w:tcPr>
          <w:p w:rsidR="0014387E" w:rsidRPr="00B57C7C" w:rsidRDefault="0014387E" w:rsidP="00A42B8B">
            <w:pPr>
              <w:tabs>
                <w:tab w:val="left" w:pos="2281"/>
                <w:tab w:val="left" w:pos="2836"/>
              </w:tabs>
              <w:ind w:right="707"/>
              <w:jc w:val="both"/>
              <w:rPr>
                <w:b/>
                <w:sz w:val="22"/>
                <w:szCs w:val="22"/>
              </w:rPr>
            </w:pPr>
            <w:r w:rsidRPr="00B57C7C">
              <w:rPr>
                <w:b/>
                <w:sz w:val="22"/>
                <w:szCs w:val="22"/>
              </w:rPr>
              <w:t>Комунальне підприємство теплових мереж «Криворіжтепломережа»</w:t>
            </w:r>
          </w:p>
          <w:p w:rsidR="0014387E" w:rsidRPr="00B57C7C" w:rsidRDefault="0014387E" w:rsidP="00A42B8B">
            <w:pPr>
              <w:tabs>
                <w:tab w:val="left" w:pos="2281"/>
                <w:tab w:val="left" w:pos="2836"/>
              </w:tabs>
              <w:ind w:right="707"/>
              <w:jc w:val="both"/>
              <w:rPr>
                <w:sz w:val="22"/>
                <w:szCs w:val="22"/>
              </w:rPr>
            </w:pPr>
            <w:r w:rsidRPr="00B57C7C">
              <w:rPr>
                <w:sz w:val="22"/>
                <w:szCs w:val="22"/>
              </w:rPr>
              <w:t>50000, м. Кривий Ріг, провулок Дежньова, 9</w:t>
            </w:r>
          </w:p>
          <w:p w:rsidR="0014387E" w:rsidRPr="00B57C7C" w:rsidRDefault="0014387E" w:rsidP="00A42B8B">
            <w:pPr>
              <w:tabs>
                <w:tab w:val="left" w:pos="2281"/>
                <w:tab w:val="left" w:pos="2836"/>
              </w:tabs>
              <w:ind w:right="707"/>
              <w:jc w:val="both"/>
              <w:rPr>
                <w:sz w:val="22"/>
                <w:szCs w:val="22"/>
              </w:rPr>
            </w:pPr>
            <w:r w:rsidRPr="00B57C7C">
              <w:rPr>
                <w:sz w:val="22"/>
                <w:szCs w:val="22"/>
              </w:rPr>
              <w:t>ЄДРПОУ 03342184</w:t>
            </w:r>
          </w:p>
          <w:p w:rsidR="0014387E" w:rsidRPr="00B57C7C" w:rsidRDefault="0014387E" w:rsidP="00A42B8B">
            <w:pPr>
              <w:tabs>
                <w:tab w:val="left" w:pos="2281"/>
                <w:tab w:val="left" w:pos="2836"/>
              </w:tabs>
              <w:ind w:right="707"/>
              <w:jc w:val="both"/>
              <w:rPr>
                <w:sz w:val="22"/>
                <w:szCs w:val="22"/>
              </w:rPr>
            </w:pPr>
            <w:proofErr w:type="spellStart"/>
            <w:r w:rsidRPr="00B57C7C">
              <w:rPr>
                <w:sz w:val="22"/>
                <w:szCs w:val="22"/>
              </w:rPr>
              <w:t>Св</w:t>
            </w:r>
            <w:proofErr w:type="spellEnd"/>
            <w:r w:rsidRPr="00B57C7C">
              <w:rPr>
                <w:sz w:val="22"/>
                <w:szCs w:val="22"/>
              </w:rPr>
              <w:t>-во ПДВ № 200101035</w:t>
            </w:r>
          </w:p>
          <w:p w:rsidR="0014387E" w:rsidRPr="00B57C7C" w:rsidRDefault="0014387E" w:rsidP="00A42B8B">
            <w:pPr>
              <w:tabs>
                <w:tab w:val="left" w:pos="2281"/>
                <w:tab w:val="left" w:pos="2836"/>
              </w:tabs>
              <w:ind w:right="707"/>
              <w:jc w:val="both"/>
              <w:rPr>
                <w:sz w:val="22"/>
                <w:szCs w:val="22"/>
              </w:rPr>
            </w:pPr>
            <w:r w:rsidRPr="00B57C7C">
              <w:rPr>
                <w:sz w:val="22"/>
                <w:szCs w:val="22"/>
              </w:rPr>
              <w:t>ІПН 033421804822</w:t>
            </w:r>
          </w:p>
          <w:p w:rsidR="0014387E" w:rsidRPr="00B57C7C" w:rsidRDefault="0014387E" w:rsidP="00A42B8B">
            <w:pPr>
              <w:tabs>
                <w:tab w:val="left" w:pos="2281"/>
                <w:tab w:val="left" w:pos="2836"/>
              </w:tabs>
              <w:ind w:right="707"/>
              <w:jc w:val="both"/>
              <w:rPr>
                <w:sz w:val="22"/>
                <w:szCs w:val="22"/>
              </w:rPr>
            </w:pPr>
            <w:r w:rsidRPr="00B57C7C">
              <w:rPr>
                <w:sz w:val="22"/>
                <w:szCs w:val="22"/>
              </w:rPr>
              <w:t>тел./факс (056) 409-51-18, 409-51-54,</w:t>
            </w:r>
          </w:p>
          <w:p w:rsidR="0014387E" w:rsidRPr="00B57C7C" w:rsidRDefault="0014387E" w:rsidP="00A42B8B">
            <w:pPr>
              <w:jc w:val="both"/>
              <w:rPr>
                <w:sz w:val="22"/>
                <w:szCs w:val="22"/>
              </w:rPr>
            </w:pPr>
            <w:r w:rsidRPr="00B57C7C">
              <w:rPr>
                <w:sz w:val="22"/>
                <w:szCs w:val="22"/>
              </w:rPr>
              <w:t>409-51-16</w:t>
            </w:r>
            <w:r w:rsidRPr="00B57C7C">
              <w:rPr>
                <w:b/>
                <w:sz w:val="22"/>
                <w:szCs w:val="22"/>
              </w:rPr>
              <w:t xml:space="preserve">                  </w:t>
            </w:r>
          </w:p>
        </w:tc>
        <w:tc>
          <w:tcPr>
            <w:tcW w:w="2394" w:type="pct"/>
            <w:shd w:val="clear" w:color="auto" w:fill="auto"/>
          </w:tcPr>
          <w:p w:rsidR="0014387E" w:rsidRPr="00B57C7C" w:rsidRDefault="0014387E" w:rsidP="00A42B8B">
            <w:pPr>
              <w:rPr>
                <w:sz w:val="22"/>
                <w:szCs w:val="22"/>
              </w:rPr>
            </w:pPr>
            <w:r w:rsidRPr="00B57C7C">
              <w:rPr>
                <w:sz w:val="22"/>
                <w:szCs w:val="22"/>
              </w:rPr>
              <w:t xml:space="preserve"> </w:t>
            </w:r>
          </w:p>
        </w:tc>
      </w:tr>
      <w:tr w:rsidR="0014387E" w:rsidRPr="00B57C7C" w:rsidTr="00A42B8B">
        <w:tc>
          <w:tcPr>
            <w:tcW w:w="2606" w:type="pct"/>
            <w:shd w:val="clear" w:color="auto" w:fill="auto"/>
          </w:tcPr>
          <w:p w:rsidR="0014387E" w:rsidRPr="00B57C7C" w:rsidRDefault="0014387E" w:rsidP="00A42B8B">
            <w:pPr>
              <w:tabs>
                <w:tab w:val="center" w:pos="2454"/>
                <w:tab w:val="right" w:pos="4908"/>
              </w:tabs>
              <w:rPr>
                <w:b/>
                <w:i/>
                <w:sz w:val="22"/>
                <w:szCs w:val="22"/>
              </w:rPr>
            </w:pPr>
            <w:r w:rsidRPr="00B57C7C">
              <w:rPr>
                <w:b/>
                <w:i/>
                <w:sz w:val="22"/>
                <w:szCs w:val="22"/>
              </w:rPr>
              <w:tab/>
            </w:r>
          </w:p>
          <w:p w:rsidR="0014387E" w:rsidRPr="00B57C7C" w:rsidRDefault="0014387E" w:rsidP="00A42B8B">
            <w:pPr>
              <w:tabs>
                <w:tab w:val="center" w:pos="2454"/>
                <w:tab w:val="right" w:pos="4908"/>
              </w:tabs>
              <w:rPr>
                <w:b/>
                <w:i/>
                <w:sz w:val="22"/>
                <w:szCs w:val="22"/>
              </w:rPr>
            </w:pPr>
          </w:p>
          <w:p w:rsidR="0014387E" w:rsidRPr="00B57C7C" w:rsidRDefault="0014387E" w:rsidP="00A42B8B">
            <w:pPr>
              <w:tabs>
                <w:tab w:val="center" w:pos="2454"/>
                <w:tab w:val="right" w:pos="4908"/>
              </w:tabs>
              <w:rPr>
                <w:b/>
                <w:sz w:val="22"/>
                <w:szCs w:val="22"/>
              </w:rPr>
            </w:pPr>
            <w:r w:rsidRPr="00B57C7C">
              <w:rPr>
                <w:b/>
                <w:i/>
                <w:sz w:val="22"/>
                <w:szCs w:val="22"/>
              </w:rPr>
              <w:tab/>
              <w:t xml:space="preserve">         </w:t>
            </w:r>
          </w:p>
        </w:tc>
        <w:tc>
          <w:tcPr>
            <w:tcW w:w="2394" w:type="pct"/>
            <w:shd w:val="clear" w:color="auto" w:fill="auto"/>
          </w:tcPr>
          <w:p w:rsidR="0014387E" w:rsidRPr="00B57C7C" w:rsidRDefault="0014387E" w:rsidP="00A42B8B">
            <w:pPr>
              <w:jc w:val="right"/>
              <w:rPr>
                <w:b/>
                <w:sz w:val="22"/>
                <w:szCs w:val="22"/>
              </w:rPr>
            </w:pPr>
            <w:r w:rsidRPr="00B57C7C">
              <w:rPr>
                <w:b/>
                <w:i/>
                <w:sz w:val="22"/>
                <w:szCs w:val="22"/>
              </w:rPr>
              <w:t xml:space="preserve">         </w:t>
            </w:r>
          </w:p>
        </w:tc>
      </w:tr>
      <w:tr w:rsidR="0014387E" w:rsidRPr="00B57C7C" w:rsidTr="00A42B8B">
        <w:tc>
          <w:tcPr>
            <w:tcW w:w="2606" w:type="pct"/>
            <w:shd w:val="clear" w:color="auto" w:fill="auto"/>
          </w:tcPr>
          <w:p w:rsidR="0014387E" w:rsidRPr="00B57C7C" w:rsidRDefault="0014387E" w:rsidP="00A42B8B">
            <w:pPr>
              <w:jc w:val="right"/>
              <w:rPr>
                <w:b/>
                <w:i/>
                <w:sz w:val="22"/>
                <w:szCs w:val="22"/>
              </w:rPr>
            </w:pPr>
          </w:p>
        </w:tc>
        <w:tc>
          <w:tcPr>
            <w:tcW w:w="2394" w:type="pct"/>
            <w:shd w:val="clear" w:color="auto" w:fill="auto"/>
          </w:tcPr>
          <w:p w:rsidR="0014387E" w:rsidRPr="00B57C7C" w:rsidRDefault="0014387E" w:rsidP="00A42B8B">
            <w:pPr>
              <w:jc w:val="right"/>
              <w:rPr>
                <w:b/>
                <w:i/>
                <w:sz w:val="22"/>
                <w:szCs w:val="22"/>
              </w:rPr>
            </w:pPr>
          </w:p>
        </w:tc>
      </w:tr>
      <w:tr w:rsidR="0014387E" w:rsidRPr="00B57C7C" w:rsidTr="00A42B8B">
        <w:tc>
          <w:tcPr>
            <w:tcW w:w="2606" w:type="pct"/>
            <w:shd w:val="clear" w:color="auto" w:fill="auto"/>
          </w:tcPr>
          <w:p w:rsidR="0014387E" w:rsidRPr="00B57C7C" w:rsidRDefault="0014387E" w:rsidP="00A42B8B">
            <w:pPr>
              <w:jc w:val="right"/>
              <w:rPr>
                <w:b/>
                <w:i/>
                <w:sz w:val="22"/>
                <w:szCs w:val="22"/>
              </w:rPr>
            </w:pPr>
          </w:p>
        </w:tc>
        <w:tc>
          <w:tcPr>
            <w:tcW w:w="2394" w:type="pct"/>
            <w:shd w:val="clear" w:color="auto" w:fill="auto"/>
          </w:tcPr>
          <w:p w:rsidR="0014387E" w:rsidRPr="00B57C7C" w:rsidRDefault="0014387E" w:rsidP="00A42B8B">
            <w:pPr>
              <w:jc w:val="right"/>
              <w:rPr>
                <w:b/>
                <w:i/>
                <w:sz w:val="22"/>
                <w:szCs w:val="22"/>
              </w:rPr>
            </w:pPr>
          </w:p>
        </w:tc>
      </w:tr>
      <w:tr w:rsidR="0014387E" w:rsidRPr="00B57C7C" w:rsidTr="00A42B8B">
        <w:tc>
          <w:tcPr>
            <w:tcW w:w="2606" w:type="pct"/>
            <w:shd w:val="clear" w:color="auto" w:fill="auto"/>
          </w:tcPr>
          <w:p w:rsidR="0014387E" w:rsidRPr="00B57C7C" w:rsidRDefault="0014387E" w:rsidP="00A42B8B">
            <w:pPr>
              <w:jc w:val="both"/>
              <w:rPr>
                <w:b/>
                <w:i/>
                <w:sz w:val="22"/>
                <w:szCs w:val="22"/>
              </w:rPr>
            </w:pPr>
            <w:r w:rsidRPr="00B57C7C">
              <w:rPr>
                <w:sz w:val="22"/>
                <w:szCs w:val="22"/>
              </w:rPr>
              <w:t xml:space="preserve">_________________          </w:t>
            </w:r>
            <w:r w:rsidRPr="00B57C7C">
              <w:rPr>
                <w:b/>
                <w:sz w:val="22"/>
                <w:szCs w:val="22"/>
              </w:rPr>
              <w:t>П.І.Б.</w:t>
            </w:r>
            <w:r w:rsidRPr="00B57C7C">
              <w:rPr>
                <w:sz w:val="22"/>
                <w:szCs w:val="22"/>
              </w:rPr>
              <w:t xml:space="preserve">      </w:t>
            </w:r>
          </w:p>
        </w:tc>
        <w:tc>
          <w:tcPr>
            <w:tcW w:w="2394" w:type="pct"/>
            <w:shd w:val="clear" w:color="auto" w:fill="auto"/>
          </w:tcPr>
          <w:p w:rsidR="0014387E" w:rsidRPr="00B57C7C" w:rsidRDefault="0014387E" w:rsidP="00A42B8B">
            <w:pPr>
              <w:jc w:val="both"/>
              <w:rPr>
                <w:b/>
                <w:i/>
                <w:sz w:val="22"/>
                <w:szCs w:val="22"/>
              </w:rPr>
            </w:pPr>
            <w:r w:rsidRPr="00B57C7C">
              <w:rPr>
                <w:sz w:val="22"/>
                <w:szCs w:val="22"/>
              </w:rPr>
              <w:t xml:space="preserve">_________________          </w:t>
            </w:r>
            <w:r w:rsidRPr="00B57C7C">
              <w:rPr>
                <w:b/>
                <w:sz w:val="22"/>
                <w:szCs w:val="22"/>
              </w:rPr>
              <w:t>П.І.Б.</w:t>
            </w:r>
            <w:r w:rsidRPr="00B57C7C">
              <w:rPr>
                <w:sz w:val="22"/>
                <w:szCs w:val="22"/>
              </w:rPr>
              <w:t xml:space="preserve">      </w:t>
            </w:r>
          </w:p>
        </w:tc>
      </w:tr>
      <w:tr w:rsidR="0014387E" w:rsidRPr="00B57C7C" w:rsidTr="00A42B8B">
        <w:tc>
          <w:tcPr>
            <w:tcW w:w="2606" w:type="pct"/>
            <w:shd w:val="clear" w:color="auto" w:fill="auto"/>
          </w:tcPr>
          <w:p w:rsidR="0014387E" w:rsidRPr="00B57C7C" w:rsidRDefault="0014387E" w:rsidP="00A42B8B">
            <w:pPr>
              <w:jc w:val="both"/>
              <w:rPr>
                <w:sz w:val="22"/>
                <w:szCs w:val="22"/>
              </w:rPr>
            </w:pPr>
            <w:r w:rsidRPr="00B57C7C">
              <w:rPr>
                <w:sz w:val="22"/>
                <w:szCs w:val="22"/>
              </w:rPr>
              <w:t>М.П.</w:t>
            </w:r>
          </w:p>
        </w:tc>
        <w:tc>
          <w:tcPr>
            <w:tcW w:w="2394" w:type="pct"/>
            <w:shd w:val="clear" w:color="auto" w:fill="auto"/>
          </w:tcPr>
          <w:p w:rsidR="0014387E" w:rsidRPr="00B57C7C" w:rsidRDefault="0014387E" w:rsidP="00A42B8B">
            <w:pPr>
              <w:jc w:val="both"/>
              <w:rPr>
                <w:sz w:val="22"/>
                <w:szCs w:val="22"/>
              </w:rPr>
            </w:pPr>
            <w:r w:rsidRPr="00B57C7C">
              <w:rPr>
                <w:sz w:val="22"/>
                <w:szCs w:val="22"/>
              </w:rPr>
              <w:t>М.П.</w:t>
            </w:r>
          </w:p>
        </w:tc>
      </w:tr>
    </w:tbl>
    <w:p w:rsidR="0014387E" w:rsidRPr="00B57C7C" w:rsidRDefault="0014387E" w:rsidP="0014387E">
      <w:pPr>
        <w:ind w:left="6521"/>
        <w:rPr>
          <w:b/>
          <w:color w:val="000000"/>
          <w:sz w:val="18"/>
          <w:szCs w:val="18"/>
        </w:rPr>
      </w:pPr>
    </w:p>
    <w:p w:rsidR="0014387E" w:rsidRPr="00B57C7C" w:rsidRDefault="0014387E" w:rsidP="0014387E">
      <w:pPr>
        <w:ind w:left="6521"/>
        <w:rPr>
          <w:b/>
          <w:color w:val="000000"/>
          <w:sz w:val="22"/>
          <w:szCs w:val="22"/>
        </w:rPr>
      </w:pPr>
    </w:p>
    <w:p w:rsidR="0014387E" w:rsidRPr="00B57C7C" w:rsidRDefault="0014387E" w:rsidP="0014387E">
      <w:pPr>
        <w:ind w:left="6521"/>
        <w:rPr>
          <w:b/>
          <w:color w:val="000000"/>
          <w:sz w:val="22"/>
          <w:szCs w:val="22"/>
        </w:rPr>
      </w:pPr>
    </w:p>
    <w:p w:rsidR="0014387E" w:rsidRPr="00B57C7C" w:rsidRDefault="0014387E" w:rsidP="0014387E">
      <w:pPr>
        <w:ind w:left="6521"/>
        <w:rPr>
          <w:b/>
          <w:color w:val="000000"/>
          <w:sz w:val="22"/>
          <w:szCs w:val="22"/>
        </w:rPr>
      </w:pPr>
    </w:p>
    <w:p w:rsidR="0014387E" w:rsidRPr="00B57C7C" w:rsidRDefault="0014387E" w:rsidP="0014387E">
      <w:pPr>
        <w:ind w:left="6521"/>
        <w:rPr>
          <w:b/>
          <w:color w:val="000000"/>
          <w:sz w:val="22"/>
          <w:szCs w:val="22"/>
        </w:rPr>
      </w:pPr>
    </w:p>
    <w:p w:rsidR="0014387E" w:rsidRPr="00B57C7C" w:rsidRDefault="0014387E" w:rsidP="0014387E">
      <w:pPr>
        <w:ind w:left="6521"/>
        <w:rPr>
          <w:b/>
          <w:color w:val="000000"/>
          <w:sz w:val="22"/>
          <w:szCs w:val="22"/>
        </w:rPr>
      </w:pPr>
    </w:p>
    <w:p w:rsidR="0014387E" w:rsidRPr="00B57C7C" w:rsidRDefault="0014387E" w:rsidP="0014387E">
      <w:pPr>
        <w:ind w:left="6521"/>
        <w:rPr>
          <w:b/>
          <w:color w:val="000000"/>
          <w:sz w:val="22"/>
          <w:szCs w:val="22"/>
        </w:rPr>
      </w:pPr>
    </w:p>
    <w:p w:rsidR="0014387E" w:rsidRPr="00B57C7C" w:rsidRDefault="0014387E" w:rsidP="0014387E">
      <w:pPr>
        <w:ind w:left="6521"/>
        <w:rPr>
          <w:b/>
          <w:color w:val="000000"/>
          <w:sz w:val="22"/>
          <w:szCs w:val="22"/>
        </w:rPr>
      </w:pPr>
    </w:p>
    <w:p w:rsidR="0014387E" w:rsidRPr="00B57C7C" w:rsidRDefault="0014387E" w:rsidP="0014387E">
      <w:pPr>
        <w:ind w:left="6521"/>
        <w:rPr>
          <w:b/>
          <w:color w:val="000000"/>
          <w:sz w:val="22"/>
          <w:szCs w:val="22"/>
        </w:rPr>
      </w:pPr>
    </w:p>
    <w:p w:rsidR="0014387E" w:rsidRPr="00B57C7C" w:rsidRDefault="0014387E" w:rsidP="0014387E">
      <w:pPr>
        <w:ind w:left="6521"/>
        <w:rPr>
          <w:b/>
          <w:color w:val="000000"/>
          <w:sz w:val="22"/>
          <w:szCs w:val="22"/>
        </w:rPr>
      </w:pPr>
    </w:p>
    <w:p w:rsidR="0014387E" w:rsidRPr="00B57C7C" w:rsidRDefault="0014387E" w:rsidP="0014387E">
      <w:pPr>
        <w:ind w:left="6521"/>
        <w:rPr>
          <w:b/>
          <w:color w:val="000000"/>
          <w:sz w:val="22"/>
          <w:szCs w:val="22"/>
        </w:rPr>
      </w:pPr>
    </w:p>
    <w:p w:rsidR="0014387E" w:rsidRPr="00B57C7C" w:rsidRDefault="0014387E" w:rsidP="0014387E">
      <w:pPr>
        <w:ind w:left="6521"/>
        <w:rPr>
          <w:b/>
          <w:color w:val="000000"/>
          <w:sz w:val="22"/>
          <w:szCs w:val="22"/>
        </w:rPr>
      </w:pPr>
    </w:p>
    <w:p w:rsidR="0014387E" w:rsidRPr="00B57C7C" w:rsidRDefault="0014387E" w:rsidP="0014387E">
      <w:pPr>
        <w:ind w:left="6521"/>
        <w:rPr>
          <w:b/>
          <w:color w:val="000000"/>
          <w:sz w:val="22"/>
          <w:szCs w:val="22"/>
        </w:rPr>
      </w:pPr>
    </w:p>
    <w:p w:rsidR="0014387E" w:rsidRPr="00B57C7C" w:rsidRDefault="0014387E" w:rsidP="0014387E">
      <w:pPr>
        <w:ind w:left="6521"/>
        <w:rPr>
          <w:b/>
          <w:color w:val="000000"/>
          <w:sz w:val="22"/>
          <w:szCs w:val="22"/>
        </w:rPr>
      </w:pPr>
    </w:p>
    <w:p w:rsidR="0014387E" w:rsidRPr="00B57C7C" w:rsidRDefault="0014387E" w:rsidP="0014387E">
      <w:pPr>
        <w:ind w:left="6521"/>
        <w:rPr>
          <w:b/>
          <w:color w:val="000000"/>
          <w:sz w:val="22"/>
          <w:szCs w:val="22"/>
        </w:rPr>
      </w:pPr>
    </w:p>
    <w:p w:rsidR="0014387E" w:rsidRDefault="0014387E" w:rsidP="0014387E">
      <w:pPr>
        <w:ind w:left="6521"/>
        <w:rPr>
          <w:b/>
          <w:color w:val="000000"/>
          <w:sz w:val="22"/>
          <w:szCs w:val="22"/>
        </w:rPr>
      </w:pPr>
    </w:p>
    <w:p w:rsidR="0014387E" w:rsidRDefault="0014387E" w:rsidP="0014387E">
      <w:pPr>
        <w:ind w:left="6521"/>
        <w:rPr>
          <w:b/>
          <w:color w:val="000000"/>
          <w:sz w:val="22"/>
          <w:szCs w:val="22"/>
        </w:rPr>
      </w:pPr>
    </w:p>
    <w:p w:rsidR="0014387E" w:rsidRDefault="0014387E" w:rsidP="0014387E">
      <w:pPr>
        <w:ind w:left="6521"/>
        <w:rPr>
          <w:b/>
          <w:color w:val="000000"/>
          <w:sz w:val="22"/>
          <w:szCs w:val="22"/>
        </w:rPr>
      </w:pPr>
    </w:p>
    <w:p w:rsidR="0014387E" w:rsidRDefault="0014387E" w:rsidP="0014387E">
      <w:pPr>
        <w:ind w:left="6521"/>
        <w:rPr>
          <w:b/>
          <w:color w:val="000000"/>
          <w:sz w:val="22"/>
          <w:szCs w:val="22"/>
        </w:rPr>
      </w:pPr>
    </w:p>
    <w:p w:rsidR="0014387E" w:rsidRDefault="0014387E" w:rsidP="0014387E">
      <w:pPr>
        <w:ind w:left="6521"/>
        <w:rPr>
          <w:b/>
          <w:color w:val="000000"/>
          <w:sz w:val="22"/>
          <w:szCs w:val="22"/>
        </w:rPr>
      </w:pPr>
    </w:p>
    <w:p w:rsidR="0014387E" w:rsidRDefault="0014387E" w:rsidP="0014387E">
      <w:pPr>
        <w:ind w:left="6521"/>
        <w:rPr>
          <w:b/>
          <w:color w:val="000000"/>
          <w:sz w:val="22"/>
          <w:szCs w:val="22"/>
        </w:rPr>
      </w:pPr>
    </w:p>
    <w:p w:rsidR="0014387E" w:rsidRDefault="0014387E" w:rsidP="0014387E">
      <w:pPr>
        <w:ind w:left="6521"/>
        <w:rPr>
          <w:b/>
          <w:color w:val="000000"/>
          <w:sz w:val="22"/>
          <w:szCs w:val="22"/>
        </w:rPr>
      </w:pPr>
    </w:p>
    <w:p w:rsidR="0014387E" w:rsidRDefault="0014387E" w:rsidP="0014387E">
      <w:pPr>
        <w:ind w:left="6521"/>
        <w:rPr>
          <w:b/>
          <w:color w:val="000000"/>
          <w:sz w:val="22"/>
          <w:szCs w:val="22"/>
        </w:rPr>
      </w:pPr>
    </w:p>
    <w:p w:rsidR="0014387E" w:rsidRDefault="0014387E" w:rsidP="0014387E">
      <w:pPr>
        <w:ind w:left="6521"/>
        <w:rPr>
          <w:b/>
          <w:color w:val="000000"/>
          <w:sz w:val="22"/>
          <w:szCs w:val="22"/>
        </w:rPr>
      </w:pPr>
    </w:p>
    <w:p w:rsidR="0014387E" w:rsidRDefault="0014387E" w:rsidP="0014387E">
      <w:pPr>
        <w:ind w:left="6521"/>
        <w:rPr>
          <w:b/>
          <w:color w:val="000000"/>
          <w:sz w:val="22"/>
          <w:szCs w:val="22"/>
        </w:rPr>
      </w:pPr>
    </w:p>
    <w:p w:rsidR="0014387E" w:rsidRDefault="0014387E" w:rsidP="0014387E">
      <w:pPr>
        <w:ind w:left="6521"/>
        <w:rPr>
          <w:b/>
          <w:color w:val="000000"/>
          <w:sz w:val="22"/>
          <w:szCs w:val="22"/>
        </w:rPr>
      </w:pPr>
    </w:p>
    <w:p w:rsidR="0014387E" w:rsidRDefault="0014387E" w:rsidP="0014387E">
      <w:pPr>
        <w:ind w:left="6521"/>
        <w:rPr>
          <w:b/>
          <w:color w:val="000000"/>
          <w:sz w:val="22"/>
          <w:szCs w:val="22"/>
        </w:rPr>
      </w:pPr>
    </w:p>
    <w:p w:rsidR="0014387E" w:rsidRDefault="0014387E" w:rsidP="0014387E">
      <w:pPr>
        <w:ind w:left="6521"/>
        <w:rPr>
          <w:b/>
          <w:color w:val="000000"/>
          <w:sz w:val="22"/>
          <w:szCs w:val="22"/>
        </w:rPr>
      </w:pPr>
    </w:p>
    <w:p w:rsidR="0014387E" w:rsidRDefault="0014387E" w:rsidP="0014387E">
      <w:pPr>
        <w:ind w:left="6521"/>
        <w:rPr>
          <w:b/>
          <w:color w:val="000000"/>
          <w:sz w:val="22"/>
          <w:szCs w:val="22"/>
        </w:rPr>
      </w:pPr>
    </w:p>
    <w:p w:rsidR="0014387E" w:rsidRDefault="0014387E" w:rsidP="0014387E">
      <w:pPr>
        <w:ind w:left="6521"/>
        <w:rPr>
          <w:b/>
          <w:color w:val="000000"/>
          <w:sz w:val="22"/>
          <w:szCs w:val="22"/>
        </w:rPr>
      </w:pPr>
    </w:p>
    <w:p w:rsidR="0014387E" w:rsidRDefault="0014387E" w:rsidP="0014387E">
      <w:pPr>
        <w:ind w:left="6521"/>
        <w:rPr>
          <w:b/>
          <w:color w:val="000000"/>
          <w:sz w:val="22"/>
          <w:szCs w:val="22"/>
        </w:rPr>
      </w:pPr>
    </w:p>
    <w:p w:rsidR="0014387E" w:rsidRDefault="0014387E" w:rsidP="0014387E">
      <w:pPr>
        <w:ind w:left="6521"/>
        <w:rPr>
          <w:b/>
          <w:color w:val="000000"/>
          <w:sz w:val="22"/>
          <w:szCs w:val="22"/>
        </w:rPr>
      </w:pPr>
    </w:p>
    <w:p w:rsidR="0014387E" w:rsidRDefault="0014387E" w:rsidP="0014387E">
      <w:pPr>
        <w:ind w:left="6521"/>
        <w:rPr>
          <w:b/>
          <w:color w:val="000000"/>
          <w:sz w:val="22"/>
          <w:szCs w:val="22"/>
        </w:rPr>
      </w:pPr>
    </w:p>
    <w:p w:rsidR="004F4513" w:rsidRDefault="004F4513" w:rsidP="0014387E">
      <w:pPr>
        <w:ind w:left="6521"/>
        <w:rPr>
          <w:b/>
          <w:color w:val="000000"/>
          <w:sz w:val="22"/>
          <w:szCs w:val="22"/>
        </w:rPr>
      </w:pPr>
    </w:p>
    <w:p w:rsidR="0014387E" w:rsidRDefault="0014387E" w:rsidP="0014387E">
      <w:pPr>
        <w:ind w:left="6521"/>
        <w:rPr>
          <w:b/>
          <w:color w:val="000000"/>
          <w:sz w:val="22"/>
          <w:szCs w:val="22"/>
        </w:rPr>
      </w:pPr>
    </w:p>
    <w:p w:rsidR="0014387E" w:rsidRDefault="0014387E" w:rsidP="0014387E">
      <w:pPr>
        <w:ind w:left="6521"/>
        <w:rPr>
          <w:b/>
          <w:color w:val="000000"/>
          <w:sz w:val="22"/>
          <w:szCs w:val="22"/>
        </w:rPr>
      </w:pPr>
    </w:p>
    <w:p w:rsidR="0014387E" w:rsidRPr="00B57C7C" w:rsidRDefault="0014387E" w:rsidP="0014387E">
      <w:pPr>
        <w:ind w:left="6521"/>
        <w:rPr>
          <w:b/>
          <w:color w:val="000000"/>
          <w:sz w:val="22"/>
          <w:szCs w:val="22"/>
        </w:rPr>
      </w:pPr>
    </w:p>
    <w:p w:rsidR="0014387E" w:rsidRDefault="0014387E" w:rsidP="0014387E">
      <w:pPr>
        <w:ind w:left="6521"/>
        <w:rPr>
          <w:b/>
          <w:color w:val="000000"/>
          <w:sz w:val="22"/>
          <w:szCs w:val="22"/>
        </w:rPr>
      </w:pPr>
    </w:p>
    <w:p w:rsidR="0014387E" w:rsidRDefault="0014387E" w:rsidP="0014387E">
      <w:pPr>
        <w:ind w:left="6521"/>
        <w:rPr>
          <w:b/>
          <w:color w:val="000000"/>
          <w:sz w:val="22"/>
          <w:szCs w:val="22"/>
        </w:rPr>
      </w:pPr>
    </w:p>
    <w:p w:rsidR="0014387E" w:rsidRDefault="0014387E" w:rsidP="0014387E">
      <w:pPr>
        <w:ind w:left="6521"/>
        <w:rPr>
          <w:b/>
          <w:color w:val="000000"/>
          <w:sz w:val="22"/>
          <w:szCs w:val="22"/>
        </w:rPr>
      </w:pPr>
    </w:p>
    <w:p w:rsidR="0014387E" w:rsidRPr="00B57C7C" w:rsidRDefault="0014387E" w:rsidP="0014387E">
      <w:pPr>
        <w:ind w:left="6521"/>
        <w:rPr>
          <w:b/>
          <w:color w:val="000000"/>
          <w:sz w:val="22"/>
          <w:szCs w:val="22"/>
        </w:rPr>
      </w:pPr>
    </w:p>
    <w:p w:rsidR="0014387E" w:rsidRPr="00B57C7C" w:rsidRDefault="0014387E" w:rsidP="0014387E">
      <w:pPr>
        <w:tabs>
          <w:tab w:val="left" w:pos="8133"/>
        </w:tabs>
        <w:ind w:firstLine="6237"/>
        <w:rPr>
          <w:sz w:val="22"/>
          <w:szCs w:val="22"/>
        </w:rPr>
      </w:pPr>
      <w:r w:rsidRPr="00B57C7C">
        <w:rPr>
          <w:sz w:val="22"/>
          <w:szCs w:val="22"/>
        </w:rPr>
        <w:lastRenderedPageBreak/>
        <w:t xml:space="preserve">Додаток № 1 </w:t>
      </w:r>
    </w:p>
    <w:p w:rsidR="0014387E" w:rsidRPr="00B57C7C" w:rsidRDefault="0014387E" w:rsidP="0014387E">
      <w:pPr>
        <w:tabs>
          <w:tab w:val="left" w:pos="8133"/>
        </w:tabs>
        <w:ind w:firstLine="6237"/>
        <w:rPr>
          <w:sz w:val="22"/>
          <w:szCs w:val="22"/>
        </w:rPr>
      </w:pPr>
      <w:r w:rsidRPr="00B57C7C">
        <w:rPr>
          <w:sz w:val="22"/>
          <w:szCs w:val="22"/>
        </w:rPr>
        <w:t>до Договору № ______________</w:t>
      </w:r>
    </w:p>
    <w:p w:rsidR="0014387E" w:rsidRPr="00B57C7C" w:rsidRDefault="0014387E" w:rsidP="0014387E">
      <w:pPr>
        <w:tabs>
          <w:tab w:val="left" w:pos="8133"/>
        </w:tabs>
        <w:ind w:firstLine="6237"/>
        <w:rPr>
          <w:sz w:val="22"/>
          <w:szCs w:val="22"/>
        </w:rPr>
      </w:pPr>
      <w:r w:rsidRPr="00B57C7C">
        <w:rPr>
          <w:sz w:val="22"/>
          <w:szCs w:val="22"/>
        </w:rPr>
        <w:t>від ________________________</w:t>
      </w:r>
    </w:p>
    <w:p w:rsidR="0014387E" w:rsidRPr="00B57C7C" w:rsidRDefault="0014387E" w:rsidP="0014387E">
      <w:pPr>
        <w:tabs>
          <w:tab w:val="left" w:pos="8133"/>
        </w:tabs>
      </w:pPr>
    </w:p>
    <w:p w:rsidR="0014387E" w:rsidRPr="00B57C7C" w:rsidRDefault="0014387E" w:rsidP="0014387E">
      <w:pPr>
        <w:widowControl w:val="0"/>
        <w:ind w:firstLine="180"/>
        <w:jc w:val="center"/>
        <w:rPr>
          <w:b/>
          <w:noProof/>
          <w:snapToGrid w:val="0"/>
          <w:color w:val="000000"/>
          <w:sz w:val="20"/>
          <w:szCs w:val="20"/>
        </w:rPr>
      </w:pPr>
      <w:r w:rsidRPr="00B57C7C">
        <w:rPr>
          <w:b/>
          <w:noProof/>
          <w:snapToGrid w:val="0"/>
          <w:color w:val="000000"/>
          <w:sz w:val="20"/>
          <w:szCs w:val="20"/>
        </w:rPr>
        <w:t>СПЕЦИФІКАЦІЯ № 1</w:t>
      </w:r>
    </w:p>
    <w:p w:rsidR="0014387E" w:rsidRDefault="0014387E" w:rsidP="0014387E">
      <w:pPr>
        <w:widowControl w:val="0"/>
        <w:ind w:firstLine="180"/>
        <w:jc w:val="center"/>
        <w:rPr>
          <w:b/>
          <w:noProof/>
          <w:snapToGrid w:val="0"/>
          <w:color w:val="000000"/>
          <w:sz w:val="20"/>
          <w:szCs w:val="20"/>
        </w:rPr>
      </w:pPr>
      <w:r w:rsidRPr="00B57C7C">
        <w:rPr>
          <w:b/>
          <w:noProof/>
          <w:snapToGrid w:val="0"/>
          <w:color w:val="000000"/>
          <w:sz w:val="20"/>
          <w:szCs w:val="20"/>
        </w:rPr>
        <w:t>від _______________________ 20_______</w:t>
      </w:r>
    </w:p>
    <w:p w:rsidR="0014387E" w:rsidRPr="00B57C7C" w:rsidRDefault="0014387E" w:rsidP="0014387E">
      <w:pPr>
        <w:widowControl w:val="0"/>
        <w:ind w:firstLine="180"/>
        <w:jc w:val="center"/>
        <w:rPr>
          <w:b/>
          <w:noProof/>
          <w:snapToGrid w:val="0"/>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3526"/>
        <w:gridCol w:w="1207"/>
        <w:gridCol w:w="1357"/>
        <w:gridCol w:w="1076"/>
        <w:gridCol w:w="1079"/>
        <w:gridCol w:w="1068"/>
      </w:tblGrid>
      <w:tr w:rsidR="0014387E" w:rsidRPr="007A70F7" w:rsidTr="00A42B8B">
        <w:tc>
          <w:tcPr>
            <w:tcW w:w="263" w:type="pct"/>
            <w:shd w:val="clear" w:color="auto" w:fill="auto"/>
            <w:vAlign w:val="center"/>
          </w:tcPr>
          <w:p w:rsidR="0014387E" w:rsidRPr="007A70F7" w:rsidRDefault="0014387E" w:rsidP="00A42B8B">
            <w:pPr>
              <w:widowControl w:val="0"/>
              <w:autoSpaceDE w:val="0"/>
              <w:autoSpaceDN w:val="0"/>
              <w:adjustRightInd w:val="0"/>
              <w:spacing w:line="276" w:lineRule="auto"/>
              <w:rPr>
                <w:b/>
              </w:rPr>
            </w:pPr>
            <w:r w:rsidRPr="007A70F7">
              <w:rPr>
                <w:b/>
              </w:rPr>
              <w:t>№</w:t>
            </w:r>
          </w:p>
          <w:p w:rsidR="0014387E" w:rsidRPr="007A70F7" w:rsidRDefault="0014387E" w:rsidP="00A42B8B">
            <w:pPr>
              <w:widowControl w:val="0"/>
              <w:autoSpaceDE w:val="0"/>
              <w:autoSpaceDN w:val="0"/>
              <w:adjustRightInd w:val="0"/>
              <w:spacing w:line="276" w:lineRule="auto"/>
              <w:jc w:val="center"/>
              <w:rPr>
                <w:b/>
              </w:rPr>
            </w:pPr>
            <w:r w:rsidRPr="007A70F7">
              <w:rPr>
                <w:b/>
              </w:rPr>
              <w:t>з/п</w:t>
            </w:r>
          </w:p>
        </w:tc>
        <w:tc>
          <w:tcPr>
            <w:tcW w:w="1794" w:type="pct"/>
            <w:shd w:val="clear" w:color="auto" w:fill="auto"/>
            <w:vAlign w:val="center"/>
          </w:tcPr>
          <w:p w:rsidR="0014387E" w:rsidRPr="007A70F7" w:rsidRDefault="0014387E" w:rsidP="00A42B8B">
            <w:pPr>
              <w:widowControl w:val="0"/>
              <w:autoSpaceDE w:val="0"/>
              <w:autoSpaceDN w:val="0"/>
              <w:adjustRightInd w:val="0"/>
              <w:spacing w:line="276" w:lineRule="auto"/>
              <w:jc w:val="center"/>
            </w:pPr>
            <w:r w:rsidRPr="007A70F7">
              <w:rPr>
                <w:b/>
                <w:bCs/>
                <w:i/>
                <w:iCs/>
              </w:rPr>
              <w:t>Найменування</w:t>
            </w:r>
            <w:r w:rsidRPr="007A70F7">
              <w:rPr>
                <w:b/>
                <w:bCs/>
                <w:i/>
              </w:rPr>
              <w:t xml:space="preserve"> товару</w:t>
            </w:r>
          </w:p>
        </w:tc>
        <w:tc>
          <w:tcPr>
            <w:tcW w:w="614" w:type="pct"/>
            <w:shd w:val="clear" w:color="auto" w:fill="auto"/>
            <w:vAlign w:val="center"/>
          </w:tcPr>
          <w:p w:rsidR="0014387E" w:rsidRPr="007A70F7" w:rsidRDefault="0014387E" w:rsidP="00A42B8B">
            <w:pPr>
              <w:widowControl w:val="0"/>
              <w:autoSpaceDE w:val="0"/>
              <w:autoSpaceDN w:val="0"/>
              <w:adjustRightInd w:val="0"/>
              <w:jc w:val="center"/>
              <w:rPr>
                <w:b/>
                <w:bCs/>
                <w:i/>
                <w:iCs/>
              </w:rPr>
            </w:pPr>
            <w:r w:rsidRPr="007A70F7">
              <w:rPr>
                <w:b/>
                <w:bCs/>
                <w:i/>
                <w:iCs/>
              </w:rPr>
              <w:t>Одиниця</w:t>
            </w:r>
          </w:p>
          <w:p w:rsidR="0014387E" w:rsidRPr="007A70F7" w:rsidRDefault="0014387E" w:rsidP="00A42B8B">
            <w:pPr>
              <w:widowControl w:val="0"/>
              <w:autoSpaceDE w:val="0"/>
              <w:autoSpaceDN w:val="0"/>
              <w:adjustRightInd w:val="0"/>
              <w:spacing w:line="276" w:lineRule="auto"/>
              <w:jc w:val="center"/>
            </w:pPr>
            <w:r w:rsidRPr="007A70F7">
              <w:rPr>
                <w:b/>
                <w:bCs/>
                <w:i/>
                <w:iCs/>
              </w:rPr>
              <w:t>виміру</w:t>
            </w:r>
          </w:p>
        </w:tc>
        <w:tc>
          <w:tcPr>
            <w:tcW w:w="690" w:type="pct"/>
            <w:shd w:val="clear" w:color="auto" w:fill="auto"/>
            <w:vAlign w:val="center"/>
          </w:tcPr>
          <w:p w:rsidR="0014387E" w:rsidRPr="007A70F7" w:rsidRDefault="0014387E" w:rsidP="00A42B8B">
            <w:pPr>
              <w:widowControl w:val="0"/>
              <w:autoSpaceDE w:val="0"/>
              <w:autoSpaceDN w:val="0"/>
              <w:adjustRightInd w:val="0"/>
              <w:spacing w:line="276" w:lineRule="auto"/>
              <w:jc w:val="center"/>
            </w:pPr>
            <w:r w:rsidRPr="007A70F7">
              <w:rPr>
                <w:b/>
                <w:bCs/>
                <w:i/>
                <w:iCs/>
              </w:rPr>
              <w:t>Кількість</w:t>
            </w:r>
          </w:p>
        </w:tc>
        <w:tc>
          <w:tcPr>
            <w:tcW w:w="547" w:type="pct"/>
            <w:shd w:val="clear" w:color="auto" w:fill="auto"/>
            <w:vAlign w:val="center"/>
          </w:tcPr>
          <w:p w:rsidR="0014387E" w:rsidRPr="007A70F7" w:rsidRDefault="0014387E" w:rsidP="00A42B8B">
            <w:pPr>
              <w:widowControl w:val="0"/>
              <w:autoSpaceDE w:val="0"/>
              <w:autoSpaceDN w:val="0"/>
              <w:adjustRightInd w:val="0"/>
              <w:spacing w:line="276" w:lineRule="auto"/>
              <w:jc w:val="center"/>
              <w:rPr>
                <w:b/>
                <w:bCs/>
                <w:i/>
              </w:rPr>
            </w:pPr>
            <w:r w:rsidRPr="007A70F7">
              <w:rPr>
                <w:b/>
                <w:bCs/>
                <w:i/>
              </w:rPr>
              <w:t>Ціна за од.</w:t>
            </w:r>
            <w:r w:rsidRPr="007A70F7">
              <w:rPr>
                <w:bCs/>
                <w:i/>
              </w:rPr>
              <w:t>,</w:t>
            </w:r>
          </w:p>
          <w:p w:rsidR="0014387E" w:rsidRPr="007A70F7" w:rsidRDefault="0014387E" w:rsidP="00A42B8B">
            <w:pPr>
              <w:widowControl w:val="0"/>
              <w:autoSpaceDE w:val="0"/>
              <w:autoSpaceDN w:val="0"/>
              <w:adjustRightInd w:val="0"/>
              <w:spacing w:line="276" w:lineRule="auto"/>
              <w:jc w:val="center"/>
              <w:rPr>
                <w:bCs/>
                <w:i/>
              </w:rPr>
            </w:pPr>
            <w:r w:rsidRPr="007A70F7">
              <w:rPr>
                <w:bCs/>
                <w:i/>
              </w:rPr>
              <w:t>без ПДВ,</w:t>
            </w:r>
          </w:p>
          <w:p w:rsidR="0014387E" w:rsidRPr="007A70F7" w:rsidRDefault="0014387E" w:rsidP="00A42B8B">
            <w:pPr>
              <w:widowControl w:val="0"/>
              <w:autoSpaceDE w:val="0"/>
              <w:autoSpaceDN w:val="0"/>
              <w:adjustRightInd w:val="0"/>
              <w:spacing w:line="276" w:lineRule="auto"/>
              <w:jc w:val="center"/>
            </w:pPr>
            <w:r w:rsidRPr="007A70F7">
              <w:rPr>
                <w:bCs/>
                <w:i/>
              </w:rPr>
              <w:t>грн.</w:t>
            </w:r>
          </w:p>
        </w:tc>
        <w:tc>
          <w:tcPr>
            <w:tcW w:w="547" w:type="pct"/>
            <w:vAlign w:val="center"/>
          </w:tcPr>
          <w:p w:rsidR="0014387E" w:rsidRPr="007A70F7" w:rsidRDefault="0014387E" w:rsidP="00A42B8B">
            <w:pPr>
              <w:widowControl w:val="0"/>
              <w:autoSpaceDE w:val="0"/>
              <w:autoSpaceDN w:val="0"/>
              <w:adjustRightInd w:val="0"/>
              <w:jc w:val="center"/>
              <w:rPr>
                <w:bCs/>
                <w:i/>
              </w:rPr>
            </w:pPr>
            <w:r w:rsidRPr="007A70F7">
              <w:rPr>
                <w:b/>
                <w:bCs/>
                <w:i/>
              </w:rPr>
              <w:t>Ціна за од.</w:t>
            </w:r>
            <w:r w:rsidRPr="007A70F7">
              <w:rPr>
                <w:bCs/>
                <w:i/>
              </w:rPr>
              <w:t>,</w:t>
            </w:r>
          </w:p>
          <w:p w:rsidR="0014387E" w:rsidRPr="007A70F7" w:rsidRDefault="0014387E" w:rsidP="00A42B8B">
            <w:pPr>
              <w:widowControl w:val="0"/>
              <w:autoSpaceDE w:val="0"/>
              <w:autoSpaceDN w:val="0"/>
              <w:adjustRightInd w:val="0"/>
              <w:jc w:val="center"/>
              <w:rPr>
                <w:b/>
                <w:bCs/>
                <w:i/>
              </w:rPr>
            </w:pPr>
            <w:r>
              <w:rPr>
                <w:bCs/>
                <w:i/>
              </w:rPr>
              <w:t>з ПДВ</w:t>
            </w:r>
            <w:r w:rsidRPr="007A70F7">
              <w:rPr>
                <w:bCs/>
                <w:i/>
              </w:rPr>
              <w:t>, грн.</w:t>
            </w:r>
          </w:p>
        </w:tc>
        <w:tc>
          <w:tcPr>
            <w:tcW w:w="543" w:type="pct"/>
            <w:vAlign w:val="center"/>
          </w:tcPr>
          <w:p w:rsidR="0014387E" w:rsidRPr="007A70F7" w:rsidRDefault="0014387E" w:rsidP="00A42B8B">
            <w:pPr>
              <w:widowControl w:val="0"/>
              <w:autoSpaceDE w:val="0"/>
              <w:autoSpaceDN w:val="0"/>
              <w:adjustRightInd w:val="0"/>
              <w:jc w:val="center"/>
              <w:rPr>
                <w:b/>
                <w:bCs/>
                <w:i/>
              </w:rPr>
            </w:pPr>
            <w:r w:rsidRPr="007A70F7">
              <w:rPr>
                <w:b/>
                <w:bCs/>
                <w:i/>
              </w:rPr>
              <w:t>Сума</w:t>
            </w:r>
          </w:p>
          <w:p w:rsidR="0014387E" w:rsidRPr="007A70F7" w:rsidRDefault="0014387E" w:rsidP="00A42B8B">
            <w:pPr>
              <w:widowControl w:val="0"/>
              <w:autoSpaceDE w:val="0"/>
              <w:autoSpaceDN w:val="0"/>
              <w:adjustRightInd w:val="0"/>
              <w:jc w:val="center"/>
              <w:rPr>
                <w:bCs/>
                <w:i/>
              </w:rPr>
            </w:pPr>
            <w:r w:rsidRPr="007A70F7">
              <w:rPr>
                <w:bCs/>
                <w:i/>
              </w:rPr>
              <w:t>без ПДВ,</w:t>
            </w:r>
          </w:p>
          <w:p w:rsidR="0014387E" w:rsidRPr="007A70F7" w:rsidRDefault="0014387E" w:rsidP="00A42B8B">
            <w:pPr>
              <w:widowControl w:val="0"/>
              <w:autoSpaceDE w:val="0"/>
              <w:autoSpaceDN w:val="0"/>
              <w:adjustRightInd w:val="0"/>
              <w:jc w:val="center"/>
              <w:rPr>
                <w:b/>
                <w:bCs/>
                <w:i/>
              </w:rPr>
            </w:pPr>
            <w:r w:rsidRPr="007A70F7">
              <w:rPr>
                <w:bCs/>
                <w:i/>
              </w:rPr>
              <w:t>грн.</w:t>
            </w:r>
          </w:p>
        </w:tc>
      </w:tr>
      <w:tr w:rsidR="0014387E" w:rsidRPr="007A70F7" w:rsidTr="00A42B8B">
        <w:tc>
          <w:tcPr>
            <w:tcW w:w="263" w:type="pct"/>
            <w:shd w:val="clear" w:color="auto" w:fill="auto"/>
            <w:vAlign w:val="center"/>
          </w:tcPr>
          <w:p w:rsidR="0014387E" w:rsidRPr="007A70F7" w:rsidRDefault="0014387E" w:rsidP="00A42B8B">
            <w:pPr>
              <w:widowControl w:val="0"/>
              <w:autoSpaceDE w:val="0"/>
              <w:autoSpaceDN w:val="0"/>
              <w:adjustRightInd w:val="0"/>
              <w:spacing w:line="276" w:lineRule="auto"/>
              <w:jc w:val="center"/>
              <w:rPr>
                <w:b/>
              </w:rPr>
            </w:pPr>
            <w:r w:rsidRPr="007A70F7">
              <w:rPr>
                <w:b/>
              </w:rPr>
              <w:t>1</w:t>
            </w:r>
          </w:p>
        </w:tc>
        <w:tc>
          <w:tcPr>
            <w:tcW w:w="1794" w:type="pct"/>
            <w:shd w:val="clear" w:color="auto" w:fill="auto"/>
            <w:vAlign w:val="center"/>
          </w:tcPr>
          <w:p w:rsidR="0014387E" w:rsidRPr="007A70F7" w:rsidRDefault="0014387E" w:rsidP="00F70A71">
            <w:pPr>
              <w:widowControl w:val="0"/>
              <w:autoSpaceDE w:val="0"/>
              <w:autoSpaceDN w:val="0"/>
              <w:adjustRightInd w:val="0"/>
              <w:spacing w:line="276" w:lineRule="auto"/>
              <w:rPr>
                <w:lang w:val="ru-RU"/>
              </w:rPr>
            </w:pPr>
            <w:proofErr w:type="spellStart"/>
            <w:r>
              <w:rPr>
                <w:lang w:val="ru-RU"/>
              </w:rPr>
              <w:t>Електроди</w:t>
            </w:r>
            <w:proofErr w:type="spellEnd"/>
            <w:r>
              <w:rPr>
                <w:lang w:val="ru-RU"/>
              </w:rPr>
              <w:t xml:space="preserve"> </w:t>
            </w:r>
            <w:proofErr w:type="spellStart"/>
            <w:proofErr w:type="gramStart"/>
            <w:r w:rsidR="00F70A71">
              <w:rPr>
                <w:lang w:val="ru-RU"/>
              </w:rPr>
              <w:t>П</w:t>
            </w:r>
            <w:proofErr w:type="gramEnd"/>
            <w:r w:rsidR="00F70A71">
              <w:rPr>
                <w:lang w:val="ru-RU"/>
              </w:rPr>
              <w:t>іонер</w:t>
            </w:r>
            <w:proofErr w:type="spellEnd"/>
            <w:r w:rsidR="00F70A71">
              <w:rPr>
                <w:lang w:val="ru-RU"/>
              </w:rPr>
              <w:t xml:space="preserve"> 46</w:t>
            </w:r>
            <w:r w:rsidRPr="00A74515">
              <w:rPr>
                <w:lang w:val="ru-RU"/>
              </w:rPr>
              <w:t xml:space="preserve"> РЦ</w:t>
            </w:r>
            <w:r>
              <w:rPr>
                <w:lang w:val="ru-RU"/>
              </w:rPr>
              <w:t>, 3 мм</w:t>
            </w:r>
          </w:p>
        </w:tc>
        <w:tc>
          <w:tcPr>
            <w:tcW w:w="614" w:type="pct"/>
            <w:shd w:val="clear" w:color="auto" w:fill="auto"/>
            <w:vAlign w:val="center"/>
          </w:tcPr>
          <w:p w:rsidR="0014387E" w:rsidRPr="007A70F7" w:rsidRDefault="0014387E" w:rsidP="00A42B8B">
            <w:pPr>
              <w:widowControl w:val="0"/>
              <w:autoSpaceDE w:val="0"/>
              <w:autoSpaceDN w:val="0"/>
              <w:adjustRightInd w:val="0"/>
              <w:spacing w:line="276" w:lineRule="auto"/>
              <w:jc w:val="center"/>
            </w:pPr>
            <w:r>
              <w:t>кг</w:t>
            </w:r>
          </w:p>
        </w:tc>
        <w:tc>
          <w:tcPr>
            <w:tcW w:w="690" w:type="pct"/>
            <w:shd w:val="clear" w:color="auto" w:fill="auto"/>
            <w:vAlign w:val="center"/>
          </w:tcPr>
          <w:p w:rsidR="0014387E" w:rsidRPr="007A70F7" w:rsidRDefault="0014387E" w:rsidP="00A42B8B">
            <w:pPr>
              <w:widowControl w:val="0"/>
              <w:autoSpaceDE w:val="0"/>
              <w:autoSpaceDN w:val="0"/>
              <w:adjustRightInd w:val="0"/>
              <w:spacing w:line="276" w:lineRule="auto"/>
              <w:jc w:val="center"/>
            </w:pPr>
            <w:r>
              <w:t>1000</w:t>
            </w:r>
          </w:p>
        </w:tc>
        <w:tc>
          <w:tcPr>
            <w:tcW w:w="547" w:type="pct"/>
            <w:shd w:val="clear" w:color="auto" w:fill="auto"/>
          </w:tcPr>
          <w:p w:rsidR="0014387E" w:rsidRPr="007A70F7" w:rsidRDefault="0014387E" w:rsidP="00A42B8B">
            <w:pPr>
              <w:widowControl w:val="0"/>
              <w:autoSpaceDE w:val="0"/>
              <w:autoSpaceDN w:val="0"/>
              <w:adjustRightInd w:val="0"/>
              <w:spacing w:line="276" w:lineRule="auto"/>
            </w:pPr>
          </w:p>
        </w:tc>
        <w:tc>
          <w:tcPr>
            <w:tcW w:w="547" w:type="pct"/>
          </w:tcPr>
          <w:p w:rsidR="0014387E" w:rsidRPr="007A70F7" w:rsidRDefault="0014387E" w:rsidP="00A42B8B">
            <w:pPr>
              <w:widowControl w:val="0"/>
              <w:autoSpaceDE w:val="0"/>
              <w:autoSpaceDN w:val="0"/>
              <w:adjustRightInd w:val="0"/>
              <w:spacing w:line="276" w:lineRule="auto"/>
            </w:pPr>
          </w:p>
        </w:tc>
        <w:tc>
          <w:tcPr>
            <w:tcW w:w="543" w:type="pct"/>
          </w:tcPr>
          <w:p w:rsidR="0014387E" w:rsidRPr="007A70F7" w:rsidRDefault="0014387E" w:rsidP="00A42B8B">
            <w:pPr>
              <w:widowControl w:val="0"/>
              <w:autoSpaceDE w:val="0"/>
              <w:autoSpaceDN w:val="0"/>
              <w:adjustRightInd w:val="0"/>
              <w:spacing w:line="276" w:lineRule="auto"/>
            </w:pPr>
          </w:p>
        </w:tc>
      </w:tr>
      <w:tr w:rsidR="0014387E" w:rsidRPr="007A70F7" w:rsidTr="00A42B8B">
        <w:tc>
          <w:tcPr>
            <w:tcW w:w="263" w:type="pct"/>
            <w:shd w:val="clear" w:color="auto" w:fill="auto"/>
            <w:vAlign w:val="center"/>
          </w:tcPr>
          <w:p w:rsidR="0014387E" w:rsidRPr="007A70F7" w:rsidRDefault="0014387E" w:rsidP="00A42B8B">
            <w:pPr>
              <w:widowControl w:val="0"/>
              <w:autoSpaceDE w:val="0"/>
              <w:autoSpaceDN w:val="0"/>
              <w:adjustRightInd w:val="0"/>
              <w:spacing w:line="276" w:lineRule="auto"/>
              <w:jc w:val="center"/>
              <w:rPr>
                <w:b/>
              </w:rPr>
            </w:pPr>
            <w:r>
              <w:rPr>
                <w:b/>
              </w:rPr>
              <w:t>2</w:t>
            </w:r>
          </w:p>
        </w:tc>
        <w:tc>
          <w:tcPr>
            <w:tcW w:w="1794" w:type="pct"/>
            <w:shd w:val="clear" w:color="auto" w:fill="auto"/>
            <w:vAlign w:val="center"/>
          </w:tcPr>
          <w:p w:rsidR="0014387E" w:rsidRPr="007A70F7" w:rsidRDefault="0014387E" w:rsidP="00F70A71">
            <w:pPr>
              <w:widowControl w:val="0"/>
              <w:autoSpaceDE w:val="0"/>
              <w:autoSpaceDN w:val="0"/>
              <w:adjustRightInd w:val="0"/>
              <w:spacing w:line="276" w:lineRule="auto"/>
              <w:rPr>
                <w:lang w:val="ru-RU"/>
              </w:rPr>
            </w:pPr>
            <w:proofErr w:type="spellStart"/>
            <w:r w:rsidRPr="00A74515">
              <w:rPr>
                <w:lang w:val="ru-RU"/>
              </w:rPr>
              <w:t>Електроди</w:t>
            </w:r>
            <w:proofErr w:type="spellEnd"/>
            <w:r w:rsidRPr="00A74515">
              <w:rPr>
                <w:lang w:val="ru-RU"/>
              </w:rPr>
              <w:t xml:space="preserve"> </w:t>
            </w:r>
            <w:proofErr w:type="spellStart"/>
            <w:proofErr w:type="gramStart"/>
            <w:r w:rsidR="00F70A71">
              <w:rPr>
                <w:lang w:val="ru-RU"/>
              </w:rPr>
              <w:t>П</w:t>
            </w:r>
            <w:proofErr w:type="gramEnd"/>
            <w:r w:rsidR="00F70A71">
              <w:rPr>
                <w:lang w:val="ru-RU"/>
              </w:rPr>
              <w:t>іонер</w:t>
            </w:r>
            <w:proofErr w:type="spellEnd"/>
            <w:r w:rsidR="00F70A71">
              <w:rPr>
                <w:lang w:val="ru-RU"/>
              </w:rPr>
              <w:t xml:space="preserve"> 46</w:t>
            </w:r>
            <w:r w:rsidRPr="00A74515">
              <w:rPr>
                <w:lang w:val="ru-RU"/>
              </w:rPr>
              <w:t xml:space="preserve"> РЦ</w:t>
            </w:r>
            <w:r>
              <w:rPr>
                <w:lang w:val="ru-RU"/>
              </w:rPr>
              <w:t>, 4 мм</w:t>
            </w:r>
          </w:p>
        </w:tc>
        <w:tc>
          <w:tcPr>
            <w:tcW w:w="614" w:type="pct"/>
            <w:shd w:val="clear" w:color="auto" w:fill="auto"/>
            <w:vAlign w:val="center"/>
          </w:tcPr>
          <w:p w:rsidR="0014387E" w:rsidRPr="007A70F7" w:rsidRDefault="0014387E" w:rsidP="00A42B8B">
            <w:pPr>
              <w:widowControl w:val="0"/>
              <w:autoSpaceDE w:val="0"/>
              <w:autoSpaceDN w:val="0"/>
              <w:adjustRightInd w:val="0"/>
              <w:spacing w:line="276" w:lineRule="auto"/>
              <w:jc w:val="center"/>
            </w:pPr>
            <w:r>
              <w:t>кг</w:t>
            </w:r>
          </w:p>
        </w:tc>
        <w:tc>
          <w:tcPr>
            <w:tcW w:w="690" w:type="pct"/>
            <w:shd w:val="clear" w:color="auto" w:fill="auto"/>
            <w:vAlign w:val="center"/>
          </w:tcPr>
          <w:p w:rsidR="0014387E" w:rsidRPr="007A70F7" w:rsidRDefault="00F70A71" w:rsidP="00A42B8B">
            <w:pPr>
              <w:widowControl w:val="0"/>
              <w:autoSpaceDE w:val="0"/>
              <w:autoSpaceDN w:val="0"/>
              <w:adjustRightInd w:val="0"/>
              <w:spacing w:line="276" w:lineRule="auto"/>
              <w:jc w:val="center"/>
            </w:pPr>
            <w:r>
              <w:t>4</w:t>
            </w:r>
            <w:r w:rsidR="0014387E">
              <w:t>000</w:t>
            </w:r>
          </w:p>
        </w:tc>
        <w:tc>
          <w:tcPr>
            <w:tcW w:w="547" w:type="pct"/>
            <w:shd w:val="clear" w:color="auto" w:fill="auto"/>
          </w:tcPr>
          <w:p w:rsidR="0014387E" w:rsidRPr="007A70F7" w:rsidRDefault="0014387E" w:rsidP="00A42B8B">
            <w:pPr>
              <w:widowControl w:val="0"/>
              <w:autoSpaceDE w:val="0"/>
              <w:autoSpaceDN w:val="0"/>
              <w:adjustRightInd w:val="0"/>
              <w:spacing w:line="276" w:lineRule="auto"/>
            </w:pPr>
          </w:p>
        </w:tc>
        <w:tc>
          <w:tcPr>
            <w:tcW w:w="547" w:type="pct"/>
          </w:tcPr>
          <w:p w:rsidR="0014387E" w:rsidRPr="007A70F7" w:rsidRDefault="0014387E" w:rsidP="00A42B8B">
            <w:pPr>
              <w:widowControl w:val="0"/>
              <w:autoSpaceDE w:val="0"/>
              <w:autoSpaceDN w:val="0"/>
              <w:adjustRightInd w:val="0"/>
              <w:spacing w:line="276" w:lineRule="auto"/>
            </w:pPr>
          </w:p>
        </w:tc>
        <w:tc>
          <w:tcPr>
            <w:tcW w:w="543" w:type="pct"/>
          </w:tcPr>
          <w:p w:rsidR="0014387E" w:rsidRPr="007A70F7" w:rsidRDefault="0014387E" w:rsidP="00A42B8B">
            <w:pPr>
              <w:widowControl w:val="0"/>
              <w:autoSpaceDE w:val="0"/>
              <w:autoSpaceDN w:val="0"/>
              <w:adjustRightInd w:val="0"/>
              <w:spacing w:line="276" w:lineRule="auto"/>
            </w:pPr>
          </w:p>
        </w:tc>
      </w:tr>
      <w:tr w:rsidR="0014387E" w:rsidRPr="007A70F7" w:rsidTr="00A42B8B">
        <w:tc>
          <w:tcPr>
            <w:tcW w:w="263" w:type="pct"/>
            <w:shd w:val="clear" w:color="auto" w:fill="auto"/>
            <w:vAlign w:val="center"/>
          </w:tcPr>
          <w:p w:rsidR="0014387E" w:rsidRPr="007A70F7" w:rsidRDefault="0014387E" w:rsidP="00A42B8B">
            <w:pPr>
              <w:widowControl w:val="0"/>
              <w:autoSpaceDE w:val="0"/>
              <w:autoSpaceDN w:val="0"/>
              <w:adjustRightInd w:val="0"/>
              <w:spacing w:line="276" w:lineRule="auto"/>
              <w:jc w:val="center"/>
              <w:rPr>
                <w:b/>
              </w:rPr>
            </w:pPr>
          </w:p>
        </w:tc>
        <w:tc>
          <w:tcPr>
            <w:tcW w:w="1794" w:type="pct"/>
            <w:shd w:val="clear" w:color="auto" w:fill="auto"/>
            <w:vAlign w:val="center"/>
          </w:tcPr>
          <w:p w:rsidR="0014387E" w:rsidRPr="007A70F7" w:rsidRDefault="0014387E" w:rsidP="00A42B8B">
            <w:pPr>
              <w:widowControl w:val="0"/>
              <w:autoSpaceDE w:val="0"/>
              <w:autoSpaceDN w:val="0"/>
              <w:adjustRightInd w:val="0"/>
              <w:spacing w:line="276" w:lineRule="auto"/>
              <w:rPr>
                <w:b/>
              </w:rPr>
            </w:pPr>
            <w:r w:rsidRPr="007A70F7">
              <w:rPr>
                <w:b/>
              </w:rPr>
              <w:t>Всього</w:t>
            </w:r>
          </w:p>
        </w:tc>
        <w:tc>
          <w:tcPr>
            <w:tcW w:w="614" w:type="pct"/>
            <w:shd w:val="clear" w:color="auto" w:fill="auto"/>
            <w:vAlign w:val="center"/>
          </w:tcPr>
          <w:p w:rsidR="0014387E" w:rsidRPr="007A70F7" w:rsidRDefault="0014387E" w:rsidP="00A42B8B">
            <w:pPr>
              <w:widowControl w:val="0"/>
              <w:autoSpaceDE w:val="0"/>
              <w:autoSpaceDN w:val="0"/>
              <w:adjustRightInd w:val="0"/>
              <w:spacing w:line="276" w:lineRule="auto"/>
              <w:jc w:val="center"/>
              <w:rPr>
                <w:b/>
              </w:rPr>
            </w:pPr>
          </w:p>
        </w:tc>
        <w:tc>
          <w:tcPr>
            <w:tcW w:w="690" w:type="pct"/>
            <w:shd w:val="clear" w:color="auto" w:fill="auto"/>
            <w:vAlign w:val="center"/>
          </w:tcPr>
          <w:p w:rsidR="0014387E" w:rsidRPr="007A70F7" w:rsidRDefault="0014387E" w:rsidP="00A42B8B">
            <w:pPr>
              <w:widowControl w:val="0"/>
              <w:autoSpaceDE w:val="0"/>
              <w:autoSpaceDN w:val="0"/>
              <w:adjustRightInd w:val="0"/>
              <w:spacing w:line="276" w:lineRule="auto"/>
              <w:jc w:val="center"/>
              <w:rPr>
                <w:b/>
              </w:rPr>
            </w:pPr>
          </w:p>
        </w:tc>
        <w:tc>
          <w:tcPr>
            <w:tcW w:w="547" w:type="pct"/>
            <w:shd w:val="clear" w:color="auto" w:fill="auto"/>
          </w:tcPr>
          <w:p w:rsidR="0014387E" w:rsidRPr="007A70F7" w:rsidRDefault="0014387E" w:rsidP="00A42B8B">
            <w:pPr>
              <w:widowControl w:val="0"/>
              <w:autoSpaceDE w:val="0"/>
              <w:autoSpaceDN w:val="0"/>
              <w:adjustRightInd w:val="0"/>
              <w:spacing w:line="276" w:lineRule="auto"/>
            </w:pPr>
          </w:p>
        </w:tc>
        <w:tc>
          <w:tcPr>
            <w:tcW w:w="547" w:type="pct"/>
          </w:tcPr>
          <w:p w:rsidR="0014387E" w:rsidRPr="007A70F7" w:rsidRDefault="0014387E" w:rsidP="00A42B8B">
            <w:pPr>
              <w:widowControl w:val="0"/>
              <w:autoSpaceDE w:val="0"/>
              <w:autoSpaceDN w:val="0"/>
              <w:adjustRightInd w:val="0"/>
              <w:spacing w:line="276" w:lineRule="auto"/>
            </w:pPr>
          </w:p>
        </w:tc>
        <w:tc>
          <w:tcPr>
            <w:tcW w:w="543" w:type="pct"/>
          </w:tcPr>
          <w:p w:rsidR="0014387E" w:rsidRPr="007A70F7" w:rsidRDefault="0014387E" w:rsidP="00A42B8B">
            <w:pPr>
              <w:widowControl w:val="0"/>
              <w:autoSpaceDE w:val="0"/>
              <w:autoSpaceDN w:val="0"/>
              <w:adjustRightInd w:val="0"/>
              <w:spacing w:line="276" w:lineRule="auto"/>
            </w:pPr>
          </w:p>
        </w:tc>
      </w:tr>
      <w:tr w:rsidR="0014387E" w:rsidRPr="007A70F7" w:rsidTr="00A42B8B">
        <w:tc>
          <w:tcPr>
            <w:tcW w:w="4457" w:type="pct"/>
            <w:gridSpan w:val="6"/>
            <w:shd w:val="clear" w:color="auto" w:fill="auto"/>
            <w:vAlign w:val="center"/>
          </w:tcPr>
          <w:p w:rsidR="0014387E" w:rsidRPr="007A70F7" w:rsidRDefault="0014387E" w:rsidP="00A42B8B">
            <w:pPr>
              <w:widowControl w:val="0"/>
              <w:autoSpaceDE w:val="0"/>
              <w:autoSpaceDN w:val="0"/>
              <w:adjustRightInd w:val="0"/>
              <w:spacing w:line="276" w:lineRule="auto"/>
              <w:jc w:val="right"/>
            </w:pPr>
            <w:r w:rsidRPr="007A70F7">
              <w:rPr>
                <w:b/>
                <w:bCs/>
              </w:rPr>
              <w:t>Всього без ПДВ, грн.:</w:t>
            </w:r>
          </w:p>
        </w:tc>
        <w:tc>
          <w:tcPr>
            <w:tcW w:w="543" w:type="pct"/>
          </w:tcPr>
          <w:p w:rsidR="0014387E" w:rsidRPr="007A70F7" w:rsidRDefault="0014387E" w:rsidP="00A42B8B">
            <w:pPr>
              <w:widowControl w:val="0"/>
              <w:autoSpaceDE w:val="0"/>
              <w:autoSpaceDN w:val="0"/>
              <w:adjustRightInd w:val="0"/>
              <w:spacing w:line="276" w:lineRule="auto"/>
            </w:pPr>
          </w:p>
        </w:tc>
      </w:tr>
      <w:tr w:rsidR="0014387E" w:rsidRPr="007A70F7" w:rsidTr="00A42B8B">
        <w:tc>
          <w:tcPr>
            <w:tcW w:w="4457" w:type="pct"/>
            <w:gridSpan w:val="6"/>
            <w:shd w:val="clear" w:color="auto" w:fill="auto"/>
            <w:vAlign w:val="center"/>
          </w:tcPr>
          <w:p w:rsidR="0014387E" w:rsidRPr="007A70F7" w:rsidRDefault="0014387E" w:rsidP="00A42B8B">
            <w:pPr>
              <w:widowControl w:val="0"/>
              <w:autoSpaceDE w:val="0"/>
              <w:autoSpaceDN w:val="0"/>
              <w:adjustRightInd w:val="0"/>
              <w:spacing w:line="276" w:lineRule="auto"/>
              <w:jc w:val="right"/>
            </w:pPr>
            <w:r w:rsidRPr="007A70F7">
              <w:rPr>
                <w:b/>
                <w:bCs/>
              </w:rPr>
              <w:t>ПДВ 20%, грн.:</w:t>
            </w:r>
          </w:p>
        </w:tc>
        <w:tc>
          <w:tcPr>
            <w:tcW w:w="543" w:type="pct"/>
          </w:tcPr>
          <w:p w:rsidR="0014387E" w:rsidRPr="007A70F7" w:rsidRDefault="0014387E" w:rsidP="00A42B8B">
            <w:pPr>
              <w:widowControl w:val="0"/>
              <w:autoSpaceDE w:val="0"/>
              <w:autoSpaceDN w:val="0"/>
              <w:adjustRightInd w:val="0"/>
              <w:spacing w:line="276" w:lineRule="auto"/>
            </w:pPr>
          </w:p>
        </w:tc>
      </w:tr>
      <w:tr w:rsidR="0014387E" w:rsidRPr="007A70F7" w:rsidTr="00A42B8B">
        <w:tc>
          <w:tcPr>
            <w:tcW w:w="4457" w:type="pct"/>
            <w:gridSpan w:val="6"/>
            <w:shd w:val="clear" w:color="auto" w:fill="auto"/>
            <w:vAlign w:val="center"/>
          </w:tcPr>
          <w:p w:rsidR="0014387E" w:rsidRPr="007A70F7" w:rsidRDefault="0014387E" w:rsidP="00A42B8B">
            <w:pPr>
              <w:widowControl w:val="0"/>
              <w:autoSpaceDE w:val="0"/>
              <w:autoSpaceDN w:val="0"/>
              <w:adjustRightInd w:val="0"/>
              <w:spacing w:line="276" w:lineRule="auto"/>
              <w:jc w:val="right"/>
            </w:pPr>
            <w:r w:rsidRPr="007A70F7">
              <w:rPr>
                <w:b/>
                <w:bCs/>
              </w:rPr>
              <w:t>Всього, грн.:</w:t>
            </w:r>
          </w:p>
        </w:tc>
        <w:tc>
          <w:tcPr>
            <w:tcW w:w="543" w:type="pct"/>
          </w:tcPr>
          <w:p w:rsidR="0014387E" w:rsidRPr="007A70F7" w:rsidRDefault="0014387E" w:rsidP="00A42B8B">
            <w:pPr>
              <w:widowControl w:val="0"/>
              <w:autoSpaceDE w:val="0"/>
              <w:autoSpaceDN w:val="0"/>
              <w:adjustRightInd w:val="0"/>
              <w:spacing w:line="276" w:lineRule="auto"/>
            </w:pPr>
          </w:p>
        </w:tc>
      </w:tr>
    </w:tbl>
    <w:p w:rsidR="0014387E" w:rsidRPr="00B57C7C" w:rsidRDefault="0014387E" w:rsidP="0014387E">
      <w:pPr>
        <w:widowControl w:val="0"/>
        <w:ind w:firstLine="180"/>
        <w:jc w:val="center"/>
        <w:rPr>
          <w:b/>
          <w:noProof/>
          <w:snapToGrid w:val="0"/>
          <w:color w:val="000000"/>
          <w:sz w:val="20"/>
          <w:szCs w:val="20"/>
        </w:rPr>
      </w:pPr>
    </w:p>
    <w:p w:rsidR="0014387E" w:rsidRPr="00B57C7C" w:rsidRDefault="0014387E" w:rsidP="00143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717"/>
        <w:contextualSpacing/>
        <w:rPr>
          <w:b/>
          <w:sz w:val="22"/>
          <w:szCs w:val="22"/>
        </w:rPr>
      </w:pPr>
    </w:p>
    <w:p w:rsidR="0014387E" w:rsidRPr="00B57C7C" w:rsidRDefault="0014387E" w:rsidP="0014387E">
      <w:pPr>
        <w:tabs>
          <w:tab w:val="left" w:pos="5145"/>
        </w:tabs>
        <w:rPr>
          <w:b/>
          <w:sz w:val="22"/>
          <w:szCs w:val="22"/>
        </w:rPr>
      </w:pPr>
      <w:r w:rsidRPr="00B57C7C">
        <w:rPr>
          <w:b/>
          <w:noProof/>
          <w:snapToGrid w:val="0"/>
          <w:sz w:val="22"/>
          <w:szCs w:val="22"/>
        </w:rPr>
        <w:t>ПОКУПЕЦЬ</w:t>
      </w:r>
      <w:r w:rsidRPr="00B57C7C">
        <w:rPr>
          <w:b/>
          <w:sz w:val="22"/>
          <w:szCs w:val="22"/>
        </w:rPr>
        <w:t xml:space="preserve">: </w:t>
      </w:r>
      <w:r w:rsidRPr="00B57C7C">
        <w:rPr>
          <w:b/>
          <w:sz w:val="22"/>
          <w:szCs w:val="22"/>
        </w:rPr>
        <w:tab/>
        <w:t>ПОСТАЧАЛЬНИК:</w:t>
      </w:r>
    </w:p>
    <w:tbl>
      <w:tblPr>
        <w:tblW w:w="5000" w:type="pct"/>
        <w:tblLook w:val="0000" w:firstRow="0" w:lastRow="0" w:firstColumn="0" w:lastColumn="0" w:noHBand="0" w:noVBand="0"/>
      </w:tblPr>
      <w:tblGrid>
        <w:gridCol w:w="5124"/>
        <w:gridCol w:w="4707"/>
      </w:tblGrid>
      <w:tr w:rsidR="0014387E" w:rsidRPr="00B57C7C" w:rsidTr="00A42B8B">
        <w:tc>
          <w:tcPr>
            <w:tcW w:w="2606" w:type="pct"/>
            <w:shd w:val="clear" w:color="auto" w:fill="auto"/>
          </w:tcPr>
          <w:p w:rsidR="0014387E" w:rsidRPr="00B57C7C" w:rsidRDefault="0014387E" w:rsidP="00A42B8B">
            <w:pPr>
              <w:tabs>
                <w:tab w:val="left" w:pos="2281"/>
                <w:tab w:val="left" w:pos="2836"/>
              </w:tabs>
              <w:ind w:right="707"/>
              <w:jc w:val="both"/>
              <w:rPr>
                <w:b/>
                <w:sz w:val="22"/>
                <w:szCs w:val="22"/>
              </w:rPr>
            </w:pPr>
            <w:r w:rsidRPr="00B57C7C">
              <w:rPr>
                <w:b/>
                <w:sz w:val="22"/>
                <w:szCs w:val="22"/>
              </w:rPr>
              <w:t>Комунальне підприємство теплових мереж «Криворіжтепломережа»</w:t>
            </w:r>
          </w:p>
          <w:p w:rsidR="0014387E" w:rsidRPr="00B57C7C" w:rsidRDefault="0014387E" w:rsidP="00A42B8B">
            <w:pPr>
              <w:tabs>
                <w:tab w:val="left" w:pos="2281"/>
                <w:tab w:val="left" w:pos="2836"/>
              </w:tabs>
              <w:ind w:right="707"/>
              <w:jc w:val="both"/>
              <w:rPr>
                <w:sz w:val="22"/>
                <w:szCs w:val="22"/>
              </w:rPr>
            </w:pPr>
            <w:r w:rsidRPr="00B57C7C">
              <w:rPr>
                <w:sz w:val="22"/>
                <w:szCs w:val="22"/>
              </w:rPr>
              <w:t>50000, м. Кривий Ріг, провулок Дежньова, 9</w:t>
            </w:r>
          </w:p>
          <w:p w:rsidR="0014387E" w:rsidRPr="00B57C7C" w:rsidRDefault="0014387E" w:rsidP="00A42B8B">
            <w:pPr>
              <w:tabs>
                <w:tab w:val="left" w:pos="2281"/>
                <w:tab w:val="left" w:pos="2836"/>
              </w:tabs>
              <w:ind w:right="707"/>
              <w:jc w:val="both"/>
              <w:rPr>
                <w:sz w:val="22"/>
                <w:szCs w:val="22"/>
              </w:rPr>
            </w:pPr>
            <w:r w:rsidRPr="00B57C7C">
              <w:rPr>
                <w:sz w:val="22"/>
                <w:szCs w:val="22"/>
              </w:rPr>
              <w:t>ЄДРПОУ 03342184</w:t>
            </w:r>
          </w:p>
          <w:p w:rsidR="0014387E" w:rsidRPr="00B57C7C" w:rsidRDefault="0014387E" w:rsidP="00A42B8B">
            <w:pPr>
              <w:tabs>
                <w:tab w:val="left" w:pos="2281"/>
                <w:tab w:val="left" w:pos="2836"/>
              </w:tabs>
              <w:ind w:right="707"/>
              <w:jc w:val="both"/>
              <w:rPr>
                <w:sz w:val="22"/>
                <w:szCs w:val="22"/>
              </w:rPr>
            </w:pPr>
            <w:proofErr w:type="spellStart"/>
            <w:r w:rsidRPr="00B57C7C">
              <w:rPr>
                <w:sz w:val="22"/>
                <w:szCs w:val="22"/>
              </w:rPr>
              <w:t>Св</w:t>
            </w:r>
            <w:proofErr w:type="spellEnd"/>
            <w:r w:rsidRPr="00B57C7C">
              <w:rPr>
                <w:sz w:val="22"/>
                <w:szCs w:val="22"/>
              </w:rPr>
              <w:t>-во ПДВ № 200101035</w:t>
            </w:r>
          </w:p>
          <w:p w:rsidR="0014387E" w:rsidRPr="00B57C7C" w:rsidRDefault="0014387E" w:rsidP="00A42B8B">
            <w:pPr>
              <w:tabs>
                <w:tab w:val="left" w:pos="2281"/>
                <w:tab w:val="left" w:pos="2836"/>
              </w:tabs>
              <w:ind w:right="707"/>
              <w:jc w:val="both"/>
              <w:rPr>
                <w:sz w:val="22"/>
                <w:szCs w:val="22"/>
              </w:rPr>
            </w:pPr>
            <w:r w:rsidRPr="00B57C7C">
              <w:rPr>
                <w:sz w:val="22"/>
                <w:szCs w:val="22"/>
              </w:rPr>
              <w:t>ІПН 033421804822</w:t>
            </w:r>
          </w:p>
          <w:p w:rsidR="0014387E" w:rsidRPr="00B57C7C" w:rsidRDefault="0014387E" w:rsidP="00A42B8B">
            <w:pPr>
              <w:tabs>
                <w:tab w:val="left" w:pos="2281"/>
                <w:tab w:val="left" w:pos="2836"/>
              </w:tabs>
              <w:ind w:right="707"/>
              <w:jc w:val="both"/>
              <w:rPr>
                <w:sz w:val="22"/>
                <w:szCs w:val="22"/>
              </w:rPr>
            </w:pPr>
            <w:r w:rsidRPr="00B57C7C">
              <w:rPr>
                <w:sz w:val="22"/>
                <w:szCs w:val="22"/>
              </w:rPr>
              <w:t>тел./факс (056) 409-51-18, 409-51-54,</w:t>
            </w:r>
          </w:p>
          <w:p w:rsidR="0014387E" w:rsidRPr="00B57C7C" w:rsidRDefault="0014387E" w:rsidP="00A42B8B">
            <w:pPr>
              <w:jc w:val="both"/>
              <w:rPr>
                <w:sz w:val="22"/>
                <w:szCs w:val="22"/>
              </w:rPr>
            </w:pPr>
            <w:r w:rsidRPr="00B57C7C">
              <w:rPr>
                <w:sz w:val="22"/>
                <w:szCs w:val="22"/>
              </w:rPr>
              <w:t>409-51-16</w:t>
            </w:r>
            <w:r w:rsidRPr="00B57C7C">
              <w:rPr>
                <w:b/>
                <w:sz w:val="22"/>
                <w:szCs w:val="22"/>
              </w:rPr>
              <w:t xml:space="preserve">                  </w:t>
            </w:r>
          </w:p>
        </w:tc>
        <w:tc>
          <w:tcPr>
            <w:tcW w:w="2394" w:type="pct"/>
            <w:shd w:val="clear" w:color="auto" w:fill="auto"/>
          </w:tcPr>
          <w:p w:rsidR="0014387E" w:rsidRPr="00B57C7C" w:rsidRDefault="0014387E" w:rsidP="00A42B8B">
            <w:pPr>
              <w:rPr>
                <w:sz w:val="22"/>
                <w:szCs w:val="22"/>
              </w:rPr>
            </w:pPr>
            <w:r w:rsidRPr="00B57C7C">
              <w:rPr>
                <w:sz w:val="22"/>
                <w:szCs w:val="22"/>
              </w:rPr>
              <w:t xml:space="preserve"> </w:t>
            </w:r>
            <w:bookmarkStart w:id="31" w:name="_GoBack"/>
            <w:bookmarkEnd w:id="31"/>
          </w:p>
        </w:tc>
      </w:tr>
      <w:tr w:rsidR="0014387E" w:rsidRPr="00B57C7C" w:rsidTr="00A42B8B">
        <w:tc>
          <w:tcPr>
            <w:tcW w:w="2606" w:type="pct"/>
            <w:shd w:val="clear" w:color="auto" w:fill="auto"/>
          </w:tcPr>
          <w:p w:rsidR="0014387E" w:rsidRPr="00B57C7C" w:rsidRDefault="0014387E" w:rsidP="00A42B8B">
            <w:pPr>
              <w:tabs>
                <w:tab w:val="center" w:pos="2454"/>
                <w:tab w:val="right" w:pos="4908"/>
              </w:tabs>
              <w:rPr>
                <w:b/>
                <w:i/>
                <w:sz w:val="22"/>
                <w:szCs w:val="22"/>
              </w:rPr>
            </w:pPr>
            <w:r w:rsidRPr="00B57C7C">
              <w:rPr>
                <w:b/>
                <w:i/>
                <w:sz w:val="22"/>
                <w:szCs w:val="22"/>
              </w:rPr>
              <w:tab/>
            </w:r>
          </w:p>
          <w:p w:rsidR="0014387E" w:rsidRPr="00B57C7C" w:rsidRDefault="0014387E" w:rsidP="00A42B8B">
            <w:pPr>
              <w:tabs>
                <w:tab w:val="center" w:pos="2454"/>
                <w:tab w:val="right" w:pos="4908"/>
              </w:tabs>
              <w:rPr>
                <w:b/>
                <w:i/>
                <w:sz w:val="22"/>
                <w:szCs w:val="22"/>
              </w:rPr>
            </w:pPr>
          </w:p>
          <w:p w:rsidR="0014387E" w:rsidRPr="00B57C7C" w:rsidRDefault="0014387E" w:rsidP="00A42B8B">
            <w:pPr>
              <w:tabs>
                <w:tab w:val="center" w:pos="2454"/>
                <w:tab w:val="right" w:pos="4908"/>
              </w:tabs>
              <w:rPr>
                <w:b/>
                <w:sz w:val="22"/>
                <w:szCs w:val="22"/>
              </w:rPr>
            </w:pPr>
            <w:r w:rsidRPr="00B57C7C">
              <w:rPr>
                <w:b/>
                <w:i/>
                <w:sz w:val="22"/>
                <w:szCs w:val="22"/>
              </w:rPr>
              <w:tab/>
              <w:t xml:space="preserve">         </w:t>
            </w:r>
          </w:p>
        </w:tc>
        <w:tc>
          <w:tcPr>
            <w:tcW w:w="2394" w:type="pct"/>
            <w:shd w:val="clear" w:color="auto" w:fill="auto"/>
          </w:tcPr>
          <w:p w:rsidR="0014387E" w:rsidRPr="00B57C7C" w:rsidRDefault="0014387E" w:rsidP="00A42B8B">
            <w:pPr>
              <w:jc w:val="right"/>
              <w:rPr>
                <w:b/>
                <w:sz w:val="22"/>
                <w:szCs w:val="22"/>
              </w:rPr>
            </w:pPr>
            <w:r w:rsidRPr="00B57C7C">
              <w:rPr>
                <w:b/>
                <w:i/>
                <w:sz w:val="22"/>
                <w:szCs w:val="22"/>
              </w:rPr>
              <w:t xml:space="preserve">         </w:t>
            </w:r>
          </w:p>
        </w:tc>
      </w:tr>
      <w:tr w:rsidR="0014387E" w:rsidRPr="00B57C7C" w:rsidTr="00A42B8B">
        <w:tc>
          <w:tcPr>
            <w:tcW w:w="2606" w:type="pct"/>
            <w:shd w:val="clear" w:color="auto" w:fill="auto"/>
          </w:tcPr>
          <w:p w:rsidR="0014387E" w:rsidRPr="00B57C7C" w:rsidRDefault="0014387E" w:rsidP="00A42B8B">
            <w:pPr>
              <w:jc w:val="right"/>
              <w:rPr>
                <w:b/>
                <w:i/>
                <w:sz w:val="22"/>
                <w:szCs w:val="22"/>
              </w:rPr>
            </w:pPr>
          </w:p>
        </w:tc>
        <w:tc>
          <w:tcPr>
            <w:tcW w:w="2394" w:type="pct"/>
            <w:shd w:val="clear" w:color="auto" w:fill="auto"/>
          </w:tcPr>
          <w:p w:rsidR="0014387E" w:rsidRPr="00B57C7C" w:rsidRDefault="0014387E" w:rsidP="00A42B8B">
            <w:pPr>
              <w:jc w:val="right"/>
              <w:rPr>
                <w:b/>
                <w:i/>
                <w:sz w:val="22"/>
                <w:szCs w:val="22"/>
              </w:rPr>
            </w:pPr>
          </w:p>
        </w:tc>
      </w:tr>
      <w:tr w:rsidR="0014387E" w:rsidRPr="00B57C7C" w:rsidTr="00A42B8B">
        <w:tc>
          <w:tcPr>
            <w:tcW w:w="2606" w:type="pct"/>
            <w:shd w:val="clear" w:color="auto" w:fill="auto"/>
          </w:tcPr>
          <w:p w:rsidR="0014387E" w:rsidRPr="00B57C7C" w:rsidRDefault="0014387E" w:rsidP="00A42B8B">
            <w:pPr>
              <w:jc w:val="right"/>
              <w:rPr>
                <w:b/>
                <w:i/>
                <w:sz w:val="22"/>
                <w:szCs w:val="22"/>
              </w:rPr>
            </w:pPr>
          </w:p>
        </w:tc>
        <w:tc>
          <w:tcPr>
            <w:tcW w:w="2394" w:type="pct"/>
            <w:shd w:val="clear" w:color="auto" w:fill="auto"/>
          </w:tcPr>
          <w:p w:rsidR="0014387E" w:rsidRPr="00B57C7C" w:rsidRDefault="0014387E" w:rsidP="00A42B8B">
            <w:pPr>
              <w:jc w:val="right"/>
              <w:rPr>
                <w:b/>
                <w:i/>
                <w:sz w:val="22"/>
                <w:szCs w:val="22"/>
              </w:rPr>
            </w:pPr>
          </w:p>
        </w:tc>
      </w:tr>
      <w:tr w:rsidR="0014387E" w:rsidRPr="00B57C7C" w:rsidTr="00A42B8B">
        <w:tc>
          <w:tcPr>
            <w:tcW w:w="2606" w:type="pct"/>
            <w:shd w:val="clear" w:color="auto" w:fill="auto"/>
          </w:tcPr>
          <w:p w:rsidR="0014387E" w:rsidRPr="00B57C7C" w:rsidRDefault="0014387E" w:rsidP="00A42B8B">
            <w:pPr>
              <w:jc w:val="both"/>
              <w:rPr>
                <w:b/>
                <w:i/>
                <w:sz w:val="22"/>
                <w:szCs w:val="22"/>
              </w:rPr>
            </w:pPr>
            <w:r w:rsidRPr="00B57C7C">
              <w:rPr>
                <w:sz w:val="22"/>
                <w:szCs w:val="22"/>
              </w:rPr>
              <w:t xml:space="preserve">_________________          </w:t>
            </w:r>
            <w:r w:rsidRPr="00B57C7C">
              <w:rPr>
                <w:b/>
                <w:sz w:val="22"/>
                <w:szCs w:val="22"/>
              </w:rPr>
              <w:t>П.І.Б.</w:t>
            </w:r>
            <w:r w:rsidRPr="00B57C7C">
              <w:rPr>
                <w:sz w:val="22"/>
                <w:szCs w:val="22"/>
              </w:rPr>
              <w:t xml:space="preserve">      </w:t>
            </w:r>
          </w:p>
        </w:tc>
        <w:tc>
          <w:tcPr>
            <w:tcW w:w="2394" w:type="pct"/>
            <w:shd w:val="clear" w:color="auto" w:fill="auto"/>
          </w:tcPr>
          <w:p w:rsidR="0014387E" w:rsidRPr="00B57C7C" w:rsidRDefault="0014387E" w:rsidP="00A42B8B">
            <w:pPr>
              <w:jc w:val="both"/>
              <w:rPr>
                <w:b/>
                <w:i/>
                <w:sz w:val="22"/>
                <w:szCs w:val="22"/>
              </w:rPr>
            </w:pPr>
            <w:r w:rsidRPr="00B57C7C">
              <w:rPr>
                <w:sz w:val="22"/>
                <w:szCs w:val="22"/>
              </w:rPr>
              <w:t xml:space="preserve">_________________          </w:t>
            </w:r>
            <w:r w:rsidRPr="00B57C7C">
              <w:rPr>
                <w:b/>
                <w:sz w:val="22"/>
                <w:szCs w:val="22"/>
              </w:rPr>
              <w:t>П.І.Б.</w:t>
            </w:r>
            <w:r w:rsidRPr="00B57C7C">
              <w:rPr>
                <w:sz w:val="22"/>
                <w:szCs w:val="22"/>
              </w:rPr>
              <w:t xml:space="preserve">      </w:t>
            </w:r>
          </w:p>
        </w:tc>
      </w:tr>
      <w:tr w:rsidR="0014387E" w:rsidRPr="00B57C7C" w:rsidTr="00A42B8B">
        <w:tc>
          <w:tcPr>
            <w:tcW w:w="2606" w:type="pct"/>
            <w:shd w:val="clear" w:color="auto" w:fill="auto"/>
          </w:tcPr>
          <w:p w:rsidR="0014387E" w:rsidRPr="00B57C7C" w:rsidRDefault="0014387E" w:rsidP="00A42B8B">
            <w:pPr>
              <w:jc w:val="both"/>
              <w:rPr>
                <w:sz w:val="22"/>
                <w:szCs w:val="22"/>
              </w:rPr>
            </w:pPr>
            <w:r w:rsidRPr="00B57C7C">
              <w:rPr>
                <w:sz w:val="22"/>
                <w:szCs w:val="22"/>
              </w:rPr>
              <w:t>М.П.</w:t>
            </w:r>
          </w:p>
        </w:tc>
        <w:tc>
          <w:tcPr>
            <w:tcW w:w="2394" w:type="pct"/>
            <w:shd w:val="clear" w:color="auto" w:fill="auto"/>
          </w:tcPr>
          <w:p w:rsidR="0014387E" w:rsidRPr="00B57C7C" w:rsidRDefault="0014387E" w:rsidP="00A42B8B">
            <w:pPr>
              <w:jc w:val="both"/>
              <w:rPr>
                <w:sz w:val="22"/>
                <w:szCs w:val="22"/>
              </w:rPr>
            </w:pPr>
            <w:r w:rsidRPr="00B57C7C">
              <w:rPr>
                <w:sz w:val="22"/>
                <w:szCs w:val="22"/>
              </w:rPr>
              <w:t>М.П.</w:t>
            </w:r>
          </w:p>
        </w:tc>
      </w:tr>
    </w:tbl>
    <w:p w:rsidR="0014387E" w:rsidRPr="00B57C7C" w:rsidRDefault="0014387E" w:rsidP="0014387E">
      <w:pPr>
        <w:ind w:left="6521"/>
        <w:rPr>
          <w:b/>
          <w:color w:val="000000"/>
          <w:sz w:val="18"/>
          <w:szCs w:val="18"/>
        </w:rPr>
      </w:pPr>
    </w:p>
    <w:p w:rsidR="0014387E" w:rsidRPr="007A70F7" w:rsidRDefault="0014387E" w:rsidP="00143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A34408" w:rsidRDefault="00A34408"/>
    <w:sectPr w:rsidR="00A34408" w:rsidSect="00DD73E7">
      <w:footerReference w:type="even" r:id="rId8"/>
      <w:footerReference w:type="default" r:id="rId9"/>
      <w:pgSz w:w="11906" w:h="16838"/>
      <w:pgMar w:top="720" w:right="851" w:bottom="53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BF5" w:rsidRDefault="00241BF5">
      <w:r>
        <w:separator/>
      </w:r>
    </w:p>
  </w:endnote>
  <w:endnote w:type="continuationSeparator" w:id="0">
    <w:p w:rsidR="00241BF5" w:rsidRDefault="0024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4EC" w:rsidRDefault="004F4513" w:rsidP="0071259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024EC" w:rsidRDefault="00241BF5" w:rsidP="0070776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4EC" w:rsidRDefault="004F4513" w:rsidP="0071259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70A71">
      <w:rPr>
        <w:rStyle w:val="a5"/>
        <w:noProof/>
      </w:rPr>
      <w:t>2</w:t>
    </w:r>
    <w:r>
      <w:rPr>
        <w:rStyle w:val="a5"/>
      </w:rPr>
      <w:fldChar w:fldCharType="end"/>
    </w:r>
  </w:p>
  <w:p w:rsidR="002024EC" w:rsidRDefault="00241BF5" w:rsidP="0070776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BF5" w:rsidRDefault="00241BF5">
      <w:r>
        <w:separator/>
      </w:r>
    </w:p>
  </w:footnote>
  <w:footnote w:type="continuationSeparator" w:id="0">
    <w:p w:rsidR="00241BF5" w:rsidRDefault="00241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203D7"/>
    <w:multiLevelType w:val="multilevel"/>
    <w:tmpl w:val="752A35C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23A"/>
    <w:rsid w:val="0014387E"/>
    <w:rsid w:val="00241BF5"/>
    <w:rsid w:val="002B7795"/>
    <w:rsid w:val="0047245B"/>
    <w:rsid w:val="004F4513"/>
    <w:rsid w:val="008B5811"/>
    <w:rsid w:val="00A34408"/>
    <w:rsid w:val="00A5523A"/>
    <w:rsid w:val="00B303F3"/>
    <w:rsid w:val="00D008AB"/>
    <w:rsid w:val="00E45699"/>
    <w:rsid w:val="00E7172E"/>
    <w:rsid w:val="00F70A71"/>
    <w:rsid w:val="00FC0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87E"/>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4387E"/>
    <w:pPr>
      <w:tabs>
        <w:tab w:val="center" w:pos="4677"/>
        <w:tab w:val="right" w:pos="9355"/>
      </w:tabs>
    </w:pPr>
    <w:rPr>
      <w:lang w:val="ru-RU"/>
    </w:rPr>
  </w:style>
  <w:style w:type="character" w:customStyle="1" w:styleId="a4">
    <w:name w:val="Нижний колонтитул Знак"/>
    <w:basedOn w:val="a0"/>
    <w:link w:val="a3"/>
    <w:rsid w:val="0014387E"/>
    <w:rPr>
      <w:rFonts w:ascii="Times New Roman" w:eastAsia="Times New Roman" w:hAnsi="Times New Roman" w:cs="Times New Roman"/>
      <w:sz w:val="24"/>
      <w:szCs w:val="24"/>
      <w:lang w:eastAsia="ru-RU"/>
    </w:rPr>
  </w:style>
  <w:style w:type="character" w:styleId="a5">
    <w:name w:val="page number"/>
    <w:basedOn w:val="a0"/>
    <w:rsid w:val="001438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87E"/>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4387E"/>
    <w:pPr>
      <w:tabs>
        <w:tab w:val="center" w:pos="4677"/>
        <w:tab w:val="right" w:pos="9355"/>
      </w:tabs>
    </w:pPr>
    <w:rPr>
      <w:lang w:val="ru-RU"/>
    </w:rPr>
  </w:style>
  <w:style w:type="character" w:customStyle="1" w:styleId="a4">
    <w:name w:val="Нижний колонтитул Знак"/>
    <w:basedOn w:val="a0"/>
    <w:link w:val="a3"/>
    <w:rsid w:val="0014387E"/>
    <w:rPr>
      <w:rFonts w:ascii="Times New Roman" w:eastAsia="Times New Roman" w:hAnsi="Times New Roman" w:cs="Times New Roman"/>
      <w:sz w:val="24"/>
      <w:szCs w:val="24"/>
      <w:lang w:eastAsia="ru-RU"/>
    </w:rPr>
  </w:style>
  <w:style w:type="character" w:styleId="a5">
    <w:name w:val="page number"/>
    <w:basedOn w:val="a0"/>
    <w:rsid w:val="00143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2808</Words>
  <Characters>16011</Characters>
  <Application>Microsoft Office Word</Application>
  <DocSecurity>0</DocSecurity>
  <Lines>133</Lines>
  <Paragraphs>37</Paragraphs>
  <ScaleCrop>false</ScaleCrop>
  <Company>*</Company>
  <LinksUpToDate>false</LinksUpToDate>
  <CharactersWithSpaces>18782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Domain User</dc:creator>
  <cp:keywords/>
  <dc:description/>
  <cp:lastModifiedBy>Domain User</cp:lastModifiedBy>
  <cp:revision>5</cp:revision>
  <dcterms:created xsi:type="dcterms:W3CDTF">2022-09-27T08:39:00Z</dcterms:created>
  <dcterms:modified xsi:type="dcterms:W3CDTF">2022-09-27T10:25:00Z</dcterms:modified>
</cp:coreProperties>
</file>