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1F" w:rsidRDefault="0062321F" w:rsidP="0062321F">
      <w:pPr>
        <w:pStyle w:val="a3"/>
        <w:widowControl w:val="0"/>
        <w:spacing w:before="0" w:beforeAutospacing="0" w:after="0" w:afterAutospacing="0"/>
        <w:ind w:right="113"/>
        <w:contextualSpacing/>
        <w:jc w:val="right"/>
        <w:rPr>
          <w:i/>
          <w:color w:val="000000"/>
          <w:szCs w:val="22"/>
          <w:shd w:val="clear" w:color="auto" w:fill="FFFFFF"/>
          <w:lang w:val="uk-UA"/>
        </w:rPr>
      </w:pPr>
      <w:r>
        <w:rPr>
          <w:i/>
          <w:color w:val="000000"/>
          <w:szCs w:val="22"/>
          <w:shd w:val="clear" w:color="auto" w:fill="FFFFFF"/>
          <w:lang w:val="uk-UA"/>
        </w:rPr>
        <w:t>Додаток 2</w:t>
      </w:r>
    </w:p>
    <w:p w:rsidR="0062321F" w:rsidRDefault="0062321F" w:rsidP="0062321F">
      <w:pPr>
        <w:pStyle w:val="a3"/>
        <w:widowControl w:val="0"/>
        <w:spacing w:before="0" w:beforeAutospacing="0" w:after="0" w:afterAutospacing="0"/>
        <w:ind w:right="113" w:firstLine="567"/>
        <w:contextualSpacing/>
        <w:jc w:val="both"/>
        <w:rPr>
          <w:i/>
          <w:color w:val="000000"/>
          <w:szCs w:val="22"/>
          <w:shd w:val="clear" w:color="auto" w:fill="FFFFFF"/>
          <w:lang w:val="uk-UA"/>
        </w:rPr>
      </w:pPr>
    </w:p>
    <w:p w:rsidR="0062321F" w:rsidRPr="00C363AC" w:rsidRDefault="0062321F" w:rsidP="0062321F">
      <w:pPr>
        <w:jc w:val="center"/>
        <w:rPr>
          <w:b/>
          <w:bCs/>
          <w:lang w:val="uk-UA"/>
        </w:rPr>
      </w:pPr>
      <w:r w:rsidRPr="00C363AC">
        <w:rPr>
          <w:b/>
          <w:bCs/>
          <w:lang w:val="uk-UA"/>
        </w:rPr>
        <w:t>ТЕХНІЧНЕ ЗАВДАННЯ</w:t>
      </w:r>
    </w:p>
    <w:p w:rsidR="0062321F" w:rsidRPr="002670B4" w:rsidRDefault="0062321F" w:rsidP="0062321F">
      <w:pPr>
        <w:ind w:firstLine="708"/>
        <w:jc w:val="both"/>
        <w:rPr>
          <w:lang w:val="uk-UA"/>
        </w:rPr>
      </w:pPr>
      <w:r w:rsidRPr="002670B4">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62321F" w:rsidRPr="002670B4" w:rsidRDefault="0062321F" w:rsidP="0062321F">
      <w:pPr>
        <w:ind w:firstLine="708"/>
        <w:jc w:val="both"/>
        <w:rPr>
          <w:lang w:val="uk-UA"/>
        </w:rPr>
      </w:pPr>
      <w:r w:rsidRPr="002670B4">
        <w:rPr>
          <w:lang w:val="uk-UA"/>
        </w:rPr>
        <w:t>У разі, якщо нижче по тексту технічного завдання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62321F" w:rsidRDefault="0062321F" w:rsidP="0062321F">
      <w:pPr>
        <w:ind w:firstLine="709"/>
        <w:rPr>
          <w:lang w:val="uk-UA"/>
        </w:rPr>
      </w:pPr>
      <w:r w:rsidRPr="002670B4">
        <w:rPr>
          <w:lang w:val="uk-UA"/>
        </w:rPr>
        <w:t>В ціну пропозиції торгів включити вартість всіх будівельних матеріалів, конструкцій, виробів та обладнання, які необхідн</w:t>
      </w:r>
      <w:r>
        <w:rPr>
          <w:lang w:val="uk-UA"/>
        </w:rPr>
        <w:t>і для виконання наступних робіт</w:t>
      </w:r>
      <w:r w:rsidRPr="00900854">
        <w:rPr>
          <w:lang w:val="uk-UA"/>
        </w:rPr>
        <w:t>, про що учасником надається гарантійний лист.</w:t>
      </w:r>
    </w:p>
    <w:p w:rsidR="0062321F" w:rsidRDefault="00DF62D8" w:rsidP="00DF62D8">
      <w:pPr>
        <w:autoSpaceDE w:val="0"/>
        <w:autoSpaceDN w:val="0"/>
        <w:jc w:val="center"/>
        <w:rPr>
          <w:sz w:val="22"/>
          <w:szCs w:val="22"/>
          <w:lang w:val="uk-UA"/>
        </w:rPr>
      </w:pPr>
      <w:r w:rsidRPr="005F142D">
        <w:rPr>
          <w:b/>
          <w:bCs/>
          <w:lang w:val="uk-UA"/>
        </w:rPr>
        <w:t>ДК 021:2015 – 45230000-8 – Будівництво трубопроводів, ліній зв’язку та електропередач, шосе, доріг,</w:t>
      </w:r>
      <w:r>
        <w:rPr>
          <w:b/>
          <w:bCs/>
          <w:lang w:val="uk-UA"/>
        </w:rPr>
        <w:t xml:space="preserve"> </w:t>
      </w:r>
      <w:r w:rsidRPr="005F142D">
        <w:rPr>
          <w:b/>
          <w:bCs/>
          <w:lang w:val="uk-UA"/>
        </w:rPr>
        <w:t xml:space="preserve">аеродромів і залізничних доріг; вирівнювання поверхонь </w:t>
      </w:r>
      <w:r>
        <w:rPr>
          <w:b/>
          <w:lang w:val="uk-UA"/>
        </w:rPr>
        <w:t>(</w:t>
      </w:r>
      <w:r w:rsidR="00A16E9F" w:rsidRPr="007D100B">
        <w:rPr>
          <w:b/>
          <w:spacing w:val="-3"/>
          <w:lang w:val="uk-UA"/>
        </w:rPr>
        <w:t xml:space="preserve">Поточний ремонт ділянки дороги </w:t>
      </w:r>
      <w:r w:rsidR="008827D7">
        <w:rPr>
          <w:b/>
          <w:spacing w:val="-3"/>
          <w:lang w:val="uk-UA"/>
        </w:rPr>
        <w:t>к</w:t>
      </w:r>
      <w:r w:rsidR="00EB7BF8">
        <w:rPr>
          <w:b/>
          <w:spacing w:val="-3"/>
          <w:lang w:val="uk-UA"/>
        </w:rPr>
        <w:t>омунальної власності за адресою</w:t>
      </w:r>
      <w:bookmarkStart w:id="0" w:name="_GoBack"/>
      <w:bookmarkEnd w:id="0"/>
      <w:r w:rsidR="00A16E9F" w:rsidRPr="007D100B">
        <w:rPr>
          <w:b/>
          <w:spacing w:val="-3"/>
          <w:lang w:val="uk-UA"/>
        </w:rPr>
        <w:t xml:space="preserve"> вул. </w:t>
      </w:r>
      <w:r w:rsidR="00ED4438">
        <w:rPr>
          <w:b/>
          <w:spacing w:val="-3"/>
          <w:lang w:val="uk-UA"/>
        </w:rPr>
        <w:t>Шевченка</w:t>
      </w:r>
      <w:r w:rsidR="008827D7">
        <w:rPr>
          <w:b/>
          <w:spacing w:val="-3"/>
          <w:lang w:val="uk-UA"/>
        </w:rPr>
        <w:t xml:space="preserve"> с.</w:t>
      </w:r>
      <w:r w:rsidR="00ED4438">
        <w:rPr>
          <w:b/>
          <w:spacing w:val="-3"/>
          <w:lang w:val="uk-UA"/>
        </w:rPr>
        <w:t>Угринь</w:t>
      </w:r>
      <w:r w:rsidR="007D100B" w:rsidRPr="007D100B">
        <w:rPr>
          <w:b/>
          <w:spacing w:val="-3"/>
          <w:lang w:val="uk-UA"/>
        </w:rPr>
        <w:t xml:space="preserve"> Чортківського району Тернопільської області</w:t>
      </w:r>
      <w:r>
        <w:rPr>
          <w:lang w:val="uk-UA"/>
        </w:rPr>
        <w:t xml:space="preserve">) </w:t>
      </w:r>
      <w:r w:rsidR="0062321F" w:rsidRPr="0063556A">
        <w:rPr>
          <w:lang w:val="uk-UA"/>
        </w:rPr>
        <w:t>передбачені</w:t>
      </w:r>
    </w:p>
    <w:p w:rsidR="00E952B1" w:rsidRDefault="00E952B1" w:rsidP="00DF62D8">
      <w:pPr>
        <w:autoSpaceDE w:val="0"/>
        <w:autoSpaceDN w:val="0"/>
        <w:jc w:val="center"/>
        <w:rPr>
          <w:sz w:val="22"/>
          <w:szCs w:val="22"/>
          <w:lang w:val="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63556A" w:rsidTr="00CF1D26">
        <w:trPr>
          <w:gridAfter w:val="1"/>
          <w:wAfter w:w="127" w:type="dxa"/>
          <w:jc w:val="center"/>
        </w:trPr>
        <w:tc>
          <w:tcPr>
            <w:tcW w:w="10206" w:type="dxa"/>
            <w:gridSpan w:val="6"/>
            <w:tcBorders>
              <w:top w:val="nil"/>
              <w:left w:val="nil"/>
              <w:bottom w:val="nil"/>
              <w:right w:val="nil"/>
            </w:tcBorders>
          </w:tcPr>
          <w:p w:rsidR="0063556A" w:rsidRDefault="0063556A" w:rsidP="00CF1D26">
            <w:pPr>
              <w:keepLines/>
              <w:autoSpaceDE w:val="0"/>
              <w:autoSpaceDN w:val="0"/>
              <w:rPr>
                <w:rFonts w:ascii="Arial" w:hAnsi="Arial" w:cs="Arial"/>
                <w:sz w:val="20"/>
                <w:szCs w:val="20"/>
              </w:rPr>
            </w:pPr>
          </w:p>
        </w:tc>
      </w:tr>
      <w:tr w:rsidR="0063556A" w:rsidTr="00CF1D26">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63556A" w:rsidRDefault="0063556A" w:rsidP="00CF1D26">
            <w:pPr>
              <w:keepLines/>
              <w:autoSpaceDE w:val="0"/>
              <w:autoSpaceDN w:val="0"/>
              <w:jc w:val="center"/>
              <w:rPr>
                <w:rFonts w:ascii="Arial" w:hAnsi="Arial" w:cs="Arial"/>
                <w:spacing w:val="-5"/>
                <w:sz w:val="20"/>
                <w:szCs w:val="20"/>
              </w:rPr>
            </w:pPr>
            <w:r>
              <w:rPr>
                <w:rFonts w:ascii="Arial" w:hAnsi="Arial" w:cs="Arial"/>
                <w:spacing w:val="-5"/>
                <w:sz w:val="20"/>
                <w:szCs w:val="20"/>
              </w:rPr>
              <w:t>№</w:t>
            </w:r>
          </w:p>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Ч.ч.</w:t>
            </w:r>
          </w:p>
        </w:tc>
        <w:tc>
          <w:tcPr>
            <w:tcW w:w="5387" w:type="dxa"/>
            <w:tcBorders>
              <w:top w:val="single" w:sz="12" w:space="0" w:color="auto"/>
              <w:left w:val="nil"/>
              <w:bottom w:val="nil"/>
              <w:right w:val="nil"/>
            </w:tcBorders>
            <w:vAlign w:val="center"/>
          </w:tcPr>
          <w:p w:rsidR="0063556A" w:rsidRDefault="0063556A" w:rsidP="00CF1D26">
            <w:pPr>
              <w:keepLines/>
              <w:autoSpaceDE w:val="0"/>
              <w:autoSpaceDN w:val="0"/>
              <w:jc w:val="center"/>
              <w:rPr>
                <w:rFonts w:ascii="Arial" w:hAnsi="Arial" w:cs="Arial"/>
                <w:spacing w:val="-5"/>
                <w:sz w:val="20"/>
                <w:szCs w:val="20"/>
              </w:rPr>
            </w:pPr>
          </w:p>
          <w:p w:rsidR="0063556A" w:rsidRDefault="0063556A" w:rsidP="00CF1D26">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і витрат</w:t>
            </w:r>
          </w:p>
          <w:p w:rsidR="0063556A" w:rsidRDefault="0063556A" w:rsidP="00CF1D26">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63556A" w:rsidRDefault="0063556A" w:rsidP="00CF1D26">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63556A" w:rsidTr="00CF1D26">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5</w:t>
            </w:r>
          </w:p>
        </w:tc>
      </w:tr>
      <w:tr w:rsidR="0063556A" w:rsidTr="00CF1D26">
        <w:trPr>
          <w:gridBefore w:val="1"/>
          <w:wBefore w:w="137" w:type="dxa"/>
          <w:jc w:val="center"/>
        </w:trPr>
        <w:tc>
          <w:tcPr>
            <w:tcW w:w="567" w:type="dxa"/>
            <w:tcBorders>
              <w:top w:val="nil"/>
              <w:left w:val="single" w:sz="12"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63556A" w:rsidRDefault="0063556A" w:rsidP="00CF1D26">
            <w:pPr>
              <w:keepLines/>
              <w:autoSpaceDE w:val="0"/>
              <w:autoSpaceDN w:val="0"/>
              <w:rPr>
                <w:rFonts w:ascii="Arial" w:hAnsi="Arial" w:cs="Arial"/>
                <w:spacing w:val="-5"/>
                <w:sz w:val="20"/>
                <w:szCs w:val="20"/>
              </w:rPr>
            </w:pPr>
            <w:r>
              <w:rPr>
                <w:rFonts w:ascii="Arial" w:hAnsi="Arial" w:cs="Arial"/>
                <w:spacing w:val="-5"/>
                <w:sz w:val="20"/>
                <w:szCs w:val="20"/>
              </w:rPr>
              <w:t>Виправлення профілю основ щебеневих без додавання</w:t>
            </w:r>
          </w:p>
          <w:p w:rsidR="0063556A" w:rsidRDefault="0063556A" w:rsidP="00CF1D26">
            <w:pPr>
              <w:keepLines/>
              <w:autoSpaceDE w:val="0"/>
              <w:autoSpaceDN w:val="0"/>
              <w:rPr>
                <w:rFonts w:ascii="Arial" w:hAnsi="Arial" w:cs="Arial"/>
                <w:sz w:val="20"/>
                <w:szCs w:val="20"/>
              </w:rPr>
            </w:pPr>
            <w:r>
              <w:rPr>
                <w:rFonts w:ascii="Arial" w:hAnsi="Arial" w:cs="Arial"/>
                <w:spacing w:val="-5"/>
                <w:sz w:val="20"/>
                <w:szCs w:val="20"/>
              </w:rPr>
              <w:t>нового матеріалу</w:t>
            </w:r>
          </w:p>
        </w:tc>
        <w:tc>
          <w:tcPr>
            <w:tcW w:w="1418" w:type="dxa"/>
            <w:tcBorders>
              <w:top w:val="nil"/>
              <w:left w:val="single" w:sz="4" w:space="0" w:color="auto"/>
              <w:bottom w:val="nil"/>
              <w:right w:val="nil"/>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1250</w:t>
            </w:r>
          </w:p>
        </w:tc>
        <w:tc>
          <w:tcPr>
            <w:tcW w:w="1418" w:type="dxa"/>
            <w:gridSpan w:val="2"/>
            <w:tcBorders>
              <w:top w:val="nil"/>
              <w:left w:val="single" w:sz="4" w:space="0" w:color="auto"/>
              <w:bottom w:val="nil"/>
              <w:right w:val="single" w:sz="12" w:space="0" w:color="auto"/>
            </w:tcBorders>
          </w:tcPr>
          <w:p w:rsidR="0063556A" w:rsidRDefault="0063556A"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63556A" w:rsidTr="00CF1D26">
        <w:trPr>
          <w:gridBefore w:val="1"/>
          <w:wBefore w:w="137" w:type="dxa"/>
          <w:jc w:val="center"/>
        </w:trPr>
        <w:tc>
          <w:tcPr>
            <w:tcW w:w="567" w:type="dxa"/>
            <w:tcBorders>
              <w:top w:val="nil"/>
              <w:left w:val="single" w:sz="12"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63556A" w:rsidRDefault="0063556A" w:rsidP="00CF1D26">
            <w:pPr>
              <w:keepLines/>
              <w:autoSpaceDE w:val="0"/>
              <w:autoSpaceDN w:val="0"/>
              <w:rPr>
                <w:rFonts w:ascii="Arial" w:hAnsi="Arial" w:cs="Arial"/>
                <w:spacing w:val="-5"/>
                <w:sz w:val="20"/>
                <w:szCs w:val="20"/>
              </w:rPr>
            </w:pPr>
            <w:r>
              <w:rPr>
                <w:rFonts w:ascii="Arial" w:hAnsi="Arial" w:cs="Arial"/>
                <w:spacing w:val="-5"/>
                <w:sz w:val="20"/>
                <w:szCs w:val="20"/>
              </w:rPr>
              <w:t>Улаштування підстильних та вирівнювальних шарів</w:t>
            </w:r>
          </w:p>
          <w:p w:rsidR="0063556A" w:rsidRDefault="0063556A" w:rsidP="00CF1D26">
            <w:pPr>
              <w:keepLines/>
              <w:autoSpaceDE w:val="0"/>
              <w:autoSpaceDN w:val="0"/>
              <w:rPr>
                <w:rFonts w:ascii="Arial" w:hAnsi="Arial" w:cs="Arial"/>
                <w:sz w:val="20"/>
                <w:szCs w:val="20"/>
              </w:rPr>
            </w:pPr>
            <w:r>
              <w:rPr>
                <w:rFonts w:ascii="Arial" w:hAnsi="Arial" w:cs="Arial"/>
                <w:spacing w:val="-5"/>
                <w:sz w:val="20"/>
                <w:szCs w:val="20"/>
              </w:rPr>
              <w:t>основи із із щебенево-піщаної суміші</w:t>
            </w:r>
          </w:p>
        </w:tc>
        <w:tc>
          <w:tcPr>
            <w:tcW w:w="1418" w:type="dxa"/>
            <w:tcBorders>
              <w:top w:val="nil"/>
              <w:left w:val="single" w:sz="4" w:space="0" w:color="auto"/>
              <w:bottom w:val="nil"/>
              <w:right w:val="nil"/>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125</w:t>
            </w:r>
          </w:p>
        </w:tc>
        <w:tc>
          <w:tcPr>
            <w:tcW w:w="1418" w:type="dxa"/>
            <w:gridSpan w:val="2"/>
            <w:tcBorders>
              <w:top w:val="nil"/>
              <w:left w:val="single" w:sz="4" w:space="0" w:color="auto"/>
              <w:bottom w:val="nil"/>
              <w:right w:val="single" w:sz="12" w:space="0" w:color="auto"/>
            </w:tcBorders>
          </w:tcPr>
          <w:p w:rsidR="0063556A" w:rsidRDefault="0063556A"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63556A" w:rsidTr="00CF1D26">
        <w:trPr>
          <w:gridBefore w:val="1"/>
          <w:wBefore w:w="137" w:type="dxa"/>
          <w:jc w:val="center"/>
        </w:trPr>
        <w:tc>
          <w:tcPr>
            <w:tcW w:w="567" w:type="dxa"/>
            <w:tcBorders>
              <w:top w:val="nil"/>
              <w:left w:val="single" w:sz="12"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63556A" w:rsidRDefault="0063556A" w:rsidP="00CF1D26">
            <w:pPr>
              <w:keepLines/>
              <w:autoSpaceDE w:val="0"/>
              <w:autoSpaceDN w:val="0"/>
              <w:rPr>
                <w:rFonts w:ascii="Arial" w:hAnsi="Arial" w:cs="Arial"/>
                <w:spacing w:val="-5"/>
                <w:sz w:val="20"/>
                <w:szCs w:val="20"/>
              </w:rPr>
            </w:pPr>
            <w:r>
              <w:rPr>
                <w:rFonts w:ascii="Arial" w:hAnsi="Arial" w:cs="Arial"/>
                <w:spacing w:val="-5"/>
                <w:sz w:val="20"/>
                <w:szCs w:val="20"/>
              </w:rPr>
              <w:t>Улаштування вирівнювального шару з</w:t>
            </w:r>
          </w:p>
          <w:p w:rsidR="0063556A" w:rsidRDefault="0063556A" w:rsidP="00CF1D26">
            <w:pPr>
              <w:keepLines/>
              <w:autoSpaceDE w:val="0"/>
              <w:autoSpaceDN w:val="0"/>
              <w:rPr>
                <w:rFonts w:ascii="Arial" w:hAnsi="Arial" w:cs="Arial"/>
                <w:spacing w:val="-5"/>
                <w:sz w:val="20"/>
                <w:szCs w:val="20"/>
              </w:rPr>
            </w:pPr>
            <w:r>
              <w:rPr>
                <w:rFonts w:ascii="Arial" w:hAnsi="Arial" w:cs="Arial"/>
                <w:spacing w:val="-5"/>
                <w:sz w:val="20"/>
                <w:szCs w:val="20"/>
              </w:rPr>
              <w:t>асфальтобетонної суміші із застосуванням</w:t>
            </w:r>
          </w:p>
          <w:p w:rsidR="0063556A" w:rsidRDefault="0063556A" w:rsidP="00CF1D26">
            <w:pPr>
              <w:keepLines/>
              <w:autoSpaceDE w:val="0"/>
              <w:autoSpaceDN w:val="0"/>
              <w:rPr>
                <w:rFonts w:ascii="Arial" w:hAnsi="Arial" w:cs="Arial"/>
                <w:sz w:val="20"/>
                <w:szCs w:val="20"/>
              </w:rPr>
            </w:pPr>
            <w:r>
              <w:rPr>
                <w:rFonts w:ascii="Arial" w:hAnsi="Arial" w:cs="Arial"/>
                <w:spacing w:val="-5"/>
                <w:sz w:val="20"/>
                <w:szCs w:val="20"/>
              </w:rPr>
              <w:t>укладальників асфальтобетону</w:t>
            </w:r>
          </w:p>
        </w:tc>
        <w:tc>
          <w:tcPr>
            <w:tcW w:w="1418" w:type="dxa"/>
            <w:tcBorders>
              <w:top w:val="nil"/>
              <w:left w:val="single" w:sz="4" w:space="0" w:color="auto"/>
              <w:bottom w:val="nil"/>
              <w:right w:val="nil"/>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180</w:t>
            </w:r>
          </w:p>
        </w:tc>
        <w:tc>
          <w:tcPr>
            <w:tcW w:w="1418" w:type="dxa"/>
            <w:gridSpan w:val="2"/>
            <w:tcBorders>
              <w:top w:val="nil"/>
              <w:left w:val="single" w:sz="4" w:space="0" w:color="auto"/>
              <w:bottom w:val="nil"/>
              <w:right w:val="single" w:sz="12" w:space="0" w:color="auto"/>
            </w:tcBorders>
          </w:tcPr>
          <w:p w:rsidR="0063556A" w:rsidRDefault="0063556A"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63556A" w:rsidTr="00CF1D26">
        <w:trPr>
          <w:gridBefore w:val="1"/>
          <w:wBefore w:w="137" w:type="dxa"/>
          <w:jc w:val="center"/>
        </w:trPr>
        <w:tc>
          <w:tcPr>
            <w:tcW w:w="567" w:type="dxa"/>
            <w:tcBorders>
              <w:top w:val="nil"/>
              <w:left w:val="single" w:sz="12"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63556A" w:rsidRDefault="0063556A" w:rsidP="00CF1D26">
            <w:pPr>
              <w:keepLines/>
              <w:autoSpaceDE w:val="0"/>
              <w:autoSpaceDN w:val="0"/>
              <w:rPr>
                <w:rFonts w:ascii="Arial" w:hAnsi="Arial" w:cs="Arial"/>
                <w:spacing w:val="-5"/>
                <w:sz w:val="20"/>
                <w:szCs w:val="20"/>
              </w:rPr>
            </w:pPr>
            <w:r>
              <w:rPr>
                <w:rFonts w:ascii="Arial" w:hAnsi="Arial" w:cs="Arial"/>
                <w:spacing w:val="-5"/>
                <w:sz w:val="20"/>
                <w:szCs w:val="20"/>
              </w:rPr>
              <w:t>Укріплення узбіччя щебенево-піщаною сумішшю</w:t>
            </w:r>
          </w:p>
          <w:p w:rsidR="0063556A" w:rsidRDefault="0063556A" w:rsidP="00CF1D26">
            <w:pPr>
              <w:keepLines/>
              <w:autoSpaceDE w:val="0"/>
              <w:autoSpaceDN w:val="0"/>
              <w:rPr>
                <w:rFonts w:ascii="Arial" w:hAnsi="Arial" w:cs="Arial"/>
                <w:sz w:val="20"/>
                <w:szCs w:val="20"/>
              </w:rPr>
            </w:pPr>
            <w:r>
              <w:rPr>
                <w:rFonts w:ascii="Arial" w:hAnsi="Arial" w:cs="Arial"/>
                <w:spacing w:val="-5"/>
                <w:sz w:val="20"/>
                <w:szCs w:val="20"/>
              </w:rPr>
              <w:t>товщиною 10 см</w:t>
            </w:r>
          </w:p>
        </w:tc>
        <w:tc>
          <w:tcPr>
            <w:tcW w:w="1418" w:type="dxa"/>
            <w:tcBorders>
              <w:top w:val="nil"/>
              <w:left w:val="single" w:sz="4" w:space="0" w:color="auto"/>
              <w:bottom w:val="nil"/>
              <w:right w:val="nil"/>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250</w:t>
            </w:r>
          </w:p>
        </w:tc>
        <w:tc>
          <w:tcPr>
            <w:tcW w:w="1418" w:type="dxa"/>
            <w:gridSpan w:val="2"/>
            <w:tcBorders>
              <w:top w:val="nil"/>
              <w:left w:val="single" w:sz="4" w:space="0" w:color="auto"/>
              <w:bottom w:val="nil"/>
              <w:right w:val="single" w:sz="12" w:space="0" w:color="auto"/>
            </w:tcBorders>
          </w:tcPr>
          <w:p w:rsidR="0063556A" w:rsidRDefault="0063556A" w:rsidP="00CF1D26">
            <w:pPr>
              <w:autoSpaceDE w:val="0"/>
              <w:autoSpaceDN w:val="0"/>
              <w:adjustRightInd w:val="0"/>
              <w:rPr>
                <w:rFonts w:ascii="Arial" w:hAnsi="Arial" w:cs="Arial"/>
                <w:sz w:val="16"/>
                <w:szCs w:val="16"/>
              </w:rPr>
            </w:pPr>
            <w:r>
              <w:rPr>
                <w:rFonts w:ascii="Arial" w:hAnsi="Arial" w:cs="Arial"/>
                <w:sz w:val="16"/>
                <w:szCs w:val="16"/>
              </w:rPr>
              <w:t xml:space="preserve"> </w:t>
            </w:r>
          </w:p>
        </w:tc>
      </w:tr>
    </w:tbl>
    <w:p w:rsidR="0063556A" w:rsidRDefault="0063556A" w:rsidP="00DF62D8">
      <w:pPr>
        <w:autoSpaceDE w:val="0"/>
        <w:autoSpaceDN w:val="0"/>
        <w:jc w:val="center"/>
        <w:rPr>
          <w:sz w:val="22"/>
          <w:szCs w:val="22"/>
          <w:lang w:val="uk-UA"/>
        </w:rPr>
      </w:pPr>
    </w:p>
    <w:p w:rsidR="0063556A" w:rsidRDefault="0063556A" w:rsidP="00DF62D8">
      <w:pPr>
        <w:autoSpaceDE w:val="0"/>
        <w:autoSpaceDN w:val="0"/>
        <w:jc w:val="center"/>
        <w:rPr>
          <w:sz w:val="22"/>
          <w:szCs w:val="22"/>
          <w:lang w:val="uk-UA"/>
        </w:rPr>
      </w:pPr>
    </w:p>
    <w:p w:rsidR="00E952B1" w:rsidRPr="00DF62D8" w:rsidRDefault="00E952B1" w:rsidP="00DF62D8">
      <w:pPr>
        <w:autoSpaceDE w:val="0"/>
        <w:autoSpaceDN w:val="0"/>
        <w:jc w:val="center"/>
        <w:rPr>
          <w:lang w:val="uk-UA"/>
        </w:rPr>
      </w:pPr>
    </w:p>
    <w:p w:rsidR="008827D7" w:rsidRDefault="008827D7" w:rsidP="0062321F">
      <w:pPr>
        <w:autoSpaceDE w:val="0"/>
        <w:autoSpaceDN w:val="0"/>
        <w:jc w:val="center"/>
        <w:rPr>
          <w:sz w:val="22"/>
          <w:szCs w:val="22"/>
          <w:lang w:val="uk-UA"/>
        </w:rPr>
      </w:pPr>
    </w:p>
    <w:p w:rsidR="00DE53B4" w:rsidRDefault="00DE53B4" w:rsidP="0062321F">
      <w:pPr>
        <w:autoSpaceDE w:val="0"/>
        <w:autoSpaceDN w:val="0"/>
        <w:jc w:val="center"/>
        <w:rPr>
          <w:sz w:val="22"/>
          <w:szCs w:val="22"/>
          <w:lang w:val="uk-UA"/>
        </w:rPr>
      </w:pPr>
    </w:p>
    <w:p w:rsidR="008827D7" w:rsidRDefault="008827D7" w:rsidP="0062321F">
      <w:pPr>
        <w:autoSpaceDE w:val="0"/>
        <w:autoSpaceDN w:val="0"/>
        <w:jc w:val="center"/>
        <w:rPr>
          <w:sz w:val="22"/>
          <w:szCs w:val="22"/>
          <w:lang w:val="uk-UA"/>
        </w:rPr>
      </w:pPr>
    </w:p>
    <w:p w:rsidR="008827D7" w:rsidRDefault="008827D7" w:rsidP="0062321F">
      <w:pPr>
        <w:autoSpaceDE w:val="0"/>
        <w:autoSpaceDN w:val="0"/>
        <w:jc w:val="center"/>
        <w:rPr>
          <w:b/>
          <w:lang w:val="uk-UA"/>
        </w:rPr>
      </w:pPr>
    </w:p>
    <w:p w:rsidR="00DF62D8" w:rsidRPr="00923CE2" w:rsidRDefault="00DF62D8" w:rsidP="00DF62D8">
      <w:pPr>
        <w:ind w:firstLine="425"/>
        <w:jc w:val="both"/>
        <w:rPr>
          <w:lang w:val="uk-UA"/>
        </w:rPr>
      </w:pPr>
      <w:r w:rsidRPr="00586CBF">
        <w:rPr>
          <w:bCs/>
          <w:iCs/>
          <w:lang w:val="uk-UA"/>
        </w:rPr>
        <w:t>1</w:t>
      </w:r>
      <w:r w:rsidRPr="00923CE2">
        <w:rPr>
          <w:bCs/>
          <w:iCs/>
          <w:lang w:val="uk-UA"/>
        </w:rPr>
        <w:t>.</w:t>
      </w:r>
      <w:r w:rsidRPr="00923CE2">
        <w:rPr>
          <w:b/>
          <w:bCs/>
          <w:i/>
          <w:iCs/>
          <w:lang w:val="uk-UA"/>
        </w:rPr>
        <w:t xml:space="preserve">      </w:t>
      </w:r>
      <w:r w:rsidRPr="00923CE2">
        <w:rPr>
          <w:lang w:val="uk-UA"/>
        </w:rPr>
        <w:t xml:space="preserve">Учасник повинен оглянути об'єкт в період уточнення, де передбачається виконання робіт та ознайомитись з інформацію, яка може бути йому необхідна для підготовки тендерної пропозиції по закупівлі. </w:t>
      </w:r>
    </w:p>
    <w:p w:rsidR="00DF62D8" w:rsidRDefault="00DF62D8" w:rsidP="00DF62D8">
      <w:pPr>
        <w:ind w:firstLine="425"/>
        <w:jc w:val="both"/>
        <w:rPr>
          <w:lang w:val="uk-UA"/>
        </w:rPr>
      </w:pPr>
      <w:r w:rsidRPr="00923CE2">
        <w:rPr>
          <w:lang w:val="uk-UA"/>
        </w:rPr>
        <w:t>За результатами огляду Учасник повинен  скласти акт обстеження об’єкту, та після підписання його відповідальними особами зі сторони Учасника та Замовника  завантажити його скановану копію у складі тендерної пропозиції . В разі відсутності в складі тендерної пропозиції Учасника сканованої копії акту огляду об’єкту, така тендерна пропозиція буде відхилена.</w:t>
      </w:r>
    </w:p>
    <w:p w:rsidR="0062321F" w:rsidRPr="00900854" w:rsidRDefault="0062321F" w:rsidP="0062321F">
      <w:pPr>
        <w:autoSpaceDE w:val="0"/>
        <w:autoSpaceDN w:val="0"/>
        <w:jc w:val="center"/>
        <w:rPr>
          <w:b/>
          <w:lang w:val="uk-UA"/>
        </w:rPr>
      </w:pPr>
    </w:p>
    <w:p w:rsidR="0062321F" w:rsidRPr="00DF62D8" w:rsidRDefault="0062321F" w:rsidP="0062321F">
      <w:pPr>
        <w:autoSpaceDE w:val="0"/>
        <w:autoSpaceDN w:val="0"/>
        <w:rPr>
          <w:lang w:val="uk-UA"/>
        </w:rPr>
      </w:pPr>
      <w:r>
        <w:rPr>
          <w:rFonts w:ascii="Arial" w:hAnsi="Arial" w:cs="Arial"/>
          <w:spacing w:val="-3"/>
          <w:sz w:val="20"/>
          <w:szCs w:val="20"/>
          <w:lang w:val="uk-UA"/>
        </w:rPr>
        <w:t xml:space="preserve">                   </w:t>
      </w:r>
    </w:p>
    <w:p w:rsidR="00703BC4" w:rsidRPr="0062321F" w:rsidRDefault="00703BC4">
      <w:pPr>
        <w:rPr>
          <w:lang w:val="uk-UA"/>
        </w:rPr>
      </w:pPr>
    </w:p>
    <w:sectPr w:rsidR="00703BC4" w:rsidRPr="006232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1F"/>
    <w:rsid w:val="00324857"/>
    <w:rsid w:val="004A417E"/>
    <w:rsid w:val="0062321F"/>
    <w:rsid w:val="0063556A"/>
    <w:rsid w:val="006E0966"/>
    <w:rsid w:val="00703BC4"/>
    <w:rsid w:val="00761429"/>
    <w:rsid w:val="007D100B"/>
    <w:rsid w:val="008827D7"/>
    <w:rsid w:val="00903C28"/>
    <w:rsid w:val="00923CE2"/>
    <w:rsid w:val="00A16E9F"/>
    <w:rsid w:val="00AF646C"/>
    <w:rsid w:val="00B16070"/>
    <w:rsid w:val="00DE53B4"/>
    <w:rsid w:val="00DF62D8"/>
    <w:rsid w:val="00E33A07"/>
    <w:rsid w:val="00E34EF0"/>
    <w:rsid w:val="00E952B1"/>
    <w:rsid w:val="00EB7BF8"/>
    <w:rsid w:val="00ED44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rsid w:val="0062321F"/>
    <w:pPr>
      <w:spacing w:before="100" w:beforeAutospacing="1" w:after="100" w:afterAutospacing="1"/>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rsid w:val="0062321F"/>
    <w:pPr>
      <w:spacing w:before="100" w:beforeAutospacing="1" w:after="100" w:afterAutospacing="1"/>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7</cp:revision>
  <dcterms:created xsi:type="dcterms:W3CDTF">2024-03-27T08:37:00Z</dcterms:created>
  <dcterms:modified xsi:type="dcterms:W3CDTF">2024-04-16T12:24:00Z</dcterms:modified>
</cp:coreProperties>
</file>