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F5E0" w14:textId="3937BA93" w:rsidR="00B74BEB" w:rsidRPr="00745FA1" w:rsidRDefault="00B74BEB" w:rsidP="00B74BEB">
      <w:pPr>
        <w:spacing w:after="0" w:line="240" w:lineRule="auto"/>
        <w:ind w:left="7820" w:firstLine="1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2D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</w:t>
      </w:r>
      <w:r w:rsidR="00AB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F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14:paraId="58B670F4" w14:textId="77777777" w:rsidR="003F0BB9" w:rsidRPr="00745FA1" w:rsidRDefault="003F0BB9" w:rsidP="003F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8298A" w14:textId="77777777" w:rsidR="00745FA1" w:rsidRDefault="00745FA1" w:rsidP="0074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ПРОЄКТ ДОГОВОРУ № __________</w:t>
      </w:r>
    </w:p>
    <w:p w14:paraId="50392FF1" w14:textId="77777777" w:rsidR="00EF7C5A" w:rsidRPr="00145394" w:rsidRDefault="00EF7C5A" w:rsidP="00EF7C5A">
      <w:pPr>
        <w:pStyle w:val="Style2"/>
        <w:widowControl/>
        <w:ind w:left="329" w:right="-441"/>
        <w:jc w:val="center"/>
        <w:rPr>
          <w:rStyle w:val="FontStyle17"/>
          <w:sz w:val="24"/>
          <w:szCs w:val="24"/>
          <w:lang w:val="uk-UA" w:eastAsia="uk-UA"/>
        </w:rPr>
      </w:pPr>
      <w:r w:rsidRPr="00145394">
        <w:rPr>
          <w:rStyle w:val="FontStyle17"/>
          <w:spacing w:val="60"/>
          <w:sz w:val="24"/>
          <w:szCs w:val="24"/>
          <w:lang w:val="uk-UA" w:eastAsia="uk-UA"/>
        </w:rPr>
        <w:t>про надання послуг</w:t>
      </w:r>
    </w:p>
    <w:p w14:paraId="3AAB145E" w14:textId="77777777" w:rsidR="00EF7C5A" w:rsidRDefault="00EF7C5A" w:rsidP="0074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BFE785D" w14:textId="77777777" w:rsidR="00AD52C3" w:rsidRDefault="00AD52C3" w:rsidP="0074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5C4A79" w14:textId="01576A00" w:rsidR="00745FA1" w:rsidRDefault="00EF7C5A" w:rsidP="0074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Hlk92786242"/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Смт</w:t>
      </w:r>
      <w:proofErr w:type="spellEnd"/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Заводське</w:t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>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202</w:t>
      </w:r>
      <w:r w:rsidR="005A26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року</w:t>
      </w:r>
    </w:p>
    <w:p w14:paraId="40221F46" w14:textId="77777777" w:rsidR="00810DC5" w:rsidRPr="00745FA1" w:rsidRDefault="00810DC5" w:rsidP="0074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BA1D0C2" w14:textId="488141DE" w:rsidR="00AD52C3" w:rsidRPr="00AD52C3" w:rsidRDefault="00EF7C5A" w:rsidP="00AD52C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КП «Заводське-2010»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 особі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начальника</w:t>
      </w:r>
      <w:r w:rsid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(надалі іменується «Замовник»), 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Статуту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 однієї сторони та _____________________________, в особі ________________________ (надалі іменується «Виконавець»), що діє на підставі </w:t>
      </w:r>
      <w:r w:rsidR="00BD59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іншої сторони, іменовані надалі – Сторони, уклали даний Договір про наступне:</w:t>
      </w:r>
    </w:p>
    <w:bookmarkEnd w:id="0"/>
    <w:p w14:paraId="39D28349" w14:textId="77777777" w:rsidR="00AD52C3" w:rsidRPr="00AD52C3" w:rsidRDefault="00AD52C3" w:rsidP="00AD52C3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51519347" w14:textId="3B61737C" w:rsidR="00AB7DD9" w:rsidRDefault="00AD52C3" w:rsidP="00AD52C3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</w:pPr>
      <w:r w:rsidRPr="00AD52C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1.1.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Виконавець зобов'язується на свій ризик</w:t>
      </w:r>
      <w:r w:rsidR="00AB7DD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власними силами </w:t>
      </w:r>
      <w:r w:rsidR="00AB7DD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та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засобами надати у встановлений строк послуги</w:t>
      </w:r>
      <w:r w:rsidR="00025B06" w:rsidRPr="00025B06">
        <w:rPr>
          <w:rStyle w:val="FontStyle17"/>
          <w:sz w:val="24"/>
          <w:szCs w:val="24"/>
        </w:rPr>
        <w:t xml:space="preserve">: </w:t>
      </w:r>
      <w:r w:rsidR="00025B06" w:rsidRPr="00EF7C5A">
        <w:rPr>
          <w:rStyle w:val="FontStyle17"/>
          <w:sz w:val="24"/>
          <w:szCs w:val="24"/>
        </w:rPr>
        <w:t>«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Поточний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ремонт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ділянки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дороги </w:t>
      </w:r>
      <w:r w:rsidR="00BD598E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комунальної власності </w:t>
      </w:r>
      <w:r w:rsidR="00BC1152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за адресою</w:t>
      </w:r>
      <w:bookmarkStart w:id="1" w:name="_GoBack"/>
      <w:bookmarkEnd w:id="1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вул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="00A60C34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Шевченка</w:t>
      </w:r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с.</w:t>
      </w:r>
      <w:r w:rsidR="00A60C34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Угринь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Чортківського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району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Тернопільської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області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  <w:r w:rsidR="00025B06" w:rsidRPr="00EF7C5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="00025B06" w:rsidRPr="00EF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B06" w:rsidRPr="00EF7C5A">
        <w:rPr>
          <w:rFonts w:ascii="Times New Roman" w:hAnsi="Times New Roman" w:cs="Times New Roman"/>
          <w:sz w:val="24"/>
          <w:szCs w:val="24"/>
        </w:rPr>
        <w:t>ДК 021:2015</w:t>
      </w:r>
      <w:r w:rsidR="005A2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5B06" w:rsidRPr="00EF7C5A">
        <w:rPr>
          <w:rFonts w:ascii="Times New Roman" w:hAnsi="Times New Roman" w:cs="Times New Roman"/>
          <w:sz w:val="24"/>
          <w:szCs w:val="24"/>
        </w:rPr>
        <w:t xml:space="preserve">– 45230000-8 -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електропередач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шосе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аеродромів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залізничних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вирівнювання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поверхонь</w:t>
      </w:r>
      <w:proofErr w:type="spellEnd"/>
      <w:r w:rsidR="00B41833" w:rsidRPr="00EF7C5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визначені </w:t>
      </w:r>
      <w:r w:rsidR="00014A32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дефектним актом (Додаток № 1)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, а </w:t>
      </w:r>
      <w:r w:rsidR="003005BA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  <w:r w:rsidRPr="00AD52C3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429C9FDE" w14:textId="33996C60" w:rsidR="00FB68C9" w:rsidRPr="007D7674" w:rsidRDefault="00AD52C3" w:rsidP="007D767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</w:pP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="003005BA" w:rsidRPr="003005B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Детальна інформація щодо обсягу </w:t>
      </w:r>
      <w:r w:rsidR="003005B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п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ослуг, які надаються за цим Договором, наведена у</w:t>
      </w:r>
      <w:r w:rsidR="003005B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Кошторисі (Додаток </w:t>
      </w:r>
      <w:r w:rsidR="00E056E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2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до Договору), який є його невід'ємною частиною</w:t>
      </w:r>
      <w:r w:rsidR="003005BA" w:rsidRPr="00AD52C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</w:p>
    <w:p w14:paraId="65034F4F" w14:textId="77777777" w:rsidR="00FB68C9" w:rsidRPr="00AD52C3" w:rsidRDefault="00FB68C9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676D0A" w14:textId="163741B8" w:rsidR="006B3F9E" w:rsidRPr="006B3F9E" w:rsidRDefault="00AD52C3" w:rsidP="006B3F9E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B3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6B3F9E" w:rsidRPr="00CA0142">
        <w:rPr>
          <w:rFonts w:ascii="Times New Roman" w:hAnsi="Times New Roman" w:cs="Times New Roman"/>
          <w:b/>
          <w:bCs/>
          <w:sz w:val="24"/>
          <w:szCs w:val="24"/>
        </w:rPr>
        <w:t>ЯКІСТЬ ПОСЛУГ</w:t>
      </w:r>
    </w:p>
    <w:p w14:paraId="6280904B" w14:textId="251391CF" w:rsidR="00CA0142" w:rsidRPr="007D7674" w:rsidRDefault="006B3F9E" w:rsidP="00CA0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9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чинного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</w:t>
      </w:r>
      <w:r w:rsidRPr="006B3F9E">
        <w:rPr>
          <w:rFonts w:ascii="Times New Roman" w:hAnsi="Times New Roman" w:cs="Times New Roman"/>
          <w:sz w:val="24"/>
          <w:szCs w:val="24"/>
        </w:rPr>
        <w:t xml:space="preserve">. </w:t>
      </w:r>
      <w:r w:rsidR="007D7674" w:rsidRPr="007D7674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повинен бути оформлений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до норм,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674" w:rsidRPr="007D767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7D7674" w:rsidRPr="007D7674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>.</w:t>
      </w:r>
    </w:p>
    <w:p w14:paraId="1AF7434B" w14:textId="77777777" w:rsidR="00CA0142" w:rsidRPr="00DA3194" w:rsidRDefault="006B3F9E" w:rsidP="00CA0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194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CA0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194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гарантує відповідність якості розхідних матеріалів (з пред’явленням сертифікатів), які будуть використовуватись при </w:t>
      </w:r>
      <w:r w:rsidR="00CA0142">
        <w:rPr>
          <w:rFonts w:ascii="Times New Roman" w:hAnsi="Times New Roman" w:cs="Times New Roman"/>
          <w:sz w:val="24"/>
          <w:szCs w:val="24"/>
          <w:lang w:val="uk-UA"/>
        </w:rPr>
        <w:t>наданні</w:t>
      </w:r>
      <w:r w:rsidRPr="00DA3194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14:paraId="55B8D64A" w14:textId="2F1F179D" w:rsidR="00AD52C3" w:rsidRPr="00CA0142" w:rsidRDefault="006B3F9E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3F9E">
        <w:rPr>
          <w:rFonts w:ascii="Times New Roman" w:hAnsi="Times New Roman" w:cs="Times New Roman"/>
          <w:sz w:val="24"/>
          <w:szCs w:val="24"/>
        </w:rPr>
        <w:t>2.3.</w:t>
      </w:r>
      <w:r w:rsidR="00CA0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72C330E5" w14:textId="55E15C73" w:rsid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CA01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</w:t>
      </w:r>
      <w:r w:rsidR="00CA01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їх невиконання.</w:t>
      </w:r>
      <w:r w:rsidR="009D51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49451E0" w14:textId="38A52B40" w:rsidR="00FB68C9" w:rsidRPr="00AD52C3" w:rsidRDefault="00FB68C9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37C690" w14:textId="77777777" w:rsidR="00AD52C3" w:rsidRPr="00AD52C3" w:rsidRDefault="00AD52C3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07C96872" w14:textId="5E202063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</w:t>
      </w:r>
      <w:r w:rsidR="00EF7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(з/без ПДВ)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914C1" w:rsidRPr="008914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914C1"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Ціни на послуги встановлюються в національній валюті України.</w:t>
      </w:r>
    </w:p>
    <w:p w14:paraId="54B880A1" w14:textId="4033433B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Будь-яка зміна вартості послуг </w:t>
      </w:r>
      <w:r w:rsidR="00A709E8" w:rsidRPr="00A70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обґрунтовується відповідними розрахунками 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взаємною згодою Сторін.</w:t>
      </w:r>
    </w:p>
    <w:p w14:paraId="452B8890" w14:textId="02E85F84" w:rsid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Сторони домовилися, що у разі</w:t>
      </w:r>
      <w:r w:rsidR="00A7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E7422A2" w14:textId="77777777" w:rsidR="007D6B2E" w:rsidRDefault="007D6B2E" w:rsidP="007D6B2E">
      <w:pPr>
        <w:pStyle w:val="2"/>
        <w:shd w:val="clear" w:color="auto" w:fill="auto"/>
        <w:tabs>
          <w:tab w:val="left" w:pos="45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2C01062F" w14:textId="163CCBC8" w:rsidR="00A709E8" w:rsidRPr="00AD52C3" w:rsidRDefault="00A709E8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 w:rsidRPr="00A7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Ціна цього Договору може бути зменшена за взаємною згодою Сторін.</w:t>
      </w:r>
    </w:p>
    <w:p w14:paraId="69A72B16" w14:textId="77777777" w:rsidR="008914C1" w:rsidRDefault="008914C1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22E19E" w14:textId="344C2EAB" w:rsidR="00AD52C3" w:rsidRPr="00AD52C3" w:rsidRDefault="00AD52C3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F36340D" w14:textId="7F464E93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2" w:name="_Hlk92786676"/>
      <w:r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Розрахунки за </w:t>
      </w:r>
      <w:r w:rsidR="008914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надані послуги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здійснюються на підставі акту виконаних робіт,</w:t>
      </w:r>
      <w:r w:rsidR="008914C1"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протягом </w:t>
      </w:r>
      <w:r w:rsidR="000D62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A261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робочих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</w:t>
      </w:r>
      <w:r w:rsidR="008914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нів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дати їх підписання.</w:t>
      </w:r>
    </w:p>
    <w:p w14:paraId="5D77C5C4" w14:textId="318CE6B6" w:rsidR="00AD52C3" w:rsidRPr="00AD52C3" w:rsidRDefault="00AD52C3" w:rsidP="00AD5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4.2. 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або відсутності доходів, 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сплачує за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фактично надані послуги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протягом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A26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робочих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моменту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надходження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бюджетного фінансування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отримання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доходів 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свій розрахунковий рахунок.</w:t>
      </w:r>
    </w:p>
    <w:p w14:paraId="56EAD189" w14:textId="43E801B5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754CBD" w14:textId="77777777" w:rsidR="00AD52C3" w:rsidRPr="00AD52C3" w:rsidRDefault="00AD52C3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92786728"/>
      <w:bookmarkEnd w:id="2"/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425C41AE" w14:textId="7285DBED" w:rsidR="007D6B2E" w:rsidRPr="007D6B2E" w:rsidRDefault="007D6B2E" w:rsidP="007D6B2E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4154">
        <w:rPr>
          <w:sz w:val="24"/>
          <w:szCs w:val="24"/>
        </w:rPr>
        <w:t xml:space="preserve">Строк надання послуг: </w:t>
      </w:r>
      <w:r>
        <w:rPr>
          <w:sz w:val="24"/>
          <w:szCs w:val="24"/>
        </w:rPr>
        <w:t xml:space="preserve">з моменту підписання договору та </w:t>
      </w:r>
      <w:r w:rsidRPr="007D6B2E">
        <w:rPr>
          <w:b/>
          <w:bCs/>
          <w:sz w:val="24"/>
          <w:szCs w:val="24"/>
        </w:rPr>
        <w:t xml:space="preserve">до </w:t>
      </w:r>
      <w:r w:rsidR="00491A82">
        <w:rPr>
          <w:b/>
          <w:bCs/>
          <w:sz w:val="24"/>
          <w:szCs w:val="24"/>
        </w:rPr>
        <w:t>30.11</w:t>
      </w:r>
      <w:r w:rsidRPr="007D6B2E">
        <w:rPr>
          <w:b/>
          <w:bCs/>
          <w:sz w:val="24"/>
          <w:szCs w:val="24"/>
        </w:rPr>
        <w:t>.202</w:t>
      </w:r>
      <w:r w:rsidR="005A261D">
        <w:rPr>
          <w:b/>
          <w:bCs/>
          <w:sz w:val="24"/>
          <w:szCs w:val="24"/>
        </w:rPr>
        <w:t>4</w:t>
      </w:r>
      <w:r w:rsidRPr="007D6B2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8ACC25C" w14:textId="5D8CC2C3" w:rsidR="007D6B2E" w:rsidRPr="000D627A" w:rsidRDefault="000D627A" w:rsidP="007D6B2E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sz w:val="24"/>
          <w:szCs w:val="24"/>
        </w:rPr>
      </w:pPr>
      <w:r w:rsidRPr="000D627A">
        <w:rPr>
          <w:sz w:val="24"/>
          <w:szCs w:val="24"/>
        </w:rPr>
        <w:t>При виникненні обставин, незалежних від Виконавця, що перешкоджають наданню послуг у встановлені строки, він може  поставити  питання перед Замовником про їх перегляд. Рішення про перегляд строків надання послуг оформлюється додатковою угодою, яка є невід’ємною частиною даного Договору.</w:t>
      </w:r>
    </w:p>
    <w:p w14:paraId="7928E66F" w14:textId="77777777" w:rsidR="004A060E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482647D0" w14:textId="77777777" w:rsidR="004A060E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ліквідує такі недоліки за свій рахунок у строки, що зазначені в дефектному Акті</w:t>
      </w:r>
      <w:r w:rsidR="0037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не пізніше 14 календарних днів з моменту їх виявлення.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01CF93" w14:textId="311D327A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ухиленні Виконавця від цих обов’язків, Замовник має право </w:t>
      </w:r>
      <w:r w:rsidR="0037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розірвати Договір в односторонньому порядку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3"/>
    <w:p w14:paraId="3C7219A9" w14:textId="77777777" w:rsidR="004A060E" w:rsidRDefault="004A060E" w:rsidP="00AD52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8537D6" w14:textId="796540C1" w:rsidR="00AD52C3" w:rsidRPr="00AD52C3" w:rsidRDefault="00AD52C3" w:rsidP="00AD52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57E80BE7" w14:textId="1DE11A60" w:rsidR="004A060E" w:rsidRDefault="004A060E" w:rsidP="004A060E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6.1.Замовник має право:</w:t>
      </w:r>
    </w:p>
    <w:p w14:paraId="7C1D94BA" w14:textId="01E69218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15DF8E6C" w14:textId="004017AC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3C67799C" w14:textId="4943897B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AA6842">
        <w:rPr>
          <w:sz w:val="24"/>
          <w:szCs w:val="24"/>
        </w:rPr>
        <w:t>Б</w:t>
      </w:r>
      <w:r>
        <w:rPr>
          <w:sz w:val="24"/>
          <w:szCs w:val="24"/>
        </w:rPr>
        <w:t>езперешкодного доступу до усіх видів послуг у будь-який час, протягом всього періоду надання послуг;</w:t>
      </w:r>
    </w:p>
    <w:p w14:paraId="68B12E3C" w14:textId="3672FBA9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</w:t>
      </w:r>
      <w:r w:rsidR="00AA6842">
        <w:rPr>
          <w:sz w:val="24"/>
          <w:szCs w:val="24"/>
        </w:rPr>
        <w:t>В</w:t>
      </w:r>
      <w:r>
        <w:rPr>
          <w:sz w:val="24"/>
          <w:szCs w:val="24"/>
        </w:rPr>
        <w:t>имагати від Виконавця вчасного закінчення надання послуг та повного виконання зобов'язань за цим Договором;</w:t>
      </w:r>
    </w:p>
    <w:p w14:paraId="7047A875" w14:textId="076CA72F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6.1.5. </w:t>
      </w:r>
      <w:r w:rsidR="00AA6842">
        <w:rPr>
          <w:sz w:val="24"/>
          <w:szCs w:val="24"/>
        </w:rPr>
        <w:t>В</w:t>
      </w:r>
      <w:r>
        <w:rPr>
          <w:sz w:val="24"/>
          <w:szCs w:val="24"/>
        </w:rPr>
        <w:t>ідмовитись від виконання цього Договору та вимагати відшкодування збитків у випадках передбачених Договором;</w:t>
      </w:r>
    </w:p>
    <w:p w14:paraId="397BA1D8" w14:textId="05D1043E" w:rsidR="004A060E" w:rsidRDefault="004A060E" w:rsidP="004A060E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6.1.6.</w:t>
      </w:r>
      <w:r>
        <w:rPr>
          <w:sz w:val="24"/>
          <w:szCs w:val="24"/>
        </w:rPr>
        <w:tab/>
      </w:r>
      <w:r w:rsidR="00AA6842">
        <w:rPr>
          <w:sz w:val="24"/>
          <w:szCs w:val="24"/>
        </w:rPr>
        <w:t>В</w:t>
      </w:r>
      <w:r>
        <w:rPr>
          <w:sz w:val="24"/>
          <w:szCs w:val="24"/>
        </w:rPr>
        <w:t>ідмовитись від прийняття наданих послуг у разі виявлення недоліків, які не можуть бути усунені Виконавцем;</w:t>
      </w:r>
    </w:p>
    <w:p w14:paraId="63A92DB6" w14:textId="612DEA1F" w:rsidR="004A060E" w:rsidRDefault="004A060E" w:rsidP="004A060E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здійснювати у будь-який час контроль за  якістю, вартістю та обсягами надання послуг;</w:t>
      </w:r>
    </w:p>
    <w:p w14:paraId="6C4B805F" w14:textId="7584E9AD" w:rsidR="004A060E" w:rsidRDefault="00AA6842" w:rsidP="00AA684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6.1.7. </w:t>
      </w:r>
      <w:r>
        <w:rPr>
          <w:rStyle w:val="29"/>
          <w:rFonts w:eastAsia="SimSun"/>
          <w:smallCaps w:val="0"/>
          <w:sz w:val="24"/>
          <w:szCs w:val="24"/>
        </w:rPr>
        <w:t>В</w:t>
      </w:r>
      <w:r w:rsidR="004A060E">
        <w:rPr>
          <w:rStyle w:val="29"/>
          <w:rFonts w:eastAsia="SimSun"/>
          <w:smallCaps w:val="0"/>
          <w:sz w:val="24"/>
          <w:szCs w:val="24"/>
        </w:rPr>
        <w:t>носити зміни</w:t>
      </w:r>
      <w:r w:rsidR="004A060E">
        <w:rPr>
          <w:rStyle w:val="29"/>
          <w:rFonts w:eastAsia="SimSun"/>
          <w:sz w:val="24"/>
          <w:szCs w:val="24"/>
        </w:rPr>
        <w:t xml:space="preserve"> </w:t>
      </w:r>
      <w:r w:rsidR="004A060E">
        <w:rPr>
          <w:sz w:val="24"/>
          <w:szCs w:val="24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2788B3E0" w14:textId="7BDAAD3A" w:rsidR="004A060E" w:rsidRPr="00DA3194" w:rsidRDefault="00AA6842" w:rsidP="00AA684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A3194">
        <w:rPr>
          <w:sz w:val="24"/>
          <w:szCs w:val="24"/>
        </w:rPr>
        <w:t xml:space="preserve">6.1.8. </w:t>
      </w:r>
      <w:r w:rsidRPr="00DA3194">
        <w:rPr>
          <w:rFonts w:eastAsia="Times New Roman" w:cs="Times New Roman"/>
          <w:sz w:val="24"/>
          <w:szCs w:val="24"/>
          <w:lang w:eastAsia="ar-SA"/>
        </w:rPr>
        <w:t>В</w:t>
      </w:r>
      <w:r w:rsidR="004A060E" w:rsidRPr="00DA3194">
        <w:rPr>
          <w:rFonts w:eastAsia="Times New Roman" w:cs="Times New Roman"/>
          <w:sz w:val="24"/>
          <w:szCs w:val="24"/>
          <w:lang w:eastAsia="ar-SA"/>
        </w:rPr>
        <w:t xml:space="preserve">имагати безоплатного виправлення недоліків, що виникли внаслідок допущених Виконавцем порушень. </w:t>
      </w:r>
    </w:p>
    <w:p w14:paraId="4269597D" w14:textId="47B69113" w:rsidR="004A060E" w:rsidRPr="00DA3194" w:rsidRDefault="004A060E" w:rsidP="00AA6842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A3194">
        <w:rPr>
          <w:rFonts w:eastAsia="Times New Roman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14:paraId="5E9AE454" w14:textId="750AC51A" w:rsidR="004A060E" w:rsidRPr="00DA3194" w:rsidRDefault="00AA6842" w:rsidP="00AA6842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A3194">
        <w:rPr>
          <w:rStyle w:val="2Exact"/>
          <w:rFonts w:eastAsia="SimSun"/>
          <w:sz w:val="24"/>
          <w:szCs w:val="24"/>
        </w:rPr>
        <w:t>І</w:t>
      </w:r>
      <w:r w:rsidR="004A060E" w:rsidRPr="00DA3194">
        <w:rPr>
          <w:rStyle w:val="2Exact"/>
          <w:rFonts w:eastAsia="SimSun"/>
          <w:sz w:val="24"/>
          <w:szCs w:val="24"/>
        </w:rPr>
        <w:t>ніціювати внесення змін у Договір, вимагати розірвання Договору та відшкодування</w:t>
      </w:r>
      <w:r w:rsidR="004A060E" w:rsidRPr="00DA3194">
        <w:rPr>
          <w:sz w:val="24"/>
          <w:szCs w:val="24"/>
        </w:rPr>
        <w:t xml:space="preserve"> </w:t>
      </w:r>
      <w:r w:rsidR="004A060E" w:rsidRPr="00DA3194">
        <w:rPr>
          <w:rStyle w:val="2Exact"/>
          <w:rFonts w:eastAsia="SimSun"/>
          <w:sz w:val="24"/>
          <w:szCs w:val="24"/>
        </w:rPr>
        <w:t>збитків за наявності істотних порушень Виконавцем умов цього Договору.</w:t>
      </w:r>
    </w:p>
    <w:p w14:paraId="77365523" w14:textId="4404E4E7" w:rsidR="004A060E" w:rsidRPr="00DA3194" w:rsidRDefault="00AA6842" w:rsidP="00AA6842">
      <w:pPr>
        <w:numPr>
          <w:ilvl w:val="2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зобов’язань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Виконавцем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достроково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розірвати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повідомивши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Виконавця</w:t>
      </w:r>
      <w:proofErr w:type="spellEnd"/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</w:t>
      </w:r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67DC8B3B" w14:textId="2ED36ED2" w:rsidR="00AD52C3" w:rsidRPr="000225FD" w:rsidRDefault="00AD52C3" w:rsidP="00AA6842">
      <w:pPr>
        <w:pStyle w:val="a8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225F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Замовник зобов'язаний: </w:t>
      </w:r>
    </w:p>
    <w:p w14:paraId="12D6385E" w14:textId="361F3FF2" w:rsidR="00AD52C3" w:rsidRPr="00DA3194" w:rsidRDefault="00AA6842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Виконавцю фронт</w:t>
      </w:r>
      <w:r w:rsidR="00F80C84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виконання (робіт) </w:t>
      </w:r>
      <w:r w:rsidR="008C4FB1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3F3D3122" w14:textId="0B41B595" w:rsidR="00AD52C3" w:rsidRPr="00DA3194" w:rsidRDefault="00AA6842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="00AD52C3" w:rsidRPr="00DA3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своєчасно та в повному обсязі (при наявності бюджетного фінансування) сплатити за </w:t>
      </w:r>
      <w:r w:rsidR="008C4FB1" w:rsidRPr="00DA3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надані послуги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2992CE07" w14:textId="4C1FD6F5" w:rsidR="00AD52C3" w:rsidRPr="00DA3194" w:rsidRDefault="00F80C84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6.2.3. 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негайно повідомити Виконавця про виявлені недоліки в роботі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DF7834F" w14:textId="29007D22" w:rsidR="00F80C84" w:rsidRPr="00DA3194" w:rsidRDefault="00AD52C3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</w:pPr>
      <w:r w:rsidRPr="0002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6.3</w:t>
      </w:r>
      <w:r w:rsidRPr="0002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="00F80C84" w:rsidRPr="00DA319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Виконавець має право:</w:t>
      </w:r>
    </w:p>
    <w:p w14:paraId="3B7540A5" w14:textId="1A77ACCA" w:rsidR="00F80C84" w:rsidRPr="00DA3194" w:rsidRDefault="00F80C84" w:rsidP="00F80C84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A3194">
        <w:rPr>
          <w:rStyle w:val="20"/>
          <w:rFonts w:eastAsia="SimSun"/>
          <w:i w:val="0"/>
          <w:sz w:val="24"/>
          <w:szCs w:val="24"/>
        </w:rPr>
        <w:t>6.3.1</w:t>
      </w:r>
      <w:r w:rsidRPr="00DA3194">
        <w:rPr>
          <w:sz w:val="24"/>
          <w:szCs w:val="24"/>
        </w:rPr>
        <w:t xml:space="preserve">. </w:t>
      </w:r>
      <w:r w:rsidR="007D7674" w:rsidRPr="00DA3194">
        <w:rPr>
          <w:sz w:val="24"/>
          <w:szCs w:val="24"/>
        </w:rPr>
        <w:t>О</w:t>
      </w:r>
      <w:r w:rsidRPr="00DA3194">
        <w:rPr>
          <w:sz w:val="24"/>
          <w:szCs w:val="24"/>
        </w:rPr>
        <w:t>держувати оплату за надані послуги в розмірах та в строки, передбачені цим Договором;</w:t>
      </w:r>
    </w:p>
    <w:p w14:paraId="1C3DD6B5" w14:textId="2B2E1922" w:rsidR="00F80C84" w:rsidRPr="00DA3194" w:rsidRDefault="00F80C84" w:rsidP="00F80C84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A3194">
        <w:rPr>
          <w:sz w:val="24"/>
          <w:szCs w:val="24"/>
        </w:rPr>
        <w:t xml:space="preserve">6.3.2. </w:t>
      </w:r>
      <w:r w:rsidRPr="00DA3194">
        <w:rPr>
          <w:rFonts w:eastAsia="Calibri" w:cs="Times New Roman"/>
          <w:sz w:val="24"/>
          <w:szCs w:val="24"/>
        </w:rPr>
        <w:t xml:space="preserve">На дострокове </w:t>
      </w:r>
      <w:r w:rsidRPr="00DA3194">
        <w:rPr>
          <w:sz w:val="24"/>
          <w:szCs w:val="24"/>
        </w:rPr>
        <w:t>виконання своїх зобов'язань за цим Договором.</w:t>
      </w:r>
    </w:p>
    <w:p w14:paraId="0C4D72D2" w14:textId="77777777" w:rsidR="00AD52C3" w:rsidRPr="00843375" w:rsidRDefault="00AD52C3" w:rsidP="00AD5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4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6.4. Виконавець зобов'язаний:</w:t>
      </w:r>
    </w:p>
    <w:p w14:paraId="6BE5E343" w14:textId="3CE44A8E" w:rsidR="00F80C84" w:rsidRPr="00F80C84" w:rsidRDefault="00AD52C3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="00632AA6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F80C84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</w:t>
      </w:r>
      <w:r w:rsidR="00F80C84"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надання послуг згідно кошторисної документації, строків надання послуг, умов цього Договору та чинного законодавства;</w:t>
      </w:r>
    </w:p>
    <w:p w14:paraId="6D4C6D75" w14:textId="18269450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281025E7" w14:textId="7EE69457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0E8AE743" w14:textId="18C44CB7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.4.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01D6AEBD" w14:textId="7F49FB4B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.5.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23FA4162" w14:textId="605989C8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.6.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52AB1356" w14:textId="4E81FB55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.7.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0811A6B5" w14:textId="1E152107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.8.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283526C7" w14:textId="6D2C2DE0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1A1D5C8A" w14:textId="3F1ADBA1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вільний доступ Замовника та його уповноважених представників до місць надання послуг;</w:t>
      </w:r>
    </w:p>
    <w:p w14:paraId="7373CF1B" w14:textId="390A5175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своєчасно інформувати Замовника про хід надання послуг;</w:t>
      </w:r>
    </w:p>
    <w:p w14:paraId="3CDD28C2" w14:textId="4AE7338D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дотримання вимог нормативних документів, а також контролювати якість та обсяги наданих послуг;</w:t>
      </w:r>
    </w:p>
    <w:p w14:paraId="0B716E53" w14:textId="69DF12D5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відшкодувати Замовнику збитки, що виникли внаслідок недоліків допущених в процесі надання послуг;</w:t>
      </w:r>
    </w:p>
    <w:p w14:paraId="19A22372" w14:textId="5B573D39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виконувати отримані в ході надання послуг вказівки Замовника, якщо такі вказівки не суперечать умовам цього Договору.</w:t>
      </w:r>
    </w:p>
    <w:p w14:paraId="7D705AA1" w14:textId="701D48B2" w:rsid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здійснити оплату за спожиту електроенергію та воду в процесі виконання будівельно-монтажних робіт відповідно до показань лічильників та згідно з чинними тарифами на підставі відповідних актів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06E5DA7" w14:textId="77777777" w:rsid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BDB8A03" w14:textId="5A51D53D" w:rsidR="009D422E" w:rsidRPr="009D422E" w:rsidRDefault="009D422E" w:rsidP="00F80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422E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44D277D6" w14:textId="6A740053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92787883"/>
      <w:r w:rsidRPr="009D422E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стандартами,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84337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актам.</w:t>
      </w:r>
    </w:p>
    <w:p w14:paraId="75459962" w14:textId="3A79CE0D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2E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632AA6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  <w:r w:rsidR="00632AA6" w:rsidRPr="009D422E">
        <w:rPr>
          <w:rFonts w:ascii="Times New Roman" w:hAnsi="Times New Roman" w:cs="Times New Roman"/>
          <w:sz w:val="24"/>
          <w:szCs w:val="24"/>
        </w:rPr>
        <w:t xml:space="preserve">з моменту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усувати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вини.</w:t>
      </w:r>
    </w:p>
    <w:p w14:paraId="1F2449DE" w14:textId="36032ADD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2E">
        <w:rPr>
          <w:rFonts w:ascii="Times New Roman" w:hAnsi="Times New Roman" w:cs="Times New Roman"/>
          <w:sz w:val="24"/>
          <w:szCs w:val="24"/>
        </w:rPr>
        <w:t>7.3.</w:t>
      </w:r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 вини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норм, правил і умов Договору,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у 10-денний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завдані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недоліками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</w:t>
      </w:r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дефектним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актом,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Сторонами, з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такого акту та/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запереченнями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експертів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>.</w:t>
      </w:r>
    </w:p>
    <w:p w14:paraId="624DFBD7" w14:textId="3C7FFF82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2E">
        <w:rPr>
          <w:rFonts w:ascii="Times New Roman" w:hAnsi="Times New Roman" w:cs="Times New Roman"/>
          <w:sz w:val="24"/>
          <w:szCs w:val="24"/>
        </w:rPr>
        <w:t>7.4</w:t>
      </w:r>
      <w:r w:rsidR="00632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422E">
        <w:rPr>
          <w:rFonts w:ascii="Times New Roman" w:hAnsi="Times New Roman" w:cs="Times New Roman"/>
          <w:sz w:val="24"/>
          <w:szCs w:val="24"/>
        </w:rPr>
        <w:t xml:space="preserve"> </w:t>
      </w:r>
      <w:r w:rsidR="00632AA6" w:rsidRPr="009D422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п. 3.1.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65985E9" w14:textId="77777777" w:rsidR="00614696" w:rsidRDefault="00614696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7.5. </w:t>
      </w:r>
      <w:r>
        <w:rPr>
          <w:rStyle w:val="2Exact"/>
          <w:rFonts w:eastAsia="SimSun"/>
          <w:sz w:val="24"/>
          <w:szCs w:val="24"/>
        </w:rPr>
        <w:t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</w:t>
      </w:r>
      <w:r>
        <w:rPr>
          <w:sz w:val="24"/>
          <w:szCs w:val="24"/>
        </w:rPr>
        <w:t xml:space="preserve"> на висоті тощо.</w:t>
      </w:r>
    </w:p>
    <w:p w14:paraId="1579EFFA" w14:textId="2028F1F0" w:rsidR="00614696" w:rsidRPr="00614696" w:rsidRDefault="00614696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4"/>
    <w:p w14:paraId="6BF6C889" w14:textId="77777777" w:rsidR="00632AA6" w:rsidRDefault="00632AA6" w:rsidP="00AD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28F629" w14:textId="048E8E53" w:rsidR="00AD52C3" w:rsidRPr="00AD52C3" w:rsidRDefault="009D422E" w:rsidP="00AD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="00AD52C3"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14:paraId="147852EC" w14:textId="39CFDD8D" w:rsidR="00AD52C3" w:rsidRPr="00AD52C3" w:rsidRDefault="009D422E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За порушення умов даного Договору </w:t>
      </w:r>
      <w:r w:rsidR="006146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відшкодовує спричинені цим збитки, у порядку, </w:t>
      </w:r>
      <w:r w:rsidR="00AD52C3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6711DAE9" w14:textId="7862D6A8" w:rsidR="00AD52C3" w:rsidRDefault="009D422E" w:rsidP="00AD5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.2. </w:t>
      </w:r>
      <w:r w:rsidR="00AD52C3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26461714" w14:textId="6E3CDE6B" w:rsidR="00614696" w:rsidRDefault="00614696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8.3.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3DF20E28" w14:textId="08CAC83C" w:rsidR="00614696" w:rsidRDefault="00614696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4F760943" w14:textId="7CC7BEFF" w:rsidR="00614696" w:rsidRDefault="009D422E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AD52C3" w:rsidRPr="00AD52C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14696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AD52C3" w:rsidRPr="00AD52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614696">
        <w:rPr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="00614696">
        <w:rPr>
          <w:rStyle w:val="20"/>
          <w:rFonts w:eastAsia="SimSun"/>
          <w:i w:val="0"/>
          <w:sz w:val="24"/>
          <w:szCs w:val="24"/>
        </w:rPr>
        <w:t>щодо</w:t>
      </w:r>
      <w:r w:rsidR="00614696">
        <w:rPr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7EF1CC7E" w14:textId="77777777" w:rsidR="003826E0" w:rsidRPr="00523F39" w:rsidRDefault="003826E0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0846" w14:textId="65937DFF" w:rsidR="003826E0" w:rsidRPr="003826E0" w:rsidRDefault="00B51E73" w:rsidP="004407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3F3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</w:t>
      </w:r>
      <w:r w:rsidR="003826E0" w:rsidRPr="003826E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808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ФОРС-МАЖОРНІ ОБСТАВИНИ</w:t>
      </w:r>
    </w:p>
    <w:p w14:paraId="4DE45791" w14:textId="0B9C018A" w:rsidR="004808FD" w:rsidRPr="004808F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808FD">
        <w:rPr>
          <w:rFonts w:ascii="Times New Roman" w:hAnsi="Times New Roman" w:cs="Times New Roman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 w:rsidRPr="004808FD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proofErr w:type="spellEnd"/>
      <w:r w:rsidRPr="004808FD">
        <w:rPr>
          <w:rFonts w:ascii="Times New Roman" w:hAnsi="Times New Roman" w:cs="Times New Roman"/>
          <w:sz w:val="24"/>
          <w:szCs w:val="24"/>
          <w:lang w:val="uk-UA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4808FD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4808FD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4C00306A" w14:textId="7F3D7047" w:rsidR="004808FD" w:rsidRPr="00A13C6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3C6D">
        <w:rPr>
          <w:rFonts w:ascii="Times New Roman" w:hAnsi="Times New Roman" w:cs="Times New Roman"/>
          <w:sz w:val="24"/>
          <w:szCs w:val="24"/>
        </w:rPr>
        <w:t xml:space="preserve">.2. Сторона,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договором у</w:t>
      </w:r>
      <w:r w:rsidR="008433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A13C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3C6D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>.</w:t>
      </w:r>
    </w:p>
    <w:p w14:paraId="3E4E2B13" w14:textId="21CA4E33" w:rsidR="004808FD" w:rsidRPr="00A13C6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3C6D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про форс-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регіональною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органом. </w:t>
      </w:r>
    </w:p>
    <w:p w14:paraId="57D74634" w14:textId="0E163718" w:rsidR="004808F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3C6D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A13C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3C6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A13C6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C3F68" w14:textId="59292849" w:rsidR="004808F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A95A10" w14:textId="03FEF76B" w:rsidR="004808FD" w:rsidRPr="004808FD" w:rsidRDefault="00B51E73" w:rsidP="004808FD">
      <w:pPr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r w:rsidRPr="00B51E7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10</w:t>
      </w:r>
      <w:r w:rsid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ПРИЗУПИНЕННЯ НАДАННЯ ПОСЛУГ, ВІДМОВА І РОЗІРВАННЯ ДОГОВОРУ</w:t>
      </w:r>
    </w:p>
    <w:p w14:paraId="12F0BC4E" w14:textId="34753AA7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3874C16C" w14:textId="1A132A7C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722D11D7" w14:textId="131E9B9C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46125B7E" w14:textId="11940661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.4 Замовник може призупинити надання послуг чи розірвати  цей Договір за таких обставин:</w:t>
      </w:r>
    </w:p>
    <w:p w14:paraId="494CCA50" w14:textId="77777777" w:rsidR="004808FD" w:rsidRPr="004808FD" w:rsidRDefault="004808FD" w:rsidP="004808FD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21FA3B3A" w14:textId="77777777" w:rsidR="004808FD" w:rsidRPr="004808FD" w:rsidRDefault="004808FD" w:rsidP="004808FD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- порушення Виконавцем вимог нормативно-правових актів, які регулюють зазначені 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lastRenderedPageBreak/>
        <w:t>правовідносини.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</w:p>
    <w:p w14:paraId="17BEE395" w14:textId="0DDE08B1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.5. </w:t>
      </w:r>
      <w:r w:rsidRPr="004808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Договорі, із зазначенням причин розірвання та дати розірвання 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112D97DC" w14:textId="0B979061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r w:rsidRPr="00523F3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11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5" w:name="bookmark10"/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ВИРІШЕННЯ СПОРІВ</w:t>
      </w:r>
      <w:bookmarkEnd w:id="5"/>
    </w:p>
    <w:p w14:paraId="1D278666" w14:textId="43140BC6" w:rsidR="004808FD" w:rsidRPr="001036C4" w:rsidRDefault="004808FD" w:rsidP="001036C4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105BC8BB" w14:textId="7686CDBD" w:rsidR="004808FD" w:rsidRPr="001036C4" w:rsidRDefault="004808FD" w:rsidP="001036C4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2C3060F6" w14:textId="2B34CEA2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bookmarkStart w:id="6" w:name="bookmark11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>12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. СТРОК ДІЇ ДОГОВОРУ</w:t>
      </w:r>
      <w:bookmarkEnd w:id="6"/>
    </w:p>
    <w:p w14:paraId="57048B97" w14:textId="50EA705F" w:rsidR="004808FD" w:rsidRPr="001036C4" w:rsidRDefault="004808FD" w:rsidP="001036C4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Договір набирає чинності з дати підписання його Сторонами і діє до </w:t>
      </w:r>
      <w:r w:rsidR="0084337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31.12.202</w:t>
      </w:r>
      <w:r w:rsidR="005A261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4</w:t>
      </w:r>
      <w:r w:rsidR="0084337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 року</w:t>
      </w: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 .</w:t>
      </w:r>
    </w:p>
    <w:p w14:paraId="646C11F8" w14:textId="386FDDB5" w:rsidR="004808FD" w:rsidRPr="007D7674" w:rsidRDefault="004808FD" w:rsidP="007D7674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7D7674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20FA4970" w14:textId="2BBDC0F9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r w:rsidRPr="00523F3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13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7" w:name="bookmark12"/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ІНШІ УМОВИ</w:t>
      </w:r>
      <w:bookmarkEnd w:id="7"/>
    </w:p>
    <w:p w14:paraId="3CE00835" w14:textId="09CAD64B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.1.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4808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5D17E0FD" w14:textId="77777777" w:rsidR="00F84123" w:rsidRPr="0005474A" w:rsidRDefault="004808FD" w:rsidP="000C1190">
      <w:pPr>
        <w:pStyle w:val="rvps2"/>
        <w:shd w:val="clear" w:color="auto" w:fill="FFFFFF"/>
        <w:spacing w:before="0" w:beforeAutospacing="0" w:after="0" w:afterAutospacing="0"/>
        <w:ind w:firstLine="142"/>
        <w:jc w:val="both"/>
      </w:pPr>
      <w:r w:rsidRPr="004808FD">
        <w:rPr>
          <w:rFonts w:eastAsia="SimSun" w:cs="Mangal"/>
          <w:kern w:val="1"/>
          <w:lang w:eastAsia="hi-IN" w:bidi="hi-IN"/>
        </w:rPr>
        <w:t>1</w:t>
      </w:r>
      <w:r w:rsidR="001036C4">
        <w:rPr>
          <w:rFonts w:eastAsia="SimSun" w:cs="Mangal"/>
          <w:kern w:val="1"/>
          <w:lang w:eastAsia="hi-IN" w:bidi="hi-IN"/>
        </w:rPr>
        <w:t>3</w:t>
      </w:r>
      <w:r w:rsidRPr="004808FD">
        <w:rPr>
          <w:rFonts w:eastAsia="SimSun" w:cs="Mangal"/>
          <w:kern w:val="1"/>
          <w:lang w:eastAsia="hi-IN" w:bidi="hi-IN"/>
        </w:rPr>
        <w:t>.2.</w:t>
      </w:r>
      <w:r w:rsidRPr="004808FD">
        <w:rPr>
          <w:rFonts w:eastAsia="SimSun" w:cs="Mangal"/>
          <w:kern w:val="1"/>
          <w:lang w:eastAsia="hi-IN" w:bidi="hi-IN"/>
        </w:rPr>
        <w:tab/>
      </w:r>
      <w:r w:rsidR="00F84123" w:rsidRPr="0005474A"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</w:t>
      </w:r>
      <w:r w:rsidR="00F84123">
        <w:t xml:space="preserve">п.19 </w:t>
      </w:r>
      <w:r w:rsidR="00F84123" w:rsidRPr="00482186"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</w:r>
      <w:r w:rsidR="00F84123" w:rsidRPr="0005474A">
        <w:t>»:</w:t>
      </w:r>
    </w:p>
    <w:p w14:paraId="752A5DD6" w14:textId="77777777" w:rsidR="005A261D" w:rsidRPr="005A261D" w:rsidRDefault="005A261D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" w:name="n1769"/>
      <w:bookmarkStart w:id="9" w:name="n1777"/>
      <w:bookmarkEnd w:id="8"/>
      <w:bookmarkEnd w:id="9"/>
      <w:r w:rsidRPr="005A261D">
        <w:t>1) зменшення обсягів закупівлі, зокрема з урахуванням фактичного обсягу видатків замовника;</w:t>
      </w:r>
    </w:p>
    <w:p w14:paraId="539D80AD" w14:textId="715054D8" w:rsidR="005A261D" w:rsidRPr="005A261D" w:rsidRDefault="00165FB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0" w:name="n511"/>
      <w:bookmarkStart w:id="11" w:name="n512"/>
      <w:bookmarkEnd w:id="10"/>
      <w:bookmarkEnd w:id="11"/>
      <w:r>
        <w:t>2</w:t>
      </w:r>
      <w:r w:rsidR="005A261D" w:rsidRPr="005A261D"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5C5E54EC" w14:textId="26F9A5B0" w:rsidR="005A261D" w:rsidRPr="005A261D" w:rsidRDefault="00165FB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2" w:name="n513"/>
      <w:bookmarkEnd w:id="12"/>
      <w:r>
        <w:t>3</w:t>
      </w:r>
      <w:r w:rsidR="005A261D" w:rsidRPr="005A261D"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9ECC70A" w14:textId="4A27BA57" w:rsidR="005A261D" w:rsidRPr="005A261D" w:rsidRDefault="00165FB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3" w:name="n514"/>
      <w:bookmarkEnd w:id="13"/>
      <w:r>
        <w:t>4</w:t>
      </w:r>
      <w:r w:rsidR="005A261D" w:rsidRPr="005A261D"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B9C9449" w14:textId="2191A75E" w:rsidR="005A261D" w:rsidRPr="005A261D" w:rsidRDefault="00165FB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4" w:name="n515"/>
      <w:bookmarkEnd w:id="14"/>
      <w:r>
        <w:t>5</w:t>
      </w:r>
      <w:r w:rsidR="005A261D" w:rsidRPr="005A261D">
        <w:t>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40F1A390" w14:textId="6F08B9FF" w:rsidR="005A261D" w:rsidRPr="005A261D" w:rsidRDefault="00165FB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5" w:name="n516"/>
      <w:bookmarkEnd w:id="15"/>
      <w:r>
        <w:t>6</w:t>
      </w:r>
      <w:r w:rsidR="005A261D" w:rsidRPr="005A261D"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A261D" w:rsidRPr="005A261D">
        <w:t>Platts</w:t>
      </w:r>
      <w:proofErr w:type="spellEnd"/>
      <w:r w:rsidR="005A261D" w:rsidRPr="005A261D"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11CACA6" w14:textId="383A96E5" w:rsidR="005A261D" w:rsidRPr="005A261D" w:rsidRDefault="00165FB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6" w:name="n517"/>
      <w:bookmarkEnd w:id="16"/>
      <w:r>
        <w:t>7</w:t>
      </w:r>
      <w:r w:rsidR="005A261D" w:rsidRPr="005A261D">
        <w:t>) зміни умов у зв’язку із застосуванням положень </w:t>
      </w:r>
      <w:hyperlink r:id="rId7" w:anchor="n1778" w:tgtFrame="_blank" w:history="1">
        <w:r w:rsidR="005A261D" w:rsidRPr="005A261D">
          <w:rPr>
            <w:rStyle w:val="a5"/>
            <w:color w:val="auto"/>
          </w:rPr>
          <w:t>частини шостої</w:t>
        </w:r>
      </w:hyperlink>
      <w:r w:rsidR="005A261D" w:rsidRPr="005A261D">
        <w:t> статті 41 Закону;</w:t>
      </w:r>
    </w:p>
    <w:p w14:paraId="14180DE9" w14:textId="48EF3081" w:rsidR="005A261D" w:rsidRPr="005A261D" w:rsidRDefault="00165FB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7" w:name="n753"/>
      <w:bookmarkEnd w:id="17"/>
      <w:r>
        <w:t>8</w:t>
      </w:r>
      <w:r w:rsidR="005A261D" w:rsidRPr="005A261D">
        <w:t>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8" w:tgtFrame="_blank" w:history="1">
        <w:r w:rsidR="005A261D" w:rsidRPr="005A261D">
          <w:rPr>
            <w:rStyle w:val="a5"/>
            <w:color w:val="auto"/>
          </w:rPr>
          <w:t>№ 382</w:t>
        </w:r>
      </w:hyperlink>
      <w:r w:rsidR="005A261D" w:rsidRPr="005A261D">
        <w:t xml:space="preserve"> “Про реалізацію експериментального проекту щодо відновлення населених пунктів, які постраждали внаслідок збройної агресії Російської Федерації” </w:t>
      </w:r>
      <w:r w:rsidR="005A261D" w:rsidRPr="005A261D">
        <w:lastRenderedPageBreak/>
        <w:t>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14:paraId="66622411" w14:textId="67770C18" w:rsidR="004808FD" w:rsidRPr="004808FD" w:rsidRDefault="004808FD" w:rsidP="00F84123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.3.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5E0E91FE" w14:textId="2BBF239B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.4.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700393BD" w14:textId="60CAF39E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.5.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5447AB07" w14:textId="3B34B01C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523F3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14</w:t>
      </w:r>
      <w:r w:rsidR="004808FD" w:rsidRPr="004808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18" w:name="bookmark13"/>
      <w:r w:rsidR="004808FD" w:rsidRPr="004808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ДОДАТКИ ДО ДОГОВОРУ</w:t>
      </w:r>
      <w:bookmarkEnd w:id="18"/>
    </w:p>
    <w:p w14:paraId="5C78FEA3" w14:textId="5053E7FF" w:rsidR="004808FD" w:rsidRPr="004808FD" w:rsidRDefault="004808FD" w:rsidP="004808FD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2738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 Невід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’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ємною частиною цього Договору є:</w:t>
      </w:r>
    </w:p>
    <w:p w14:paraId="28CD9DEA" w14:textId="1FDF623D" w:rsidR="004808FD" w:rsidRDefault="004808FD" w:rsidP="004808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D112EA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.1.1. Додаток </w:t>
      </w:r>
      <w:r w:rsidRPr="004808FD">
        <w:rPr>
          <w:rFonts w:ascii="Times New Roman" w:eastAsia="SimSun" w:hAnsi="Times New Roman" w:cs="Times New Roman"/>
          <w:color w:val="000000"/>
          <w:spacing w:val="-10"/>
          <w:kern w:val="1"/>
          <w:sz w:val="24"/>
          <w:szCs w:val="24"/>
          <w:lang w:val="uk-UA" w:eastAsia="ar-SA"/>
        </w:rPr>
        <w:t>№1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- Дефектний акт </w:t>
      </w:r>
    </w:p>
    <w:p w14:paraId="57C87CF3" w14:textId="7610C20B" w:rsidR="00E056EA" w:rsidRPr="004808FD" w:rsidRDefault="00E056EA" w:rsidP="004808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14.1.2. Додаток№2 - Кошторис</w:t>
      </w:r>
    </w:p>
    <w:p w14:paraId="09006AA6" w14:textId="77777777" w:rsidR="004808FD" w:rsidRPr="004808FD" w:rsidRDefault="004808FD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19" w:name="bookmark14"/>
      <w:r w:rsidRPr="004808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РЕКВІЗИТИ ТА ПІДПИСИ СТОРІН</w:t>
      </w:r>
      <w:bookmarkEnd w:id="1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808FD" w:rsidRPr="004808FD" w14:paraId="7286C4F8" w14:textId="77777777" w:rsidTr="00210CBE">
        <w:tc>
          <w:tcPr>
            <w:tcW w:w="4927" w:type="dxa"/>
            <w:shd w:val="clear" w:color="auto" w:fill="auto"/>
          </w:tcPr>
          <w:p w14:paraId="700822E4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bookmarkStart w:id="20" w:name="bookmark15"/>
            <w:r w:rsidRPr="004808F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  <w:bookmarkEnd w:id="20"/>
          </w:p>
          <w:p w14:paraId="032F74B3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val="uk-UA" w:eastAsia="hi-IN" w:bidi="hi-IN"/>
              </w:rPr>
            </w:pPr>
          </w:p>
          <w:p w14:paraId="4E9CB1D8" w14:textId="77777777" w:rsidR="004808FD" w:rsidRPr="004808FD" w:rsidRDefault="004808FD" w:rsidP="004808F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val="uk-UA" w:eastAsia="hi-IN" w:bidi="hi-IN"/>
              </w:rPr>
            </w:pPr>
          </w:p>
          <w:p w14:paraId="6C5F9BDC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2AEB4973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1F6D8471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4808F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477E975A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5E81294A" w14:textId="77777777" w:rsidR="004808FD" w:rsidRPr="004808FD" w:rsidRDefault="004808FD" w:rsidP="004808F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val="uk-UA" w:eastAsia="hi-IN" w:bidi="hi-IN"/>
              </w:rPr>
            </w:pPr>
          </w:p>
          <w:p w14:paraId="1C19F4AB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2ACC1678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1E03A24B" w14:textId="77777777" w:rsidR="00D112EA" w:rsidRDefault="00D112EA" w:rsidP="00D112EA">
      <w:pPr>
        <w:ind w:firstLine="709"/>
        <w:jc w:val="both"/>
        <w:rPr>
          <w:rFonts w:ascii="Book Antiqua" w:hAnsi="Book Antiqua"/>
          <w:i/>
          <w:lang w:val="uk-UA"/>
        </w:rPr>
      </w:pPr>
      <w:r>
        <w:rPr>
          <w:rFonts w:ascii="Book Antiqua" w:hAnsi="Book Antiqua"/>
          <w:bCs/>
          <w:i/>
          <w:lang w:val="uk-UA"/>
        </w:rPr>
        <w:t>*Додатки до договору формуються та узгоджуються сторонами при його підписанні.</w:t>
      </w:r>
    </w:p>
    <w:p w14:paraId="1AFB5881" w14:textId="77777777" w:rsidR="004808FD" w:rsidRPr="00D112EA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08FD" w:rsidRPr="00D112EA" w:rsidSect="005E0B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83"/>
    <w:rsid w:val="000126CE"/>
    <w:rsid w:val="00014A32"/>
    <w:rsid w:val="000225FD"/>
    <w:rsid w:val="00025B06"/>
    <w:rsid w:val="00025E08"/>
    <w:rsid w:val="000361A5"/>
    <w:rsid w:val="0004104B"/>
    <w:rsid w:val="0005530D"/>
    <w:rsid w:val="00085E7F"/>
    <w:rsid w:val="000A4D4B"/>
    <w:rsid w:val="000C1190"/>
    <w:rsid w:val="000D627A"/>
    <w:rsid w:val="001036C4"/>
    <w:rsid w:val="00117A05"/>
    <w:rsid w:val="00125CDD"/>
    <w:rsid w:val="00165FB1"/>
    <w:rsid w:val="00183B83"/>
    <w:rsid w:val="00192CD1"/>
    <w:rsid w:val="001C3931"/>
    <w:rsid w:val="001D52D0"/>
    <w:rsid w:val="00265EBB"/>
    <w:rsid w:val="0027382F"/>
    <w:rsid w:val="002871E5"/>
    <w:rsid w:val="002A0417"/>
    <w:rsid w:val="002A6CA1"/>
    <w:rsid w:val="002D0033"/>
    <w:rsid w:val="002E117B"/>
    <w:rsid w:val="002E6702"/>
    <w:rsid w:val="003005BA"/>
    <w:rsid w:val="0032362D"/>
    <w:rsid w:val="003527BE"/>
    <w:rsid w:val="003731DF"/>
    <w:rsid w:val="003826E0"/>
    <w:rsid w:val="003876ED"/>
    <w:rsid w:val="00394680"/>
    <w:rsid w:val="003B3C66"/>
    <w:rsid w:val="003F0BB9"/>
    <w:rsid w:val="003F739D"/>
    <w:rsid w:val="004808FD"/>
    <w:rsid w:val="0048298C"/>
    <w:rsid w:val="00491A82"/>
    <w:rsid w:val="00495155"/>
    <w:rsid w:val="004A060E"/>
    <w:rsid w:val="004F6480"/>
    <w:rsid w:val="00522D17"/>
    <w:rsid w:val="00523F39"/>
    <w:rsid w:val="00573FEF"/>
    <w:rsid w:val="005A261D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30269"/>
    <w:rsid w:val="0073696C"/>
    <w:rsid w:val="00745FA1"/>
    <w:rsid w:val="00785899"/>
    <w:rsid w:val="007D6B2E"/>
    <w:rsid w:val="007D7674"/>
    <w:rsid w:val="007F7772"/>
    <w:rsid w:val="00810DC5"/>
    <w:rsid w:val="00843375"/>
    <w:rsid w:val="00845593"/>
    <w:rsid w:val="008914C1"/>
    <w:rsid w:val="008C4FB1"/>
    <w:rsid w:val="008D576A"/>
    <w:rsid w:val="008D7E08"/>
    <w:rsid w:val="008E0FF2"/>
    <w:rsid w:val="008F4AB1"/>
    <w:rsid w:val="009247B0"/>
    <w:rsid w:val="00924BE1"/>
    <w:rsid w:val="009268B9"/>
    <w:rsid w:val="00964585"/>
    <w:rsid w:val="009B3ADF"/>
    <w:rsid w:val="009D422E"/>
    <w:rsid w:val="009D512B"/>
    <w:rsid w:val="009E0642"/>
    <w:rsid w:val="009E3D95"/>
    <w:rsid w:val="00A268BB"/>
    <w:rsid w:val="00A60C34"/>
    <w:rsid w:val="00A709E8"/>
    <w:rsid w:val="00A762FE"/>
    <w:rsid w:val="00A764D2"/>
    <w:rsid w:val="00AA6842"/>
    <w:rsid w:val="00AB7DD9"/>
    <w:rsid w:val="00AD52C3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33C2"/>
    <w:rsid w:val="00BC1152"/>
    <w:rsid w:val="00BD0C07"/>
    <w:rsid w:val="00BD598E"/>
    <w:rsid w:val="00BE1A9C"/>
    <w:rsid w:val="00BF71AB"/>
    <w:rsid w:val="00C25D97"/>
    <w:rsid w:val="00C324BC"/>
    <w:rsid w:val="00C9575E"/>
    <w:rsid w:val="00CA0142"/>
    <w:rsid w:val="00CD2641"/>
    <w:rsid w:val="00CF608E"/>
    <w:rsid w:val="00D112EA"/>
    <w:rsid w:val="00D200B7"/>
    <w:rsid w:val="00D237FF"/>
    <w:rsid w:val="00D714ED"/>
    <w:rsid w:val="00D945F3"/>
    <w:rsid w:val="00DA3194"/>
    <w:rsid w:val="00DA6278"/>
    <w:rsid w:val="00DC0083"/>
    <w:rsid w:val="00E056EA"/>
    <w:rsid w:val="00E319F2"/>
    <w:rsid w:val="00E77670"/>
    <w:rsid w:val="00E86F61"/>
    <w:rsid w:val="00EC611D"/>
    <w:rsid w:val="00ED1A51"/>
    <w:rsid w:val="00EF7C5A"/>
    <w:rsid w:val="00F17F46"/>
    <w:rsid w:val="00F5283D"/>
    <w:rsid w:val="00F76C84"/>
    <w:rsid w:val="00F77A18"/>
    <w:rsid w:val="00F80C84"/>
    <w:rsid w:val="00F81C33"/>
    <w:rsid w:val="00F84123"/>
    <w:rsid w:val="00FB68C9"/>
    <w:rsid w:val="00FC16D4"/>
    <w:rsid w:val="00FC6862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character" w:customStyle="1" w:styleId="FontStyle17">
    <w:name w:val="Font Style17"/>
    <w:uiPriority w:val="99"/>
    <w:rsid w:val="00025B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F7C5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C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character" w:customStyle="1" w:styleId="FontStyle17">
    <w:name w:val="Font Style17"/>
    <w:uiPriority w:val="99"/>
    <w:rsid w:val="00025B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F7C5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C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2-2023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96EC-0556-4BF2-99A1-BB78B6BD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2782</Words>
  <Characters>15864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komunalka_notebook</dc:creator>
  <cp:lastModifiedBy>komunalka_notebook</cp:lastModifiedBy>
  <cp:revision>6</cp:revision>
  <cp:lastPrinted>2021-03-26T18:18:00Z</cp:lastPrinted>
  <dcterms:created xsi:type="dcterms:W3CDTF">2024-03-27T08:38:00Z</dcterms:created>
  <dcterms:modified xsi:type="dcterms:W3CDTF">2024-04-16T12:03:00Z</dcterms:modified>
</cp:coreProperties>
</file>