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DE" w:rsidRDefault="00711B29">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 xml:space="preserve">УПРАВЛІННЯ ОСВІТИ І НАУКИ </w:t>
      </w:r>
    </w:p>
    <w:p w:rsidR="00E33FDE" w:rsidRDefault="00711B29">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БОРИСПІЛЬСЬКОЇ МІСЬКОЇ РАДИ</w:t>
      </w:r>
    </w:p>
    <w:tbl>
      <w:tblPr>
        <w:tblW w:w="9781" w:type="dxa"/>
        <w:tblInd w:w="675" w:type="dxa"/>
        <w:tblLayout w:type="fixed"/>
        <w:tblLook w:val="04A0" w:firstRow="1" w:lastRow="0" w:firstColumn="1" w:lastColumn="0" w:noHBand="0" w:noVBand="1"/>
      </w:tblPr>
      <w:tblGrid>
        <w:gridCol w:w="4678"/>
        <w:gridCol w:w="5103"/>
      </w:tblGrid>
      <w:tr w:rsidR="00E33FDE">
        <w:trPr>
          <w:trHeight w:val="2034"/>
        </w:trPr>
        <w:tc>
          <w:tcPr>
            <w:tcW w:w="4678" w:type="dxa"/>
          </w:tcPr>
          <w:p w:rsidR="00E33FDE" w:rsidRDefault="00E33FDE">
            <w:pPr>
              <w:spacing w:after="0" w:line="240" w:lineRule="auto"/>
              <w:rPr>
                <w:rFonts w:ascii="Times New Roman" w:hAnsi="Times New Roman" w:cs="Times New Roman"/>
                <w:b/>
                <w:bCs/>
                <w:color w:val="FF0000"/>
                <w:lang w:eastAsia="ru-RU"/>
              </w:rPr>
            </w:pPr>
          </w:p>
        </w:tc>
        <w:tc>
          <w:tcPr>
            <w:tcW w:w="5103" w:type="dxa"/>
          </w:tcPr>
          <w:p w:rsidR="00E33FDE" w:rsidRDefault="00E33FDE">
            <w:pPr>
              <w:spacing w:after="0" w:line="240" w:lineRule="auto"/>
              <w:rPr>
                <w:rFonts w:ascii="Times New Roman" w:hAnsi="Times New Roman" w:cs="Times New Roman"/>
                <w:b/>
                <w:bCs/>
                <w:lang w:eastAsia="ru-RU"/>
              </w:rPr>
            </w:pPr>
          </w:p>
          <w:p w:rsidR="00E33FDE" w:rsidRDefault="00E33FDE">
            <w:pPr>
              <w:spacing w:after="0" w:line="240" w:lineRule="auto"/>
              <w:rPr>
                <w:rFonts w:ascii="Times New Roman" w:hAnsi="Times New Roman" w:cs="Times New Roman"/>
                <w:b/>
                <w:bCs/>
                <w:lang w:eastAsia="ru-RU"/>
              </w:rPr>
            </w:pPr>
          </w:p>
          <w:p w:rsidR="00E33FDE" w:rsidRDefault="00711B29">
            <w:pPr>
              <w:spacing w:after="0" w:line="240" w:lineRule="auto"/>
              <w:rPr>
                <w:rFonts w:ascii="Times New Roman" w:hAnsi="Times New Roman" w:cs="Times New Roman"/>
                <w:b/>
                <w:bCs/>
                <w:lang w:eastAsia="ru-RU"/>
              </w:rPr>
            </w:pPr>
            <w:r>
              <w:rPr>
                <w:rFonts w:ascii="Times New Roman" w:hAnsi="Times New Roman" w:cs="Times New Roman"/>
                <w:b/>
                <w:bCs/>
                <w:lang w:eastAsia="ru-RU"/>
              </w:rPr>
              <w:t>ЗАТВЕРДЖЕНО</w:t>
            </w:r>
          </w:p>
          <w:p w:rsidR="00E33FDE" w:rsidRDefault="00711B29">
            <w:pPr>
              <w:spacing w:after="0" w:line="240" w:lineRule="auto"/>
              <w:rPr>
                <w:rFonts w:ascii="Times New Roman" w:hAnsi="Times New Roman" w:cs="Times New Roman"/>
                <w:b/>
                <w:bCs/>
                <w:lang w:eastAsia="ru-RU"/>
              </w:rPr>
            </w:pPr>
            <w:r>
              <w:rPr>
                <w:rFonts w:ascii="Times New Roman" w:hAnsi="Times New Roman" w:cs="Times New Roman"/>
                <w:b/>
                <w:bCs/>
                <w:lang w:eastAsia="ru-RU"/>
              </w:rPr>
              <w:t xml:space="preserve">РІШЕННЯМ УПОВНОВАЖЕНОЇ ОСОБИ </w:t>
            </w:r>
          </w:p>
          <w:p w:rsidR="00E33FDE" w:rsidRDefault="003B6E3D">
            <w:pPr>
              <w:spacing w:after="0" w:line="240" w:lineRule="auto"/>
              <w:rPr>
                <w:rFonts w:ascii="Times New Roman" w:hAnsi="Times New Roman" w:cs="Times New Roman"/>
                <w:b/>
                <w:bCs/>
                <w:lang w:eastAsia="ru-RU"/>
              </w:rPr>
            </w:pPr>
            <w:r>
              <w:rPr>
                <w:rFonts w:ascii="Times New Roman" w:hAnsi="Times New Roman" w:cs="Times New Roman"/>
                <w:b/>
                <w:bCs/>
                <w:lang w:eastAsia="ru-RU"/>
              </w:rPr>
              <w:t>ПРОТОКОЛ №34</w:t>
            </w:r>
          </w:p>
          <w:p w:rsidR="00E33FDE" w:rsidRDefault="00711B29">
            <w:pPr>
              <w:spacing w:after="0" w:line="240" w:lineRule="auto"/>
              <w:rPr>
                <w:rFonts w:ascii="Times New Roman" w:hAnsi="Times New Roman" w:cs="Times New Roman"/>
                <w:b/>
                <w:lang w:eastAsia="ru-RU"/>
              </w:rPr>
            </w:pPr>
            <w:r>
              <w:rPr>
                <w:rFonts w:ascii="Times New Roman" w:hAnsi="Times New Roman" w:cs="Times New Roman"/>
                <w:b/>
                <w:bCs/>
                <w:lang w:eastAsia="ru-RU"/>
              </w:rPr>
              <w:t xml:space="preserve">ВІД </w:t>
            </w:r>
            <w:r>
              <w:rPr>
                <w:rFonts w:ascii="Times New Roman" w:hAnsi="Times New Roman" w:cs="Times New Roman"/>
                <w:b/>
                <w:lang w:eastAsia="ru-RU"/>
              </w:rPr>
              <w:t>«</w:t>
            </w:r>
            <w:r w:rsidR="003B6E3D">
              <w:rPr>
                <w:rFonts w:ascii="Times New Roman" w:hAnsi="Times New Roman" w:cs="Times New Roman"/>
                <w:b/>
                <w:lang w:eastAsia="ru-RU"/>
              </w:rPr>
              <w:t>08</w:t>
            </w:r>
            <w:r>
              <w:rPr>
                <w:rFonts w:ascii="Times New Roman" w:hAnsi="Times New Roman" w:cs="Times New Roman"/>
                <w:b/>
                <w:lang w:eastAsia="ru-RU"/>
              </w:rPr>
              <w:t xml:space="preserve">»  </w:t>
            </w:r>
            <w:r w:rsidR="003B6E3D">
              <w:rPr>
                <w:rFonts w:ascii="Times New Roman" w:hAnsi="Times New Roman" w:cs="Times New Roman"/>
                <w:b/>
                <w:lang w:eastAsia="ru-RU"/>
              </w:rPr>
              <w:t>лютого</w:t>
            </w:r>
            <w:r>
              <w:rPr>
                <w:rFonts w:ascii="Times New Roman" w:hAnsi="Times New Roman" w:cs="Times New Roman"/>
                <w:b/>
                <w:lang w:eastAsia="ru-RU"/>
              </w:rPr>
              <w:t xml:space="preserve"> 2023 року</w:t>
            </w:r>
          </w:p>
          <w:p w:rsidR="00E33FDE" w:rsidRDefault="00E33FDE">
            <w:pPr>
              <w:spacing w:after="0" w:line="240" w:lineRule="auto"/>
              <w:rPr>
                <w:rFonts w:ascii="Times New Roman" w:hAnsi="Times New Roman" w:cs="Times New Roman"/>
                <w:b/>
                <w:lang w:eastAsia="ru-RU"/>
              </w:rPr>
            </w:pPr>
          </w:p>
          <w:p w:rsidR="00E33FDE" w:rsidRDefault="00711B29">
            <w:pPr>
              <w:spacing w:after="0" w:line="240" w:lineRule="auto"/>
              <w:rPr>
                <w:rFonts w:ascii="Times New Roman" w:hAnsi="Times New Roman" w:cs="Times New Roman"/>
                <w:b/>
                <w:bCs/>
                <w:color w:val="000000"/>
                <w:lang w:val="ru-RU" w:eastAsia="ru-RU"/>
              </w:rPr>
            </w:pPr>
            <w:r>
              <w:rPr>
                <w:rFonts w:ascii="Times New Roman" w:hAnsi="Times New Roman" w:cs="Times New Roman"/>
                <w:b/>
                <w:bCs/>
                <w:color w:val="000000"/>
                <w:lang w:eastAsia="ru-RU"/>
              </w:rPr>
              <w:t>_________________</w:t>
            </w:r>
            <w:r>
              <w:rPr>
                <w:rFonts w:ascii="Times New Roman" w:hAnsi="Times New Roman" w:cs="Times New Roman"/>
                <w:b/>
                <w:bCs/>
                <w:color w:val="000000"/>
                <w:lang w:val="ru-RU" w:eastAsia="ru-RU"/>
              </w:rPr>
              <w:t xml:space="preserve">  </w:t>
            </w:r>
            <w:proofErr w:type="spellStart"/>
            <w:r>
              <w:rPr>
                <w:rFonts w:ascii="Times New Roman" w:hAnsi="Times New Roman" w:cs="Times New Roman"/>
                <w:b/>
                <w:bCs/>
                <w:color w:val="000000"/>
                <w:lang w:val="ru-RU" w:eastAsia="ru-RU"/>
              </w:rPr>
              <w:t>Наталія</w:t>
            </w:r>
            <w:proofErr w:type="spellEnd"/>
            <w:r>
              <w:rPr>
                <w:rFonts w:ascii="Times New Roman" w:hAnsi="Times New Roman" w:cs="Times New Roman"/>
                <w:b/>
                <w:bCs/>
                <w:color w:val="000000"/>
                <w:lang w:val="ru-RU" w:eastAsia="ru-RU"/>
              </w:rPr>
              <w:t xml:space="preserve"> ПРИГОДА</w:t>
            </w:r>
          </w:p>
          <w:p w:rsidR="00E33FDE" w:rsidRDefault="00E33FDE">
            <w:pPr>
              <w:spacing w:after="0" w:line="240" w:lineRule="auto"/>
              <w:rPr>
                <w:rFonts w:ascii="Times New Roman" w:hAnsi="Times New Roman" w:cs="Times New Roman"/>
                <w:b/>
                <w:bCs/>
                <w:lang w:eastAsia="ru-RU"/>
              </w:rPr>
            </w:pPr>
          </w:p>
        </w:tc>
      </w:tr>
    </w:tbl>
    <w:p w:rsidR="00E33FDE" w:rsidRDefault="00E33FDE">
      <w:pPr>
        <w:spacing w:after="0" w:line="240" w:lineRule="auto"/>
        <w:ind w:left="320"/>
        <w:jc w:val="center"/>
        <w:rPr>
          <w:rFonts w:ascii="Times New Roman" w:hAnsi="Times New Roman" w:cs="Times New Roman"/>
          <w:b/>
          <w:bCs/>
          <w:lang w:eastAsia="ru-RU"/>
        </w:rPr>
      </w:pPr>
    </w:p>
    <w:p w:rsidR="00E33FDE" w:rsidRDefault="00E33FDE">
      <w:pPr>
        <w:spacing w:after="0" w:line="240" w:lineRule="auto"/>
        <w:ind w:left="320"/>
        <w:jc w:val="center"/>
        <w:rPr>
          <w:rFonts w:ascii="Times New Roman" w:hAnsi="Times New Roman" w:cs="Times New Roman"/>
          <w:b/>
          <w:bCs/>
          <w:lang w:eastAsia="ru-RU"/>
        </w:rPr>
      </w:pPr>
    </w:p>
    <w:p w:rsidR="00E33FDE" w:rsidRDefault="00E33FDE">
      <w:pPr>
        <w:spacing w:after="0" w:line="240" w:lineRule="auto"/>
        <w:ind w:left="320"/>
        <w:jc w:val="center"/>
        <w:rPr>
          <w:rFonts w:ascii="Times New Roman" w:hAnsi="Times New Roman" w:cs="Times New Roman"/>
          <w:b/>
          <w:bCs/>
          <w:lang w:eastAsia="ru-RU"/>
        </w:rPr>
      </w:pPr>
    </w:p>
    <w:p w:rsidR="00E33FDE" w:rsidRDefault="00E33FDE">
      <w:pPr>
        <w:spacing w:after="0" w:line="240" w:lineRule="auto"/>
        <w:ind w:left="320"/>
        <w:jc w:val="center"/>
        <w:rPr>
          <w:rFonts w:ascii="Times New Roman" w:hAnsi="Times New Roman" w:cs="Times New Roman"/>
          <w:b/>
          <w:bCs/>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jc w:val="center"/>
        <w:rPr>
          <w:rFonts w:ascii="Times New Roman" w:hAnsi="Times New Roman" w:cs="Times New Roman"/>
          <w:b/>
          <w:sz w:val="24"/>
          <w:szCs w:val="24"/>
        </w:rPr>
      </w:pPr>
    </w:p>
    <w:p w:rsidR="00E33FDE" w:rsidRDefault="00711B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ТЕНДЕРНА  ДОКУМЕНТАЦІЯ </w:t>
      </w:r>
    </w:p>
    <w:p w:rsidR="00E33FDE" w:rsidRDefault="00E33FDE">
      <w:pPr>
        <w:spacing w:after="0" w:line="240" w:lineRule="auto"/>
        <w:jc w:val="center"/>
        <w:rPr>
          <w:rFonts w:ascii="Times New Roman" w:hAnsi="Times New Roman" w:cs="Times New Roman"/>
          <w:b/>
          <w:sz w:val="24"/>
          <w:szCs w:val="24"/>
        </w:rPr>
      </w:pPr>
    </w:p>
    <w:p w:rsidR="00E33FDE" w:rsidRDefault="00711B29">
      <w:pPr>
        <w:suppressLineNumbers/>
        <w:tabs>
          <w:tab w:val="left" w:pos="0"/>
          <w:tab w:val="center" w:pos="5448"/>
        </w:tabs>
        <w:spacing w:after="0" w:line="240" w:lineRule="auto"/>
        <w:jc w:val="center"/>
        <w:rPr>
          <w:rFonts w:ascii="Times New Roman" w:hAnsi="Times New Roman" w:cs="Times New Roman"/>
          <w:b/>
          <w:color w:val="000000"/>
        </w:rPr>
      </w:pPr>
      <w:r>
        <w:rPr>
          <w:rFonts w:ascii="Times New Roman" w:hAnsi="Times New Roman" w:cs="Times New Roman"/>
          <w:color w:val="000000"/>
          <w:sz w:val="24"/>
          <w:szCs w:val="24"/>
        </w:rPr>
        <w:t xml:space="preserve">Процедура закупівлі:  </w:t>
      </w:r>
      <w:r>
        <w:rPr>
          <w:rFonts w:ascii="Times New Roman" w:hAnsi="Times New Roman" w:cs="Times New Roman"/>
          <w:b/>
          <w:i/>
          <w:iCs/>
          <w:color w:val="000000"/>
        </w:rPr>
        <w:t xml:space="preserve">Відкриті торги (з особливостями) </w:t>
      </w:r>
    </w:p>
    <w:p w:rsidR="00E33FDE" w:rsidRDefault="00E33FDE">
      <w:pPr>
        <w:suppressLineNumbers/>
        <w:tabs>
          <w:tab w:val="left" w:pos="0"/>
          <w:tab w:val="center" w:pos="5448"/>
        </w:tabs>
        <w:spacing w:after="0" w:line="240" w:lineRule="auto"/>
        <w:jc w:val="center"/>
        <w:rPr>
          <w:rFonts w:ascii="Times New Roman" w:hAnsi="Times New Roman" w:cs="Times New Roman"/>
          <w:b/>
          <w:color w:val="000000"/>
          <w:sz w:val="24"/>
          <w:szCs w:val="24"/>
        </w:rPr>
      </w:pPr>
    </w:p>
    <w:p w:rsidR="00E33FDE" w:rsidRDefault="00711B29">
      <w:pPr>
        <w:tabs>
          <w:tab w:val="left" w:pos="0"/>
          <w:tab w:val="left" w:pos="567"/>
          <w:tab w:val="left" w:pos="851"/>
        </w:tabs>
        <w:spacing w:after="0" w:line="0" w:lineRule="atLeast"/>
        <w:jc w:val="center"/>
        <w:rPr>
          <w:rFonts w:ascii="Times New Roman" w:hAnsi="Times New Roman" w:cs="Times New Roman"/>
          <w:b/>
          <w:i/>
          <w:iCs/>
          <w:color w:val="000000"/>
          <w:sz w:val="24"/>
          <w:szCs w:val="24"/>
        </w:rPr>
      </w:pPr>
      <w:r>
        <w:rPr>
          <w:rFonts w:ascii="Times New Roman" w:hAnsi="Times New Roman" w:cs="Times New Roman"/>
          <w:bCs/>
          <w:color w:val="000000"/>
          <w:sz w:val="24"/>
          <w:szCs w:val="24"/>
        </w:rPr>
        <w:t xml:space="preserve">Предмет закупівлі: </w:t>
      </w:r>
      <w:r>
        <w:rPr>
          <w:rFonts w:ascii="Times New Roman" w:hAnsi="Times New Roman" w:cs="Times New Roman"/>
          <w:b/>
          <w:i/>
          <w:iCs/>
          <w:color w:val="000000"/>
          <w:sz w:val="24"/>
          <w:szCs w:val="24"/>
        </w:rPr>
        <w:t xml:space="preserve">Хліб </w:t>
      </w:r>
      <w:proofErr w:type="spellStart"/>
      <w:r>
        <w:rPr>
          <w:rFonts w:ascii="Times New Roman" w:hAnsi="Times New Roman" w:cs="Times New Roman"/>
          <w:b/>
          <w:i/>
          <w:iCs/>
          <w:color w:val="000000"/>
          <w:sz w:val="24"/>
          <w:szCs w:val="24"/>
        </w:rPr>
        <w:t>цільнозерновий</w:t>
      </w:r>
      <w:proofErr w:type="spellEnd"/>
      <w:r>
        <w:rPr>
          <w:rFonts w:ascii="Times New Roman" w:hAnsi="Times New Roman" w:cs="Times New Roman"/>
          <w:b/>
          <w:i/>
          <w:iCs/>
          <w:color w:val="000000"/>
          <w:sz w:val="24"/>
          <w:szCs w:val="24"/>
        </w:rPr>
        <w:t>, батон</w:t>
      </w:r>
    </w:p>
    <w:p w:rsidR="00E33FDE" w:rsidRDefault="00711B29">
      <w:pPr>
        <w:tabs>
          <w:tab w:val="left" w:pos="0"/>
          <w:tab w:val="left" w:pos="567"/>
          <w:tab w:val="left" w:pos="851"/>
        </w:tabs>
        <w:spacing w:after="0" w:line="0" w:lineRule="atLeast"/>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 (код ДК 021-2015 (CPV): 15810000-9 - Хлібопродукти, свіжовипечені хлібобулочні </w:t>
      </w:r>
    </w:p>
    <w:p w:rsidR="00E33FDE" w:rsidRDefault="00711B29">
      <w:pPr>
        <w:tabs>
          <w:tab w:val="left" w:pos="0"/>
          <w:tab w:val="left" w:pos="567"/>
          <w:tab w:val="left" w:pos="851"/>
        </w:tabs>
        <w:spacing w:after="0" w:line="0" w:lineRule="atLeast"/>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та кондитерські вироби)</w:t>
      </w:r>
    </w:p>
    <w:p w:rsidR="00E33FDE" w:rsidRDefault="00E33FDE">
      <w:pPr>
        <w:tabs>
          <w:tab w:val="left" w:pos="0"/>
          <w:tab w:val="left" w:pos="567"/>
          <w:tab w:val="left" w:pos="851"/>
        </w:tabs>
        <w:spacing w:after="0" w:line="0" w:lineRule="atLeast"/>
        <w:jc w:val="center"/>
        <w:rPr>
          <w:rFonts w:ascii="Times New Roman" w:hAnsi="Times New Roman" w:cs="Times New Roman"/>
          <w:b/>
          <w:i/>
          <w:iCs/>
          <w:color w:val="000000"/>
          <w:sz w:val="24"/>
          <w:szCs w:val="24"/>
        </w:rPr>
      </w:pPr>
    </w:p>
    <w:p w:rsidR="00E33FDE" w:rsidRDefault="00E33FDE">
      <w:pPr>
        <w:tabs>
          <w:tab w:val="left" w:pos="0"/>
          <w:tab w:val="left" w:pos="567"/>
          <w:tab w:val="left" w:pos="851"/>
        </w:tabs>
        <w:spacing w:after="0" w:line="0" w:lineRule="atLeast"/>
        <w:jc w:val="center"/>
        <w:rPr>
          <w:rFonts w:ascii="Times New Roman" w:hAnsi="Times New Roman" w:cs="Times New Roman"/>
          <w:b/>
          <w:i/>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E33FDE">
      <w:pPr>
        <w:spacing w:after="0" w:line="240" w:lineRule="auto"/>
        <w:rPr>
          <w:rFonts w:ascii="Times New Roman" w:hAnsi="Times New Roman" w:cs="Times New Roman"/>
          <w:lang w:eastAsia="ru-RU"/>
        </w:rPr>
      </w:pPr>
    </w:p>
    <w:p w:rsidR="00E33FDE" w:rsidRDefault="00711B29">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м. БОРИСПІЛЬ – 2023</w:t>
      </w:r>
    </w:p>
    <w:p w:rsidR="00E33FDE" w:rsidRDefault="00E33FDE">
      <w:pPr>
        <w:spacing w:after="0" w:line="240" w:lineRule="auto"/>
        <w:jc w:val="center"/>
        <w:rPr>
          <w:rFonts w:ascii="Times New Roman" w:hAnsi="Times New Roman" w:cs="Times New Roman"/>
          <w:b/>
          <w:bCs/>
          <w:lang w:eastAsia="ru-RU"/>
        </w:rPr>
      </w:pPr>
    </w:p>
    <w:tbl>
      <w:tblPr>
        <w:tblStyle w:val="Style24"/>
        <w:tblW w:w="103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2953"/>
        <w:gridCol w:w="6606"/>
      </w:tblGrid>
      <w:tr w:rsidR="00E33FDE">
        <w:trPr>
          <w:trHeight w:val="416"/>
          <w:jc w:val="center"/>
        </w:trPr>
        <w:tc>
          <w:tcPr>
            <w:tcW w:w="821" w:type="dxa"/>
            <w:vAlign w:val="center"/>
          </w:tcPr>
          <w:p w:rsidR="00E33FDE" w:rsidRDefault="00711B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59" w:type="dxa"/>
            <w:gridSpan w:val="2"/>
            <w:vAlign w:val="center"/>
          </w:tcPr>
          <w:p w:rsidR="00E33FDE" w:rsidRDefault="00711B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33FDE">
        <w:trPr>
          <w:trHeight w:val="411"/>
          <w:jc w:val="center"/>
        </w:trPr>
        <w:tc>
          <w:tcPr>
            <w:tcW w:w="821" w:type="dxa"/>
            <w:vAlign w:val="center"/>
          </w:tcPr>
          <w:p w:rsidR="00E33FDE" w:rsidRDefault="00711B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53" w:type="dxa"/>
            <w:vAlign w:val="center"/>
          </w:tcPr>
          <w:p w:rsidR="00E33FDE" w:rsidRDefault="00711B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06" w:type="dxa"/>
            <w:vAlign w:val="center"/>
          </w:tcPr>
          <w:p w:rsidR="00E33FDE" w:rsidRDefault="00711B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33FDE">
        <w:trPr>
          <w:trHeight w:val="1119"/>
          <w:jc w:val="center"/>
        </w:trPr>
        <w:tc>
          <w:tcPr>
            <w:tcW w:w="821" w:type="dxa"/>
          </w:tcPr>
          <w:p w:rsidR="00E33FDE" w:rsidRDefault="00711B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E33FDE" w:rsidRDefault="00711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06" w:type="dxa"/>
          </w:tcPr>
          <w:p w:rsidR="00E33FDE" w:rsidRDefault="00711B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33FDE" w:rsidRDefault="00711B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33FDE">
        <w:trPr>
          <w:trHeight w:val="615"/>
          <w:jc w:val="center"/>
        </w:trPr>
        <w:tc>
          <w:tcPr>
            <w:tcW w:w="821" w:type="dxa"/>
          </w:tcPr>
          <w:p w:rsidR="00E33FDE" w:rsidRDefault="00711B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E33FDE" w:rsidRDefault="00711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06" w:type="dxa"/>
          </w:tcPr>
          <w:p w:rsidR="00E33FDE" w:rsidRDefault="00711B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33FDE">
        <w:trPr>
          <w:trHeight w:val="285"/>
          <w:jc w:val="center"/>
        </w:trPr>
        <w:tc>
          <w:tcPr>
            <w:tcW w:w="821" w:type="dxa"/>
          </w:tcPr>
          <w:p w:rsidR="00E33FDE" w:rsidRDefault="00711B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53" w:type="dxa"/>
          </w:tcPr>
          <w:p w:rsidR="00E33FDE" w:rsidRDefault="00711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06" w:type="dxa"/>
          </w:tcPr>
          <w:p w:rsidR="00E33FDE" w:rsidRDefault="00711B29">
            <w:pPr>
              <w:spacing w:after="0" w:line="240" w:lineRule="auto"/>
              <w:jc w:val="both"/>
              <w:rPr>
                <w:rFonts w:ascii="Times New Roman" w:eastAsia="Times New Roman" w:hAnsi="Times New Roman" w:cs="Times New Roman"/>
                <w:b/>
                <w:i/>
                <w:sz w:val="24"/>
                <w:szCs w:val="24"/>
              </w:rPr>
            </w:pPr>
            <w:r>
              <w:rPr>
                <w:rFonts w:ascii="Times New Roman" w:hAnsi="Times New Roman" w:cs="Times New Roman"/>
                <w:b/>
                <w:lang w:eastAsia="ru-RU"/>
              </w:rPr>
              <w:t>Управління освіти і науки Бориспільської міської ради Київської області</w:t>
            </w:r>
          </w:p>
        </w:tc>
      </w:tr>
      <w:tr w:rsidR="00E33FDE">
        <w:trPr>
          <w:trHeight w:val="510"/>
          <w:jc w:val="center"/>
        </w:trPr>
        <w:tc>
          <w:tcPr>
            <w:tcW w:w="821" w:type="dxa"/>
          </w:tcPr>
          <w:p w:rsidR="00E33FDE" w:rsidRDefault="00711B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53" w:type="dxa"/>
          </w:tcPr>
          <w:p w:rsidR="00E33FDE" w:rsidRDefault="00711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06" w:type="dxa"/>
          </w:tcPr>
          <w:p w:rsidR="00E33FDE" w:rsidRDefault="00711B29">
            <w:pPr>
              <w:tabs>
                <w:tab w:val="left" w:pos="2160"/>
                <w:tab w:val="left" w:pos="3600"/>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08302, Україна, Київська область, місто Бориспіль, вулиця Київський Шлях, 35</w:t>
            </w:r>
          </w:p>
          <w:p w:rsidR="00E33FDE" w:rsidRDefault="00711B29">
            <w:pPr>
              <w:tabs>
                <w:tab w:val="left" w:pos="6795"/>
              </w:tabs>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тел</w:t>
            </w:r>
            <w:proofErr w:type="spellEnd"/>
            <w:r>
              <w:rPr>
                <w:rFonts w:ascii="Times New Roman" w:hAnsi="Times New Roman" w:cs="Times New Roman"/>
                <w:sz w:val="24"/>
                <w:szCs w:val="24"/>
                <w:lang w:eastAsia="ru-RU"/>
              </w:rPr>
              <w:t>.: (04595)5-40-25</w:t>
            </w:r>
          </w:p>
          <w:p w:rsidR="00E33FDE" w:rsidRDefault="00711B2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en-US" w:eastAsia="ru-RU"/>
              </w:rPr>
              <w:t>email</w:t>
            </w:r>
            <w:r>
              <w:rPr>
                <w:rFonts w:ascii="Times New Roman" w:hAnsi="Times New Roman" w:cs="Times New Roman"/>
                <w:sz w:val="24"/>
                <w:szCs w:val="24"/>
                <w:lang w:eastAsia="ru-RU"/>
              </w:rPr>
              <w:t xml:space="preserve">: </w:t>
            </w:r>
            <w:r>
              <w:rPr>
                <w:rFonts w:ascii="Times New Roman" w:hAnsi="Times New Roman" w:cs="Times New Roman"/>
                <w:color w:val="0000FF"/>
                <w:sz w:val="24"/>
                <w:szCs w:val="24"/>
                <w:u w:val="single"/>
                <w:lang w:val="en-US" w:eastAsia="ru-RU"/>
              </w:rPr>
              <w:t>borosvita@ukr.net</w:t>
            </w:r>
          </w:p>
        </w:tc>
      </w:tr>
      <w:tr w:rsidR="00E33FDE">
        <w:trPr>
          <w:trHeight w:val="1119"/>
          <w:jc w:val="center"/>
        </w:trPr>
        <w:tc>
          <w:tcPr>
            <w:tcW w:w="821" w:type="dxa"/>
          </w:tcPr>
          <w:p w:rsidR="00E33FDE" w:rsidRDefault="00711B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53" w:type="dxa"/>
          </w:tcPr>
          <w:p w:rsidR="00E33FDE" w:rsidRDefault="00711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06" w:type="dxa"/>
          </w:tcPr>
          <w:p w:rsidR="00E33FDE" w:rsidRDefault="00711B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Пригода Наталія Олександрівна, уповноважена особа управління освіти і науки Бориспільської міської ради </w:t>
            </w:r>
          </w:p>
          <w:p w:rsidR="00E33FDE" w:rsidRDefault="00711B2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(04595)6-83-78</w:t>
            </w:r>
          </w:p>
        </w:tc>
      </w:tr>
      <w:tr w:rsidR="00E33FDE">
        <w:trPr>
          <w:trHeight w:val="15"/>
          <w:jc w:val="center"/>
        </w:trPr>
        <w:tc>
          <w:tcPr>
            <w:tcW w:w="821" w:type="dxa"/>
          </w:tcPr>
          <w:p w:rsidR="00E33FDE" w:rsidRDefault="00711B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E33FDE" w:rsidRDefault="00711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06" w:type="dxa"/>
          </w:tcPr>
          <w:p w:rsidR="00E33FDE" w:rsidRDefault="00711B29">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відкриті торги з особливостями</w:t>
            </w:r>
          </w:p>
        </w:tc>
      </w:tr>
      <w:tr w:rsidR="00E33FDE">
        <w:trPr>
          <w:trHeight w:val="240"/>
          <w:jc w:val="center"/>
        </w:trPr>
        <w:tc>
          <w:tcPr>
            <w:tcW w:w="821" w:type="dxa"/>
          </w:tcPr>
          <w:p w:rsidR="00E33FDE" w:rsidRDefault="00711B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53" w:type="dxa"/>
          </w:tcPr>
          <w:p w:rsidR="00E33FDE" w:rsidRDefault="00711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06" w:type="dxa"/>
          </w:tcPr>
          <w:p w:rsidR="00E33FDE" w:rsidRDefault="00711B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33FDE">
        <w:trPr>
          <w:jc w:val="center"/>
        </w:trPr>
        <w:tc>
          <w:tcPr>
            <w:tcW w:w="821" w:type="dxa"/>
          </w:tcPr>
          <w:p w:rsidR="00E33FDE" w:rsidRDefault="00711B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53" w:type="dxa"/>
          </w:tcPr>
          <w:p w:rsidR="00E33FDE" w:rsidRDefault="00711B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06" w:type="dxa"/>
          </w:tcPr>
          <w:p w:rsidR="00E33FDE" w:rsidRDefault="00711B29">
            <w:pPr>
              <w:tabs>
                <w:tab w:val="left" w:pos="0"/>
                <w:tab w:val="left" w:pos="567"/>
                <w:tab w:val="left" w:pos="851"/>
              </w:tabs>
              <w:spacing w:after="0" w:line="0" w:lineRule="atLeast"/>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Хліб </w:t>
            </w:r>
            <w:proofErr w:type="spellStart"/>
            <w:r>
              <w:rPr>
                <w:rFonts w:ascii="Times New Roman" w:hAnsi="Times New Roman" w:cs="Times New Roman"/>
                <w:b/>
                <w:i/>
                <w:iCs/>
                <w:color w:val="000000"/>
                <w:sz w:val="24"/>
                <w:szCs w:val="24"/>
              </w:rPr>
              <w:t>цільнозерновий</w:t>
            </w:r>
            <w:proofErr w:type="spellEnd"/>
            <w:r>
              <w:rPr>
                <w:rFonts w:ascii="Times New Roman" w:hAnsi="Times New Roman" w:cs="Times New Roman"/>
                <w:b/>
                <w:i/>
                <w:iCs/>
                <w:color w:val="000000"/>
                <w:sz w:val="24"/>
                <w:szCs w:val="24"/>
              </w:rPr>
              <w:t>, батон</w:t>
            </w:r>
          </w:p>
          <w:p w:rsidR="00E33FDE" w:rsidRDefault="00711B29">
            <w:pPr>
              <w:tabs>
                <w:tab w:val="left" w:pos="0"/>
                <w:tab w:val="left" w:pos="567"/>
                <w:tab w:val="left" w:pos="851"/>
              </w:tabs>
              <w:spacing w:after="0" w:line="0" w:lineRule="atLeast"/>
              <w:jc w:val="center"/>
              <w:rPr>
                <w:rFonts w:ascii="Times New Roman" w:eastAsia="Times New Roman" w:hAnsi="Times New Roman" w:cs="Times New Roman"/>
                <w:i/>
                <w:sz w:val="24"/>
                <w:szCs w:val="24"/>
              </w:rPr>
            </w:pPr>
            <w:r>
              <w:rPr>
                <w:rFonts w:ascii="Times New Roman" w:hAnsi="Times New Roman" w:cs="Times New Roman"/>
                <w:b/>
                <w:i/>
                <w:iCs/>
                <w:color w:val="000000"/>
                <w:sz w:val="24"/>
                <w:szCs w:val="24"/>
              </w:rPr>
              <w:t xml:space="preserve"> (код ДК 021-2015 (CPV): 15810000-9 - Хлібопродукти, свіжовипечені хлібобулочні та кондитерські вироби)</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53" w:type="dxa"/>
          </w:tcPr>
          <w:p w:rsidR="00E33FDE" w:rsidRDefault="00711B2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06" w:type="dxa"/>
          </w:tcPr>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33FDE" w:rsidRDefault="00E33FDE">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p w:rsidR="00E33FDE" w:rsidRDefault="00711B29">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(для товару)</w:t>
            </w:r>
          </w:p>
          <w:p w:rsidR="00E33FDE" w:rsidRDefault="00711B29">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E33FDE" w:rsidRDefault="00711B29">
            <w:pPr>
              <w:widowControl w:val="0"/>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Pr>
                <w:rFonts w:ascii="Times New Roman" w:eastAsia="Times New Roman" w:hAnsi="Times New Roman" w:cs="Times New Roman"/>
                <w:i/>
                <w:sz w:val="24"/>
                <w:szCs w:val="24"/>
              </w:rPr>
              <w:t>(для робіт або послуг)</w:t>
            </w:r>
          </w:p>
        </w:tc>
        <w:tc>
          <w:tcPr>
            <w:tcW w:w="6606" w:type="dxa"/>
          </w:tcPr>
          <w:p w:rsidR="00E33FDE" w:rsidRDefault="00711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Місце поставки товарів:</w:t>
            </w:r>
            <w:r>
              <w:rPr>
                <w:rFonts w:ascii="Times New Roman" w:hAnsi="Times New Roman" w:cs="Times New Roman"/>
                <w:sz w:val="24"/>
                <w:szCs w:val="24"/>
              </w:rPr>
              <w:t xml:space="preserve"> за адресами закладів освіти, згідно Додатку 5;</w:t>
            </w:r>
          </w:p>
          <w:p w:rsidR="00E33FDE" w:rsidRDefault="00711B29">
            <w:pPr>
              <w:widowControl w:val="0"/>
              <w:spacing w:after="0" w:line="240" w:lineRule="auto"/>
              <w:ind w:right="120"/>
              <w:jc w:val="both"/>
              <w:rPr>
                <w:rFonts w:ascii="Times New Roman" w:eastAsia="Times New Roman" w:hAnsi="Times New Roman" w:cs="Times New Roman"/>
                <w:i/>
                <w:color w:val="4A86E8"/>
                <w:sz w:val="24"/>
                <w:szCs w:val="24"/>
                <w:highlight w:val="white"/>
              </w:rPr>
            </w:pPr>
            <w:proofErr w:type="spellStart"/>
            <w:r>
              <w:rPr>
                <w:rFonts w:ascii="Times New Roman" w:hAnsi="Times New Roman" w:cs="Times New Roman"/>
                <w:b/>
                <w:sz w:val="24"/>
                <w:szCs w:val="24"/>
                <w:lang w:val="ru-RU" w:eastAsia="ru-RU"/>
              </w:rPr>
              <w:t>Кількість</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sz w:val="24"/>
                <w:szCs w:val="24"/>
                <w:lang w:val="ru-RU" w:eastAsia="ru-RU"/>
              </w:rPr>
              <w:t>згідно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Додатку</w:t>
            </w:r>
            <w:proofErr w:type="spellEnd"/>
            <w:r>
              <w:rPr>
                <w:rFonts w:ascii="Times New Roman" w:hAnsi="Times New Roman" w:cs="Times New Roman"/>
                <w:sz w:val="24"/>
                <w:szCs w:val="24"/>
                <w:lang w:val="ru-RU" w:eastAsia="ru-RU"/>
              </w:rPr>
              <w:t xml:space="preserve"> 3</w:t>
            </w:r>
          </w:p>
        </w:tc>
      </w:tr>
      <w:tr w:rsidR="00E33FDE">
        <w:trPr>
          <w:trHeight w:val="419"/>
          <w:jc w:val="center"/>
        </w:trPr>
        <w:tc>
          <w:tcPr>
            <w:tcW w:w="821" w:type="dxa"/>
          </w:tcPr>
          <w:p w:rsidR="00E33FDE" w:rsidRDefault="00711B2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4.3.1.</w:t>
            </w:r>
          </w:p>
        </w:tc>
        <w:tc>
          <w:tcPr>
            <w:tcW w:w="2953" w:type="dxa"/>
          </w:tcPr>
          <w:p w:rsidR="00E33FDE" w:rsidRDefault="00711B29">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Очікувана вартість закупівлі</w:t>
            </w:r>
          </w:p>
        </w:tc>
        <w:tc>
          <w:tcPr>
            <w:tcW w:w="6606" w:type="dxa"/>
          </w:tcPr>
          <w:p w:rsidR="00E33FDE" w:rsidRDefault="003B6E3D">
            <w:pPr>
              <w:widowControl w:val="0"/>
              <w:spacing w:after="0" w:line="240" w:lineRule="auto"/>
              <w:ind w:hanging="2"/>
              <w:contextualSpacing/>
              <w:jc w:val="both"/>
              <w:rPr>
                <w:rFonts w:ascii="Times New Roman" w:hAnsi="Times New Roman"/>
                <w:b/>
                <w:i/>
                <w:sz w:val="24"/>
                <w:szCs w:val="24"/>
              </w:rPr>
            </w:pPr>
            <w:r>
              <w:rPr>
                <w:rFonts w:ascii="Times New Roman" w:hAnsi="Times New Roman"/>
                <w:b/>
                <w:i/>
                <w:sz w:val="24"/>
                <w:szCs w:val="24"/>
              </w:rPr>
              <w:t>662 800,00 (шістсот шістдесят дві тисячі вісімсот гривень)</w:t>
            </w:r>
          </w:p>
        </w:tc>
      </w:tr>
      <w:tr w:rsidR="00E33FDE">
        <w:trPr>
          <w:trHeight w:val="645"/>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06"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 грудня  2023 року включно</w:t>
            </w:r>
          </w:p>
        </w:tc>
      </w:tr>
      <w:tr w:rsidR="00E33FDE">
        <w:trPr>
          <w:trHeight w:val="841"/>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06" w:type="dxa"/>
          </w:tcPr>
          <w:p w:rsidR="00E33FDE" w:rsidRDefault="00711B29">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06" w:type="dxa"/>
          </w:tcPr>
          <w:p w:rsidR="00E33FDE" w:rsidRDefault="00711B29">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06" w:type="dxa"/>
          </w:tcPr>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33FDE" w:rsidRDefault="00711B29">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3FDE">
        <w:trPr>
          <w:trHeight w:val="501"/>
          <w:jc w:val="center"/>
        </w:trPr>
        <w:tc>
          <w:tcPr>
            <w:tcW w:w="10380" w:type="dxa"/>
            <w:gridSpan w:val="3"/>
            <w:vAlign w:val="center"/>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3FDE">
        <w:trPr>
          <w:trHeight w:val="1975"/>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953" w:type="dxa"/>
          </w:tcPr>
          <w:p w:rsidR="00E33FDE" w:rsidRDefault="00711B2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06" w:type="dxa"/>
          </w:tcPr>
          <w:p w:rsidR="00E33FDE" w:rsidRDefault="0071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3FDE" w:rsidRDefault="0071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33FDE" w:rsidRDefault="0071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33FDE" w:rsidRDefault="0071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06" w:type="dxa"/>
          </w:tcPr>
          <w:p w:rsidR="00E33FDE" w:rsidRDefault="0071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33FDE">
        <w:trPr>
          <w:trHeight w:val="480"/>
          <w:jc w:val="center"/>
        </w:trPr>
        <w:tc>
          <w:tcPr>
            <w:tcW w:w="10380" w:type="dxa"/>
            <w:gridSpan w:val="3"/>
            <w:vAlign w:val="center"/>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06" w:type="dxa"/>
            <w:vAlign w:val="center"/>
          </w:tcPr>
          <w:p w:rsidR="00E33FDE" w:rsidRDefault="00711B2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33FDE" w:rsidRDefault="0071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E33FDE" w:rsidRDefault="00711B29">
            <w:pPr>
              <w:pStyle w:val="a6"/>
              <w:numPr>
                <w:ilvl w:val="0"/>
                <w:numId w:val="1"/>
              </w:numPr>
              <w:spacing w:before="0" w:beforeAutospacing="0" w:after="0" w:afterAutospacing="0"/>
              <w:ind w:left="482"/>
              <w:jc w:val="both"/>
              <w:rPr>
                <w:color w:val="000000"/>
              </w:rPr>
            </w:pPr>
            <w:r>
              <w:rPr>
                <w:color w:val="000000"/>
              </w:rPr>
              <w:t xml:space="preserve">Тендерну пропозицію за формою згідно з </w:t>
            </w:r>
            <w:r>
              <w:rPr>
                <w:b/>
                <w:color w:val="000000"/>
              </w:rPr>
              <w:t>Додатком 1</w:t>
            </w:r>
            <w:r>
              <w:rPr>
                <w:color w:val="000000"/>
              </w:rPr>
              <w:t xml:space="preserve"> до тендерної документації;</w:t>
            </w:r>
          </w:p>
          <w:p w:rsidR="00E33FDE" w:rsidRDefault="00711B29">
            <w:pPr>
              <w:pStyle w:val="a6"/>
              <w:numPr>
                <w:ilvl w:val="0"/>
                <w:numId w:val="1"/>
              </w:numPr>
              <w:spacing w:before="0" w:beforeAutospacing="0" w:after="0" w:afterAutospacing="0"/>
              <w:ind w:left="482"/>
              <w:jc w:val="both"/>
              <w:rPr>
                <w:color w:val="000000"/>
              </w:rPr>
            </w:pPr>
            <w:r>
              <w:rPr>
                <w:color w:val="000000"/>
              </w:rPr>
              <w:t xml:space="preserve">Інформацію та документи, що підтверджують відповідність учасника кваліфікаційним критеріям відповідно до </w:t>
            </w:r>
            <w:r>
              <w:rPr>
                <w:b/>
                <w:color w:val="000000"/>
              </w:rPr>
              <w:t>Додатку 2</w:t>
            </w:r>
            <w:r>
              <w:rPr>
                <w:color w:val="000000"/>
              </w:rPr>
              <w:t xml:space="preserve"> до тендерної документації; </w:t>
            </w:r>
          </w:p>
          <w:p w:rsidR="00E33FDE" w:rsidRDefault="00711B29">
            <w:pPr>
              <w:pStyle w:val="a6"/>
              <w:numPr>
                <w:ilvl w:val="0"/>
                <w:numId w:val="1"/>
              </w:numPr>
              <w:spacing w:before="0" w:beforeAutospacing="0" w:after="0" w:afterAutospacing="0" w:line="0" w:lineRule="atLeast"/>
              <w:ind w:left="482"/>
              <w:jc w:val="both"/>
              <w:rPr>
                <w:color w:val="000000"/>
              </w:rPr>
            </w:pPr>
            <w:r>
              <w:rPr>
                <w:color w:val="000000"/>
              </w:rPr>
              <w:t xml:space="preserve">Інформація про відсутність підстав для відмови Учаснику в участі у процедурі закупівлі відповідно до статті 17 Закону України «Про публічні закупівлі», надається Учасником шляхом заповнення електронних форм у електронній системі </w:t>
            </w:r>
            <w:proofErr w:type="spellStart"/>
            <w:r>
              <w:rPr>
                <w:color w:val="000000"/>
              </w:rPr>
              <w:t>закупівель</w:t>
            </w:r>
            <w:proofErr w:type="spellEnd"/>
            <w:r>
              <w:rPr>
                <w:color w:val="000000"/>
              </w:rPr>
              <w:t>.</w:t>
            </w:r>
          </w:p>
          <w:p w:rsidR="00E33FDE" w:rsidRDefault="00711B29">
            <w:pPr>
              <w:pStyle w:val="a6"/>
              <w:numPr>
                <w:ilvl w:val="0"/>
                <w:numId w:val="1"/>
              </w:numPr>
              <w:spacing w:before="0" w:beforeAutospacing="0" w:after="0" w:afterAutospacing="0" w:line="0" w:lineRule="atLeast"/>
              <w:ind w:left="482"/>
              <w:jc w:val="both"/>
              <w:rPr>
                <w:color w:val="000000"/>
              </w:rPr>
            </w:pPr>
            <w:r>
              <w:rPr>
                <w:color w:val="000000"/>
              </w:rPr>
              <w:t xml:space="preserve">Інформацію про необхідні технічні, якісні та кількісні характеристики предмета закупівлі відповідно до </w:t>
            </w:r>
            <w:r>
              <w:rPr>
                <w:b/>
                <w:color w:val="000000"/>
              </w:rPr>
              <w:t>Додатку 4</w:t>
            </w:r>
            <w:r>
              <w:rPr>
                <w:color w:val="000000"/>
              </w:rPr>
              <w:t xml:space="preserve"> до Тендерної документації;</w:t>
            </w:r>
          </w:p>
          <w:p w:rsidR="00E33FDE" w:rsidRDefault="00711B29">
            <w:pPr>
              <w:pStyle w:val="a6"/>
              <w:numPr>
                <w:ilvl w:val="0"/>
                <w:numId w:val="1"/>
              </w:numPr>
              <w:spacing w:before="0" w:beforeAutospacing="0" w:after="0" w:afterAutospacing="0"/>
              <w:ind w:left="482"/>
              <w:jc w:val="both"/>
            </w:pPr>
            <w:r>
              <w:t>Довідка довільної форми, за підписом уповноваженої особи учасника та завіреною печаткою (за наявності), яка містить відомості про Учасника:</w:t>
            </w:r>
          </w:p>
          <w:p w:rsidR="00E33FDE" w:rsidRDefault="00711B29">
            <w:pPr>
              <w:pStyle w:val="10"/>
              <w:numPr>
                <w:ilvl w:val="0"/>
                <w:numId w:val="2"/>
              </w:numPr>
              <w:jc w:val="both"/>
            </w:pPr>
            <w:r>
              <w:t>реквізити (повна назва, код ЄДРПОУ, місцезнаходження, телефон, факс)</w:t>
            </w:r>
            <w:r>
              <w:rPr>
                <w:lang w:val="ru-RU"/>
              </w:rPr>
              <w:t>;</w:t>
            </w:r>
          </w:p>
          <w:p w:rsidR="00E33FDE" w:rsidRDefault="00711B29">
            <w:pPr>
              <w:pStyle w:val="10"/>
              <w:numPr>
                <w:ilvl w:val="0"/>
                <w:numId w:val="2"/>
              </w:numPr>
              <w:jc w:val="both"/>
            </w:pPr>
            <w:r>
              <w:t xml:space="preserve">керівник (посада, прізвище, </w:t>
            </w:r>
            <w:proofErr w:type="spellStart"/>
            <w:r>
              <w:t>ім</w:t>
            </w:r>
            <w:proofErr w:type="spellEnd"/>
            <w:r>
              <w:rPr>
                <w:lang w:val="ru-RU"/>
              </w:rPr>
              <w:t>’</w:t>
            </w:r>
            <w:r>
              <w:t>я, по-батькові)</w:t>
            </w:r>
            <w:r>
              <w:rPr>
                <w:lang w:val="ru-RU"/>
              </w:rPr>
              <w:t>;</w:t>
            </w:r>
          </w:p>
          <w:p w:rsidR="00E33FDE" w:rsidRDefault="00711B29">
            <w:pPr>
              <w:pStyle w:val="10"/>
              <w:numPr>
                <w:ilvl w:val="0"/>
                <w:numId w:val="2"/>
              </w:numPr>
              <w:jc w:val="both"/>
            </w:pPr>
            <w:r>
              <w:t>інформація про реквізити банківського рахунку, за якими буде здійснюватися оплата за договором в разі повідомлення про намір укласти договір</w:t>
            </w:r>
            <w:r>
              <w:rPr>
                <w:lang w:val="ru-RU"/>
              </w:rPr>
              <w:t>;</w:t>
            </w:r>
          </w:p>
          <w:p w:rsidR="00E33FDE" w:rsidRDefault="00711B29">
            <w:pPr>
              <w:pStyle w:val="10"/>
              <w:numPr>
                <w:ilvl w:val="0"/>
                <w:numId w:val="2"/>
              </w:numPr>
              <w:jc w:val="both"/>
            </w:pPr>
            <w:proofErr w:type="spellStart"/>
            <w:r>
              <w:rPr>
                <w:lang w:val="ru-RU"/>
              </w:rPr>
              <w:t>інформація</w:t>
            </w:r>
            <w:proofErr w:type="spellEnd"/>
            <w:r>
              <w:rPr>
                <w:lang w:val="ru-RU"/>
              </w:rPr>
              <w:t xml:space="preserve"> про систему </w:t>
            </w:r>
            <w:proofErr w:type="spellStart"/>
            <w:r>
              <w:rPr>
                <w:lang w:val="ru-RU"/>
              </w:rPr>
              <w:t>оподаткування</w:t>
            </w:r>
            <w:proofErr w:type="spellEnd"/>
            <w:r>
              <w:rPr>
                <w:lang w:val="ru-RU"/>
              </w:rPr>
              <w:t xml:space="preserve"> </w:t>
            </w:r>
            <w:proofErr w:type="spellStart"/>
            <w:r>
              <w:rPr>
                <w:lang w:val="ru-RU"/>
              </w:rPr>
              <w:t>учасника</w:t>
            </w:r>
            <w:proofErr w:type="spellEnd"/>
            <w:r>
              <w:rPr>
                <w:lang w:val="ru-RU"/>
              </w:rPr>
              <w:t xml:space="preserve"> (</w:t>
            </w:r>
            <w:proofErr w:type="spellStart"/>
            <w:r>
              <w:rPr>
                <w:lang w:val="ru-RU"/>
              </w:rPr>
              <w:t>платник</w:t>
            </w:r>
            <w:proofErr w:type="spellEnd"/>
            <w:r>
              <w:rPr>
                <w:lang w:val="ru-RU"/>
              </w:rPr>
              <w:t xml:space="preserve"> </w:t>
            </w:r>
            <w:proofErr w:type="spellStart"/>
            <w:r>
              <w:rPr>
                <w:lang w:val="ru-RU"/>
              </w:rPr>
              <w:t>податку</w:t>
            </w:r>
            <w:proofErr w:type="spellEnd"/>
            <w:r>
              <w:rPr>
                <w:lang w:val="ru-RU"/>
              </w:rPr>
              <w:t xml:space="preserve"> на </w:t>
            </w:r>
            <w:proofErr w:type="spellStart"/>
            <w:r>
              <w:rPr>
                <w:lang w:val="ru-RU"/>
              </w:rPr>
              <w:t>прибутокна</w:t>
            </w:r>
            <w:proofErr w:type="spellEnd"/>
            <w:r>
              <w:rPr>
                <w:lang w:val="ru-RU"/>
              </w:rPr>
              <w:t xml:space="preserve"> </w:t>
            </w:r>
            <w:proofErr w:type="spellStart"/>
            <w:r>
              <w:rPr>
                <w:lang w:val="ru-RU"/>
              </w:rPr>
              <w:t>загальних</w:t>
            </w:r>
            <w:proofErr w:type="spellEnd"/>
            <w:r>
              <w:rPr>
                <w:lang w:val="ru-RU"/>
              </w:rPr>
              <w:t xml:space="preserve"> </w:t>
            </w:r>
            <w:proofErr w:type="spellStart"/>
            <w:proofErr w:type="gramStart"/>
            <w:r>
              <w:rPr>
                <w:lang w:val="ru-RU"/>
              </w:rPr>
              <w:t>п</w:t>
            </w:r>
            <w:proofErr w:type="gramEnd"/>
            <w:r>
              <w:rPr>
                <w:lang w:val="ru-RU"/>
              </w:rPr>
              <w:t>ідставах</w:t>
            </w:r>
            <w:proofErr w:type="spellEnd"/>
            <w:r>
              <w:rPr>
                <w:lang w:val="ru-RU"/>
              </w:rPr>
              <w:t>/латник ПДВ/</w:t>
            </w:r>
            <w:proofErr w:type="spellStart"/>
            <w:r>
              <w:rPr>
                <w:lang w:val="ru-RU"/>
              </w:rPr>
              <w:t>платник</w:t>
            </w:r>
            <w:proofErr w:type="spellEnd"/>
            <w:r>
              <w:rPr>
                <w:lang w:val="ru-RU"/>
              </w:rPr>
              <w:t xml:space="preserve"> </w:t>
            </w:r>
            <w:proofErr w:type="spellStart"/>
            <w:r>
              <w:rPr>
                <w:lang w:val="ru-RU"/>
              </w:rPr>
              <w:t>єдиного</w:t>
            </w:r>
            <w:proofErr w:type="spellEnd"/>
            <w:r>
              <w:rPr>
                <w:lang w:val="ru-RU"/>
              </w:rPr>
              <w:t xml:space="preserve"> </w:t>
            </w:r>
            <w:proofErr w:type="spellStart"/>
            <w:r>
              <w:rPr>
                <w:lang w:val="ru-RU"/>
              </w:rPr>
              <w:t>податку</w:t>
            </w:r>
            <w:proofErr w:type="spellEnd"/>
            <w:r>
              <w:rPr>
                <w:lang w:val="ru-RU"/>
              </w:rPr>
              <w:t>);</w:t>
            </w:r>
          </w:p>
          <w:p w:rsidR="00E33FDE" w:rsidRDefault="00711B29">
            <w:pPr>
              <w:pStyle w:val="10"/>
              <w:numPr>
                <w:ilvl w:val="0"/>
                <w:numId w:val="2"/>
              </w:numPr>
              <w:jc w:val="both"/>
            </w:pPr>
            <w:proofErr w:type="spellStart"/>
            <w:r>
              <w:rPr>
                <w:lang w:val="ru-RU"/>
              </w:rPr>
              <w:t>Класифікація</w:t>
            </w:r>
            <w:proofErr w:type="spellEnd"/>
            <w:r>
              <w:rPr>
                <w:lang w:val="ru-RU"/>
              </w:rPr>
              <w:t xml:space="preserve"> </w:t>
            </w:r>
            <w:proofErr w:type="spellStart"/>
            <w:r>
              <w:rPr>
                <w:lang w:val="ru-RU"/>
              </w:rPr>
              <w:t>субєкта</w:t>
            </w:r>
            <w:proofErr w:type="spellEnd"/>
            <w:r>
              <w:rPr>
                <w:lang w:val="ru-RU"/>
              </w:rPr>
              <w:t xml:space="preserve"> </w:t>
            </w:r>
            <w:proofErr w:type="spellStart"/>
            <w:r>
              <w:rPr>
                <w:lang w:val="ru-RU"/>
              </w:rPr>
              <w:t>господарювання</w:t>
            </w:r>
            <w:proofErr w:type="spellEnd"/>
            <w:r>
              <w:rPr>
                <w:lang w:val="ru-RU"/>
              </w:rPr>
              <w:t xml:space="preserve"> (</w:t>
            </w:r>
            <w:proofErr w:type="spellStart"/>
            <w:r>
              <w:rPr>
                <w:lang w:val="ru-RU"/>
              </w:rPr>
              <w:t>субєкт</w:t>
            </w:r>
            <w:proofErr w:type="spellEnd"/>
            <w:r>
              <w:rPr>
                <w:lang w:val="ru-RU"/>
              </w:rPr>
              <w:t xml:space="preserve"> </w:t>
            </w:r>
            <w:proofErr w:type="spellStart"/>
            <w:r>
              <w:rPr>
                <w:lang w:val="ru-RU"/>
              </w:rPr>
              <w:t>мікропідприємства</w:t>
            </w:r>
            <w:proofErr w:type="spellEnd"/>
            <w:r>
              <w:rPr>
                <w:lang w:val="ru-RU"/>
              </w:rPr>
              <w:t xml:space="preserve"> </w:t>
            </w:r>
            <w:proofErr w:type="spellStart"/>
            <w:r>
              <w:rPr>
                <w:lang w:val="ru-RU"/>
              </w:rPr>
              <w:t>або</w:t>
            </w:r>
            <w:proofErr w:type="spellEnd"/>
            <w:r>
              <w:rPr>
                <w:lang w:val="ru-RU"/>
              </w:rPr>
              <w:t xml:space="preserve"> малого/</w:t>
            </w:r>
            <w:proofErr w:type="spellStart"/>
            <w:r>
              <w:rPr>
                <w:lang w:val="ru-RU"/>
              </w:rPr>
              <w:t>середнього</w:t>
            </w:r>
            <w:proofErr w:type="spellEnd"/>
            <w:r>
              <w:rPr>
                <w:lang w:val="ru-RU"/>
              </w:rPr>
              <w:t xml:space="preserve">/великого </w:t>
            </w:r>
            <w:proofErr w:type="spellStart"/>
            <w:proofErr w:type="gramStart"/>
            <w:r>
              <w:rPr>
                <w:lang w:val="ru-RU"/>
              </w:rPr>
              <w:t>п</w:t>
            </w:r>
            <w:proofErr w:type="gramEnd"/>
            <w:r>
              <w:rPr>
                <w:lang w:val="ru-RU"/>
              </w:rPr>
              <w:t>ідприємства</w:t>
            </w:r>
            <w:proofErr w:type="spellEnd"/>
            <w:r>
              <w:rPr>
                <w:lang w:val="ru-RU"/>
              </w:rPr>
              <w:t xml:space="preserve">/ не є </w:t>
            </w:r>
            <w:proofErr w:type="spellStart"/>
            <w:r>
              <w:rPr>
                <w:lang w:val="ru-RU"/>
              </w:rPr>
              <w:t>суб’єктом</w:t>
            </w:r>
            <w:proofErr w:type="spellEnd"/>
            <w:r>
              <w:rPr>
                <w:lang w:val="ru-RU"/>
              </w:rPr>
              <w:t xml:space="preserve"> </w:t>
            </w:r>
            <w:proofErr w:type="spellStart"/>
            <w:r>
              <w:rPr>
                <w:lang w:val="ru-RU"/>
              </w:rPr>
              <w:t>підприємства</w:t>
            </w:r>
            <w:proofErr w:type="spellEnd"/>
            <w:r>
              <w:rPr>
                <w:lang w:val="ru-RU"/>
              </w:rPr>
              <w:t>).</w:t>
            </w:r>
          </w:p>
          <w:p w:rsidR="00E33FDE" w:rsidRDefault="00711B29">
            <w:pPr>
              <w:pStyle w:val="ab"/>
              <w:numPr>
                <w:ilvl w:val="0"/>
                <w:numId w:val="1"/>
              </w:numPr>
              <w:spacing w:after="0" w:line="240" w:lineRule="auto"/>
              <w:ind w:left="482"/>
              <w:jc w:val="both"/>
              <w:rPr>
                <w:rFonts w:ascii="Times New Roman" w:hAnsi="Times New Roman" w:cs="Times New Roman"/>
                <w:bCs/>
                <w:sz w:val="24"/>
                <w:szCs w:val="24"/>
              </w:rPr>
            </w:pPr>
            <w:r>
              <w:rPr>
                <w:rFonts w:ascii="Times New Roman" w:hAnsi="Times New Roman" w:cs="Times New Roman"/>
                <w:bCs/>
                <w:sz w:val="24"/>
                <w:szCs w:val="24"/>
              </w:rPr>
              <w:t>Копія Статуту або іншого установчого документу.</w:t>
            </w:r>
          </w:p>
          <w:p w:rsidR="00E33FDE" w:rsidRDefault="00711B29">
            <w:pPr>
              <w:pStyle w:val="ab"/>
              <w:numPr>
                <w:ilvl w:val="0"/>
                <w:numId w:val="1"/>
              </w:numPr>
              <w:spacing w:after="0" w:line="240" w:lineRule="auto"/>
              <w:ind w:left="482"/>
              <w:jc w:val="both"/>
              <w:rPr>
                <w:rFonts w:ascii="Times New Roman" w:hAnsi="Times New Roman" w:cs="Times New Roman"/>
                <w:bCs/>
                <w:sz w:val="24"/>
                <w:szCs w:val="24"/>
              </w:rPr>
            </w:pPr>
            <w:r>
              <w:rPr>
                <w:rFonts w:ascii="Times New Roman" w:hAnsi="Times New Roman" w:cs="Times New Roman"/>
                <w:sz w:val="24"/>
                <w:szCs w:val="24"/>
              </w:rPr>
              <w:t xml:space="preserve">Копія свідоцтва про реєстрацію платника податку на додану вартість </w:t>
            </w:r>
            <w:r>
              <w:rPr>
                <w:rFonts w:ascii="Times New Roman" w:hAnsi="Times New Roman" w:cs="Times New Roman"/>
                <w:sz w:val="24"/>
                <w:szCs w:val="24"/>
                <w:u w:val="single"/>
              </w:rPr>
              <w:t xml:space="preserve">або витяг з реєстру платників податку на додану вартість – для учасника, який є платником податку на додану вартість  </w:t>
            </w:r>
            <w:r>
              <w:rPr>
                <w:rFonts w:ascii="Times New Roman" w:hAnsi="Times New Roman" w:cs="Times New Roman"/>
                <w:sz w:val="24"/>
                <w:szCs w:val="24"/>
              </w:rPr>
              <w:t xml:space="preserve">або копія свідоцтва про право сплати єдиного податку або </w:t>
            </w:r>
            <w:r>
              <w:rPr>
                <w:rFonts w:ascii="Times New Roman" w:hAnsi="Times New Roman" w:cs="Times New Roman"/>
                <w:sz w:val="24"/>
                <w:szCs w:val="24"/>
                <w:u w:val="single"/>
              </w:rPr>
              <w:t>витяг з реєстру платників єдиного податку – для учасника, який є платником єдиного податку</w:t>
            </w:r>
            <w:r>
              <w:rPr>
                <w:rFonts w:ascii="Times New Roman" w:hAnsi="Times New Roman" w:cs="Times New Roman"/>
                <w:sz w:val="24"/>
                <w:szCs w:val="24"/>
              </w:rPr>
              <w:t>, завірений учасником</w:t>
            </w:r>
            <w:r>
              <w:rPr>
                <w:rFonts w:ascii="Times New Roman" w:hAnsi="Times New Roman" w:cs="Times New Roman"/>
                <w:bCs/>
                <w:sz w:val="24"/>
                <w:szCs w:val="24"/>
              </w:rPr>
              <w:t>.</w:t>
            </w:r>
          </w:p>
          <w:p w:rsidR="00E33FDE" w:rsidRDefault="00711B29">
            <w:pPr>
              <w:pStyle w:val="ab"/>
              <w:numPr>
                <w:ilvl w:val="0"/>
                <w:numId w:val="1"/>
              </w:numPr>
              <w:spacing w:after="0" w:line="240" w:lineRule="auto"/>
              <w:ind w:left="458"/>
              <w:jc w:val="both"/>
              <w:rPr>
                <w:rFonts w:ascii="Times New Roman" w:hAnsi="Times New Roman" w:cs="Times New Roman"/>
                <w:bCs/>
                <w:sz w:val="24"/>
                <w:szCs w:val="24"/>
              </w:rPr>
            </w:pPr>
            <w:r>
              <w:rPr>
                <w:rFonts w:ascii="Times New Roman" w:hAnsi="Times New Roman" w:cs="Times New Roman"/>
                <w:bCs/>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зборів засновників або його копія, копія наказу про призначення, довіреність або інші документи);</w:t>
            </w:r>
          </w:p>
          <w:p w:rsidR="00E33FDE" w:rsidRDefault="00711B29">
            <w:pPr>
              <w:pStyle w:val="ab"/>
              <w:numPr>
                <w:ilvl w:val="0"/>
                <w:numId w:val="1"/>
              </w:numPr>
              <w:spacing w:after="0" w:line="240" w:lineRule="auto"/>
              <w:ind w:left="482"/>
              <w:jc w:val="both"/>
              <w:rPr>
                <w:rFonts w:ascii="Times New Roman" w:hAnsi="Times New Roman" w:cs="Times New Roman"/>
                <w:b/>
                <w:bCs/>
                <w:sz w:val="24"/>
                <w:szCs w:val="24"/>
              </w:rPr>
            </w:pPr>
            <w:r>
              <w:rPr>
                <w:rFonts w:ascii="Times New Roman" w:hAnsi="Times New Roman" w:cs="Times New Roman"/>
                <w:bCs/>
                <w:sz w:val="24"/>
                <w:szCs w:val="24"/>
              </w:rPr>
              <w:t xml:space="preserve">Копія довідки про присвоєння ідентифікаційного </w:t>
            </w:r>
            <w:r>
              <w:rPr>
                <w:rFonts w:ascii="Times New Roman" w:hAnsi="Times New Roman" w:cs="Times New Roman"/>
                <w:b/>
                <w:bCs/>
                <w:sz w:val="24"/>
                <w:szCs w:val="24"/>
              </w:rPr>
              <w:t>коду (для фізичних осіб-підприємців).</w:t>
            </w:r>
          </w:p>
          <w:p w:rsidR="00E33FDE" w:rsidRDefault="00711B29">
            <w:pPr>
              <w:pStyle w:val="ab"/>
              <w:numPr>
                <w:ilvl w:val="0"/>
                <w:numId w:val="1"/>
              </w:numPr>
              <w:spacing w:after="0" w:line="240" w:lineRule="auto"/>
              <w:ind w:left="482"/>
              <w:jc w:val="both"/>
              <w:rPr>
                <w:rFonts w:ascii="Times New Roman" w:hAnsi="Times New Roman" w:cs="Times New Roman"/>
                <w:bCs/>
                <w:sz w:val="24"/>
                <w:szCs w:val="24"/>
              </w:rPr>
            </w:pPr>
            <w:r>
              <w:rPr>
                <w:rFonts w:ascii="Times New Roman" w:hAnsi="Times New Roman" w:cs="Times New Roman"/>
                <w:bCs/>
                <w:sz w:val="24"/>
                <w:szCs w:val="24"/>
              </w:rPr>
              <w:t xml:space="preserve">Копія паспорту </w:t>
            </w:r>
            <w:r>
              <w:rPr>
                <w:rFonts w:ascii="Times New Roman" w:hAnsi="Times New Roman" w:cs="Times New Roman"/>
                <w:b/>
                <w:bCs/>
                <w:sz w:val="24"/>
                <w:szCs w:val="24"/>
              </w:rPr>
              <w:t>(для фізичних осіб-підприємців).</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lastRenderedPageBreak/>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2 (для переможця).</w:t>
            </w:r>
          </w:p>
          <w:p w:rsidR="00E33FDE" w:rsidRDefault="00711B29">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3FDE" w:rsidRDefault="00711B29">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3FDE" w:rsidRDefault="00711B29">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33FDE" w:rsidRDefault="00711B29">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rsidR="00E33FDE" w:rsidRDefault="00711B29">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33FDE" w:rsidRDefault="00711B29">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bookmarkStart w:id="0" w:name="_heading=h.3znysh7" w:colFirst="0" w:colLast="0"/>
            <w:bookmarkEnd w:id="0"/>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E33FDE" w:rsidRDefault="00711B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E33FDE" w:rsidRDefault="00711B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E33FDE" w:rsidRDefault="00711B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3FDE" w:rsidRDefault="00711B29">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Pr>
                <w:rFonts w:ascii="Times New Roman" w:eastAsia="Times New Roman" w:hAnsi="Times New Roman" w:cs="Times New Roman"/>
                <w:sz w:val="24"/>
                <w:szCs w:val="24"/>
              </w:rPr>
              <w:lastRenderedPageBreak/>
              <w:t xml:space="preserve">електронні довірчі послуги». </w:t>
            </w:r>
          </w:p>
          <w:p w:rsidR="00E33FDE" w:rsidRDefault="00711B29">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4"/>
                <w:szCs w:val="24"/>
              </w:rPr>
              <w:t>засвідчувального</w:t>
            </w:r>
            <w:proofErr w:type="spellEnd"/>
            <w:r>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33FDE" w:rsidRDefault="00711B29">
            <w:pPr>
              <w:widowControl w:val="0"/>
              <w:spacing w:after="0" w:line="240" w:lineRule="auto"/>
              <w:ind w:left="40" w:hanging="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відсутності даної інформації або у </w:t>
            </w:r>
            <w:r>
              <w:rPr>
                <w:rFonts w:ascii="Times New Roman" w:eastAsia="Times New Roman" w:hAnsi="Times New Roman" w:cs="Times New Roman"/>
                <w:sz w:val="24"/>
                <w:szCs w:val="24"/>
              </w:rPr>
              <w:t>разі</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учасником КЕП\УЕП </w:t>
            </w:r>
            <w:r>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i/>
                <w:sz w:val="24"/>
                <w:szCs w:val="24"/>
              </w:rPr>
              <w:t>Закону</w:t>
            </w:r>
            <w:r>
              <w:rPr>
                <w:rFonts w:ascii="Times New Roman" w:eastAsia="Times New Roman" w:hAnsi="Times New Roman" w:cs="Times New Roman"/>
                <w:sz w:val="24"/>
                <w:szCs w:val="24"/>
              </w:rPr>
              <w:t xml:space="preserve"> та буде відхилена на підставі підпункту 2 пункту 41 </w:t>
            </w:r>
            <w:r>
              <w:rPr>
                <w:rFonts w:ascii="Times New Roman" w:eastAsia="Times New Roman" w:hAnsi="Times New Roman" w:cs="Times New Roman"/>
                <w:i/>
                <w:sz w:val="24"/>
                <w:szCs w:val="24"/>
              </w:rPr>
              <w:t>Особливостей.</w:t>
            </w:r>
          </w:p>
          <w:p w:rsidR="00E33FDE" w:rsidRDefault="00711B29">
            <w:pPr>
              <w:widowControl w:val="0"/>
              <w:spacing w:after="0" w:line="240" w:lineRule="auto"/>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33FDE" w:rsidRDefault="00711B29">
            <w:pPr>
              <w:widowControl w:val="0"/>
              <w:spacing w:after="0" w:line="240" w:lineRule="auto"/>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33FDE" w:rsidRDefault="00711B29">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w:t>
            </w:r>
            <w:r>
              <w:rPr>
                <w:rFonts w:ascii="Times New Roman" w:eastAsia="Times New Roman" w:hAnsi="Times New Roman" w:cs="Times New Roman"/>
                <w:i/>
                <w:sz w:val="20"/>
                <w:szCs w:val="20"/>
                <w:highlight w:val="white"/>
              </w:rPr>
              <w:t xml:space="preserve">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E33FDE">
        <w:trPr>
          <w:trHeight w:val="416"/>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w:t>
            </w:r>
            <w:r w:rsidR="00B1147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тендерної пропозиції</w:t>
            </w:r>
          </w:p>
        </w:tc>
        <w:tc>
          <w:tcPr>
            <w:tcW w:w="6606" w:type="dxa"/>
          </w:tcPr>
          <w:p w:rsidR="00E33FDE" w:rsidRDefault="00711B29">
            <w:pPr>
              <w:pStyle w:val="a6"/>
              <w:spacing w:before="0" w:beforeAutospacing="0" w:after="0" w:afterAutospacing="0" w:line="0" w:lineRule="atLeast"/>
              <w:jc w:val="both"/>
              <w:rPr>
                <w:highlight w:val="yellow"/>
              </w:rPr>
            </w:pPr>
            <w:r>
              <w:t>Не вимагається</w:t>
            </w:r>
          </w:p>
        </w:tc>
      </w:tr>
      <w:tr w:rsidR="00E33FDE">
        <w:trPr>
          <w:trHeight w:val="274"/>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06" w:type="dxa"/>
          </w:tcPr>
          <w:p w:rsidR="00E33FDE" w:rsidRDefault="00711B29">
            <w:pPr>
              <w:pStyle w:val="a6"/>
              <w:spacing w:before="0" w:beforeAutospacing="0" w:after="0" w:afterAutospacing="0" w:line="0" w:lineRule="atLeast"/>
              <w:ind w:left="39"/>
              <w:jc w:val="both"/>
            </w:pPr>
            <w:r>
              <w:t>Не пер</w:t>
            </w:r>
            <w:r w:rsidR="00B11479">
              <w:t>е</w:t>
            </w:r>
            <w:bookmarkStart w:id="5" w:name="_GoBack"/>
            <w:bookmarkEnd w:id="5"/>
            <w:r>
              <w:t>дбачено</w:t>
            </w:r>
          </w:p>
        </w:tc>
      </w:tr>
      <w:tr w:rsidR="00E33FDE">
        <w:trPr>
          <w:trHeight w:val="560"/>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06" w:type="dxa"/>
            <w:vAlign w:val="center"/>
          </w:tcPr>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(надати гарантійний лист).</w:t>
            </w:r>
          </w:p>
          <w:p w:rsidR="00E33FDE" w:rsidRDefault="00711B29">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33FDE" w:rsidRDefault="00711B29">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33FDE">
        <w:trPr>
          <w:trHeight w:val="416"/>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статтею 17 </w:t>
            </w:r>
            <w:r>
              <w:rPr>
                <w:rFonts w:ascii="Times New Roman" w:eastAsia="Times New Roman" w:hAnsi="Times New Roman" w:cs="Times New Roman"/>
                <w:b/>
                <w:color w:val="000000"/>
                <w:sz w:val="24"/>
                <w:szCs w:val="24"/>
              </w:rPr>
              <w:lastRenderedPageBreak/>
              <w:t>Закону</w:t>
            </w:r>
          </w:p>
        </w:tc>
        <w:tc>
          <w:tcPr>
            <w:tcW w:w="6606" w:type="dxa"/>
            <w:vAlign w:val="center"/>
          </w:tcPr>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w:t>
            </w:r>
            <w:r>
              <w:rPr>
                <w:rFonts w:ascii="Times New Roman" w:eastAsia="Times New Roman" w:hAnsi="Times New Roman" w:cs="Times New Roman"/>
                <w:sz w:val="24"/>
                <w:szCs w:val="24"/>
              </w:rPr>
              <w:lastRenderedPageBreak/>
              <w:t xml:space="preserve">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Pr>
                <w:rFonts w:ascii="Times New Roman" w:eastAsia="Times New Roman" w:hAnsi="Times New Roman" w:cs="Times New Roman"/>
                <w:sz w:val="24"/>
                <w:szCs w:val="24"/>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3FDE" w:rsidRDefault="00711B29">
            <w:pPr>
              <w:widowControl w:val="0"/>
              <w:spacing w:after="0" w:line="240" w:lineRule="auto"/>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3FDE" w:rsidRDefault="00711B29">
            <w:pPr>
              <w:widowControl w:val="0"/>
              <w:spacing w:before="120" w:after="24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06" w:type="dxa"/>
            <w:vAlign w:val="center"/>
          </w:tcPr>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606" w:type="dxa"/>
            <w:vAlign w:val="center"/>
          </w:tcPr>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p w:rsidR="00E33FDE" w:rsidRDefault="00E33FDE">
            <w:pPr>
              <w:widowControl w:val="0"/>
              <w:spacing w:after="0" w:line="240" w:lineRule="auto"/>
              <w:ind w:right="120"/>
              <w:jc w:val="both"/>
              <w:rPr>
                <w:rFonts w:ascii="Times New Roman" w:eastAsia="Times New Roman" w:hAnsi="Times New Roman" w:cs="Times New Roman"/>
                <w:sz w:val="24"/>
                <w:szCs w:val="24"/>
              </w:rPr>
            </w:pPr>
          </w:p>
        </w:tc>
      </w:tr>
      <w:tr w:rsidR="00E33FDE">
        <w:trPr>
          <w:trHeight w:val="841"/>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06" w:type="dxa"/>
            <w:vAlign w:val="center"/>
          </w:tcPr>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33FDE">
        <w:trPr>
          <w:trHeight w:val="442"/>
          <w:jc w:val="center"/>
        </w:trPr>
        <w:tc>
          <w:tcPr>
            <w:tcW w:w="10380" w:type="dxa"/>
            <w:gridSpan w:val="3"/>
            <w:vAlign w:val="center"/>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06" w:type="dxa"/>
            <w:vAlign w:val="center"/>
          </w:tcPr>
          <w:p w:rsidR="00E33FDE" w:rsidRDefault="00711B29">
            <w:pPr>
              <w:widowControl w:val="0"/>
              <w:spacing w:after="0" w:line="240" w:lineRule="auto"/>
              <w:ind w:left="40" w:right="120"/>
              <w:jc w:val="both"/>
              <w:rPr>
                <w:rFonts w:ascii="Times New Roman" w:eastAsia="Times New Roman" w:hAnsi="Times New Roman" w:cs="Times New Roman"/>
                <w:b/>
                <w:sz w:val="24"/>
                <w:szCs w:val="24"/>
                <w:highlight w:val="magenta"/>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3B6E3D">
              <w:rPr>
                <w:rFonts w:ascii="Times New Roman" w:eastAsia="Times New Roman" w:hAnsi="Times New Roman" w:cs="Times New Roman"/>
                <w:color w:val="000000"/>
                <w:sz w:val="24"/>
                <w:szCs w:val="24"/>
              </w:rPr>
              <w:t xml:space="preserve"> </w:t>
            </w:r>
            <w:r w:rsidR="003B6E3D" w:rsidRPr="003B6E3D">
              <w:rPr>
                <w:rFonts w:ascii="Times New Roman" w:eastAsia="Times New Roman" w:hAnsi="Times New Roman" w:cs="Times New Roman"/>
                <w:b/>
                <w:i/>
                <w:color w:val="000000"/>
                <w:sz w:val="24"/>
                <w:szCs w:val="24"/>
                <w:u w:val="single"/>
              </w:rPr>
              <w:t>1</w:t>
            </w:r>
            <w:r w:rsidR="003B6E3D">
              <w:rPr>
                <w:rFonts w:ascii="Times New Roman" w:eastAsia="Times New Roman" w:hAnsi="Times New Roman" w:cs="Times New Roman"/>
                <w:b/>
                <w:i/>
                <w:color w:val="000000"/>
                <w:sz w:val="24"/>
                <w:szCs w:val="24"/>
                <w:u w:val="single"/>
              </w:rPr>
              <w:t>7</w:t>
            </w:r>
            <w:r w:rsidR="003B6E3D" w:rsidRPr="003B6E3D">
              <w:rPr>
                <w:rFonts w:ascii="Times New Roman" w:eastAsia="Times New Roman" w:hAnsi="Times New Roman" w:cs="Times New Roman"/>
                <w:b/>
                <w:i/>
                <w:color w:val="000000"/>
                <w:sz w:val="24"/>
                <w:szCs w:val="24"/>
                <w:u w:val="single"/>
              </w:rPr>
              <w:t>.02</w:t>
            </w:r>
            <w:r w:rsidRPr="003B6E3D">
              <w:rPr>
                <w:rFonts w:ascii="Times New Roman" w:eastAsia="Times New Roman" w:hAnsi="Times New Roman" w:cs="Times New Roman"/>
                <w:b/>
                <w:i/>
                <w:color w:val="000000"/>
                <w:sz w:val="24"/>
                <w:szCs w:val="24"/>
                <w:u w:val="single"/>
              </w:rPr>
              <w:t>.2023</w:t>
            </w:r>
            <w:r>
              <w:rPr>
                <w:rFonts w:ascii="Times New Roman" w:eastAsia="Times New Roman" w:hAnsi="Times New Roman" w:cs="Times New Roman"/>
                <w:b/>
                <w:color w:val="000000"/>
                <w:sz w:val="24"/>
                <w:szCs w:val="24"/>
                <w:u w:val="single"/>
              </w:rPr>
              <w:t xml:space="preserve"> </w:t>
            </w:r>
          </w:p>
          <w:p w:rsidR="00E33FDE" w:rsidRDefault="00711B29">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не приймаються електронною системою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w:t>
            </w:r>
          </w:p>
          <w:p w:rsidR="00E33FDE" w:rsidRDefault="00711B29">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w:t>
            </w:r>
          </w:p>
          <w:p w:rsidR="00E33FDE" w:rsidRDefault="00711B29">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color w:val="000000"/>
                <w:sz w:val="24"/>
                <w:szCs w:val="24"/>
                <w:lang w:eastAsia="uk-UA"/>
              </w:rPr>
              <w:t xml:space="preserve">Електронна система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606" w:type="dxa"/>
            <w:vAlign w:val="center"/>
          </w:tcPr>
          <w:p w:rsidR="00E33FDE" w:rsidRDefault="00711B29">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Дата і час розкриття тендерних пропозицій здійснюється - електронною системою </w:t>
            </w:r>
            <w:proofErr w:type="spellStart"/>
            <w:r>
              <w:rPr>
                <w:rFonts w:ascii="Times New Roman" w:eastAsia="Times New Roman" w:hAnsi="Times New Roman" w:cs="Times New Roman"/>
                <w:color w:val="000000"/>
                <w:sz w:val="24"/>
                <w:szCs w:val="24"/>
                <w:lang w:eastAsia="uk-UA"/>
              </w:rPr>
              <w:t>закупівель</w:t>
            </w:r>
            <w:proofErr w:type="spellEnd"/>
            <w:r>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w:t>
            </w:r>
          </w:p>
          <w:p w:rsidR="00E33FDE" w:rsidRDefault="00711B29">
            <w:pPr>
              <w:widowControl w:val="0"/>
              <w:spacing w:after="0" w:line="228"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Відкриті торги проводяться без застосування електронного аукціону.</w:t>
            </w:r>
          </w:p>
          <w:p w:rsidR="00E33FDE" w:rsidRDefault="00711B29">
            <w:pPr>
              <w:widowControl w:val="0"/>
              <w:spacing w:after="0" w:line="240" w:lineRule="auto"/>
              <w:ind w:firstLine="17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Електронною системою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E33FDE" w:rsidRDefault="00711B29">
            <w:pPr>
              <w:widowControl w:val="0"/>
              <w:spacing w:after="0" w:line="240" w:lineRule="auto"/>
              <w:ind w:firstLine="17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rFonts w:ascii="Times New Roman" w:eastAsia="Times New Roman" w:hAnsi="Times New Roman" w:cs="Times New Roman"/>
                <w:sz w:val="24"/>
                <w:szCs w:val="24"/>
                <w:lang w:eastAsia="uk-UA"/>
              </w:rPr>
              <w:t>Держаудитслужба</w:t>
            </w:r>
            <w:proofErr w:type="spellEnd"/>
            <w:r>
              <w:rPr>
                <w:rFonts w:ascii="Times New Roman" w:eastAsia="Times New Roman" w:hAnsi="Times New Roman" w:cs="Times New Roman"/>
                <w:sz w:val="24"/>
                <w:szCs w:val="24"/>
                <w:lang w:eastAsia="uk-UA"/>
              </w:rPr>
              <w:t xml:space="preserve"> мають доступ в електронній системі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до інформації, яка визначена учасником процедури закупівлі конфіденційною.</w:t>
            </w:r>
          </w:p>
          <w:p w:rsidR="00E33FDE" w:rsidRDefault="00711B29">
            <w:pPr>
              <w:widowControl w:val="0"/>
              <w:spacing w:after="0" w:line="240" w:lineRule="auto"/>
              <w:ind w:firstLine="17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(у разі встановлення замовником), тендерна </w:t>
            </w:r>
            <w:r>
              <w:rPr>
                <w:rFonts w:ascii="Times New Roman" w:eastAsia="Times New Roman" w:hAnsi="Times New Roman" w:cs="Times New Roman"/>
                <w:sz w:val="24"/>
                <w:szCs w:val="24"/>
                <w:lang w:eastAsia="uk-UA"/>
              </w:rPr>
              <w:lastRenderedPageBreak/>
              <w:t xml:space="preserve">пропозиція такого учасника відхиляється у відповідності до  </w:t>
            </w:r>
            <w:proofErr w:type="spellStart"/>
            <w:r>
              <w:rPr>
                <w:rFonts w:ascii="Times New Roman" w:eastAsia="Times New Roman" w:hAnsi="Times New Roman" w:cs="Times New Roman"/>
                <w:sz w:val="24"/>
                <w:szCs w:val="24"/>
                <w:lang w:eastAsia="uk-UA"/>
              </w:rPr>
              <w:t>абз</w:t>
            </w:r>
            <w:proofErr w:type="spellEnd"/>
            <w:r>
              <w:rPr>
                <w:rFonts w:ascii="Times New Roman" w:eastAsia="Times New Roman" w:hAnsi="Times New Roman" w:cs="Times New Roman"/>
                <w:sz w:val="24"/>
                <w:szCs w:val="24"/>
                <w:lang w:eastAsia="uk-UA"/>
              </w:rPr>
              <w:t>. 7 п. 41 Особливостей (визначив конфіденційною інформацію, що не може бути визначена як конфіденційна відповідно до вимог частини другої статті 28 Закону).</w:t>
            </w:r>
          </w:p>
          <w:p w:rsidR="00E33FDE" w:rsidRDefault="00711B29">
            <w:pPr>
              <w:widowControl w:val="0"/>
              <w:spacing w:after="0"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lang w:eastAsia="uk-UA"/>
              </w:rPr>
              <w:t xml:space="preserve">Протокол розкриття тендерних пропозицій формується та оприлюднюється електронною системою </w:t>
            </w:r>
            <w:proofErr w:type="spellStart"/>
            <w:r>
              <w:rPr>
                <w:rFonts w:ascii="Times New Roman" w:eastAsia="Times New Roman" w:hAnsi="Times New Roman" w:cs="Times New Roman"/>
                <w:sz w:val="24"/>
                <w:szCs w:val="24"/>
                <w:lang w:eastAsia="uk-UA"/>
              </w:rPr>
              <w:t>закупівель</w:t>
            </w:r>
            <w:proofErr w:type="spellEnd"/>
            <w:r>
              <w:rPr>
                <w:rFonts w:ascii="Times New Roman" w:eastAsia="Times New Roman" w:hAnsi="Times New Roman" w:cs="Times New Roman"/>
                <w:sz w:val="24"/>
                <w:szCs w:val="24"/>
                <w:lang w:eastAsia="uk-UA"/>
              </w:rPr>
              <w:t xml:space="preserve"> автоматично в день розкриття тендерних пропозицій.</w:t>
            </w:r>
          </w:p>
        </w:tc>
      </w:tr>
      <w:tr w:rsidR="00E33FDE">
        <w:trPr>
          <w:trHeight w:val="512"/>
          <w:jc w:val="center"/>
        </w:trPr>
        <w:tc>
          <w:tcPr>
            <w:tcW w:w="10380" w:type="dxa"/>
            <w:gridSpan w:val="3"/>
            <w:vAlign w:val="center"/>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06" w:type="dxa"/>
            <w:vAlign w:val="center"/>
          </w:tcPr>
          <w:p w:rsidR="00E33FDE" w:rsidRDefault="00711B2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визначає тендерну пропозицію, ціна/приведена ціна якої є найнижчою. </w:t>
            </w:r>
          </w:p>
          <w:p w:rsidR="00E33FDE" w:rsidRDefault="00711B29">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Єдиним критерієм оцінки згідно цієї процедури закупівлі є ціна. Питома вага цінового критерію – 100%.</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color w:val="FF0000"/>
                <w:sz w:val="24"/>
                <w:szCs w:val="24"/>
              </w:rPr>
              <w:t>не може</w:t>
            </w:r>
            <w:r>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33FDE" w:rsidRDefault="00711B2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color w:val="FF0000"/>
                <w:sz w:val="24"/>
                <w:szCs w:val="24"/>
                <w:u w:val="single"/>
              </w:rPr>
              <w:t xml:space="preserve">не приймається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3FDE" w:rsidRDefault="00E33FDE">
            <w:pPr>
              <w:widowControl w:val="0"/>
              <w:spacing w:after="0" w:line="240" w:lineRule="auto"/>
              <w:jc w:val="both"/>
              <w:rPr>
                <w:rFonts w:ascii="Times New Roman" w:eastAsia="Times New Roman" w:hAnsi="Times New Roman" w:cs="Times New Roman"/>
                <w:b/>
                <w:i/>
                <w:color w:val="4A86E8"/>
                <w:sz w:val="24"/>
                <w:szCs w:val="24"/>
              </w:rPr>
            </w:pP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Pr>
                <w:rFonts w:ascii="Times New Roman" w:eastAsia="Times New Roman" w:hAnsi="Times New Roman" w:cs="Times New Roman"/>
                <w:sz w:val="24"/>
                <w:szCs w:val="24"/>
              </w:rPr>
              <w:lastRenderedPageBreak/>
              <w:t>статтею 29 Закону з урахуванням Особливостей.</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E33FDE" w:rsidRDefault="00711B29">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33FDE" w:rsidRDefault="00711B29">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33FDE" w:rsidRDefault="00711B29">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33FDE" w:rsidRDefault="00711B29">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3FDE" w:rsidRDefault="00711B29">
            <w:pPr>
              <w:widowControl w:val="0"/>
              <w:numPr>
                <w:ilvl w:val="0"/>
                <w:numId w:val="3"/>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33FDE" w:rsidRDefault="00711B29">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w:t>
            </w:r>
            <w:r>
              <w:rPr>
                <w:rFonts w:ascii="Times New Roman" w:eastAsia="Times New Roman" w:hAnsi="Times New Roman" w:cs="Times New Roman"/>
                <w:sz w:val="24"/>
                <w:szCs w:val="24"/>
              </w:rPr>
              <w:lastRenderedPageBreak/>
              <w:t xml:space="preserve">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33FDE" w:rsidRDefault="00711B29">
            <w:pPr>
              <w:widowControl w:val="0"/>
              <w:shd w:val="clear" w:color="auto" w:fill="FFFFFF"/>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33FDE" w:rsidRDefault="00711B29">
            <w:pPr>
              <w:widowControl w:val="0"/>
              <w:shd w:val="clear" w:color="auto" w:fill="FFFFFF"/>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w:t>
            </w:r>
            <w:r>
              <w:rPr>
                <w:rFonts w:ascii="Times New Roman" w:eastAsia="Times New Roman" w:hAnsi="Times New Roman" w:cs="Times New Roman"/>
                <w:sz w:val="24"/>
                <w:szCs w:val="24"/>
              </w:rPr>
              <w:lastRenderedPageBreak/>
              <w:t>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06" w:type="dxa"/>
            <w:vAlign w:val="center"/>
          </w:tcPr>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Pr>
                <w:rFonts w:ascii="Times New Roman" w:eastAsia="Times New Roman" w:hAnsi="Times New Roman" w:cs="Times New Roman"/>
                <w:b/>
                <w:color w:val="000000"/>
                <w:sz w:val="24"/>
                <w:szCs w:val="24"/>
              </w:rPr>
              <w:t>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w:t>
            </w:r>
            <w:r>
              <w:rPr>
                <w:rFonts w:ascii="Times New Roman" w:eastAsia="Times New Roman" w:hAnsi="Times New Roman" w:cs="Times New Roman"/>
                <w:color w:val="000000"/>
                <w:sz w:val="24"/>
                <w:szCs w:val="24"/>
              </w:rPr>
              <w:lastRenderedPageBreak/>
              <w:t xml:space="preserve">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33FDE" w:rsidRDefault="00711B29">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3FDE" w:rsidRDefault="00711B29">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33FDE" w:rsidRDefault="00711B29">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06" w:type="dxa"/>
            <w:vAlign w:val="center"/>
          </w:tcPr>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E33FDE" w:rsidRDefault="00711B29">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33FDE" w:rsidRDefault="0071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3FDE" w:rsidRDefault="0071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33FDE" w:rsidRDefault="0071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E33FDE" w:rsidRDefault="0071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33FDE" w:rsidRDefault="0071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3FDE" w:rsidRDefault="00711B29">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33FDE" w:rsidRDefault="00711B29">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копію ліцензії або документа дозвільного характеру (у разі їх наявності) відповідно до частини другої </w:t>
            </w:r>
            <w:r>
              <w:rPr>
                <w:rFonts w:ascii="Times New Roman" w:eastAsia="Times New Roman" w:hAnsi="Times New Roman" w:cs="Times New Roman"/>
                <w:sz w:val="24"/>
                <w:szCs w:val="24"/>
                <w:highlight w:val="white"/>
              </w:rPr>
              <w:lastRenderedPageBreak/>
              <w:t>статті 41 Закону;</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33FDE" w:rsidRDefault="00711B29">
            <w:pPr>
              <w:widowControl w:val="0"/>
              <w:spacing w:after="0"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3FDE" w:rsidRDefault="00711B29">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3FDE" w:rsidRDefault="0071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33FDE">
        <w:trPr>
          <w:trHeight w:val="472"/>
          <w:jc w:val="center"/>
        </w:trPr>
        <w:tc>
          <w:tcPr>
            <w:tcW w:w="10380" w:type="dxa"/>
            <w:gridSpan w:val="3"/>
            <w:vAlign w:val="center"/>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53" w:type="dxa"/>
          </w:tcPr>
          <w:p w:rsidR="00E33FDE" w:rsidRDefault="00711B29">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06" w:type="dxa"/>
            <w:vAlign w:val="center"/>
          </w:tcPr>
          <w:p w:rsidR="00E33FDE" w:rsidRDefault="00711B29">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E33FDE" w:rsidRDefault="00711B29">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06" w:type="dxa"/>
            <w:vAlign w:val="center"/>
          </w:tcPr>
          <w:p w:rsidR="00E33FDE" w:rsidRDefault="0071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33FDE" w:rsidRDefault="00711B2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33FDE" w:rsidRDefault="00711B2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06" w:type="dxa"/>
            <w:vAlign w:val="center"/>
          </w:tcPr>
          <w:p w:rsidR="00E33FDE" w:rsidRDefault="00711B29">
            <w:pPr>
              <w:widowControl w:val="0"/>
              <w:spacing w:after="0"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33FDE" w:rsidRDefault="00711B2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33FDE" w:rsidRDefault="00711B29">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E33FDE" w:rsidRDefault="00711B29">
            <w:pPr>
              <w:widowControl w:val="0"/>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33FDE" w:rsidRDefault="00711B29">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33FDE" w:rsidTr="00B11479">
        <w:trPr>
          <w:trHeight w:val="1691"/>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06" w:type="dxa"/>
            <w:vAlign w:val="center"/>
          </w:tcPr>
          <w:p w:rsidR="00E33FDE" w:rsidRDefault="00711B29">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33FDE" w:rsidRDefault="00711B29">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E33FDE" w:rsidRDefault="00711B29">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lang w:eastAsia="uk-UA"/>
              </w:rPr>
              <w:t>пропорційно</w:t>
            </w:r>
            <w:proofErr w:type="spellEnd"/>
            <w:r>
              <w:rPr>
                <w:rFonts w:ascii="Times New Roman" w:eastAsia="Times New Roman" w:hAnsi="Times New Roman" w:cs="Times New Roman"/>
                <w:color w:val="000000"/>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33FDE" w:rsidRDefault="00711B29">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33FDE" w:rsidRDefault="00711B29">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3FDE" w:rsidRDefault="00711B29">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33FDE" w:rsidRDefault="00711B29">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lang w:eastAsia="uk-UA"/>
              </w:rPr>
              <w:t>пропорційно</w:t>
            </w:r>
            <w:proofErr w:type="spellEnd"/>
            <w:r>
              <w:rPr>
                <w:rFonts w:ascii="Times New Roman" w:eastAsia="Times New Roman" w:hAnsi="Times New Roman" w:cs="Times New Roman"/>
                <w:color w:val="000000"/>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lang w:eastAsia="uk-UA"/>
              </w:rPr>
              <w:t>пропорційно</w:t>
            </w:r>
            <w:proofErr w:type="spellEnd"/>
            <w:r>
              <w:rPr>
                <w:rFonts w:ascii="Times New Roman" w:eastAsia="Times New Roman" w:hAnsi="Times New Roman" w:cs="Times New Roman"/>
                <w:color w:val="000000"/>
                <w:sz w:val="24"/>
                <w:szCs w:val="24"/>
                <w:lang w:eastAsia="uk-UA"/>
              </w:rPr>
              <w:t xml:space="preserve"> до зміни податкового навантаження внаслідок зміни системи оподаткування;</w:t>
            </w:r>
          </w:p>
          <w:p w:rsidR="00E33FDE" w:rsidRDefault="00711B29">
            <w:pPr>
              <w:shd w:val="clear" w:color="auto" w:fill="FFFFFF"/>
              <w:spacing w:after="0" w:line="240" w:lineRule="auto"/>
              <w:ind w:firstLine="176"/>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7) зміни умов у зв’язку із застосуванням положень частини </w:t>
            </w:r>
            <w:r>
              <w:rPr>
                <w:rFonts w:ascii="Times New Roman" w:hAnsi="Times New Roman" w:cs="Times New Roman"/>
                <w:color w:val="000000"/>
                <w:sz w:val="24"/>
                <w:szCs w:val="24"/>
                <w:lang w:eastAsia="uk-UA"/>
              </w:rPr>
              <w:lastRenderedPageBreak/>
              <w:t>шостої статті 41 Закону.</w:t>
            </w:r>
          </w:p>
          <w:p w:rsidR="00E33FDE" w:rsidRDefault="00711B29">
            <w:pPr>
              <w:widowControl w:val="0"/>
              <w:spacing w:after="0" w:line="240" w:lineRule="auto"/>
              <w:ind w:left="3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E33FDE">
        <w:trPr>
          <w:trHeight w:val="1119"/>
          <w:jc w:val="center"/>
        </w:trPr>
        <w:tc>
          <w:tcPr>
            <w:tcW w:w="821" w:type="dxa"/>
          </w:tcPr>
          <w:p w:rsidR="00E33FDE" w:rsidRDefault="00711B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53" w:type="dxa"/>
          </w:tcPr>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06" w:type="dxa"/>
            <w:vAlign w:val="center"/>
          </w:tcPr>
          <w:p w:rsidR="00E33FDE" w:rsidRDefault="00711B29">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33FDE" w:rsidRDefault="00711B29">
      <w:pPr>
        <w:widowControl w:val="0"/>
        <w:spacing w:after="0" w:line="240" w:lineRule="auto"/>
        <w:rPr>
          <w:rFonts w:ascii="Times New Roman" w:eastAsia="Times New Roman" w:hAnsi="Times New Roman" w:cs="Times New Roman"/>
          <w:sz w:val="24"/>
          <w:szCs w:val="24"/>
        </w:rPr>
      </w:pPr>
      <w:bookmarkStart w:id="6" w:name="_heading=h.2s8eyo1" w:colFirst="0" w:colLast="0"/>
      <w:bookmarkEnd w:id="6"/>
      <w:r>
        <w:rPr>
          <w:rFonts w:ascii="Times New Roman" w:eastAsia="Times New Roman" w:hAnsi="Times New Roman" w:cs="Times New Roman"/>
          <w:sz w:val="24"/>
          <w:szCs w:val="24"/>
        </w:rPr>
        <w:t>1. Додаток 1 до тендерної документації «ФОРМА «ТЕНДЕРНА ПРОПОЗИЦІЯ».</w:t>
      </w:r>
    </w:p>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Додаток 2 до тендерної документації «КВАЛІФІКАЦІЙ ВИМОГИ». </w:t>
      </w:r>
    </w:p>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Додаток 3 до тендерної документації «ТЕХНІЧНА СПЕЦИФІКАЦІЯ».</w:t>
      </w:r>
    </w:p>
    <w:p w:rsidR="00E33FDE" w:rsidRDefault="00711B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Додаток 4 до тендерної документації «ПРОЄКТ ДОГОВОРУ».</w:t>
      </w:r>
    </w:p>
    <w:p w:rsidR="00E33FDE" w:rsidRDefault="00711B29">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5. Додаток 5 до тендерної документації  «МІСЦЕ ПОСТАВКИ ТОВАРУ».</w:t>
      </w:r>
    </w:p>
    <w:sectPr w:rsidR="00E33FDE">
      <w:footerReference w:type="default" r:id="rId11"/>
      <w:footerReference w:type="first" r:id="rId12"/>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7C" w:rsidRDefault="00174E7C">
      <w:pPr>
        <w:spacing w:line="240" w:lineRule="auto"/>
      </w:pPr>
      <w:r>
        <w:separator/>
      </w:r>
    </w:p>
  </w:endnote>
  <w:endnote w:type="continuationSeparator" w:id="0">
    <w:p w:rsidR="00174E7C" w:rsidRDefault="00174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DE" w:rsidRDefault="00711B2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1479">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DE" w:rsidRDefault="00E33F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7C" w:rsidRDefault="00174E7C">
      <w:pPr>
        <w:spacing w:after="0"/>
      </w:pPr>
      <w:r>
        <w:separator/>
      </w:r>
    </w:p>
  </w:footnote>
  <w:footnote w:type="continuationSeparator" w:id="0">
    <w:p w:rsidR="00174E7C" w:rsidRDefault="00174E7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F19"/>
    <w:multiLevelType w:val="multilevel"/>
    <w:tmpl w:val="17BC4F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364F8B"/>
    <w:multiLevelType w:val="multilevel"/>
    <w:tmpl w:val="4A364F8B"/>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9B2AC8"/>
    <w:multiLevelType w:val="multilevel"/>
    <w:tmpl w:val="699B2AC8"/>
    <w:lvl w:ilvl="0">
      <w:start w:val="1"/>
      <w:numFmt w:val="bullet"/>
      <w:lvlText w:val=""/>
      <w:lvlJc w:val="left"/>
      <w:pPr>
        <w:ind w:left="842" w:hanging="360"/>
      </w:pPr>
      <w:rPr>
        <w:rFonts w:ascii="Symbol" w:hAnsi="Symbol" w:hint="default"/>
      </w:rPr>
    </w:lvl>
    <w:lvl w:ilvl="1">
      <w:start w:val="1"/>
      <w:numFmt w:val="bullet"/>
      <w:lvlText w:val="o"/>
      <w:lvlJc w:val="left"/>
      <w:pPr>
        <w:ind w:left="1562" w:hanging="360"/>
      </w:pPr>
      <w:rPr>
        <w:rFonts w:ascii="Courier New" w:hAnsi="Courier New" w:cs="Courier New" w:hint="default"/>
      </w:rPr>
    </w:lvl>
    <w:lvl w:ilvl="2">
      <w:start w:val="1"/>
      <w:numFmt w:val="bullet"/>
      <w:lvlText w:val=""/>
      <w:lvlJc w:val="left"/>
      <w:pPr>
        <w:ind w:left="2282" w:hanging="360"/>
      </w:pPr>
      <w:rPr>
        <w:rFonts w:ascii="Wingdings" w:hAnsi="Wingdings" w:hint="default"/>
      </w:rPr>
    </w:lvl>
    <w:lvl w:ilvl="3">
      <w:start w:val="1"/>
      <w:numFmt w:val="bullet"/>
      <w:lvlText w:val=""/>
      <w:lvlJc w:val="left"/>
      <w:pPr>
        <w:ind w:left="3002" w:hanging="360"/>
      </w:pPr>
      <w:rPr>
        <w:rFonts w:ascii="Symbol" w:hAnsi="Symbol" w:hint="default"/>
      </w:rPr>
    </w:lvl>
    <w:lvl w:ilvl="4">
      <w:start w:val="1"/>
      <w:numFmt w:val="bullet"/>
      <w:lvlText w:val="o"/>
      <w:lvlJc w:val="left"/>
      <w:pPr>
        <w:ind w:left="3722" w:hanging="360"/>
      </w:pPr>
      <w:rPr>
        <w:rFonts w:ascii="Courier New" w:hAnsi="Courier New" w:cs="Courier New" w:hint="default"/>
      </w:rPr>
    </w:lvl>
    <w:lvl w:ilvl="5">
      <w:start w:val="1"/>
      <w:numFmt w:val="bullet"/>
      <w:lvlText w:val=""/>
      <w:lvlJc w:val="left"/>
      <w:pPr>
        <w:ind w:left="4442" w:hanging="360"/>
      </w:pPr>
      <w:rPr>
        <w:rFonts w:ascii="Wingdings" w:hAnsi="Wingdings" w:hint="default"/>
      </w:rPr>
    </w:lvl>
    <w:lvl w:ilvl="6">
      <w:start w:val="1"/>
      <w:numFmt w:val="bullet"/>
      <w:lvlText w:val=""/>
      <w:lvlJc w:val="left"/>
      <w:pPr>
        <w:ind w:left="5162" w:hanging="360"/>
      </w:pPr>
      <w:rPr>
        <w:rFonts w:ascii="Symbol" w:hAnsi="Symbol" w:hint="default"/>
      </w:rPr>
    </w:lvl>
    <w:lvl w:ilvl="7">
      <w:start w:val="1"/>
      <w:numFmt w:val="bullet"/>
      <w:lvlText w:val="o"/>
      <w:lvlJc w:val="left"/>
      <w:pPr>
        <w:ind w:left="5882" w:hanging="360"/>
      </w:pPr>
      <w:rPr>
        <w:rFonts w:ascii="Courier New" w:hAnsi="Courier New" w:cs="Courier New" w:hint="default"/>
      </w:rPr>
    </w:lvl>
    <w:lvl w:ilvl="8">
      <w:start w:val="1"/>
      <w:numFmt w:val="bullet"/>
      <w:lvlText w:val=""/>
      <w:lvlJc w:val="left"/>
      <w:pPr>
        <w:ind w:left="6602" w:hanging="360"/>
      </w:pPr>
      <w:rPr>
        <w:rFonts w:ascii="Wingdings" w:hAnsi="Wingdings" w:hint="default"/>
      </w:rPr>
    </w:lvl>
  </w:abstractNum>
  <w:abstractNum w:abstractNumId="3">
    <w:nsid w:val="79AC7E8F"/>
    <w:multiLevelType w:val="multilevel"/>
    <w:tmpl w:val="79AC7E8F"/>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20"/>
    <w:rsid w:val="00002DB6"/>
    <w:rsid w:val="0001071D"/>
    <w:rsid w:val="00072E03"/>
    <w:rsid w:val="000C40BA"/>
    <w:rsid w:val="00116A7D"/>
    <w:rsid w:val="00171489"/>
    <w:rsid w:val="00174E7C"/>
    <w:rsid w:val="001873B3"/>
    <w:rsid w:val="001978DC"/>
    <w:rsid w:val="002111C5"/>
    <w:rsid w:val="00233178"/>
    <w:rsid w:val="00244B25"/>
    <w:rsid w:val="00253166"/>
    <w:rsid w:val="00262DCB"/>
    <w:rsid w:val="002A3579"/>
    <w:rsid w:val="002C4F18"/>
    <w:rsid w:val="00391C7C"/>
    <w:rsid w:val="003B6E3D"/>
    <w:rsid w:val="003C3089"/>
    <w:rsid w:val="003E5420"/>
    <w:rsid w:val="00455560"/>
    <w:rsid w:val="00461DFC"/>
    <w:rsid w:val="004657B9"/>
    <w:rsid w:val="00495B5A"/>
    <w:rsid w:val="004B195F"/>
    <w:rsid w:val="0050684A"/>
    <w:rsid w:val="00535159"/>
    <w:rsid w:val="005C2081"/>
    <w:rsid w:val="0061344C"/>
    <w:rsid w:val="00633EAE"/>
    <w:rsid w:val="006344BC"/>
    <w:rsid w:val="00680BBA"/>
    <w:rsid w:val="00711B29"/>
    <w:rsid w:val="007760D7"/>
    <w:rsid w:val="007B40C8"/>
    <w:rsid w:val="007F208A"/>
    <w:rsid w:val="00832525"/>
    <w:rsid w:val="0086174F"/>
    <w:rsid w:val="008B0EA5"/>
    <w:rsid w:val="008B4411"/>
    <w:rsid w:val="008C222B"/>
    <w:rsid w:val="008C5B75"/>
    <w:rsid w:val="008D2901"/>
    <w:rsid w:val="009032BF"/>
    <w:rsid w:val="009478A0"/>
    <w:rsid w:val="00990E1D"/>
    <w:rsid w:val="009962DA"/>
    <w:rsid w:val="00996420"/>
    <w:rsid w:val="00A21095"/>
    <w:rsid w:val="00AD5430"/>
    <w:rsid w:val="00B11479"/>
    <w:rsid w:val="00B23D87"/>
    <w:rsid w:val="00B26C7B"/>
    <w:rsid w:val="00B402D7"/>
    <w:rsid w:val="00BF09D6"/>
    <w:rsid w:val="00C040C6"/>
    <w:rsid w:val="00C211AE"/>
    <w:rsid w:val="00C325E2"/>
    <w:rsid w:val="00C90338"/>
    <w:rsid w:val="00CC4717"/>
    <w:rsid w:val="00D004DB"/>
    <w:rsid w:val="00D22248"/>
    <w:rsid w:val="00D56B00"/>
    <w:rsid w:val="00D63E98"/>
    <w:rsid w:val="00DE3C47"/>
    <w:rsid w:val="00E33FDE"/>
    <w:rsid w:val="00E4267C"/>
    <w:rsid w:val="00E6382B"/>
    <w:rsid w:val="00E7232F"/>
    <w:rsid w:val="00EB1690"/>
    <w:rsid w:val="00EC38F1"/>
    <w:rsid w:val="00F270B8"/>
    <w:rsid w:val="00F91562"/>
    <w:rsid w:val="6218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semiHidden="0" w:uiPriority="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styleId="a5">
    <w:name w:val="Hyperlink"/>
    <w:basedOn w:val="a0"/>
    <w:uiPriority w:val="99"/>
    <w:unhideWhenUsed/>
    <w:qFormat/>
    <w:rPr>
      <w:color w:val="0563C1" w:themeColor="hyperlink"/>
      <w:u w:val="single"/>
    </w:rPr>
  </w:style>
  <w:style w:type="paragraph" w:styleId="a6">
    <w:name w:val="Normal (Web)"/>
    <w:basedOn w:val="a"/>
    <w:link w:val="a7"/>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b">
    <w:name w:val="List Paragraph"/>
    <w:basedOn w:val="a"/>
    <w:uiPriority w:val="34"/>
    <w:qFormat/>
    <w:pPr>
      <w:ind w:left="720"/>
      <w:contextualSpacing/>
    </w:p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a4">
    <w:name w:val="Текст выноски Знак"/>
    <w:basedOn w:val="a0"/>
    <w:link w:val="a3"/>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Style23">
    <w:name w:val="_Style 23"/>
    <w:basedOn w:val="TableNormal2"/>
    <w:qFormat/>
    <w:tblPr>
      <w:tblCellMar>
        <w:left w:w="108" w:type="dxa"/>
        <w:right w:w="108" w:type="dxa"/>
      </w:tblCellMar>
    </w:tblPr>
  </w:style>
  <w:style w:type="table" w:customStyle="1" w:styleId="Style24">
    <w:name w:val="_Style 24"/>
    <w:basedOn w:val="TableNormal2"/>
    <w:tblPr>
      <w:tblCellMar>
        <w:left w:w="108" w:type="dxa"/>
        <w:right w:w="108" w:type="dxa"/>
      </w:tblCellMar>
    </w:tblPr>
  </w:style>
  <w:style w:type="paragraph" w:customStyle="1" w:styleId="10">
    <w:name w:val="Абзац списка1"/>
    <w:basedOn w:val="a"/>
    <w:pPr>
      <w:spacing w:after="0" w:line="240" w:lineRule="auto"/>
      <w:ind w:left="720"/>
    </w:pPr>
    <w:rPr>
      <w:rFonts w:ascii="Times New Roman" w:hAnsi="Times New Roman" w:cs="Times New Roman"/>
      <w:sz w:val="24"/>
      <w:szCs w:val="24"/>
      <w:lang w:eastAsia="ru-RU"/>
    </w:rPr>
  </w:style>
  <w:style w:type="character" w:customStyle="1" w:styleId="a7">
    <w:name w:val="Обычный (веб) Знак"/>
    <w:link w:val="a6"/>
    <w:uiPriority w:val="99"/>
    <w:qFormat/>
    <w:locked/>
    <w:rPr>
      <w:rFonts w:ascii="Times New Roman" w:eastAsia="Times New Roman" w:hAnsi="Times New Roman" w:cs="Times New Roman"/>
      <w:sz w:val="24"/>
      <w:szCs w:val="24"/>
      <w:lang w:eastAsia="uk-UA"/>
    </w:rPr>
  </w:style>
  <w:style w:type="paragraph" w:styleId="ac">
    <w:name w:val="No Spacing"/>
    <w:link w:val="ad"/>
    <w:uiPriority w:val="99"/>
    <w:qFormat/>
    <w:pPr>
      <w:suppressAutoHyphens/>
    </w:pPr>
    <w:rPr>
      <w:rFonts w:cs="Times New Roman"/>
      <w:sz w:val="22"/>
      <w:szCs w:val="22"/>
      <w:lang w:val="uk-UA" w:eastAsia="ar-SA"/>
    </w:rPr>
  </w:style>
  <w:style w:type="character" w:customStyle="1" w:styleId="ad">
    <w:name w:val="Без интервала Знак"/>
    <w:link w:val="ac"/>
    <w:uiPriority w:val="99"/>
    <w:qFormat/>
    <w:locked/>
    <w:rPr>
      <w:rFonts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semiHidden="0" w:uiPriority="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uk-UA"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styleId="a5">
    <w:name w:val="Hyperlink"/>
    <w:basedOn w:val="a0"/>
    <w:uiPriority w:val="99"/>
    <w:unhideWhenUsed/>
    <w:qFormat/>
    <w:rPr>
      <w:color w:val="0563C1" w:themeColor="hyperlink"/>
      <w:u w:val="single"/>
    </w:rPr>
  </w:style>
  <w:style w:type="paragraph" w:styleId="a6">
    <w:name w:val="Normal (Web)"/>
    <w:basedOn w:val="a"/>
    <w:link w:val="a7"/>
    <w:uiPriority w:val="99"/>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b">
    <w:name w:val="List Paragraph"/>
    <w:basedOn w:val="a"/>
    <w:uiPriority w:val="34"/>
    <w:qFormat/>
    <w:pPr>
      <w:ind w:left="720"/>
      <w:contextualSpacing/>
    </w:p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a4">
    <w:name w:val="Текст выноски Знак"/>
    <w:basedOn w:val="a0"/>
    <w:link w:val="a3"/>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Style23">
    <w:name w:val="_Style 23"/>
    <w:basedOn w:val="TableNormal2"/>
    <w:qFormat/>
    <w:tblPr>
      <w:tblCellMar>
        <w:left w:w="108" w:type="dxa"/>
        <w:right w:w="108" w:type="dxa"/>
      </w:tblCellMar>
    </w:tblPr>
  </w:style>
  <w:style w:type="table" w:customStyle="1" w:styleId="Style24">
    <w:name w:val="_Style 24"/>
    <w:basedOn w:val="TableNormal2"/>
    <w:tblPr>
      <w:tblCellMar>
        <w:left w:w="108" w:type="dxa"/>
        <w:right w:w="108" w:type="dxa"/>
      </w:tblCellMar>
    </w:tblPr>
  </w:style>
  <w:style w:type="paragraph" w:customStyle="1" w:styleId="10">
    <w:name w:val="Абзац списка1"/>
    <w:basedOn w:val="a"/>
    <w:pPr>
      <w:spacing w:after="0" w:line="240" w:lineRule="auto"/>
      <w:ind w:left="720"/>
    </w:pPr>
    <w:rPr>
      <w:rFonts w:ascii="Times New Roman" w:hAnsi="Times New Roman" w:cs="Times New Roman"/>
      <w:sz w:val="24"/>
      <w:szCs w:val="24"/>
      <w:lang w:eastAsia="ru-RU"/>
    </w:rPr>
  </w:style>
  <w:style w:type="character" w:customStyle="1" w:styleId="a7">
    <w:name w:val="Обычный (веб) Знак"/>
    <w:link w:val="a6"/>
    <w:uiPriority w:val="99"/>
    <w:qFormat/>
    <w:locked/>
    <w:rPr>
      <w:rFonts w:ascii="Times New Roman" w:eastAsia="Times New Roman" w:hAnsi="Times New Roman" w:cs="Times New Roman"/>
      <w:sz w:val="24"/>
      <w:szCs w:val="24"/>
      <w:lang w:eastAsia="uk-UA"/>
    </w:rPr>
  </w:style>
  <w:style w:type="paragraph" w:styleId="ac">
    <w:name w:val="No Spacing"/>
    <w:link w:val="ad"/>
    <w:uiPriority w:val="99"/>
    <w:qFormat/>
    <w:pPr>
      <w:suppressAutoHyphens/>
    </w:pPr>
    <w:rPr>
      <w:rFonts w:cs="Times New Roman"/>
      <w:sz w:val="22"/>
      <w:szCs w:val="22"/>
      <w:lang w:val="uk-UA" w:eastAsia="ar-SA"/>
    </w:rPr>
  </w:style>
  <w:style w:type="character" w:customStyle="1" w:styleId="ad">
    <w:name w:val="Без интервала Знак"/>
    <w:link w:val="ac"/>
    <w:uiPriority w:val="99"/>
    <w:qFormat/>
    <w:locked/>
    <w:rPr>
      <w:rFont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8442</Words>
  <Characters>48125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Пригода</cp:lastModifiedBy>
  <cp:revision>4</cp:revision>
  <cp:lastPrinted>2022-11-16T07:38:00Z</cp:lastPrinted>
  <dcterms:created xsi:type="dcterms:W3CDTF">2023-01-31T09:39:00Z</dcterms:created>
  <dcterms:modified xsi:type="dcterms:W3CDTF">2023-02-08T14:55:00Z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875FAE7A7D7A4A5CB0B2DEADAE49B635</vt:lpwstr>
  </property>
</Properties>
</file>